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A1EE" w14:textId="1C3E2711" w:rsidR="003F75B6" w:rsidRDefault="003F75B6" w:rsidP="00803123">
      <w:pPr>
        <w:pStyle w:val="Titre"/>
        <w:spacing w:line="240" w:lineRule="auto"/>
        <w:ind w:right="452"/>
      </w:pPr>
      <w:r>
        <w:rPr>
          <w:lang w:bidi="en-GB"/>
        </w:rPr>
        <w:t>Passenger fares</w:t>
      </w:r>
    </w:p>
    <w:p w14:paraId="0F2E05CD" w14:textId="51A2A98B" w:rsidR="003F75B6" w:rsidRDefault="003F75B6" w:rsidP="00803123">
      <w:pPr>
        <w:pStyle w:val="Sous-titre"/>
        <w:spacing w:line="240" w:lineRule="auto"/>
        <w:ind w:right="452"/>
      </w:pPr>
      <w:r>
        <w:rPr>
          <w:lang w:bidi="en-GB"/>
        </w:rPr>
        <w:t>SNCF VOYAGEURS GENERAL TERMS AND CONDITIONS OF SALE</w:t>
      </w:r>
    </w:p>
    <w:p w14:paraId="42E7D4FA" w14:textId="64B08220" w:rsidR="00B5725A" w:rsidRDefault="003F75B6" w:rsidP="00803123">
      <w:pPr>
        <w:ind w:right="452"/>
        <w:rPr>
          <w:rFonts w:eastAsiaTheme="minorEastAsia"/>
          <w:color w:val="5A5A5A" w:themeColor="text1" w:themeTint="A5"/>
          <w:spacing w:val="15"/>
        </w:rPr>
      </w:pPr>
      <w:r w:rsidRPr="00050E77">
        <w:rPr>
          <w:rFonts w:eastAsiaTheme="minorEastAsia"/>
          <w:color w:val="5A5A5A" w:themeColor="text1" w:themeTint="A5"/>
          <w:spacing w:val="15"/>
          <w:lang w:bidi="en-GB"/>
        </w:rPr>
        <w:t>VO0131-28052026-01V</w:t>
      </w:r>
    </w:p>
    <w:p w14:paraId="73A130E2" w14:textId="081051A8" w:rsidR="003F75B6" w:rsidRDefault="003F75B6" w:rsidP="00803123">
      <w:pPr>
        <w:ind w:right="452"/>
      </w:pPr>
    </w:p>
    <w:p w14:paraId="5B21E675" w14:textId="77777777" w:rsidR="00FD2836" w:rsidRDefault="00FD2836" w:rsidP="00803123">
      <w:pPr>
        <w:ind w:right="452"/>
      </w:pPr>
    </w:p>
    <w:p w14:paraId="2E58FC21" w14:textId="1E034504" w:rsidR="4269FF30" w:rsidRDefault="4269FF30">
      <w:r>
        <w:rPr>
          <w:lang w:bidi="en-GB"/>
        </w:rPr>
        <w:br w:type="page"/>
      </w:r>
    </w:p>
    <w:p w14:paraId="221C0A95" w14:textId="1B18724A" w:rsidR="00722C49" w:rsidRPr="00E7201E" w:rsidRDefault="00722C49" w:rsidP="00803123">
      <w:pPr>
        <w:ind w:right="452"/>
        <w:rPr>
          <w:rFonts w:asciiTheme="majorHAnsi" w:eastAsiaTheme="majorEastAsia" w:hAnsiTheme="majorHAnsi" w:cs="Times New Roman (Titres CS)"/>
          <w:b/>
          <w:caps/>
          <w:color w:val="6E1E78"/>
          <w:sz w:val="56"/>
          <w:szCs w:val="56"/>
        </w:rPr>
      </w:pPr>
      <w:r w:rsidRPr="00E7201E">
        <w:rPr>
          <w:rFonts w:asciiTheme="majorHAnsi" w:eastAsiaTheme="majorEastAsia" w:hAnsiTheme="majorHAnsi" w:cs="Times New Roman (Titres CS)"/>
          <w:b/>
          <w:color w:val="6E1E78"/>
          <w:sz w:val="56"/>
          <w:szCs w:val="56"/>
          <w:lang w:bidi="en-GB"/>
        </w:rPr>
        <w:lastRenderedPageBreak/>
        <w:t xml:space="preserve">SNCF VOYAGEURS FARES VO 0131 </w:t>
      </w:r>
    </w:p>
    <w:p w14:paraId="28CEBC1D" w14:textId="609A5ACA" w:rsidR="00722C49" w:rsidRPr="00722C49" w:rsidRDefault="00722C49" w:rsidP="00803123">
      <w:pPr>
        <w:autoSpaceDE w:val="0"/>
        <w:autoSpaceDN w:val="0"/>
        <w:adjustRightInd w:val="0"/>
        <w:ind w:right="452"/>
        <w:textAlignment w:val="center"/>
        <w:rPr>
          <w:rFonts w:ascii="Helvetica" w:hAnsi="Helvetica" w:cs="Helvetica"/>
          <w:color w:val="000000"/>
          <w:sz w:val="24"/>
          <w:szCs w:val="24"/>
        </w:rPr>
      </w:pPr>
      <w:r w:rsidRPr="00722C49">
        <w:rPr>
          <w:rFonts w:ascii="Helvetica" w:eastAsia="Helvetica" w:hAnsi="Helvetica" w:cs="Helvetica"/>
          <w:color w:val="000000"/>
          <w:sz w:val="24"/>
          <w:szCs w:val="24"/>
          <w:lang w:bidi="en-GB"/>
        </w:rPr>
        <w:t xml:space="preserve">Cancels and replaces the edition of 15 June 1989 of the general notice CL 6 D0 no. 1/VO 0131 </w:t>
      </w:r>
    </w:p>
    <w:p w14:paraId="63E012A3" w14:textId="0C8B857F" w:rsidR="00C5145F" w:rsidRPr="00980A03" w:rsidRDefault="00C5145F" w:rsidP="00803123">
      <w:pPr>
        <w:ind w:right="452"/>
        <w:rPr>
          <w:sz w:val="52"/>
          <w:szCs w:val="52"/>
        </w:rPr>
      </w:pPr>
      <w:r w:rsidRPr="00980A03">
        <w:rPr>
          <w:rFonts w:asciiTheme="majorHAnsi" w:eastAsiaTheme="majorEastAsia" w:hAnsiTheme="majorHAnsi" w:cs="Times New Roman (Titres CS)"/>
          <w:b/>
          <w:color w:val="A1006B"/>
          <w:sz w:val="48"/>
          <w:szCs w:val="26"/>
          <w:lang w:bidi="en-GB"/>
        </w:rPr>
        <w:t>Reissues</w:t>
      </w:r>
    </w:p>
    <w:tbl>
      <w:tblPr>
        <w:tblStyle w:val="Grilledutableau"/>
        <w:tblW w:w="0" w:type="auto"/>
        <w:tblInd w:w="170" w:type="dxa"/>
        <w:tblBorders>
          <w:insideV w:val="single" w:sz="4" w:space="0" w:color="auto"/>
        </w:tblBorders>
        <w:tblLook w:val="04A0" w:firstRow="1" w:lastRow="0" w:firstColumn="1" w:lastColumn="0" w:noHBand="0" w:noVBand="1"/>
      </w:tblPr>
      <w:tblGrid>
        <w:gridCol w:w="5047"/>
        <w:gridCol w:w="5046"/>
      </w:tblGrid>
      <w:tr w:rsidR="00EC0A3D" w:rsidRPr="00EC0A3D" w14:paraId="33201731" w14:textId="77777777" w:rsidTr="00EC0A3D">
        <w:tc>
          <w:tcPr>
            <w:tcW w:w="5324" w:type="dxa"/>
          </w:tcPr>
          <w:p w14:paraId="2B32D07D" w14:textId="70169EA1"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September 2021</w:t>
            </w:r>
          </w:p>
          <w:p w14:paraId="577526E6"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October 2021</w:t>
            </w:r>
          </w:p>
          <w:p w14:paraId="44621714"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November 2021</w:t>
            </w:r>
          </w:p>
          <w:p w14:paraId="021C25B9"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December 2021</w:t>
            </w:r>
          </w:p>
          <w:p w14:paraId="0CDFDA50"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January 2022</w:t>
            </w:r>
          </w:p>
          <w:p w14:paraId="02C6FA12"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February 2022</w:t>
            </w:r>
          </w:p>
          <w:p w14:paraId="26744831"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March 2022</w:t>
            </w:r>
          </w:p>
          <w:p w14:paraId="56024B35"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April 2022</w:t>
            </w:r>
          </w:p>
          <w:p w14:paraId="310C1E2D"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May 2022</w:t>
            </w:r>
          </w:p>
          <w:p w14:paraId="38EE69BB" w14:textId="7777777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June 2022</w:t>
            </w:r>
          </w:p>
          <w:p w14:paraId="2D5B0C6B" w14:textId="4161F657"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July 2022</w:t>
            </w:r>
          </w:p>
          <w:p w14:paraId="18F8246A" w14:textId="66343F7F" w:rsidR="006D0AD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September 2022</w:t>
            </w:r>
          </w:p>
          <w:p w14:paraId="0597F6B5" w14:textId="7D74C772" w:rsidR="00EC0A3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October 2022</w:t>
            </w:r>
          </w:p>
          <w:p w14:paraId="099B54DE" w14:textId="1C27E3FC" w:rsidR="006D0ADD" w:rsidRPr="00EC0A3D" w:rsidRDefault="006D0ADD">
            <w:pPr>
              <w:numPr>
                <w:ilvl w:val="0"/>
                <w:numId w:val="110"/>
              </w:numPr>
              <w:autoSpaceDE w:val="0"/>
              <w:autoSpaceDN w:val="0"/>
              <w:adjustRightInd w:val="0"/>
              <w:ind w:right="452"/>
              <w:contextualSpacing/>
              <w:textAlignment w:val="center"/>
              <w:rPr>
                <w:rFonts w:ascii="Arial" w:eastAsiaTheme="majorEastAsia" w:hAnsi="Arial" w:cs="Arial"/>
                <w:bCs/>
                <w:sz w:val="24"/>
                <w:szCs w:val="24"/>
              </w:rPr>
            </w:pPr>
            <w:r>
              <w:rPr>
                <w:rFonts w:ascii="Arial" w:eastAsiaTheme="majorEastAsia" w:hAnsi="Arial" w:cs="Arial"/>
                <w:sz w:val="24"/>
                <w:szCs w:val="24"/>
                <w:lang w:bidi="en-GB"/>
              </w:rPr>
              <w:t xml:space="preserve">Volume V1 to V7 November 2022 </w:t>
            </w:r>
          </w:p>
        </w:tc>
        <w:tc>
          <w:tcPr>
            <w:tcW w:w="5324" w:type="dxa"/>
          </w:tcPr>
          <w:p w14:paraId="26A1752F" w14:textId="77777777" w:rsidR="00AF3E97" w:rsidRDefault="00894B6F">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sidRPr="00894B6F">
              <w:rPr>
                <w:rFonts w:ascii="Arial" w:eastAsiaTheme="majorEastAsia" w:hAnsi="Arial" w:cs="Arial"/>
                <w:sz w:val="24"/>
                <w:szCs w:val="24"/>
                <w:lang w:bidi="en-GB"/>
              </w:rPr>
              <w:t>Volume V1 to V7 December 2022</w:t>
            </w:r>
          </w:p>
          <w:p w14:paraId="671DF2FB" w14:textId="77777777" w:rsidR="00F10E71" w:rsidRDefault="00F10E71">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January 2023</w:t>
            </w:r>
          </w:p>
          <w:p w14:paraId="5B61F66B" w14:textId="77777777" w:rsidR="0060279A" w:rsidRDefault="0060279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February 2023</w:t>
            </w:r>
          </w:p>
          <w:p w14:paraId="13253991" w14:textId="77777777" w:rsidR="00AB7B6B" w:rsidRDefault="00AB7B6B">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March 2023</w:t>
            </w:r>
          </w:p>
          <w:p w14:paraId="6EA511A5" w14:textId="77777777" w:rsidR="00790AFA" w:rsidRDefault="00790AF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June 2023</w:t>
            </w:r>
          </w:p>
          <w:p w14:paraId="0757496F" w14:textId="5BAE2AF2" w:rsidR="0047133C" w:rsidRDefault="0047133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July 2023</w:t>
            </w:r>
          </w:p>
          <w:p w14:paraId="6E2AA7CE" w14:textId="77777777" w:rsidR="008B4953" w:rsidRDefault="0047133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August 2023</w:t>
            </w:r>
          </w:p>
          <w:p w14:paraId="05D07765" w14:textId="271BBCE7" w:rsidR="00A321CA" w:rsidRPr="008B4953" w:rsidRDefault="00A321CA">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sidRPr="008B4953">
              <w:rPr>
                <w:rFonts w:ascii="Arial" w:eastAsiaTheme="majorEastAsia" w:hAnsi="Arial" w:cs="Arial"/>
                <w:sz w:val="24"/>
                <w:szCs w:val="24"/>
                <w:lang w:bidi="en-GB"/>
              </w:rPr>
              <w:t>Volume V1 to V7 October 2023</w:t>
            </w:r>
          </w:p>
          <w:p w14:paraId="3BC62CFB" w14:textId="77777777" w:rsidR="00027E9C" w:rsidRDefault="00027E9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November 2023</w:t>
            </w:r>
          </w:p>
          <w:p w14:paraId="50646553" w14:textId="77777777" w:rsidR="00572E4C" w:rsidRDefault="00572E4C">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December 2023</w:t>
            </w:r>
          </w:p>
          <w:p w14:paraId="0A9D08E1" w14:textId="77777777" w:rsidR="00071D2F" w:rsidRDefault="00071D2F">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January 2024</w:t>
            </w:r>
          </w:p>
          <w:p w14:paraId="3D36090B" w14:textId="77777777" w:rsidR="00F126BD" w:rsidRDefault="00F126BD">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February 2024</w:t>
            </w:r>
          </w:p>
          <w:p w14:paraId="7E0E7B9E" w14:textId="77777777" w:rsidR="00F126BD" w:rsidRDefault="00F126BD">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March 2024</w:t>
            </w:r>
          </w:p>
          <w:p w14:paraId="7B543965" w14:textId="77777777" w:rsidR="00274318" w:rsidRDefault="00274318">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April 2024</w:t>
            </w:r>
          </w:p>
          <w:p w14:paraId="2EEE66A5" w14:textId="77777777" w:rsidR="00362028" w:rsidRDefault="00362028">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May 2024</w:t>
            </w:r>
          </w:p>
          <w:p w14:paraId="21AF5801" w14:textId="14473E75" w:rsidR="001C16E7" w:rsidRDefault="001C16E7" w:rsidP="001C16E7">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June 2024</w:t>
            </w:r>
          </w:p>
          <w:p w14:paraId="79089112" w14:textId="60C0AFF9" w:rsidR="00394AEE" w:rsidRDefault="00394AEE" w:rsidP="00394AE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July 2024</w:t>
            </w:r>
          </w:p>
          <w:p w14:paraId="1CAAAC3F" w14:textId="594A8A2E" w:rsidR="002C2E7E" w:rsidRDefault="002C2E7E"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September 2024</w:t>
            </w:r>
          </w:p>
          <w:p w14:paraId="778694DB" w14:textId="479F7FF0" w:rsidR="00D96687" w:rsidRDefault="00D96687"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October 2024</w:t>
            </w:r>
          </w:p>
          <w:p w14:paraId="0EBAC4EF" w14:textId="3DB9BF0A" w:rsidR="007F0FB7" w:rsidRDefault="007F0FB7" w:rsidP="002C2E7E">
            <w:pPr>
              <w:pStyle w:val="Paragraphedeliste"/>
              <w:numPr>
                <w:ilvl w:val="0"/>
                <w:numId w:val="110"/>
              </w:numPr>
              <w:autoSpaceDE w:val="0"/>
              <w:autoSpaceDN w:val="0"/>
              <w:adjustRightInd w:val="0"/>
              <w:ind w:right="452"/>
              <w:textAlignment w:val="center"/>
              <w:rPr>
                <w:rFonts w:ascii="Arial" w:eastAsiaTheme="majorEastAsia" w:hAnsi="Arial" w:cs="Arial"/>
                <w:bCs/>
                <w:sz w:val="24"/>
                <w:szCs w:val="24"/>
              </w:rPr>
            </w:pPr>
            <w:r>
              <w:rPr>
                <w:rFonts w:ascii="Arial" w:eastAsiaTheme="majorEastAsia" w:hAnsi="Arial" w:cs="Arial"/>
                <w:sz w:val="24"/>
                <w:szCs w:val="24"/>
                <w:lang w:bidi="en-GB"/>
              </w:rPr>
              <w:t>Volume V1 to V7 December 2024</w:t>
            </w:r>
          </w:p>
          <w:p w14:paraId="6F32C620" w14:textId="44369911" w:rsidR="00B76FA9" w:rsidRPr="00C21547" w:rsidRDefault="00B76FA9"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en-GB"/>
              </w:rPr>
              <w:t>Volume V1 to V7 January 2025</w:t>
            </w:r>
          </w:p>
          <w:p w14:paraId="73E31AC8" w14:textId="42C9F122" w:rsidR="00FD2C5E" w:rsidRPr="00C21547" w:rsidRDefault="00FD2C5E"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en-GB"/>
              </w:rPr>
              <w:t>Volume V1 to V7 March 2025</w:t>
            </w:r>
          </w:p>
          <w:p w14:paraId="78ECD50F" w14:textId="6181008B" w:rsidR="00385286" w:rsidRDefault="00385286"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sidRPr="00C21547">
              <w:rPr>
                <w:rFonts w:ascii="Arial" w:eastAsiaTheme="majorEastAsia" w:hAnsi="Arial" w:cs="Arial"/>
                <w:sz w:val="24"/>
                <w:szCs w:val="24"/>
                <w:lang w:bidi="en-GB"/>
              </w:rPr>
              <w:t>Volume V1 to V7 November 2025</w:t>
            </w:r>
          </w:p>
          <w:p w14:paraId="3C0CB68B" w14:textId="084EFA77" w:rsidR="00956779" w:rsidRPr="00C21547" w:rsidRDefault="00956779" w:rsidP="00B76FA9">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Pr>
                <w:rFonts w:ascii="Arial" w:eastAsiaTheme="majorEastAsia" w:hAnsi="Arial" w:cs="Arial"/>
                <w:sz w:val="24"/>
                <w:szCs w:val="24"/>
                <w:lang w:bidi="en-GB"/>
              </w:rPr>
              <w:t>Volume V1 to V7 January 2026</w:t>
            </w:r>
          </w:p>
          <w:p w14:paraId="6A4CC478" w14:textId="3708E154" w:rsidR="00D94230" w:rsidRDefault="00D94230" w:rsidP="00D94230">
            <w:pPr>
              <w:pStyle w:val="Paragraphedeliste"/>
              <w:numPr>
                <w:ilvl w:val="0"/>
                <w:numId w:val="110"/>
              </w:numPr>
              <w:autoSpaceDE w:val="0"/>
              <w:autoSpaceDN w:val="0"/>
              <w:adjustRightInd w:val="0"/>
              <w:ind w:right="452"/>
              <w:textAlignment w:val="center"/>
              <w:rPr>
                <w:rFonts w:ascii="Arial" w:eastAsiaTheme="majorEastAsia" w:hAnsi="Arial" w:cs="Arial"/>
                <w:sz w:val="24"/>
                <w:szCs w:val="24"/>
              </w:rPr>
            </w:pPr>
            <w:r>
              <w:rPr>
                <w:rFonts w:ascii="Arial" w:eastAsiaTheme="majorEastAsia" w:hAnsi="Arial" w:cs="Arial"/>
                <w:sz w:val="24"/>
                <w:szCs w:val="24"/>
                <w:lang w:bidi="en-GB"/>
              </w:rPr>
              <w:t>Volume V1 to V7 May 2026</w:t>
            </w:r>
          </w:p>
          <w:p w14:paraId="7677772F" w14:textId="77777777" w:rsidR="00D94230" w:rsidRPr="00C21547" w:rsidRDefault="00D94230" w:rsidP="003B2C93">
            <w:pPr>
              <w:pStyle w:val="Paragraphedeliste"/>
              <w:autoSpaceDE w:val="0"/>
              <w:autoSpaceDN w:val="0"/>
              <w:adjustRightInd w:val="0"/>
              <w:ind w:right="452"/>
              <w:textAlignment w:val="center"/>
              <w:rPr>
                <w:rFonts w:ascii="Arial" w:eastAsiaTheme="majorEastAsia" w:hAnsi="Arial" w:cs="Arial"/>
                <w:sz w:val="24"/>
                <w:szCs w:val="24"/>
              </w:rPr>
            </w:pPr>
          </w:p>
          <w:p w14:paraId="32E72148" w14:textId="77777777" w:rsidR="00B76FA9" w:rsidRDefault="00B76FA9" w:rsidP="00B76FA9">
            <w:pPr>
              <w:pStyle w:val="Paragraphedeliste"/>
              <w:autoSpaceDE w:val="0"/>
              <w:autoSpaceDN w:val="0"/>
              <w:adjustRightInd w:val="0"/>
              <w:ind w:right="452"/>
              <w:textAlignment w:val="center"/>
              <w:rPr>
                <w:rFonts w:ascii="Arial" w:eastAsiaTheme="majorEastAsia" w:hAnsi="Arial" w:cs="Arial"/>
                <w:bCs/>
                <w:sz w:val="24"/>
                <w:szCs w:val="24"/>
              </w:rPr>
            </w:pPr>
          </w:p>
          <w:p w14:paraId="3FBBA4E2" w14:textId="77777777" w:rsidR="00394AEE" w:rsidRPr="002C2E7E" w:rsidRDefault="00394AEE" w:rsidP="002C2E7E">
            <w:pPr>
              <w:autoSpaceDE w:val="0"/>
              <w:autoSpaceDN w:val="0"/>
              <w:adjustRightInd w:val="0"/>
              <w:ind w:left="360" w:right="452"/>
              <w:textAlignment w:val="center"/>
              <w:rPr>
                <w:rFonts w:ascii="Arial" w:eastAsiaTheme="majorEastAsia" w:hAnsi="Arial" w:cs="Arial"/>
                <w:bCs/>
                <w:sz w:val="24"/>
                <w:szCs w:val="24"/>
              </w:rPr>
            </w:pPr>
          </w:p>
          <w:p w14:paraId="2713869E" w14:textId="364CC0AA" w:rsidR="001C16E7" w:rsidRPr="001C16E7" w:rsidRDefault="001C16E7" w:rsidP="001C16E7">
            <w:pPr>
              <w:autoSpaceDE w:val="0"/>
              <w:autoSpaceDN w:val="0"/>
              <w:adjustRightInd w:val="0"/>
              <w:ind w:left="360" w:right="452"/>
              <w:textAlignment w:val="center"/>
              <w:rPr>
                <w:rFonts w:ascii="Arial" w:eastAsiaTheme="majorEastAsia" w:hAnsi="Arial" w:cs="Arial"/>
                <w:bCs/>
                <w:sz w:val="24"/>
                <w:szCs w:val="24"/>
              </w:rPr>
            </w:pPr>
          </w:p>
        </w:tc>
      </w:tr>
    </w:tbl>
    <w:p w14:paraId="5BACDF66" w14:textId="4CE874F4" w:rsidR="5ACD81F7" w:rsidRDefault="5ACD81F7"/>
    <w:p w14:paraId="74C32579" w14:textId="15711032" w:rsidR="00AD4C04" w:rsidRDefault="00AD4C04">
      <w:pPr>
        <w:numPr>
          <w:ilvl w:val="0"/>
          <w:numId w:val="110"/>
        </w:numPr>
        <w:autoSpaceDE w:val="0"/>
        <w:autoSpaceDN w:val="0"/>
        <w:adjustRightInd w:val="0"/>
        <w:spacing w:after="160"/>
        <w:ind w:right="452"/>
        <w:contextualSpacing/>
        <w:textAlignment w:val="center"/>
        <w:rPr>
          <w:rFonts w:ascii="Helvetica" w:hAnsi="Helvetica" w:cs="Helvetica"/>
          <w:b/>
          <w:bCs/>
          <w:sz w:val="24"/>
          <w:szCs w:val="24"/>
        </w:rPr>
      </w:pPr>
      <w:r w:rsidRPr="00C5145F">
        <w:rPr>
          <w:rFonts w:ascii="Helvetica" w:eastAsia="Helvetica" w:hAnsi="Helvetica" w:cs="Helvetica"/>
          <w:b/>
          <w:sz w:val="24"/>
          <w:szCs w:val="24"/>
          <w:lang w:bidi="en-GB"/>
        </w:rPr>
        <w:br w:type="page"/>
      </w:r>
    </w:p>
    <w:sdt>
      <w:sdtPr>
        <w:rPr>
          <w:rFonts w:ascii="Calibri" w:eastAsiaTheme="minorEastAsia" w:hAnsi="Calibri" w:cs="Calibri"/>
          <w:color w:val="auto"/>
          <w:sz w:val="22"/>
          <w:szCs w:val="22"/>
          <w:lang w:eastAsia="en-US"/>
        </w:rPr>
        <w:id w:val="957452560"/>
        <w:docPartObj>
          <w:docPartGallery w:val="Table of Contents"/>
          <w:docPartUnique/>
        </w:docPartObj>
      </w:sdtPr>
      <w:sdtEndPr>
        <w:rPr>
          <w:b/>
          <w:bCs/>
        </w:rPr>
      </w:sdtEndPr>
      <w:sdtContent>
        <w:p w14:paraId="5F4F65FF" w14:textId="492B487E" w:rsidR="003F1C06" w:rsidRDefault="003F1C06">
          <w:pPr>
            <w:pStyle w:val="En-ttedetabledesmatires"/>
          </w:pPr>
          <w:r>
            <w:rPr>
              <w:lang w:bidi="en-GB"/>
            </w:rPr>
            <w:t>Contents</w:t>
          </w:r>
        </w:p>
        <w:p w14:paraId="45C8F234" w14:textId="77777777" w:rsidR="00F92C49" w:rsidRDefault="00F92C49">
          <w:pPr>
            <w:pStyle w:val="TM1"/>
          </w:pPr>
        </w:p>
        <w:p w14:paraId="0A30DF3D" w14:textId="17A8CD6F" w:rsidR="00751E49" w:rsidRDefault="003F1C06">
          <w:pPr>
            <w:pStyle w:val="TM1"/>
            <w:rPr>
              <w:rFonts w:eastAsiaTheme="minorEastAsia" w:cstheme="minorBidi"/>
              <w:b w:val="0"/>
              <w:bCs w:val="0"/>
              <w:caps w:val="0"/>
              <w:noProof/>
              <w:kern w:val="2"/>
              <w:sz w:val="24"/>
              <w:szCs w:val="24"/>
              <w:u w:val="none"/>
              <w:lang w:val="fr-FR" w:eastAsia="fr-FR"/>
              <w14:ligatures w14:val="standardContextual"/>
            </w:rPr>
          </w:pPr>
          <w:r>
            <w:rPr>
              <w:lang w:bidi="en-GB"/>
            </w:rPr>
            <w:fldChar w:fldCharType="begin"/>
          </w:r>
          <w:r>
            <w:rPr>
              <w:lang w:bidi="en-GB"/>
            </w:rPr>
            <w:instrText xml:space="preserve"> TOC \o "1-3" \h \z \u </w:instrText>
          </w:r>
          <w:r>
            <w:rPr>
              <w:lang w:bidi="en-GB"/>
            </w:rPr>
            <w:fldChar w:fldCharType="separate"/>
          </w:r>
          <w:hyperlink w:anchor="_Toc232433915" w:history="1">
            <w:r w:rsidR="00751E49" w:rsidRPr="004D0C92">
              <w:rPr>
                <w:rStyle w:val="Lienhypertexte"/>
                <w:rFonts w:cs="Times New Roman (Titres CS)"/>
                <w:noProof/>
                <w:lang w:bidi="en-GB"/>
              </w:rPr>
              <w:t>VOLUME 1 - GENERAL PROVISIONS</w:t>
            </w:r>
            <w:r w:rsidR="00751E49">
              <w:rPr>
                <w:noProof/>
                <w:webHidden/>
              </w:rPr>
              <w:tab/>
            </w:r>
            <w:r w:rsidR="00751E49">
              <w:rPr>
                <w:noProof/>
                <w:webHidden/>
              </w:rPr>
              <w:fldChar w:fldCharType="begin"/>
            </w:r>
            <w:r w:rsidR="00751E49">
              <w:rPr>
                <w:noProof/>
                <w:webHidden/>
              </w:rPr>
              <w:instrText xml:space="preserve"> PAGEREF _Toc232433915 \h </w:instrText>
            </w:r>
            <w:r w:rsidR="00751E49">
              <w:rPr>
                <w:noProof/>
                <w:webHidden/>
              </w:rPr>
            </w:r>
            <w:r w:rsidR="00751E49">
              <w:rPr>
                <w:noProof/>
                <w:webHidden/>
              </w:rPr>
              <w:fldChar w:fldCharType="separate"/>
            </w:r>
            <w:r w:rsidR="00751E49">
              <w:rPr>
                <w:noProof/>
                <w:webHidden/>
              </w:rPr>
              <w:t>7</w:t>
            </w:r>
            <w:r w:rsidR="00751E49">
              <w:rPr>
                <w:noProof/>
                <w:webHidden/>
              </w:rPr>
              <w:fldChar w:fldCharType="end"/>
            </w:r>
          </w:hyperlink>
        </w:p>
        <w:p w14:paraId="0FF0E2A8" w14:textId="78F0F680"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16" w:history="1">
            <w:r w:rsidRPr="004D0C92">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Purpose of passenger fares</w:t>
            </w:r>
            <w:r>
              <w:rPr>
                <w:noProof/>
                <w:webHidden/>
              </w:rPr>
              <w:tab/>
            </w:r>
            <w:r>
              <w:rPr>
                <w:noProof/>
                <w:webHidden/>
              </w:rPr>
              <w:fldChar w:fldCharType="begin"/>
            </w:r>
            <w:r>
              <w:rPr>
                <w:noProof/>
                <w:webHidden/>
              </w:rPr>
              <w:instrText xml:space="preserve"> PAGEREF _Toc232433916 \h </w:instrText>
            </w:r>
            <w:r>
              <w:rPr>
                <w:noProof/>
                <w:webHidden/>
              </w:rPr>
            </w:r>
            <w:r>
              <w:rPr>
                <w:noProof/>
                <w:webHidden/>
              </w:rPr>
              <w:fldChar w:fldCharType="separate"/>
            </w:r>
            <w:r>
              <w:rPr>
                <w:noProof/>
                <w:webHidden/>
              </w:rPr>
              <w:t>7</w:t>
            </w:r>
            <w:r>
              <w:rPr>
                <w:noProof/>
                <w:webHidden/>
              </w:rPr>
              <w:fldChar w:fldCharType="end"/>
            </w:r>
          </w:hyperlink>
        </w:p>
        <w:p w14:paraId="2734030D" w14:textId="1E064EF9"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17" w:history="1">
            <w:r w:rsidRPr="004D0C92">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Regional pricing systems and transport services organised by Ile-de-France Mobilités</w:t>
            </w:r>
            <w:r>
              <w:rPr>
                <w:noProof/>
                <w:webHidden/>
              </w:rPr>
              <w:tab/>
            </w:r>
            <w:r>
              <w:rPr>
                <w:noProof/>
                <w:webHidden/>
              </w:rPr>
              <w:fldChar w:fldCharType="begin"/>
            </w:r>
            <w:r>
              <w:rPr>
                <w:noProof/>
                <w:webHidden/>
              </w:rPr>
              <w:instrText xml:space="preserve"> PAGEREF _Toc232433917 \h </w:instrText>
            </w:r>
            <w:r>
              <w:rPr>
                <w:noProof/>
                <w:webHidden/>
              </w:rPr>
            </w:r>
            <w:r>
              <w:rPr>
                <w:noProof/>
                <w:webHidden/>
              </w:rPr>
              <w:fldChar w:fldCharType="separate"/>
            </w:r>
            <w:r>
              <w:rPr>
                <w:noProof/>
                <w:webHidden/>
              </w:rPr>
              <w:t>7</w:t>
            </w:r>
            <w:r>
              <w:rPr>
                <w:noProof/>
                <w:webHidden/>
              </w:rPr>
              <w:fldChar w:fldCharType="end"/>
            </w:r>
          </w:hyperlink>
        </w:p>
        <w:p w14:paraId="1165D029" w14:textId="56CF868E"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18" w:history="1">
            <w:r w:rsidRPr="004D0C92">
              <w:rPr>
                <w:rStyle w:val="Lienhypertexte"/>
                <w:bCs/>
                <w:noProof/>
              </w:rPr>
              <w:t>2.1.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Regional pricing systems</w:t>
            </w:r>
            <w:r>
              <w:rPr>
                <w:noProof/>
                <w:webHidden/>
              </w:rPr>
              <w:tab/>
            </w:r>
            <w:r>
              <w:rPr>
                <w:noProof/>
                <w:webHidden/>
              </w:rPr>
              <w:fldChar w:fldCharType="begin"/>
            </w:r>
            <w:r>
              <w:rPr>
                <w:noProof/>
                <w:webHidden/>
              </w:rPr>
              <w:instrText xml:space="preserve"> PAGEREF _Toc232433918 \h </w:instrText>
            </w:r>
            <w:r>
              <w:rPr>
                <w:noProof/>
                <w:webHidden/>
              </w:rPr>
            </w:r>
            <w:r>
              <w:rPr>
                <w:noProof/>
                <w:webHidden/>
              </w:rPr>
              <w:fldChar w:fldCharType="separate"/>
            </w:r>
            <w:r>
              <w:rPr>
                <w:noProof/>
                <w:webHidden/>
              </w:rPr>
              <w:t>7</w:t>
            </w:r>
            <w:r>
              <w:rPr>
                <w:noProof/>
                <w:webHidden/>
              </w:rPr>
              <w:fldChar w:fldCharType="end"/>
            </w:r>
          </w:hyperlink>
        </w:p>
        <w:p w14:paraId="09EF5E7C" w14:textId="5FCE9FB3"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19" w:history="1">
            <w:r w:rsidRPr="004D0C92">
              <w:rPr>
                <w:rStyle w:val="Lienhypertexte"/>
                <w:bCs/>
                <w:noProof/>
              </w:rPr>
              <w:t>2.2.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Ile-de-France Mobilité Services</w:t>
            </w:r>
            <w:r>
              <w:rPr>
                <w:noProof/>
                <w:webHidden/>
              </w:rPr>
              <w:tab/>
            </w:r>
            <w:r>
              <w:rPr>
                <w:noProof/>
                <w:webHidden/>
              </w:rPr>
              <w:fldChar w:fldCharType="begin"/>
            </w:r>
            <w:r>
              <w:rPr>
                <w:noProof/>
                <w:webHidden/>
              </w:rPr>
              <w:instrText xml:space="preserve"> PAGEREF _Toc232433919 \h </w:instrText>
            </w:r>
            <w:r>
              <w:rPr>
                <w:noProof/>
                <w:webHidden/>
              </w:rPr>
            </w:r>
            <w:r>
              <w:rPr>
                <w:noProof/>
                <w:webHidden/>
              </w:rPr>
              <w:fldChar w:fldCharType="separate"/>
            </w:r>
            <w:r>
              <w:rPr>
                <w:noProof/>
                <w:webHidden/>
              </w:rPr>
              <w:t>8</w:t>
            </w:r>
            <w:r>
              <w:rPr>
                <w:noProof/>
                <w:webHidden/>
              </w:rPr>
              <w:fldChar w:fldCharType="end"/>
            </w:r>
          </w:hyperlink>
        </w:p>
        <w:p w14:paraId="3F086741" w14:textId="449D4837"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20" w:history="1">
            <w:r w:rsidRPr="004D0C92">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International transport services</w:t>
            </w:r>
            <w:r>
              <w:rPr>
                <w:noProof/>
                <w:webHidden/>
              </w:rPr>
              <w:tab/>
            </w:r>
            <w:r>
              <w:rPr>
                <w:noProof/>
                <w:webHidden/>
              </w:rPr>
              <w:fldChar w:fldCharType="begin"/>
            </w:r>
            <w:r>
              <w:rPr>
                <w:noProof/>
                <w:webHidden/>
              </w:rPr>
              <w:instrText xml:space="preserve"> PAGEREF _Toc232433920 \h </w:instrText>
            </w:r>
            <w:r>
              <w:rPr>
                <w:noProof/>
                <w:webHidden/>
              </w:rPr>
            </w:r>
            <w:r>
              <w:rPr>
                <w:noProof/>
                <w:webHidden/>
              </w:rPr>
              <w:fldChar w:fldCharType="separate"/>
            </w:r>
            <w:r>
              <w:rPr>
                <w:noProof/>
                <w:webHidden/>
              </w:rPr>
              <w:t>8</w:t>
            </w:r>
            <w:r>
              <w:rPr>
                <w:noProof/>
                <w:webHidden/>
              </w:rPr>
              <w:fldChar w:fldCharType="end"/>
            </w:r>
          </w:hyperlink>
        </w:p>
        <w:p w14:paraId="406E08E5" w14:textId="45F40ED8"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21" w:history="1">
            <w:r w:rsidRPr="004D0C92">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Contract of carriage and direct ticket</w:t>
            </w:r>
            <w:r>
              <w:rPr>
                <w:noProof/>
                <w:webHidden/>
              </w:rPr>
              <w:tab/>
            </w:r>
            <w:r>
              <w:rPr>
                <w:noProof/>
                <w:webHidden/>
              </w:rPr>
              <w:fldChar w:fldCharType="begin"/>
            </w:r>
            <w:r>
              <w:rPr>
                <w:noProof/>
                <w:webHidden/>
              </w:rPr>
              <w:instrText xml:space="preserve"> PAGEREF _Toc232433921 \h </w:instrText>
            </w:r>
            <w:r>
              <w:rPr>
                <w:noProof/>
                <w:webHidden/>
              </w:rPr>
            </w:r>
            <w:r>
              <w:rPr>
                <w:noProof/>
                <w:webHidden/>
              </w:rPr>
              <w:fldChar w:fldCharType="separate"/>
            </w:r>
            <w:r>
              <w:rPr>
                <w:noProof/>
                <w:webHidden/>
              </w:rPr>
              <w:t>9</w:t>
            </w:r>
            <w:r>
              <w:rPr>
                <w:noProof/>
                <w:webHidden/>
              </w:rPr>
              <w:fldChar w:fldCharType="end"/>
            </w:r>
          </w:hyperlink>
        </w:p>
        <w:p w14:paraId="585822B0" w14:textId="3E8E7594"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22" w:history="1">
            <w:r w:rsidRPr="004D0C92">
              <w:rPr>
                <w:rStyle w:val="Lienhypertexte"/>
                <w:rFonts w:cs="Times New Roman (Titres CS)"/>
                <w:noProof/>
              </w:rPr>
              <w:t>5.</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Ticket and Validity of tickets</w:t>
            </w:r>
            <w:r>
              <w:rPr>
                <w:noProof/>
                <w:webHidden/>
              </w:rPr>
              <w:tab/>
            </w:r>
            <w:r>
              <w:rPr>
                <w:noProof/>
                <w:webHidden/>
              </w:rPr>
              <w:fldChar w:fldCharType="begin"/>
            </w:r>
            <w:r>
              <w:rPr>
                <w:noProof/>
                <w:webHidden/>
              </w:rPr>
              <w:instrText xml:space="preserve"> PAGEREF _Toc232433922 \h </w:instrText>
            </w:r>
            <w:r>
              <w:rPr>
                <w:noProof/>
                <w:webHidden/>
              </w:rPr>
            </w:r>
            <w:r>
              <w:rPr>
                <w:noProof/>
                <w:webHidden/>
              </w:rPr>
              <w:fldChar w:fldCharType="separate"/>
            </w:r>
            <w:r>
              <w:rPr>
                <w:noProof/>
                <w:webHidden/>
              </w:rPr>
              <w:t>10</w:t>
            </w:r>
            <w:r>
              <w:rPr>
                <w:noProof/>
                <w:webHidden/>
              </w:rPr>
              <w:fldChar w:fldCharType="end"/>
            </w:r>
          </w:hyperlink>
        </w:p>
        <w:p w14:paraId="4837B08C" w14:textId="3D50C8EF"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23" w:history="1">
            <w:r w:rsidRPr="004D0C92">
              <w:rPr>
                <w:rStyle w:val="Lienhypertexte"/>
                <w:bCs/>
                <w:noProof/>
              </w:rPr>
              <w:t>5.1.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e-ticket</w:t>
            </w:r>
            <w:r>
              <w:rPr>
                <w:noProof/>
                <w:webHidden/>
              </w:rPr>
              <w:tab/>
            </w:r>
            <w:r>
              <w:rPr>
                <w:noProof/>
                <w:webHidden/>
              </w:rPr>
              <w:fldChar w:fldCharType="begin"/>
            </w:r>
            <w:r>
              <w:rPr>
                <w:noProof/>
                <w:webHidden/>
              </w:rPr>
              <w:instrText xml:space="preserve"> PAGEREF _Toc232433923 \h </w:instrText>
            </w:r>
            <w:r>
              <w:rPr>
                <w:noProof/>
                <w:webHidden/>
              </w:rPr>
            </w:r>
            <w:r>
              <w:rPr>
                <w:noProof/>
                <w:webHidden/>
              </w:rPr>
              <w:fldChar w:fldCharType="separate"/>
            </w:r>
            <w:r>
              <w:rPr>
                <w:noProof/>
                <w:webHidden/>
              </w:rPr>
              <w:t>11</w:t>
            </w:r>
            <w:r>
              <w:rPr>
                <w:noProof/>
                <w:webHidden/>
              </w:rPr>
              <w:fldChar w:fldCharType="end"/>
            </w:r>
          </w:hyperlink>
        </w:p>
        <w:p w14:paraId="1B7CD94E" w14:textId="31A43DC8"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24" w:history="1">
            <w:r w:rsidRPr="004D0C92">
              <w:rPr>
                <w:rStyle w:val="Lienhypertexte"/>
                <w:bCs/>
                <w:noProof/>
              </w:rPr>
              <w:t>5.2.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IATA paper ticket, credit card receipt or ISO paper</w:t>
            </w:r>
            <w:r>
              <w:rPr>
                <w:noProof/>
                <w:webHidden/>
              </w:rPr>
              <w:tab/>
            </w:r>
            <w:r>
              <w:rPr>
                <w:noProof/>
                <w:webHidden/>
              </w:rPr>
              <w:fldChar w:fldCharType="begin"/>
            </w:r>
            <w:r>
              <w:rPr>
                <w:noProof/>
                <w:webHidden/>
              </w:rPr>
              <w:instrText xml:space="preserve"> PAGEREF _Toc232433924 \h </w:instrText>
            </w:r>
            <w:r>
              <w:rPr>
                <w:noProof/>
                <w:webHidden/>
              </w:rPr>
            </w:r>
            <w:r>
              <w:rPr>
                <w:noProof/>
                <w:webHidden/>
              </w:rPr>
              <w:fldChar w:fldCharType="separate"/>
            </w:r>
            <w:r>
              <w:rPr>
                <w:noProof/>
                <w:webHidden/>
              </w:rPr>
              <w:t>12</w:t>
            </w:r>
            <w:r>
              <w:rPr>
                <w:noProof/>
                <w:webHidden/>
              </w:rPr>
              <w:fldChar w:fldCharType="end"/>
            </w:r>
          </w:hyperlink>
        </w:p>
        <w:p w14:paraId="1FA95523" w14:textId="0FFCE9A9"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25" w:history="1">
            <w:r w:rsidRPr="004D0C92">
              <w:rPr>
                <w:rStyle w:val="Lienhypertexte"/>
                <w:bCs/>
                <w:noProof/>
              </w:rPr>
              <w:t>5.3.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TER M-Ticket</w:t>
            </w:r>
            <w:r>
              <w:rPr>
                <w:noProof/>
                <w:webHidden/>
              </w:rPr>
              <w:tab/>
            </w:r>
            <w:r>
              <w:rPr>
                <w:noProof/>
                <w:webHidden/>
              </w:rPr>
              <w:fldChar w:fldCharType="begin"/>
            </w:r>
            <w:r>
              <w:rPr>
                <w:noProof/>
                <w:webHidden/>
              </w:rPr>
              <w:instrText xml:space="preserve"> PAGEREF _Toc232433925 \h </w:instrText>
            </w:r>
            <w:r>
              <w:rPr>
                <w:noProof/>
                <w:webHidden/>
              </w:rPr>
            </w:r>
            <w:r>
              <w:rPr>
                <w:noProof/>
                <w:webHidden/>
              </w:rPr>
              <w:fldChar w:fldCharType="separate"/>
            </w:r>
            <w:r>
              <w:rPr>
                <w:noProof/>
                <w:webHidden/>
              </w:rPr>
              <w:t>12</w:t>
            </w:r>
            <w:r>
              <w:rPr>
                <w:noProof/>
                <w:webHidden/>
              </w:rPr>
              <w:fldChar w:fldCharType="end"/>
            </w:r>
          </w:hyperlink>
        </w:p>
        <w:p w14:paraId="3E33E459" w14:textId="3B0CC994"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26" w:history="1">
            <w:r w:rsidRPr="004D0C92">
              <w:rPr>
                <w:rStyle w:val="Lienhypertexte"/>
                <w:bCs/>
                <w:noProof/>
              </w:rPr>
              <w:t>5.4.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TER printed ticket</w:t>
            </w:r>
            <w:r>
              <w:rPr>
                <w:noProof/>
                <w:webHidden/>
              </w:rPr>
              <w:tab/>
            </w:r>
            <w:r>
              <w:rPr>
                <w:noProof/>
                <w:webHidden/>
              </w:rPr>
              <w:fldChar w:fldCharType="begin"/>
            </w:r>
            <w:r>
              <w:rPr>
                <w:noProof/>
                <w:webHidden/>
              </w:rPr>
              <w:instrText xml:space="preserve"> PAGEREF _Toc232433926 \h </w:instrText>
            </w:r>
            <w:r>
              <w:rPr>
                <w:noProof/>
                <w:webHidden/>
              </w:rPr>
            </w:r>
            <w:r>
              <w:rPr>
                <w:noProof/>
                <w:webHidden/>
              </w:rPr>
              <w:fldChar w:fldCharType="separate"/>
            </w:r>
            <w:r>
              <w:rPr>
                <w:noProof/>
                <w:webHidden/>
              </w:rPr>
              <w:t>12</w:t>
            </w:r>
            <w:r>
              <w:rPr>
                <w:noProof/>
                <w:webHidden/>
              </w:rPr>
              <w:fldChar w:fldCharType="end"/>
            </w:r>
          </w:hyperlink>
        </w:p>
        <w:p w14:paraId="67CC12DB" w14:textId="6E116B15"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27" w:history="1">
            <w:r w:rsidRPr="004D0C92">
              <w:rPr>
                <w:rStyle w:val="Lienhypertexte"/>
                <w:bCs/>
                <w:noProof/>
              </w:rPr>
              <w:t>5.5.</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TER ticketing support</w:t>
            </w:r>
            <w:r>
              <w:rPr>
                <w:noProof/>
                <w:webHidden/>
              </w:rPr>
              <w:tab/>
            </w:r>
            <w:r>
              <w:rPr>
                <w:noProof/>
                <w:webHidden/>
              </w:rPr>
              <w:fldChar w:fldCharType="begin"/>
            </w:r>
            <w:r>
              <w:rPr>
                <w:noProof/>
                <w:webHidden/>
              </w:rPr>
              <w:instrText xml:space="preserve"> PAGEREF _Toc232433927 \h </w:instrText>
            </w:r>
            <w:r>
              <w:rPr>
                <w:noProof/>
                <w:webHidden/>
              </w:rPr>
            </w:r>
            <w:r>
              <w:rPr>
                <w:noProof/>
                <w:webHidden/>
              </w:rPr>
              <w:fldChar w:fldCharType="separate"/>
            </w:r>
            <w:r>
              <w:rPr>
                <w:noProof/>
                <w:webHidden/>
              </w:rPr>
              <w:t>13</w:t>
            </w:r>
            <w:r>
              <w:rPr>
                <w:noProof/>
                <w:webHidden/>
              </w:rPr>
              <w:fldChar w:fldCharType="end"/>
            </w:r>
          </w:hyperlink>
        </w:p>
        <w:p w14:paraId="1AFC4450" w14:textId="6FBBCD93"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28" w:history="1">
            <w:r w:rsidRPr="004D0C92">
              <w:rPr>
                <w:rStyle w:val="Lienhypertexte"/>
                <w:bCs/>
                <w:noProof/>
              </w:rPr>
              <w:t>5.6.</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Validity of tickets</w:t>
            </w:r>
            <w:r>
              <w:rPr>
                <w:noProof/>
                <w:webHidden/>
              </w:rPr>
              <w:tab/>
            </w:r>
            <w:r>
              <w:rPr>
                <w:noProof/>
                <w:webHidden/>
              </w:rPr>
              <w:fldChar w:fldCharType="begin"/>
            </w:r>
            <w:r>
              <w:rPr>
                <w:noProof/>
                <w:webHidden/>
              </w:rPr>
              <w:instrText xml:space="preserve"> PAGEREF _Toc232433928 \h </w:instrText>
            </w:r>
            <w:r>
              <w:rPr>
                <w:noProof/>
                <w:webHidden/>
              </w:rPr>
            </w:r>
            <w:r>
              <w:rPr>
                <w:noProof/>
                <w:webHidden/>
              </w:rPr>
              <w:fldChar w:fldCharType="separate"/>
            </w:r>
            <w:r>
              <w:rPr>
                <w:noProof/>
                <w:webHidden/>
              </w:rPr>
              <w:t>13</w:t>
            </w:r>
            <w:r>
              <w:rPr>
                <w:noProof/>
                <w:webHidden/>
              </w:rPr>
              <w:fldChar w:fldCharType="end"/>
            </w:r>
          </w:hyperlink>
        </w:p>
        <w:p w14:paraId="5AD561FD" w14:textId="7C923930"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29" w:history="1">
            <w:r w:rsidRPr="004D0C92">
              <w:rPr>
                <w:rStyle w:val="Lienhypertexte"/>
                <w:bCs/>
                <w:noProof/>
              </w:rPr>
              <w:t>5.7.</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Inspection of fare entitlements on the purchase of reduced-fare tickets</w:t>
            </w:r>
            <w:r>
              <w:rPr>
                <w:noProof/>
                <w:webHidden/>
              </w:rPr>
              <w:tab/>
            </w:r>
            <w:r>
              <w:rPr>
                <w:noProof/>
                <w:webHidden/>
              </w:rPr>
              <w:fldChar w:fldCharType="begin"/>
            </w:r>
            <w:r>
              <w:rPr>
                <w:noProof/>
                <w:webHidden/>
              </w:rPr>
              <w:instrText xml:space="preserve"> PAGEREF _Toc232433929 \h </w:instrText>
            </w:r>
            <w:r>
              <w:rPr>
                <w:noProof/>
                <w:webHidden/>
              </w:rPr>
            </w:r>
            <w:r>
              <w:rPr>
                <w:noProof/>
                <w:webHidden/>
              </w:rPr>
              <w:fldChar w:fldCharType="separate"/>
            </w:r>
            <w:r>
              <w:rPr>
                <w:noProof/>
                <w:webHidden/>
              </w:rPr>
              <w:t>14</w:t>
            </w:r>
            <w:r>
              <w:rPr>
                <w:noProof/>
                <w:webHidden/>
              </w:rPr>
              <w:fldChar w:fldCharType="end"/>
            </w:r>
          </w:hyperlink>
        </w:p>
        <w:p w14:paraId="471D1834" w14:textId="3BCD0614"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30" w:history="1">
            <w:r w:rsidRPr="004D0C92">
              <w:rPr>
                <w:rStyle w:val="Lienhypertexte"/>
                <w:rFonts w:cs="Times New Roman (Titres CS)"/>
                <w:noProof/>
              </w:rPr>
              <w:t>6.</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Ticket purchase, change and refund</w:t>
            </w:r>
            <w:r>
              <w:rPr>
                <w:noProof/>
                <w:webHidden/>
              </w:rPr>
              <w:tab/>
            </w:r>
            <w:r>
              <w:rPr>
                <w:noProof/>
                <w:webHidden/>
              </w:rPr>
              <w:fldChar w:fldCharType="begin"/>
            </w:r>
            <w:r>
              <w:rPr>
                <w:noProof/>
                <w:webHidden/>
              </w:rPr>
              <w:instrText xml:space="preserve"> PAGEREF _Toc232433930 \h </w:instrText>
            </w:r>
            <w:r>
              <w:rPr>
                <w:noProof/>
                <w:webHidden/>
              </w:rPr>
            </w:r>
            <w:r>
              <w:rPr>
                <w:noProof/>
                <w:webHidden/>
              </w:rPr>
              <w:fldChar w:fldCharType="separate"/>
            </w:r>
            <w:r>
              <w:rPr>
                <w:noProof/>
                <w:webHidden/>
              </w:rPr>
              <w:t>14</w:t>
            </w:r>
            <w:r>
              <w:rPr>
                <w:noProof/>
                <w:webHidden/>
              </w:rPr>
              <w:fldChar w:fldCharType="end"/>
            </w:r>
          </w:hyperlink>
        </w:p>
        <w:p w14:paraId="42364EF1" w14:textId="1716F579"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31" w:history="1">
            <w:r w:rsidRPr="004D0C92">
              <w:rPr>
                <w:rStyle w:val="Lienhypertexte"/>
                <w:bCs/>
                <w:noProof/>
              </w:rPr>
              <w:t>6.1.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Purchase</w:t>
            </w:r>
            <w:r>
              <w:rPr>
                <w:noProof/>
                <w:webHidden/>
              </w:rPr>
              <w:tab/>
            </w:r>
            <w:r>
              <w:rPr>
                <w:noProof/>
                <w:webHidden/>
              </w:rPr>
              <w:fldChar w:fldCharType="begin"/>
            </w:r>
            <w:r>
              <w:rPr>
                <w:noProof/>
                <w:webHidden/>
              </w:rPr>
              <w:instrText xml:space="preserve"> PAGEREF _Toc232433931 \h </w:instrText>
            </w:r>
            <w:r>
              <w:rPr>
                <w:noProof/>
                <w:webHidden/>
              </w:rPr>
            </w:r>
            <w:r>
              <w:rPr>
                <w:noProof/>
                <w:webHidden/>
              </w:rPr>
              <w:fldChar w:fldCharType="separate"/>
            </w:r>
            <w:r>
              <w:rPr>
                <w:noProof/>
                <w:webHidden/>
              </w:rPr>
              <w:t>14</w:t>
            </w:r>
            <w:r>
              <w:rPr>
                <w:noProof/>
                <w:webHidden/>
              </w:rPr>
              <w:fldChar w:fldCharType="end"/>
            </w:r>
          </w:hyperlink>
        </w:p>
        <w:p w14:paraId="387F5B67" w14:textId="68F884EF"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32" w:history="1">
            <w:r w:rsidRPr="004D0C92">
              <w:rPr>
                <w:rStyle w:val="Lienhypertexte"/>
                <w:bCs/>
                <w:noProof/>
              </w:rPr>
              <w:t>6.2.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General terms and conditions for changing tickets</w:t>
            </w:r>
            <w:r>
              <w:rPr>
                <w:noProof/>
                <w:webHidden/>
              </w:rPr>
              <w:tab/>
            </w:r>
            <w:r>
              <w:rPr>
                <w:noProof/>
                <w:webHidden/>
              </w:rPr>
              <w:fldChar w:fldCharType="begin"/>
            </w:r>
            <w:r>
              <w:rPr>
                <w:noProof/>
                <w:webHidden/>
              </w:rPr>
              <w:instrText xml:space="preserve"> PAGEREF _Toc232433932 \h </w:instrText>
            </w:r>
            <w:r>
              <w:rPr>
                <w:noProof/>
                <w:webHidden/>
              </w:rPr>
            </w:r>
            <w:r>
              <w:rPr>
                <w:noProof/>
                <w:webHidden/>
              </w:rPr>
              <w:fldChar w:fldCharType="separate"/>
            </w:r>
            <w:r>
              <w:rPr>
                <w:noProof/>
                <w:webHidden/>
              </w:rPr>
              <w:t>17</w:t>
            </w:r>
            <w:r>
              <w:rPr>
                <w:noProof/>
                <w:webHidden/>
              </w:rPr>
              <w:fldChar w:fldCharType="end"/>
            </w:r>
          </w:hyperlink>
        </w:p>
        <w:p w14:paraId="08E24ED2" w14:textId="166FC840"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33" w:history="1">
            <w:r w:rsidRPr="004D0C92">
              <w:rPr>
                <w:rStyle w:val="Lienhypertexte"/>
                <w:bCs/>
                <w:noProof/>
              </w:rPr>
              <w:t>6.3.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Refund</w:t>
            </w:r>
            <w:r>
              <w:rPr>
                <w:noProof/>
                <w:webHidden/>
              </w:rPr>
              <w:tab/>
            </w:r>
            <w:r>
              <w:rPr>
                <w:noProof/>
                <w:webHidden/>
              </w:rPr>
              <w:fldChar w:fldCharType="begin"/>
            </w:r>
            <w:r>
              <w:rPr>
                <w:noProof/>
                <w:webHidden/>
              </w:rPr>
              <w:instrText xml:space="preserve"> PAGEREF _Toc232433933 \h </w:instrText>
            </w:r>
            <w:r>
              <w:rPr>
                <w:noProof/>
                <w:webHidden/>
              </w:rPr>
            </w:r>
            <w:r>
              <w:rPr>
                <w:noProof/>
                <w:webHidden/>
              </w:rPr>
              <w:fldChar w:fldCharType="separate"/>
            </w:r>
            <w:r>
              <w:rPr>
                <w:noProof/>
                <w:webHidden/>
              </w:rPr>
              <w:t>17</w:t>
            </w:r>
            <w:r>
              <w:rPr>
                <w:noProof/>
                <w:webHidden/>
              </w:rPr>
              <w:fldChar w:fldCharType="end"/>
            </w:r>
          </w:hyperlink>
        </w:p>
        <w:p w14:paraId="6CF67DF1" w14:textId="1FBD635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34" w:history="1">
            <w:r w:rsidRPr="004D0C92">
              <w:rPr>
                <w:rStyle w:val="Lienhypertexte"/>
                <w:bCs/>
                <w:noProof/>
              </w:rPr>
              <w:t>6.4.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Purchase vouchers</w:t>
            </w:r>
            <w:r>
              <w:rPr>
                <w:noProof/>
                <w:webHidden/>
              </w:rPr>
              <w:tab/>
            </w:r>
            <w:r>
              <w:rPr>
                <w:noProof/>
                <w:webHidden/>
              </w:rPr>
              <w:fldChar w:fldCharType="begin"/>
            </w:r>
            <w:r>
              <w:rPr>
                <w:noProof/>
                <w:webHidden/>
              </w:rPr>
              <w:instrText xml:space="preserve"> PAGEREF _Toc232433934 \h </w:instrText>
            </w:r>
            <w:r>
              <w:rPr>
                <w:noProof/>
                <w:webHidden/>
              </w:rPr>
            </w:r>
            <w:r>
              <w:rPr>
                <w:noProof/>
                <w:webHidden/>
              </w:rPr>
              <w:fldChar w:fldCharType="separate"/>
            </w:r>
            <w:r>
              <w:rPr>
                <w:noProof/>
                <w:webHidden/>
              </w:rPr>
              <w:t>20</w:t>
            </w:r>
            <w:r>
              <w:rPr>
                <w:noProof/>
                <w:webHidden/>
              </w:rPr>
              <w:fldChar w:fldCharType="end"/>
            </w:r>
          </w:hyperlink>
        </w:p>
        <w:p w14:paraId="474A7478" w14:textId="442C3EBF"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35" w:history="1">
            <w:r w:rsidRPr="004D0C92">
              <w:rPr>
                <w:rStyle w:val="Lienhypertexte"/>
                <w:bCs/>
                <w:noProof/>
              </w:rPr>
              <w:t>6.5.</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Right of withdrawal</w:t>
            </w:r>
            <w:r>
              <w:rPr>
                <w:noProof/>
                <w:webHidden/>
              </w:rPr>
              <w:tab/>
            </w:r>
            <w:r>
              <w:rPr>
                <w:noProof/>
                <w:webHidden/>
              </w:rPr>
              <w:fldChar w:fldCharType="begin"/>
            </w:r>
            <w:r>
              <w:rPr>
                <w:noProof/>
                <w:webHidden/>
              </w:rPr>
              <w:instrText xml:space="preserve"> PAGEREF _Toc232433935 \h </w:instrText>
            </w:r>
            <w:r>
              <w:rPr>
                <w:noProof/>
                <w:webHidden/>
              </w:rPr>
            </w:r>
            <w:r>
              <w:rPr>
                <w:noProof/>
                <w:webHidden/>
              </w:rPr>
              <w:fldChar w:fldCharType="separate"/>
            </w:r>
            <w:r>
              <w:rPr>
                <w:noProof/>
                <w:webHidden/>
              </w:rPr>
              <w:t>20</w:t>
            </w:r>
            <w:r>
              <w:rPr>
                <w:noProof/>
                <w:webHidden/>
              </w:rPr>
              <w:fldChar w:fldCharType="end"/>
            </w:r>
          </w:hyperlink>
        </w:p>
        <w:p w14:paraId="0E630B6B" w14:textId="119C9CE5"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36" w:history="1">
            <w:r w:rsidRPr="004D0C92">
              <w:rPr>
                <w:rStyle w:val="Lienhypertexte"/>
                <w:rFonts w:cs="Times New Roman (Titres CS)"/>
                <w:noProof/>
              </w:rPr>
              <w:t>7.</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Getting on the platform and boarding the train</w:t>
            </w:r>
            <w:r>
              <w:rPr>
                <w:noProof/>
                <w:webHidden/>
              </w:rPr>
              <w:tab/>
            </w:r>
            <w:r>
              <w:rPr>
                <w:noProof/>
                <w:webHidden/>
              </w:rPr>
              <w:fldChar w:fldCharType="begin"/>
            </w:r>
            <w:r>
              <w:rPr>
                <w:noProof/>
                <w:webHidden/>
              </w:rPr>
              <w:instrText xml:space="preserve"> PAGEREF _Toc232433936 \h </w:instrText>
            </w:r>
            <w:r>
              <w:rPr>
                <w:noProof/>
                <w:webHidden/>
              </w:rPr>
            </w:r>
            <w:r>
              <w:rPr>
                <w:noProof/>
                <w:webHidden/>
              </w:rPr>
              <w:fldChar w:fldCharType="separate"/>
            </w:r>
            <w:r>
              <w:rPr>
                <w:noProof/>
                <w:webHidden/>
              </w:rPr>
              <w:t>21</w:t>
            </w:r>
            <w:r>
              <w:rPr>
                <w:noProof/>
                <w:webHidden/>
              </w:rPr>
              <w:fldChar w:fldCharType="end"/>
            </w:r>
          </w:hyperlink>
        </w:p>
        <w:p w14:paraId="08B9C9F6" w14:textId="4E37534F"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37" w:history="1">
            <w:r w:rsidRPr="004D0C92">
              <w:rPr>
                <w:rStyle w:val="Lienhypertexte"/>
                <w:bCs/>
                <w:noProof/>
              </w:rPr>
              <w:t>7.1.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Validation of the IATA Paper Ticket and the ISO Paper Ticket</w:t>
            </w:r>
            <w:r>
              <w:rPr>
                <w:noProof/>
                <w:webHidden/>
              </w:rPr>
              <w:tab/>
            </w:r>
            <w:r>
              <w:rPr>
                <w:noProof/>
                <w:webHidden/>
              </w:rPr>
              <w:fldChar w:fldCharType="begin"/>
            </w:r>
            <w:r>
              <w:rPr>
                <w:noProof/>
                <w:webHidden/>
              </w:rPr>
              <w:instrText xml:space="preserve"> PAGEREF _Toc232433937 \h </w:instrText>
            </w:r>
            <w:r>
              <w:rPr>
                <w:noProof/>
                <w:webHidden/>
              </w:rPr>
            </w:r>
            <w:r>
              <w:rPr>
                <w:noProof/>
                <w:webHidden/>
              </w:rPr>
              <w:fldChar w:fldCharType="separate"/>
            </w:r>
            <w:r>
              <w:rPr>
                <w:noProof/>
                <w:webHidden/>
              </w:rPr>
              <w:t>21</w:t>
            </w:r>
            <w:r>
              <w:rPr>
                <w:noProof/>
                <w:webHidden/>
              </w:rPr>
              <w:fldChar w:fldCharType="end"/>
            </w:r>
          </w:hyperlink>
        </w:p>
        <w:p w14:paraId="5A859DC9" w14:textId="4BB15DA6"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38" w:history="1">
            <w:r w:rsidRPr="004D0C92">
              <w:rPr>
                <w:rStyle w:val="Lienhypertexte"/>
                <w:bCs/>
                <w:noProof/>
              </w:rPr>
              <w:t>7.2.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Conditions of travel</w:t>
            </w:r>
            <w:r>
              <w:rPr>
                <w:noProof/>
                <w:webHidden/>
              </w:rPr>
              <w:tab/>
            </w:r>
            <w:r>
              <w:rPr>
                <w:noProof/>
                <w:webHidden/>
              </w:rPr>
              <w:fldChar w:fldCharType="begin"/>
            </w:r>
            <w:r>
              <w:rPr>
                <w:noProof/>
                <w:webHidden/>
              </w:rPr>
              <w:instrText xml:space="preserve"> PAGEREF _Toc232433938 \h </w:instrText>
            </w:r>
            <w:r>
              <w:rPr>
                <w:noProof/>
                <w:webHidden/>
              </w:rPr>
            </w:r>
            <w:r>
              <w:rPr>
                <w:noProof/>
                <w:webHidden/>
              </w:rPr>
              <w:fldChar w:fldCharType="separate"/>
            </w:r>
            <w:r>
              <w:rPr>
                <w:noProof/>
                <w:webHidden/>
              </w:rPr>
              <w:t>22</w:t>
            </w:r>
            <w:r>
              <w:rPr>
                <w:noProof/>
                <w:webHidden/>
              </w:rPr>
              <w:fldChar w:fldCharType="end"/>
            </w:r>
          </w:hyperlink>
        </w:p>
        <w:p w14:paraId="5303036E" w14:textId="56535CD5"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39" w:history="1">
            <w:r w:rsidRPr="004D0C92">
              <w:rPr>
                <w:rStyle w:val="Lienhypertexte"/>
                <w:bCs/>
                <w:noProof/>
              </w:rPr>
              <w:t>7.3.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Specific boarding devices</w:t>
            </w:r>
            <w:r>
              <w:rPr>
                <w:noProof/>
                <w:webHidden/>
              </w:rPr>
              <w:tab/>
            </w:r>
            <w:r>
              <w:rPr>
                <w:noProof/>
                <w:webHidden/>
              </w:rPr>
              <w:fldChar w:fldCharType="begin"/>
            </w:r>
            <w:r>
              <w:rPr>
                <w:noProof/>
                <w:webHidden/>
              </w:rPr>
              <w:instrText xml:space="preserve"> PAGEREF _Toc232433939 \h </w:instrText>
            </w:r>
            <w:r>
              <w:rPr>
                <w:noProof/>
                <w:webHidden/>
              </w:rPr>
            </w:r>
            <w:r>
              <w:rPr>
                <w:noProof/>
                <w:webHidden/>
              </w:rPr>
              <w:fldChar w:fldCharType="separate"/>
            </w:r>
            <w:r>
              <w:rPr>
                <w:noProof/>
                <w:webHidden/>
              </w:rPr>
              <w:t>23</w:t>
            </w:r>
            <w:r>
              <w:rPr>
                <w:noProof/>
                <w:webHidden/>
              </w:rPr>
              <w:fldChar w:fldCharType="end"/>
            </w:r>
          </w:hyperlink>
        </w:p>
        <w:p w14:paraId="35A783E1" w14:textId="19BBD791"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40" w:history="1">
            <w:r w:rsidRPr="004D0C92">
              <w:rPr>
                <w:rStyle w:val="Lienhypertexte"/>
                <w:rFonts w:cs="Times New Roman (Titres CS)"/>
                <w:noProof/>
              </w:rPr>
              <w:t>8.</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Inspection of tickets and regularisation</w:t>
            </w:r>
            <w:r>
              <w:rPr>
                <w:noProof/>
                <w:webHidden/>
              </w:rPr>
              <w:tab/>
            </w:r>
            <w:r>
              <w:rPr>
                <w:noProof/>
                <w:webHidden/>
              </w:rPr>
              <w:fldChar w:fldCharType="begin"/>
            </w:r>
            <w:r>
              <w:rPr>
                <w:noProof/>
                <w:webHidden/>
              </w:rPr>
              <w:instrText xml:space="preserve"> PAGEREF _Toc232433940 \h </w:instrText>
            </w:r>
            <w:r>
              <w:rPr>
                <w:noProof/>
                <w:webHidden/>
              </w:rPr>
            </w:r>
            <w:r>
              <w:rPr>
                <w:noProof/>
                <w:webHidden/>
              </w:rPr>
              <w:fldChar w:fldCharType="separate"/>
            </w:r>
            <w:r>
              <w:rPr>
                <w:noProof/>
                <w:webHidden/>
              </w:rPr>
              <w:t>25</w:t>
            </w:r>
            <w:r>
              <w:rPr>
                <w:noProof/>
                <w:webHidden/>
              </w:rPr>
              <w:fldChar w:fldCharType="end"/>
            </w:r>
          </w:hyperlink>
        </w:p>
        <w:p w14:paraId="767B1E4F" w14:textId="5D8435D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41" w:history="1">
            <w:r w:rsidRPr="004D0C92">
              <w:rPr>
                <w:rStyle w:val="Lienhypertexte"/>
                <w:bCs/>
                <w:noProof/>
              </w:rPr>
              <w:t>8.1.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Ticket inspection</w:t>
            </w:r>
            <w:r>
              <w:rPr>
                <w:noProof/>
                <w:webHidden/>
              </w:rPr>
              <w:tab/>
            </w:r>
            <w:r>
              <w:rPr>
                <w:noProof/>
                <w:webHidden/>
              </w:rPr>
              <w:fldChar w:fldCharType="begin"/>
            </w:r>
            <w:r>
              <w:rPr>
                <w:noProof/>
                <w:webHidden/>
              </w:rPr>
              <w:instrText xml:space="preserve"> PAGEREF _Toc232433941 \h </w:instrText>
            </w:r>
            <w:r>
              <w:rPr>
                <w:noProof/>
                <w:webHidden/>
              </w:rPr>
            </w:r>
            <w:r>
              <w:rPr>
                <w:noProof/>
                <w:webHidden/>
              </w:rPr>
              <w:fldChar w:fldCharType="separate"/>
            </w:r>
            <w:r>
              <w:rPr>
                <w:noProof/>
                <w:webHidden/>
              </w:rPr>
              <w:t>25</w:t>
            </w:r>
            <w:r>
              <w:rPr>
                <w:noProof/>
                <w:webHidden/>
              </w:rPr>
              <w:fldChar w:fldCharType="end"/>
            </w:r>
          </w:hyperlink>
        </w:p>
        <w:p w14:paraId="6C46B927" w14:textId="25CF766A"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42" w:history="1">
            <w:r w:rsidRPr="004D0C92">
              <w:rPr>
                <w:rStyle w:val="Lienhypertexte"/>
                <w:bCs/>
                <w:noProof/>
              </w:rPr>
              <w:t>8.2.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Regularisation of the Passenger in an illegal situation</w:t>
            </w:r>
            <w:r>
              <w:rPr>
                <w:noProof/>
                <w:webHidden/>
              </w:rPr>
              <w:tab/>
            </w:r>
            <w:r>
              <w:rPr>
                <w:noProof/>
                <w:webHidden/>
              </w:rPr>
              <w:fldChar w:fldCharType="begin"/>
            </w:r>
            <w:r>
              <w:rPr>
                <w:noProof/>
                <w:webHidden/>
              </w:rPr>
              <w:instrText xml:space="preserve"> PAGEREF _Toc232433942 \h </w:instrText>
            </w:r>
            <w:r>
              <w:rPr>
                <w:noProof/>
                <w:webHidden/>
              </w:rPr>
            </w:r>
            <w:r>
              <w:rPr>
                <w:noProof/>
                <w:webHidden/>
              </w:rPr>
              <w:fldChar w:fldCharType="separate"/>
            </w:r>
            <w:r>
              <w:rPr>
                <w:noProof/>
                <w:webHidden/>
              </w:rPr>
              <w:t>26</w:t>
            </w:r>
            <w:r>
              <w:rPr>
                <w:noProof/>
                <w:webHidden/>
              </w:rPr>
              <w:fldChar w:fldCharType="end"/>
            </w:r>
          </w:hyperlink>
        </w:p>
        <w:p w14:paraId="703A0221" w14:textId="1A18752A"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43" w:history="1">
            <w:r w:rsidRPr="004D0C92">
              <w:rPr>
                <w:rStyle w:val="Lienhypertexte"/>
                <w:bCs/>
                <w:noProof/>
              </w:rPr>
              <w:t>8.3.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Regularisation of the Passenger on a commercial basis under the conditions of the On-Board Rate and the Exceptional Rate</w:t>
            </w:r>
            <w:r>
              <w:rPr>
                <w:noProof/>
                <w:webHidden/>
              </w:rPr>
              <w:tab/>
            </w:r>
            <w:r>
              <w:rPr>
                <w:noProof/>
                <w:webHidden/>
              </w:rPr>
              <w:fldChar w:fldCharType="begin"/>
            </w:r>
            <w:r>
              <w:rPr>
                <w:noProof/>
                <w:webHidden/>
              </w:rPr>
              <w:instrText xml:space="preserve"> PAGEREF _Toc232433943 \h </w:instrText>
            </w:r>
            <w:r>
              <w:rPr>
                <w:noProof/>
                <w:webHidden/>
              </w:rPr>
            </w:r>
            <w:r>
              <w:rPr>
                <w:noProof/>
                <w:webHidden/>
              </w:rPr>
              <w:fldChar w:fldCharType="separate"/>
            </w:r>
            <w:r>
              <w:rPr>
                <w:noProof/>
                <w:webHidden/>
              </w:rPr>
              <w:t>28</w:t>
            </w:r>
            <w:r>
              <w:rPr>
                <w:noProof/>
                <w:webHidden/>
              </w:rPr>
              <w:fldChar w:fldCharType="end"/>
            </w:r>
          </w:hyperlink>
        </w:p>
        <w:p w14:paraId="7C709AA7" w14:textId="1C7CFCC3"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44" w:history="1">
            <w:r w:rsidRPr="004D0C92">
              <w:rPr>
                <w:rStyle w:val="Lienhypertexte"/>
                <w:bCs/>
                <w:noProof/>
              </w:rPr>
              <w:t>8.4.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Terms of payment</w:t>
            </w:r>
            <w:r>
              <w:rPr>
                <w:noProof/>
                <w:webHidden/>
              </w:rPr>
              <w:tab/>
            </w:r>
            <w:r>
              <w:rPr>
                <w:noProof/>
                <w:webHidden/>
              </w:rPr>
              <w:fldChar w:fldCharType="begin"/>
            </w:r>
            <w:r>
              <w:rPr>
                <w:noProof/>
                <w:webHidden/>
              </w:rPr>
              <w:instrText xml:space="preserve"> PAGEREF _Toc232433944 \h </w:instrText>
            </w:r>
            <w:r>
              <w:rPr>
                <w:noProof/>
                <w:webHidden/>
              </w:rPr>
            </w:r>
            <w:r>
              <w:rPr>
                <w:noProof/>
                <w:webHidden/>
              </w:rPr>
              <w:fldChar w:fldCharType="separate"/>
            </w:r>
            <w:r>
              <w:rPr>
                <w:noProof/>
                <w:webHidden/>
              </w:rPr>
              <w:t>31</w:t>
            </w:r>
            <w:r>
              <w:rPr>
                <w:noProof/>
                <w:webHidden/>
              </w:rPr>
              <w:fldChar w:fldCharType="end"/>
            </w:r>
          </w:hyperlink>
        </w:p>
        <w:p w14:paraId="06EA03D0" w14:textId="5A05530C"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45" w:history="1">
            <w:r w:rsidRPr="004D0C92">
              <w:rPr>
                <w:rStyle w:val="Lienhypertexte"/>
                <w:rFonts w:cs="Times New Roman (Titres CS)"/>
                <w:noProof/>
              </w:rPr>
              <w:t>9.</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Consequences for customers of the fraudulent use of a product, service, ticket or behaviour likely to harm SNCF Voyageurs and/or its customers</w:t>
            </w:r>
            <w:r>
              <w:rPr>
                <w:noProof/>
                <w:webHidden/>
              </w:rPr>
              <w:tab/>
            </w:r>
            <w:r>
              <w:rPr>
                <w:noProof/>
                <w:webHidden/>
              </w:rPr>
              <w:fldChar w:fldCharType="begin"/>
            </w:r>
            <w:r>
              <w:rPr>
                <w:noProof/>
                <w:webHidden/>
              </w:rPr>
              <w:instrText xml:space="preserve"> PAGEREF _Toc232433945 \h </w:instrText>
            </w:r>
            <w:r>
              <w:rPr>
                <w:noProof/>
                <w:webHidden/>
              </w:rPr>
            </w:r>
            <w:r>
              <w:rPr>
                <w:noProof/>
                <w:webHidden/>
              </w:rPr>
              <w:fldChar w:fldCharType="separate"/>
            </w:r>
            <w:r>
              <w:rPr>
                <w:noProof/>
                <w:webHidden/>
              </w:rPr>
              <w:t>32</w:t>
            </w:r>
            <w:r>
              <w:rPr>
                <w:noProof/>
                <w:webHidden/>
              </w:rPr>
              <w:fldChar w:fldCharType="end"/>
            </w:r>
          </w:hyperlink>
        </w:p>
        <w:p w14:paraId="5AA101E0" w14:textId="25188ADC"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46" w:history="1">
            <w:r w:rsidRPr="004D0C92">
              <w:rPr>
                <w:rStyle w:val="Lienhypertexte"/>
                <w:rFonts w:cs="Times New Roman (Titres CS)"/>
                <w:noProof/>
              </w:rPr>
              <w:t>10.</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Luggage, bicycles and other transport equipment</w:t>
            </w:r>
            <w:r>
              <w:rPr>
                <w:noProof/>
                <w:webHidden/>
              </w:rPr>
              <w:tab/>
            </w:r>
            <w:r>
              <w:rPr>
                <w:noProof/>
                <w:webHidden/>
              </w:rPr>
              <w:fldChar w:fldCharType="begin"/>
            </w:r>
            <w:r>
              <w:rPr>
                <w:noProof/>
                <w:webHidden/>
              </w:rPr>
              <w:instrText xml:space="preserve"> PAGEREF _Toc232433946 \h </w:instrText>
            </w:r>
            <w:r>
              <w:rPr>
                <w:noProof/>
                <w:webHidden/>
              </w:rPr>
            </w:r>
            <w:r>
              <w:rPr>
                <w:noProof/>
                <w:webHidden/>
              </w:rPr>
              <w:fldChar w:fldCharType="separate"/>
            </w:r>
            <w:r>
              <w:rPr>
                <w:noProof/>
                <w:webHidden/>
              </w:rPr>
              <w:t>33</w:t>
            </w:r>
            <w:r>
              <w:rPr>
                <w:noProof/>
                <w:webHidden/>
              </w:rPr>
              <w:fldChar w:fldCharType="end"/>
            </w:r>
          </w:hyperlink>
        </w:p>
        <w:p w14:paraId="6DD1DADE" w14:textId="79CACABA"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47" w:history="1">
            <w:r w:rsidRPr="004D0C92">
              <w:rPr>
                <w:rStyle w:val="Lienhypertexte"/>
                <w:bCs/>
                <w:noProof/>
              </w:rPr>
              <w:t>10.1.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Acceptance of luggage on board</w:t>
            </w:r>
            <w:r>
              <w:rPr>
                <w:noProof/>
                <w:webHidden/>
              </w:rPr>
              <w:tab/>
            </w:r>
            <w:r>
              <w:rPr>
                <w:noProof/>
                <w:webHidden/>
              </w:rPr>
              <w:fldChar w:fldCharType="begin"/>
            </w:r>
            <w:r>
              <w:rPr>
                <w:noProof/>
                <w:webHidden/>
              </w:rPr>
              <w:instrText xml:space="preserve"> PAGEREF _Toc232433947 \h </w:instrText>
            </w:r>
            <w:r>
              <w:rPr>
                <w:noProof/>
                <w:webHidden/>
              </w:rPr>
            </w:r>
            <w:r>
              <w:rPr>
                <w:noProof/>
                <w:webHidden/>
              </w:rPr>
              <w:fldChar w:fldCharType="separate"/>
            </w:r>
            <w:r>
              <w:rPr>
                <w:noProof/>
                <w:webHidden/>
              </w:rPr>
              <w:t>33</w:t>
            </w:r>
            <w:r>
              <w:rPr>
                <w:noProof/>
                <w:webHidden/>
              </w:rPr>
              <w:fldChar w:fldCharType="end"/>
            </w:r>
          </w:hyperlink>
        </w:p>
        <w:p w14:paraId="26C67774" w14:textId="17193F06"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48" w:history="1">
            <w:r w:rsidRPr="004D0C92">
              <w:rPr>
                <w:rStyle w:val="Lienhypertexte"/>
                <w:bCs/>
                <w:noProof/>
              </w:rPr>
              <w:t>10.2.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Acceptance of bicycles on board</w:t>
            </w:r>
            <w:r>
              <w:rPr>
                <w:noProof/>
                <w:webHidden/>
              </w:rPr>
              <w:tab/>
            </w:r>
            <w:r>
              <w:rPr>
                <w:noProof/>
                <w:webHidden/>
              </w:rPr>
              <w:fldChar w:fldCharType="begin"/>
            </w:r>
            <w:r>
              <w:rPr>
                <w:noProof/>
                <w:webHidden/>
              </w:rPr>
              <w:instrText xml:space="preserve"> PAGEREF _Toc232433948 \h </w:instrText>
            </w:r>
            <w:r>
              <w:rPr>
                <w:noProof/>
                <w:webHidden/>
              </w:rPr>
            </w:r>
            <w:r>
              <w:rPr>
                <w:noProof/>
                <w:webHidden/>
              </w:rPr>
              <w:fldChar w:fldCharType="separate"/>
            </w:r>
            <w:r>
              <w:rPr>
                <w:noProof/>
                <w:webHidden/>
              </w:rPr>
              <w:t>35</w:t>
            </w:r>
            <w:r>
              <w:rPr>
                <w:noProof/>
                <w:webHidden/>
              </w:rPr>
              <w:fldChar w:fldCharType="end"/>
            </w:r>
          </w:hyperlink>
        </w:p>
        <w:p w14:paraId="26E159E9" w14:textId="3A8C916E"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49" w:history="1">
            <w:r w:rsidRPr="004D0C92">
              <w:rPr>
                <w:rStyle w:val="Lienhypertexte"/>
                <w:bCs/>
                <w:noProof/>
              </w:rPr>
              <w:t>10.3.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Luggage and transport equipment prohibited on board</w:t>
            </w:r>
            <w:r>
              <w:rPr>
                <w:noProof/>
                <w:webHidden/>
              </w:rPr>
              <w:tab/>
            </w:r>
            <w:r>
              <w:rPr>
                <w:noProof/>
                <w:webHidden/>
              </w:rPr>
              <w:fldChar w:fldCharType="begin"/>
            </w:r>
            <w:r>
              <w:rPr>
                <w:noProof/>
                <w:webHidden/>
              </w:rPr>
              <w:instrText xml:space="preserve"> PAGEREF _Toc232433949 \h </w:instrText>
            </w:r>
            <w:r>
              <w:rPr>
                <w:noProof/>
                <w:webHidden/>
              </w:rPr>
            </w:r>
            <w:r>
              <w:rPr>
                <w:noProof/>
                <w:webHidden/>
              </w:rPr>
              <w:fldChar w:fldCharType="separate"/>
            </w:r>
            <w:r>
              <w:rPr>
                <w:noProof/>
                <w:webHidden/>
              </w:rPr>
              <w:t>36</w:t>
            </w:r>
            <w:r>
              <w:rPr>
                <w:noProof/>
                <w:webHidden/>
              </w:rPr>
              <w:fldChar w:fldCharType="end"/>
            </w:r>
          </w:hyperlink>
        </w:p>
        <w:p w14:paraId="2E42FF09" w14:textId="3B69A057"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50" w:history="1">
            <w:r w:rsidRPr="004D0C92">
              <w:rPr>
                <w:rStyle w:val="Lienhypertexte"/>
                <w:bCs/>
                <w:noProof/>
              </w:rPr>
              <w:t>10.4.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Liability</w:t>
            </w:r>
            <w:r>
              <w:rPr>
                <w:noProof/>
                <w:webHidden/>
              </w:rPr>
              <w:tab/>
            </w:r>
            <w:r>
              <w:rPr>
                <w:noProof/>
                <w:webHidden/>
              </w:rPr>
              <w:fldChar w:fldCharType="begin"/>
            </w:r>
            <w:r>
              <w:rPr>
                <w:noProof/>
                <w:webHidden/>
              </w:rPr>
              <w:instrText xml:space="preserve"> PAGEREF _Toc232433950 \h </w:instrText>
            </w:r>
            <w:r>
              <w:rPr>
                <w:noProof/>
                <w:webHidden/>
              </w:rPr>
            </w:r>
            <w:r>
              <w:rPr>
                <w:noProof/>
                <w:webHidden/>
              </w:rPr>
              <w:fldChar w:fldCharType="separate"/>
            </w:r>
            <w:r>
              <w:rPr>
                <w:noProof/>
                <w:webHidden/>
              </w:rPr>
              <w:t>36</w:t>
            </w:r>
            <w:r>
              <w:rPr>
                <w:noProof/>
                <w:webHidden/>
              </w:rPr>
              <w:fldChar w:fldCharType="end"/>
            </w:r>
          </w:hyperlink>
        </w:p>
        <w:p w14:paraId="5B3EC95F" w14:textId="48DC2567"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51" w:history="1">
            <w:r w:rsidRPr="004D0C92">
              <w:rPr>
                <w:rStyle w:val="Lienhypertexte"/>
                <w:rFonts w:cs="Times New Roman (Titres CS)"/>
                <w:noProof/>
              </w:rPr>
              <w:t>11.</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Lost and Found</w:t>
            </w:r>
            <w:r>
              <w:rPr>
                <w:noProof/>
                <w:webHidden/>
              </w:rPr>
              <w:tab/>
            </w:r>
            <w:r>
              <w:rPr>
                <w:noProof/>
                <w:webHidden/>
              </w:rPr>
              <w:fldChar w:fldCharType="begin"/>
            </w:r>
            <w:r>
              <w:rPr>
                <w:noProof/>
                <w:webHidden/>
              </w:rPr>
              <w:instrText xml:space="preserve"> PAGEREF _Toc232433951 \h </w:instrText>
            </w:r>
            <w:r>
              <w:rPr>
                <w:noProof/>
                <w:webHidden/>
              </w:rPr>
            </w:r>
            <w:r>
              <w:rPr>
                <w:noProof/>
                <w:webHidden/>
              </w:rPr>
              <w:fldChar w:fldCharType="separate"/>
            </w:r>
            <w:r>
              <w:rPr>
                <w:noProof/>
                <w:webHidden/>
              </w:rPr>
              <w:t>37</w:t>
            </w:r>
            <w:r>
              <w:rPr>
                <w:noProof/>
                <w:webHidden/>
              </w:rPr>
              <w:fldChar w:fldCharType="end"/>
            </w:r>
          </w:hyperlink>
        </w:p>
        <w:p w14:paraId="12C017D5" w14:textId="7C521F2F"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52" w:history="1">
            <w:r w:rsidRPr="004D0C92">
              <w:rPr>
                <w:rStyle w:val="Lienhypertexte"/>
                <w:rFonts w:cs="Times New Roman (Titres CS)"/>
                <w:noProof/>
              </w:rPr>
              <w:t>12.</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Complaints and mediation</w:t>
            </w:r>
            <w:r>
              <w:rPr>
                <w:noProof/>
                <w:webHidden/>
              </w:rPr>
              <w:tab/>
            </w:r>
            <w:r>
              <w:rPr>
                <w:noProof/>
                <w:webHidden/>
              </w:rPr>
              <w:fldChar w:fldCharType="begin"/>
            </w:r>
            <w:r>
              <w:rPr>
                <w:noProof/>
                <w:webHidden/>
              </w:rPr>
              <w:instrText xml:space="preserve"> PAGEREF _Toc232433952 \h </w:instrText>
            </w:r>
            <w:r>
              <w:rPr>
                <w:noProof/>
                <w:webHidden/>
              </w:rPr>
            </w:r>
            <w:r>
              <w:rPr>
                <w:noProof/>
                <w:webHidden/>
              </w:rPr>
              <w:fldChar w:fldCharType="separate"/>
            </w:r>
            <w:r>
              <w:rPr>
                <w:noProof/>
                <w:webHidden/>
              </w:rPr>
              <w:t>37</w:t>
            </w:r>
            <w:r>
              <w:rPr>
                <w:noProof/>
                <w:webHidden/>
              </w:rPr>
              <w:fldChar w:fldCharType="end"/>
            </w:r>
          </w:hyperlink>
        </w:p>
        <w:p w14:paraId="6E5F0371" w14:textId="46B86A10"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53" w:history="1">
            <w:r w:rsidRPr="004D0C92">
              <w:rPr>
                <w:rStyle w:val="Lienhypertexte"/>
                <w:bCs/>
                <w:noProof/>
              </w:rPr>
              <w:t>12.1.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Complaint</w:t>
            </w:r>
            <w:r>
              <w:rPr>
                <w:noProof/>
                <w:webHidden/>
              </w:rPr>
              <w:tab/>
            </w:r>
            <w:r>
              <w:rPr>
                <w:noProof/>
                <w:webHidden/>
              </w:rPr>
              <w:fldChar w:fldCharType="begin"/>
            </w:r>
            <w:r>
              <w:rPr>
                <w:noProof/>
                <w:webHidden/>
              </w:rPr>
              <w:instrText xml:space="preserve"> PAGEREF _Toc232433953 \h </w:instrText>
            </w:r>
            <w:r>
              <w:rPr>
                <w:noProof/>
                <w:webHidden/>
              </w:rPr>
            </w:r>
            <w:r>
              <w:rPr>
                <w:noProof/>
                <w:webHidden/>
              </w:rPr>
              <w:fldChar w:fldCharType="separate"/>
            </w:r>
            <w:r>
              <w:rPr>
                <w:noProof/>
                <w:webHidden/>
              </w:rPr>
              <w:t>37</w:t>
            </w:r>
            <w:r>
              <w:rPr>
                <w:noProof/>
                <w:webHidden/>
              </w:rPr>
              <w:fldChar w:fldCharType="end"/>
            </w:r>
          </w:hyperlink>
        </w:p>
        <w:p w14:paraId="4E1407AD" w14:textId="735994E4"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54" w:history="1">
            <w:r w:rsidRPr="004D0C92">
              <w:rPr>
                <w:rStyle w:val="Lienhypertexte"/>
                <w:bCs/>
                <w:noProof/>
              </w:rPr>
              <w:t>12.2.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Mediation</w:t>
            </w:r>
            <w:r>
              <w:rPr>
                <w:noProof/>
                <w:webHidden/>
              </w:rPr>
              <w:tab/>
            </w:r>
            <w:r>
              <w:rPr>
                <w:noProof/>
                <w:webHidden/>
              </w:rPr>
              <w:fldChar w:fldCharType="begin"/>
            </w:r>
            <w:r>
              <w:rPr>
                <w:noProof/>
                <w:webHidden/>
              </w:rPr>
              <w:instrText xml:space="preserve"> PAGEREF _Toc232433954 \h </w:instrText>
            </w:r>
            <w:r>
              <w:rPr>
                <w:noProof/>
                <w:webHidden/>
              </w:rPr>
            </w:r>
            <w:r>
              <w:rPr>
                <w:noProof/>
                <w:webHidden/>
              </w:rPr>
              <w:fldChar w:fldCharType="separate"/>
            </w:r>
            <w:r>
              <w:rPr>
                <w:noProof/>
                <w:webHidden/>
              </w:rPr>
              <w:t>38</w:t>
            </w:r>
            <w:r>
              <w:rPr>
                <w:noProof/>
                <w:webHidden/>
              </w:rPr>
              <w:fldChar w:fldCharType="end"/>
            </w:r>
          </w:hyperlink>
        </w:p>
        <w:p w14:paraId="71775AFA" w14:textId="1C510A77"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55" w:history="1">
            <w:r w:rsidRPr="004D0C92">
              <w:rPr>
                <w:rStyle w:val="Lienhypertexte"/>
                <w:rFonts w:cs="Times New Roman (Titres CS)"/>
                <w:noProof/>
              </w:rPr>
              <w:t>13.</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Compensation for delays</w:t>
            </w:r>
            <w:r>
              <w:rPr>
                <w:noProof/>
                <w:webHidden/>
              </w:rPr>
              <w:tab/>
            </w:r>
            <w:r>
              <w:rPr>
                <w:noProof/>
                <w:webHidden/>
              </w:rPr>
              <w:fldChar w:fldCharType="begin"/>
            </w:r>
            <w:r>
              <w:rPr>
                <w:noProof/>
                <w:webHidden/>
              </w:rPr>
              <w:instrText xml:space="preserve"> PAGEREF _Toc232433955 \h </w:instrText>
            </w:r>
            <w:r>
              <w:rPr>
                <w:noProof/>
                <w:webHidden/>
              </w:rPr>
            </w:r>
            <w:r>
              <w:rPr>
                <w:noProof/>
                <w:webHidden/>
              </w:rPr>
              <w:fldChar w:fldCharType="separate"/>
            </w:r>
            <w:r>
              <w:rPr>
                <w:noProof/>
                <w:webHidden/>
              </w:rPr>
              <w:t>39</w:t>
            </w:r>
            <w:r>
              <w:rPr>
                <w:noProof/>
                <w:webHidden/>
              </w:rPr>
              <w:fldChar w:fldCharType="end"/>
            </w:r>
          </w:hyperlink>
        </w:p>
        <w:p w14:paraId="0AEA0E94" w14:textId="04AB8555"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56" w:history="1">
            <w:r w:rsidRPr="004D0C92">
              <w:rPr>
                <w:rStyle w:val="Lienhypertexte"/>
                <w:bCs/>
                <w:noProof/>
              </w:rPr>
              <w:t>13.1.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Compensation for delays on a journey in France (excluding direct tickets)</w:t>
            </w:r>
            <w:r>
              <w:rPr>
                <w:noProof/>
                <w:webHidden/>
              </w:rPr>
              <w:tab/>
            </w:r>
            <w:r>
              <w:rPr>
                <w:noProof/>
                <w:webHidden/>
              </w:rPr>
              <w:fldChar w:fldCharType="begin"/>
            </w:r>
            <w:r>
              <w:rPr>
                <w:noProof/>
                <w:webHidden/>
              </w:rPr>
              <w:instrText xml:space="preserve"> PAGEREF _Toc232433956 \h </w:instrText>
            </w:r>
            <w:r>
              <w:rPr>
                <w:noProof/>
                <w:webHidden/>
              </w:rPr>
            </w:r>
            <w:r>
              <w:rPr>
                <w:noProof/>
                <w:webHidden/>
              </w:rPr>
              <w:fldChar w:fldCharType="separate"/>
            </w:r>
            <w:r>
              <w:rPr>
                <w:noProof/>
                <w:webHidden/>
              </w:rPr>
              <w:t>39</w:t>
            </w:r>
            <w:r>
              <w:rPr>
                <w:noProof/>
                <w:webHidden/>
              </w:rPr>
              <w:fldChar w:fldCharType="end"/>
            </w:r>
          </w:hyperlink>
        </w:p>
        <w:p w14:paraId="503DEAA7" w14:textId="42727F1C"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57" w:history="1">
            <w:r w:rsidRPr="004D0C92">
              <w:rPr>
                <w:rStyle w:val="Lienhypertexte"/>
                <w:bCs/>
                <w:noProof/>
              </w:rPr>
              <w:t>13.2.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Compensation for delays on international TGVs (excluding direct tickets)</w:t>
            </w:r>
            <w:r>
              <w:rPr>
                <w:noProof/>
                <w:webHidden/>
              </w:rPr>
              <w:tab/>
            </w:r>
            <w:r>
              <w:rPr>
                <w:noProof/>
                <w:webHidden/>
              </w:rPr>
              <w:fldChar w:fldCharType="begin"/>
            </w:r>
            <w:r>
              <w:rPr>
                <w:noProof/>
                <w:webHidden/>
              </w:rPr>
              <w:instrText xml:space="preserve"> PAGEREF _Toc232433957 \h </w:instrText>
            </w:r>
            <w:r>
              <w:rPr>
                <w:noProof/>
                <w:webHidden/>
              </w:rPr>
            </w:r>
            <w:r>
              <w:rPr>
                <w:noProof/>
                <w:webHidden/>
              </w:rPr>
              <w:fldChar w:fldCharType="separate"/>
            </w:r>
            <w:r>
              <w:rPr>
                <w:noProof/>
                <w:webHidden/>
              </w:rPr>
              <w:t>39</w:t>
            </w:r>
            <w:r>
              <w:rPr>
                <w:noProof/>
                <w:webHidden/>
              </w:rPr>
              <w:fldChar w:fldCharType="end"/>
            </w:r>
          </w:hyperlink>
        </w:p>
        <w:p w14:paraId="725FECEB" w14:textId="69EC3793"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58" w:history="1">
            <w:r w:rsidRPr="004D0C92">
              <w:rPr>
                <w:rStyle w:val="Lienhypertexte"/>
                <w:bCs/>
                <w:noProof/>
              </w:rPr>
              <w:t>13.3.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Compensation in case of delay for a connecting journey with a direct ticket</w:t>
            </w:r>
            <w:r>
              <w:rPr>
                <w:noProof/>
                <w:webHidden/>
              </w:rPr>
              <w:tab/>
            </w:r>
            <w:r>
              <w:rPr>
                <w:noProof/>
                <w:webHidden/>
              </w:rPr>
              <w:fldChar w:fldCharType="begin"/>
            </w:r>
            <w:r>
              <w:rPr>
                <w:noProof/>
                <w:webHidden/>
              </w:rPr>
              <w:instrText xml:space="preserve"> PAGEREF _Toc232433958 \h </w:instrText>
            </w:r>
            <w:r>
              <w:rPr>
                <w:noProof/>
                <w:webHidden/>
              </w:rPr>
            </w:r>
            <w:r>
              <w:rPr>
                <w:noProof/>
                <w:webHidden/>
              </w:rPr>
              <w:fldChar w:fldCharType="separate"/>
            </w:r>
            <w:r>
              <w:rPr>
                <w:noProof/>
                <w:webHidden/>
              </w:rPr>
              <w:t>40</w:t>
            </w:r>
            <w:r>
              <w:rPr>
                <w:noProof/>
                <w:webHidden/>
              </w:rPr>
              <w:fldChar w:fldCharType="end"/>
            </w:r>
          </w:hyperlink>
        </w:p>
        <w:p w14:paraId="6510F4EC" w14:textId="3E9B6CC7"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59" w:history="1">
            <w:r w:rsidRPr="004D0C92">
              <w:rPr>
                <w:rStyle w:val="Lienhypertexte"/>
                <w:rFonts w:cs="Times New Roman (Titres CS)"/>
                <w:noProof/>
              </w:rPr>
              <w:t>14.</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Travel Guarantee</w:t>
            </w:r>
            <w:r>
              <w:rPr>
                <w:noProof/>
                <w:webHidden/>
              </w:rPr>
              <w:tab/>
            </w:r>
            <w:r>
              <w:rPr>
                <w:noProof/>
                <w:webHidden/>
              </w:rPr>
              <w:fldChar w:fldCharType="begin"/>
            </w:r>
            <w:r>
              <w:rPr>
                <w:noProof/>
                <w:webHidden/>
              </w:rPr>
              <w:instrText xml:space="preserve"> PAGEREF _Toc232433959 \h </w:instrText>
            </w:r>
            <w:r>
              <w:rPr>
                <w:noProof/>
                <w:webHidden/>
              </w:rPr>
            </w:r>
            <w:r>
              <w:rPr>
                <w:noProof/>
                <w:webHidden/>
              </w:rPr>
              <w:fldChar w:fldCharType="separate"/>
            </w:r>
            <w:r>
              <w:rPr>
                <w:noProof/>
                <w:webHidden/>
              </w:rPr>
              <w:t>41</w:t>
            </w:r>
            <w:r>
              <w:rPr>
                <w:noProof/>
                <w:webHidden/>
              </w:rPr>
              <w:fldChar w:fldCharType="end"/>
            </w:r>
          </w:hyperlink>
        </w:p>
        <w:p w14:paraId="5690DDD2" w14:textId="4B1A63CC"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60" w:history="1">
            <w:r w:rsidRPr="004D0C92">
              <w:rPr>
                <w:rStyle w:val="Lienhypertexte"/>
                <w:bCs/>
                <w:noProof/>
              </w:rPr>
              <w:t>14.1.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 xml:space="preserve">Scope of the Garantie Voyage </w:t>
            </w:r>
            <w:r w:rsidRPr="004D0C92">
              <w:rPr>
                <w:rStyle w:val="Lienhypertexte"/>
                <w:noProof/>
                <w:vertAlign w:val="superscript"/>
                <w:lang w:bidi="en-GB"/>
              </w:rPr>
              <w:t>TM</w:t>
            </w:r>
            <w:r>
              <w:rPr>
                <w:noProof/>
                <w:webHidden/>
              </w:rPr>
              <w:tab/>
            </w:r>
            <w:r>
              <w:rPr>
                <w:noProof/>
                <w:webHidden/>
              </w:rPr>
              <w:fldChar w:fldCharType="begin"/>
            </w:r>
            <w:r>
              <w:rPr>
                <w:noProof/>
                <w:webHidden/>
              </w:rPr>
              <w:instrText xml:space="preserve"> PAGEREF _Toc232433960 \h </w:instrText>
            </w:r>
            <w:r>
              <w:rPr>
                <w:noProof/>
                <w:webHidden/>
              </w:rPr>
            </w:r>
            <w:r>
              <w:rPr>
                <w:noProof/>
                <w:webHidden/>
              </w:rPr>
              <w:fldChar w:fldCharType="separate"/>
            </w:r>
            <w:r>
              <w:rPr>
                <w:noProof/>
                <w:webHidden/>
              </w:rPr>
              <w:t>41</w:t>
            </w:r>
            <w:r>
              <w:rPr>
                <w:noProof/>
                <w:webHidden/>
              </w:rPr>
              <w:fldChar w:fldCharType="end"/>
            </w:r>
          </w:hyperlink>
        </w:p>
        <w:p w14:paraId="0E9AA433" w14:textId="3CA4CA9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61" w:history="1">
            <w:r w:rsidRPr="004D0C92">
              <w:rPr>
                <w:rStyle w:val="Lienhypertexte"/>
                <w:bCs/>
                <w:noProof/>
              </w:rPr>
              <w:t>14.2.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Information guarantee</w:t>
            </w:r>
            <w:r>
              <w:rPr>
                <w:noProof/>
                <w:webHidden/>
              </w:rPr>
              <w:tab/>
            </w:r>
            <w:r>
              <w:rPr>
                <w:noProof/>
                <w:webHidden/>
              </w:rPr>
              <w:fldChar w:fldCharType="begin"/>
            </w:r>
            <w:r>
              <w:rPr>
                <w:noProof/>
                <w:webHidden/>
              </w:rPr>
              <w:instrText xml:space="preserve"> PAGEREF _Toc232433961 \h </w:instrText>
            </w:r>
            <w:r>
              <w:rPr>
                <w:noProof/>
                <w:webHidden/>
              </w:rPr>
            </w:r>
            <w:r>
              <w:rPr>
                <w:noProof/>
                <w:webHidden/>
              </w:rPr>
              <w:fldChar w:fldCharType="separate"/>
            </w:r>
            <w:r>
              <w:rPr>
                <w:noProof/>
                <w:webHidden/>
              </w:rPr>
              <w:t>41</w:t>
            </w:r>
            <w:r>
              <w:rPr>
                <w:noProof/>
                <w:webHidden/>
              </w:rPr>
              <w:fldChar w:fldCharType="end"/>
            </w:r>
          </w:hyperlink>
        </w:p>
        <w:p w14:paraId="5D99E303" w14:textId="18409431"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62" w:history="1">
            <w:r w:rsidRPr="004D0C92">
              <w:rPr>
                <w:rStyle w:val="Lienhypertexte"/>
                <w:bCs/>
                <w:noProof/>
              </w:rPr>
              <w:t>14.3.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Assistance guarantee</w:t>
            </w:r>
            <w:r>
              <w:rPr>
                <w:noProof/>
                <w:webHidden/>
              </w:rPr>
              <w:tab/>
            </w:r>
            <w:r>
              <w:rPr>
                <w:noProof/>
                <w:webHidden/>
              </w:rPr>
              <w:fldChar w:fldCharType="begin"/>
            </w:r>
            <w:r>
              <w:rPr>
                <w:noProof/>
                <w:webHidden/>
              </w:rPr>
              <w:instrText xml:space="preserve"> PAGEREF _Toc232433962 \h </w:instrText>
            </w:r>
            <w:r>
              <w:rPr>
                <w:noProof/>
                <w:webHidden/>
              </w:rPr>
            </w:r>
            <w:r>
              <w:rPr>
                <w:noProof/>
                <w:webHidden/>
              </w:rPr>
              <w:fldChar w:fldCharType="separate"/>
            </w:r>
            <w:r>
              <w:rPr>
                <w:noProof/>
                <w:webHidden/>
              </w:rPr>
              <w:t>42</w:t>
            </w:r>
            <w:r>
              <w:rPr>
                <w:noProof/>
                <w:webHidden/>
              </w:rPr>
              <w:fldChar w:fldCharType="end"/>
            </w:r>
          </w:hyperlink>
        </w:p>
        <w:p w14:paraId="73A6C38D" w14:textId="122A03BD"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63" w:history="1">
            <w:r w:rsidRPr="004D0C92">
              <w:rPr>
                <w:rStyle w:val="Lienhypertexte"/>
                <w:bCs/>
                <w:noProof/>
              </w:rPr>
              <w:t>14.4.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Delay or refund guarantee</w:t>
            </w:r>
            <w:r>
              <w:rPr>
                <w:noProof/>
                <w:webHidden/>
              </w:rPr>
              <w:tab/>
            </w:r>
            <w:r>
              <w:rPr>
                <w:noProof/>
                <w:webHidden/>
              </w:rPr>
              <w:fldChar w:fldCharType="begin"/>
            </w:r>
            <w:r>
              <w:rPr>
                <w:noProof/>
                <w:webHidden/>
              </w:rPr>
              <w:instrText xml:space="preserve"> PAGEREF _Toc232433963 \h </w:instrText>
            </w:r>
            <w:r>
              <w:rPr>
                <w:noProof/>
                <w:webHidden/>
              </w:rPr>
            </w:r>
            <w:r>
              <w:rPr>
                <w:noProof/>
                <w:webHidden/>
              </w:rPr>
              <w:fldChar w:fldCharType="separate"/>
            </w:r>
            <w:r>
              <w:rPr>
                <w:noProof/>
                <w:webHidden/>
              </w:rPr>
              <w:t>43</w:t>
            </w:r>
            <w:r>
              <w:rPr>
                <w:noProof/>
                <w:webHidden/>
              </w:rPr>
              <w:fldChar w:fldCharType="end"/>
            </w:r>
          </w:hyperlink>
        </w:p>
        <w:p w14:paraId="5FA8F3C7" w14:textId="16D3C514"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64" w:history="1">
            <w:r w:rsidRPr="004D0C92">
              <w:rPr>
                <w:rStyle w:val="Lienhypertexte"/>
                <w:bCs/>
                <w:noProof/>
              </w:rPr>
              <w:t>14.5.</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G30 Guarantee</w:t>
            </w:r>
            <w:r>
              <w:rPr>
                <w:noProof/>
                <w:webHidden/>
              </w:rPr>
              <w:tab/>
            </w:r>
            <w:r>
              <w:rPr>
                <w:noProof/>
                <w:webHidden/>
              </w:rPr>
              <w:fldChar w:fldCharType="begin"/>
            </w:r>
            <w:r>
              <w:rPr>
                <w:noProof/>
                <w:webHidden/>
              </w:rPr>
              <w:instrText xml:space="preserve"> PAGEREF _Toc232433964 \h </w:instrText>
            </w:r>
            <w:r>
              <w:rPr>
                <w:noProof/>
                <w:webHidden/>
              </w:rPr>
            </w:r>
            <w:r>
              <w:rPr>
                <w:noProof/>
                <w:webHidden/>
              </w:rPr>
              <w:fldChar w:fldCharType="separate"/>
            </w:r>
            <w:r>
              <w:rPr>
                <w:noProof/>
                <w:webHidden/>
              </w:rPr>
              <w:t>44</w:t>
            </w:r>
            <w:r>
              <w:rPr>
                <w:noProof/>
                <w:webHidden/>
              </w:rPr>
              <w:fldChar w:fldCharType="end"/>
            </w:r>
          </w:hyperlink>
        </w:p>
        <w:p w14:paraId="6F9D075C" w14:textId="03AF255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65" w:history="1">
            <w:r w:rsidRPr="004D0C92">
              <w:rPr>
                <w:rStyle w:val="Lienhypertexte"/>
                <w:bCs/>
                <w:noProof/>
              </w:rPr>
              <w:t>14.6.</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Complaint guarantee</w:t>
            </w:r>
            <w:r>
              <w:rPr>
                <w:noProof/>
                <w:webHidden/>
              </w:rPr>
              <w:tab/>
            </w:r>
            <w:r>
              <w:rPr>
                <w:noProof/>
                <w:webHidden/>
              </w:rPr>
              <w:fldChar w:fldCharType="begin"/>
            </w:r>
            <w:r>
              <w:rPr>
                <w:noProof/>
                <w:webHidden/>
              </w:rPr>
              <w:instrText xml:space="preserve"> PAGEREF _Toc232433965 \h </w:instrText>
            </w:r>
            <w:r>
              <w:rPr>
                <w:noProof/>
                <w:webHidden/>
              </w:rPr>
            </w:r>
            <w:r>
              <w:rPr>
                <w:noProof/>
                <w:webHidden/>
              </w:rPr>
              <w:fldChar w:fldCharType="separate"/>
            </w:r>
            <w:r>
              <w:rPr>
                <w:noProof/>
                <w:webHidden/>
              </w:rPr>
              <w:t>46</w:t>
            </w:r>
            <w:r>
              <w:rPr>
                <w:noProof/>
                <w:webHidden/>
              </w:rPr>
              <w:fldChar w:fldCharType="end"/>
            </w:r>
          </w:hyperlink>
        </w:p>
        <w:p w14:paraId="76304E1A" w14:textId="768838A1" w:rsidR="00751E49" w:rsidRDefault="00751E49">
          <w:pPr>
            <w:pStyle w:val="TM1"/>
            <w:rPr>
              <w:rFonts w:eastAsiaTheme="minorEastAsia" w:cstheme="minorBidi"/>
              <w:b w:val="0"/>
              <w:bCs w:val="0"/>
              <w:caps w:val="0"/>
              <w:noProof/>
              <w:kern w:val="2"/>
              <w:sz w:val="24"/>
              <w:szCs w:val="24"/>
              <w:u w:val="none"/>
              <w:lang w:val="fr-FR" w:eastAsia="fr-FR"/>
              <w14:ligatures w14:val="standardContextual"/>
            </w:rPr>
          </w:pPr>
          <w:hyperlink w:anchor="_Toc232433966" w:history="1">
            <w:r w:rsidRPr="004D0C92">
              <w:rPr>
                <w:rStyle w:val="Lienhypertexte"/>
                <w:rFonts w:cs="Times New Roman (Titres CS)"/>
                <w:noProof/>
                <w:lang w:bidi="en-GB"/>
              </w:rPr>
              <w:t>VOLUME 2 – PERSONAL DATA PROTECTION CHARTER</w:t>
            </w:r>
            <w:r>
              <w:rPr>
                <w:noProof/>
                <w:webHidden/>
              </w:rPr>
              <w:tab/>
            </w:r>
            <w:r>
              <w:rPr>
                <w:noProof/>
                <w:webHidden/>
              </w:rPr>
              <w:fldChar w:fldCharType="begin"/>
            </w:r>
            <w:r>
              <w:rPr>
                <w:noProof/>
                <w:webHidden/>
              </w:rPr>
              <w:instrText xml:space="preserve"> PAGEREF _Toc232433966 \h </w:instrText>
            </w:r>
            <w:r>
              <w:rPr>
                <w:noProof/>
                <w:webHidden/>
              </w:rPr>
            </w:r>
            <w:r>
              <w:rPr>
                <w:noProof/>
                <w:webHidden/>
              </w:rPr>
              <w:fldChar w:fldCharType="separate"/>
            </w:r>
            <w:r>
              <w:rPr>
                <w:noProof/>
                <w:webHidden/>
              </w:rPr>
              <w:t>47</w:t>
            </w:r>
            <w:r>
              <w:rPr>
                <w:noProof/>
                <w:webHidden/>
              </w:rPr>
              <w:fldChar w:fldCharType="end"/>
            </w:r>
          </w:hyperlink>
        </w:p>
        <w:p w14:paraId="36313B0D" w14:textId="65DAE298"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67" w:history="1">
            <w:r w:rsidRPr="004D0C92">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General provisions</w:t>
            </w:r>
            <w:r>
              <w:rPr>
                <w:noProof/>
                <w:webHidden/>
              </w:rPr>
              <w:tab/>
            </w:r>
            <w:r>
              <w:rPr>
                <w:noProof/>
                <w:webHidden/>
              </w:rPr>
              <w:fldChar w:fldCharType="begin"/>
            </w:r>
            <w:r>
              <w:rPr>
                <w:noProof/>
                <w:webHidden/>
              </w:rPr>
              <w:instrText xml:space="preserve"> PAGEREF _Toc232433967 \h </w:instrText>
            </w:r>
            <w:r>
              <w:rPr>
                <w:noProof/>
                <w:webHidden/>
              </w:rPr>
            </w:r>
            <w:r>
              <w:rPr>
                <w:noProof/>
                <w:webHidden/>
              </w:rPr>
              <w:fldChar w:fldCharType="separate"/>
            </w:r>
            <w:r>
              <w:rPr>
                <w:noProof/>
                <w:webHidden/>
              </w:rPr>
              <w:t>47</w:t>
            </w:r>
            <w:r>
              <w:rPr>
                <w:noProof/>
                <w:webHidden/>
              </w:rPr>
              <w:fldChar w:fldCharType="end"/>
            </w:r>
          </w:hyperlink>
        </w:p>
        <w:p w14:paraId="19B32217" w14:textId="7658DE08"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68" w:history="1">
            <w:r w:rsidRPr="004D0C92">
              <w:rPr>
                <w:rStyle w:val="Lienhypertexte"/>
                <w:noProof/>
              </w:rPr>
              <w:t>1.1.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Data Controller</w:t>
            </w:r>
            <w:r>
              <w:rPr>
                <w:noProof/>
                <w:webHidden/>
              </w:rPr>
              <w:tab/>
            </w:r>
            <w:r>
              <w:rPr>
                <w:noProof/>
                <w:webHidden/>
              </w:rPr>
              <w:fldChar w:fldCharType="begin"/>
            </w:r>
            <w:r>
              <w:rPr>
                <w:noProof/>
                <w:webHidden/>
              </w:rPr>
              <w:instrText xml:space="preserve"> PAGEREF _Toc232433968 \h </w:instrText>
            </w:r>
            <w:r>
              <w:rPr>
                <w:noProof/>
                <w:webHidden/>
              </w:rPr>
            </w:r>
            <w:r>
              <w:rPr>
                <w:noProof/>
                <w:webHidden/>
              </w:rPr>
              <w:fldChar w:fldCharType="separate"/>
            </w:r>
            <w:r>
              <w:rPr>
                <w:noProof/>
                <w:webHidden/>
              </w:rPr>
              <w:t>47</w:t>
            </w:r>
            <w:r>
              <w:rPr>
                <w:noProof/>
                <w:webHidden/>
              </w:rPr>
              <w:fldChar w:fldCharType="end"/>
            </w:r>
          </w:hyperlink>
        </w:p>
        <w:p w14:paraId="082F80F5" w14:textId="3504B28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69" w:history="1">
            <w:r w:rsidRPr="004D0C92">
              <w:rPr>
                <w:rStyle w:val="Lienhypertexte"/>
                <w:noProof/>
              </w:rPr>
              <w:t>1.2.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Purposes and legal bases of processing</w:t>
            </w:r>
            <w:r>
              <w:rPr>
                <w:noProof/>
                <w:webHidden/>
              </w:rPr>
              <w:tab/>
            </w:r>
            <w:r>
              <w:rPr>
                <w:noProof/>
                <w:webHidden/>
              </w:rPr>
              <w:fldChar w:fldCharType="begin"/>
            </w:r>
            <w:r>
              <w:rPr>
                <w:noProof/>
                <w:webHidden/>
              </w:rPr>
              <w:instrText xml:space="preserve"> PAGEREF _Toc232433969 \h </w:instrText>
            </w:r>
            <w:r>
              <w:rPr>
                <w:noProof/>
                <w:webHidden/>
              </w:rPr>
            </w:r>
            <w:r>
              <w:rPr>
                <w:noProof/>
                <w:webHidden/>
              </w:rPr>
              <w:fldChar w:fldCharType="separate"/>
            </w:r>
            <w:r>
              <w:rPr>
                <w:noProof/>
                <w:webHidden/>
              </w:rPr>
              <w:t>47</w:t>
            </w:r>
            <w:r>
              <w:rPr>
                <w:noProof/>
                <w:webHidden/>
              </w:rPr>
              <w:fldChar w:fldCharType="end"/>
            </w:r>
          </w:hyperlink>
        </w:p>
        <w:p w14:paraId="2172FE1D" w14:textId="26F0B316"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70" w:history="1">
            <w:r w:rsidRPr="004D0C92">
              <w:rPr>
                <w:rStyle w:val="Lienhypertexte"/>
                <w:noProof/>
              </w:rPr>
              <w:t>1.3.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Categories of personal data collected</w:t>
            </w:r>
            <w:r>
              <w:rPr>
                <w:noProof/>
                <w:webHidden/>
              </w:rPr>
              <w:tab/>
            </w:r>
            <w:r>
              <w:rPr>
                <w:noProof/>
                <w:webHidden/>
              </w:rPr>
              <w:fldChar w:fldCharType="begin"/>
            </w:r>
            <w:r>
              <w:rPr>
                <w:noProof/>
                <w:webHidden/>
              </w:rPr>
              <w:instrText xml:space="preserve"> PAGEREF _Toc232433970 \h </w:instrText>
            </w:r>
            <w:r>
              <w:rPr>
                <w:noProof/>
                <w:webHidden/>
              </w:rPr>
            </w:r>
            <w:r>
              <w:rPr>
                <w:noProof/>
                <w:webHidden/>
              </w:rPr>
              <w:fldChar w:fldCharType="separate"/>
            </w:r>
            <w:r>
              <w:rPr>
                <w:noProof/>
                <w:webHidden/>
              </w:rPr>
              <w:t>49</w:t>
            </w:r>
            <w:r>
              <w:rPr>
                <w:noProof/>
                <w:webHidden/>
              </w:rPr>
              <w:fldChar w:fldCharType="end"/>
            </w:r>
          </w:hyperlink>
        </w:p>
        <w:p w14:paraId="538B6079" w14:textId="24B25258"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71" w:history="1">
            <w:r w:rsidRPr="004D0C92">
              <w:rPr>
                <w:rStyle w:val="Lienhypertexte"/>
                <w:noProof/>
              </w:rPr>
              <w:t>1.4.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Retention periods</w:t>
            </w:r>
            <w:r>
              <w:rPr>
                <w:noProof/>
                <w:webHidden/>
              </w:rPr>
              <w:tab/>
            </w:r>
            <w:r>
              <w:rPr>
                <w:noProof/>
                <w:webHidden/>
              </w:rPr>
              <w:fldChar w:fldCharType="begin"/>
            </w:r>
            <w:r>
              <w:rPr>
                <w:noProof/>
                <w:webHidden/>
              </w:rPr>
              <w:instrText xml:space="preserve"> PAGEREF _Toc232433971 \h </w:instrText>
            </w:r>
            <w:r>
              <w:rPr>
                <w:noProof/>
                <w:webHidden/>
              </w:rPr>
            </w:r>
            <w:r>
              <w:rPr>
                <w:noProof/>
                <w:webHidden/>
              </w:rPr>
              <w:fldChar w:fldCharType="separate"/>
            </w:r>
            <w:r>
              <w:rPr>
                <w:noProof/>
                <w:webHidden/>
              </w:rPr>
              <w:t>52</w:t>
            </w:r>
            <w:r>
              <w:rPr>
                <w:noProof/>
                <w:webHidden/>
              </w:rPr>
              <w:fldChar w:fldCharType="end"/>
            </w:r>
          </w:hyperlink>
        </w:p>
        <w:p w14:paraId="2500D5CE" w14:textId="731699CD"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72" w:history="1">
            <w:r w:rsidRPr="004D0C92">
              <w:rPr>
                <w:rStyle w:val="Lienhypertexte"/>
                <w:noProof/>
              </w:rPr>
              <w:t>1.5.</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Recipients and transfers of personal data</w:t>
            </w:r>
            <w:r>
              <w:rPr>
                <w:noProof/>
                <w:webHidden/>
              </w:rPr>
              <w:tab/>
            </w:r>
            <w:r>
              <w:rPr>
                <w:noProof/>
                <w:webHidden/>
              </w:rPr>
              <w:fldChar w:fldCharType="begin"/>
            </w:r>
            <w:r>
              <w:rPr>
                <w:noProof/>
                <w:webHidden/>
              </w:rPr>
              <w:instrText xml:space="preserve"> PAGEREF _Toc232433972 \h </w:instrText>
            </w:r>
            <w:r>
              <w:rPr>
                <w:noProof/>
                <w:webHidden/>
              </w:rPr>
            </w:r>
            <w:r>
              <w:rPr>
                <w:noProof/>
                <w:webHidden/>
              </w:rPr>
              <w:fldChar w:fldCharType="separate"/>
            </w:r>
            <w:r>
              <w:rPr>
                <w:noProof/>
                <w:webHidden/>
              </w:rPr>
              <w:t>53</w:t>
            </w:r>
            <w:r>
              <w:rPr>
                <w:noProof/>
                <w:webHidden/>
              </w:rPr>
              <w:fldChar w:fldCharType="end"/>
            </w:r>
          </w:hyperlink>
        </w:p>
        <w:p w14:paraId="2C16FD21" w14:textId="2B256AEC"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73" w:history="1">
            <w:r w:rsidRPr="004D0C92">
              <w:rPr>
                <w:rStyle w:val="Lienhypertexte"/>
                <w:noProof/>
              </w:rPr>
              <w:t>1.6.</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Automated processing and Artificial Intelligence systems</w:t>
            </w:r>
            <w:r>
              <w:rPr>
                <w:noProof/>
                <w:webHidden/>
              </w:rPr>
              <w:tab/>
            </w:r>
            <w:r>
              <w:rPr>
                <w:noProof/>
                <w:webHidden/>
              </w:rPr>
              <w:fldChar w:fldCharType="begin"/>
            </w:r>
            <w:r>
              <w:rPr>
                <w:noProof/>
                <w:webHidden/>
              </w:rPr>
              <w:instrText xml:space="preserve"> PAGEREF _Toc232433973 \h </w:instrText>
            </w:r>
            <w:r>
              <w:rPr>
                <w:noProof/>
                <w:webHidden/>
              </w:rPr>
            </w:r>
            <w:r>
              <w:rPr>
                <w:noProof/>
                <w:webHidden/>
              </w:rPr>
              <w:fldChar w:fldCharType="separate"/>
            </w:r>
            <w:r>
              <w:rPr>
                <w:noProof/>
                <w:webHidden/>
              </w:rPr>
              <w:t>54</w:t>
            </w:r>
            <w:r>
              <w:rPr>
                <w:noProof/>
                <w:webHidden/>
              </w:rPr>
              <w:fldChar w:fldCharType="end"/>
            </w:r>
          </w:hyperlink>
        </w:p>
        <w:p w14:paraId="08F9A4CC" w14:textId="376505BE"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74" w:history="1">
            <w:r w:rsidRPr="004D0C92">
              <w:rPr>
                <w:rStyle w:val="Lienhypertexte"/>
                <w:noProof/>
              </w:rPr>
              <w:t>1.7.</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Commitments of SNCF Voyageurs regarding the security of personal data</w:t>
            </w:r>
            <w:r>
              <w:rPr>
                <w:noProof/>
                <w:webHidden/>
              </w:rPr>
              <w:tab/>
            </w:r>
            <w:r>
              <w:rPr>
                <w:noProof/>
                <w:webHidden/>
              </w:rPr>
              <w:fldChar w:fldCharType="begin"/>
            </w:r>
            <w:r>
              <w:rPr>
                <w:noProof/>
                <w:webHidden/>
              </w:rPr>
              <w:instrText xml:space="preserve"> PAGEREF _Toc232433974 \h </w:instrText>
            </w:r>
            <w:r>
              <w:rPr>
                <w:noProof/>
                <w:webHidden/>
              </w:rPr>
            </w:r>
            <w:r>
              <w:rPr>
                <w:noProof/>
                <w:webHidden/>
              </w:rPr>
              <w:fldChar w:fldCharType="separate"/>
            </w:r>
            <w:r>
              <w:rPr>
                <w:noProof/>
                <w:webHidden/>
              </w:rPr>
              <w:t>55</w:t>
            </w:r>
            <w:r>
              <w:rPr>
                <w:noProof/>
                <w:webHidden/>
              </w:rPr>
              <w:fldChar w:fldCharType="end"/>
            </w:r>
          </w:hyperlink>
        </w:p>
        <w:p w14:paraId="6C33D65C" w14:textId="67565E5D"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75" w:history="1">
            <w:r w:rsidRPr="004D0C92">
              <w:rPr>
                <w:rStyle w:val="Lienhypertexte"/>
                <w:noProof/>
              </w:rPr>
              <w:t>1.8.</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Rights of data subjects</w:t>
            </w:r>
            <w:r>
              <w:rPr>
                <w:noProof/>
                <w:webHidden/>
              </w:rPr>
              <w:tab/>
            </w:r>
            <w:r>
              <w:rPr>
                <w:noProof/>
                <w:webHidden/>
              </w:rPr>
              <w:fldChar w:fldCharType="begin"/>
            </w:r>
            <w:r>
              <w:rPr>
                <w:noProof/>
                <w:webHidden/>
              </w:rPr>
              <w:instrText xml:space="preserve"> PAGEREF _Toc232433975 \h </w:instrText>
            </w:r>
            <w:r>
              <w:rPr>
                <w:noProof/>
                <w:webHidden/>
              </w:rPr>
            </w:r>
            <w:r>
              <w:rPr>
                <w:noProof/>
                <w:webHidden/>
              </w:rPr>
              <w:fldChar w:fldCharType="separate"/>
            </w:r>
            <w:r>
              <w:rPr>
                <w:noProof/>
                <w:webHidden/>
              </w:rPr>
              <w:t>56</w:t>
            </w:r>
            <w:r>
              <w:rPr>
                <w:noProof/>
                <w:webHidden/>
              </w:rPr>
              <w:fldChar w:fldCharType="end"/>
            </w:r>
          </w:hyperlink>
        </w:p>
        <w:p w14:paraId="1BB386BA" w14:textId="7866E236"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76" w:history="1">
            <w:r w:rsidRPr="004D0C92">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Transport Related Services</w:t>
            </w:r>
            <w:r>
              <w:rPr>
                <w:noProof/>
                <w:webHidden/>
              </w:rPr>
              <w:tab/>
            </w:r>
            <w:r>
              <w:rPr>
                <w:noProof/>
                <w:webHidden/>
              </w:rPr>
              <w:fldChar w:fldCharType="begin"/>
            </w:r>
            <w:r>
              <w:rPr>
                <w:noProof/>
                <w:webHidden/>
              </w:rPr>
              <w:instrText xml:space="preserve"> PAGEREF _Toc232433976 \h </w:instrText>
            </w:r>
            <w:r>
              <w:rPr>
                <w:noProof/>
                <w:webHidden/>
              </w:rPr>
            </w:r>
            <w:r>
              <w:rPr>
                <w:noProof/>
                <w:webHidden/>
              </w:rPr>
              <w:fldChar w:fldCharType="separate"/>
            </w:r>
            <w:r>
              <w:rPr>
                <w:noProof/>
                <w:webHidden/>
              </w:rPr>
              <w:t>57</w:t>
            </w:r>
            <w:r>
              <w:rPr>
                <w:noProof/>
                <w:webHidden/>
              </w:rPr>
              <w:fldChar w:fldCharType="end"/>
            </w:r>
          </w:hyperlink>
        </w:p>
        <w:p w14:paraId="5144586C" w14:textId="3051067C"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77" w:history="1">
            <w:r w:rsidRPr="004D0C92">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Audience measurements, cookies and other trackers</w:t>
            </w:r>
            <w:r>
              <w:rPr>
                <w:noProof/>
                <w:webHidden/>
              </w:rPr>
              <w:tab/>
            </w:r>
            <w:r>
              <w:rPr>
                <w:noProof/>
                <w:webHidden/>
              </w:rPr>
              <w:fldChar w:fldCharType="begin"/>
            </w:r>
            <w:r>
              <w:rPr>
                <w:noProof/>
                <w:webHidden/>
              </w:rPr>
              <w:instrText xml:space="preserve"> PAGEREF _Toc232433977 \h </w:instrText>
            </w:r>
            <w:r>
              <w:rPr>
                <w:noProof/>
                <w:webHidden/>
              </w:rPr>
            </w:r>
            <w:r>
              <w:rPr>
                <w:noProof/>
                <w:webHidden/>
              </w:rPr>
              <w:fldChar w:fldCharType="separate"/>
            </w:r>
            <w:r>
              <w:rPr>
                <w:noProof/>
                <w:webHidden/>
              </w:rPr>
              <w:t>57</w:t>
            </w:r>
            <w:r>
              <w:rPr>
                <w:noProof/>
                <w:webHidden/>
              </w:rPr>
              <w:fldChar w:fldCharType="end"/>
            </w:r>
          </w:hyperlink>
        </w:p>
        <w:p w14:paraId="460112AE" w14:textId="57A3C88C" w:rsidR="00751E49" w:rsidRDefault="00751E49">
          <w:pPr>
            <w:pStyle w:val="TM1"/>
            <w:rPr>
              <w:rFonts w:eastAsiaTheme="minorEastAsia" w:cstheme="minorBidi"/>
              <w:b w:val="0"/>
              <w:bCs w:val="0"/>
              <w:caps w:val="0"/>
              <w:noProof/>
              <w:kern w:val="2"/>
              <w:sz w:val="24"/>
              <w:szCs w:val="24"/>
              <w:u w:val="none"/>
              <w:lang w:val="fr-FR" w:eastAsia="fr-FR"/>
              <w14:ligatures w14:val="standardContextual"/>
            </w:rPr>
          </w:pPr>
          <w:hyperlink w:anchor="_Toc232433978" w:history="1">
            <w:r w:rsidRPr="004D0C92">
              <w:rPr>
                <w:rStyle w:val="Lienhypertexte"/>
                <w:rFonts w:cs="Times New Roman (Titres CS)"/>
                <w:noProof/>
                <w:lang w:bidi="en-GB"/>
              </w:rPr>
              <w:t>VOLUME 3 – FARE RANGE</w:t>
            </w:r>
            <w:r>
              <w:rPr>
                <w:noProof/>
                <w:webHidden/>
              </w:rPr>
              <w:tab/>
            </w:r>
            <w:r>
              <w:rPr>
                <w:noProof/>
                <w:webHidden/>
              </w:rPr>
              <w:fldChar w:fldCharType="begin"/>
            </w:r>
            <w:r>
              <w:rPr>
                <w:noProof/>
                <w:webHidden/>
              </w:rPr>
              <w:instrText xml:space="preserve"> PAGEREF _Toc232433978 \h </w:instrText>
            </w:r>
            <w:r>
              <w:rPr>
                <w:noProof/>
                <w:webHidden/>
              </w:rPr>
            </w:r>
            <w:r>
              <w:rPr>
                <w:noProof/>
                <w:webHidden/>
              </w:rPr>
              <w:fldChar w:fldCharType="separate"/>
            </w:r>
            <w:r>
              <w:rPr>
                <w:noProof/>
                <w:webHidden/>
              </w:rPr>
              <w:t>59</w:t>
            </w:r>
            <w:r>
              <w:rPr>
                <w:noProof/>
                <w:webHidden/>
              </w:rPr>
              <w:fldChar w:fldCharType="end"/>
            </w:r>
          </w:hyperlink>
        </w:p>
        <w:p w14:paraId="3236892F" w14:textId="6D8B97CF"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79" w:history="1">
            <w:r w:rsidRPr="004D0C92">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Price formation</w:t>
            </w:r>
            <w:r>
              <w:rPr>
                <w:noProof/>
                <w:webHidden/>
              </w:rPr>
              <w:tab/>
            </w:r>
            <w:r>
              <w:rPr>
                <w:noProof/>
                <w:webHidden/>
              </w:rPr>
              <w:fldChar w:fldCharType="begin"/>
            </w:r>
            <w:r>
              <w:rPr>
                <w:noProof/>
                <w:webHidden/>
              </w:rPr>
              <w:instrText xml:space="preserve"> PAGEREF _Toc232433979 \h </w:instrText>
            </w:r>
            <w:r>
              <w:rPr>
                <w:noProof/>
                <w:webHidden/>
              </w:rPr>
            </w:r>
            <w:r>
              <w:rPr>
                <w:noProof/>
                <w:webHidden/>
              </w:rPr>
              <w:fldChar w:fldCharType="separate"/>
            </w:r>
            <w:r>
              <w:rPr>
                <w:noProof/>
                <w:webHidden/>
              </w:rPr>
              <w:t>59</w:t>
            </w:r>
            <w:r>
              <w:rPr>
                <w:noProof/>
                <w:webHidden/>
              </w:rPr>
              <w:fldChar w:fldCharType="end"/>
            </w:r>
          </w:hyperlink>
        </w:p>
        <w:p w14:paraId="7139A018" w14:textId="3C544818"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80" w:history="1">
            <w:r w:rsidRPr="004D0C92">
              <w:rPr>
                <w:rStyle w:val="Lienhypertexte"/>
                <w:noProof/>
              </w:rPr>
              <w:t>1.1.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Information on prices</w:t>
            </w:r>
            <w:r>
              <w:rPr>
                <w:noProof/>
                <w:webHidden/>
              </w:rPr>
              <w:tab/>
            </w:r>
            <w:r>
              <w:rPr>
                <w:noProof/>
                <w:webHidden/>
              </w:rPr>
              <w:fldChar w:fldCharType="begin"/>
            </w:r>
            <w:r>
              <w:rPr>
                <w:noProof/>
                <w:webHidden/>
              </w:rPr>
              <w:instrText xml:space="preserve"> PAGEREF _Toc232433980 \h </w:instrText>
            </w:r>
            <w:r>
              <w:rPr>
                <w:noProof/>
                <w:webHidden/>
              </w:rPr>
            </w:r>
            <w:r>
              <w:rPr>
                <w:noProof/>
                <w:webHidden/>
              </w:rPr>
              <w:fldChar w:fldCharType="separate"/>
            </w:r>
            <w:r>
              <w:rPr>
                <w:noProof/>
                <w:webHidden/>
              </w:rPr>
              <w:t>59</w:t>
            </w:r>
            <w:r>
              <w:rPr>
                <w:noProof/>
                <w:webHidden/>
              </w:rPr>
              <w:fldChar w:fldCharType="end"/>
            </w:r>
          </w:hyperlink>
        </w:p>
        <w:p w14:paraId="4ABFB89F" w14:textId="309E4EA6"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81" w:history="1">
            <w:r w:rsidRPr="004D0C92">
              <w:rPr>
                <w:rStyle w:val="Lienhypertexte"/>
                <w:noProof/>
              </w:rPr>
              <w:t>1.2.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Definitions of prices used as a reference for calculating prices by fare</w:t>
            </w:r>
            <w:r>
              <w:rPr>
                <w:noProof/>
                <w:webHidden/>
              </w:rPr>
              <w:tab/>
            </w:r>
            <w:r>
              <w:rPr>
                <w:noProof/>
                <w:webHidden/>
              </w:rPr>
              <w:fldChar w:fldCharType="begin"/>
            </w:r>
            <w:r>
              <w:rPr>
                <w:noProof/>
                <w:webHidden/>
              </w:rPr>
              <w:instrText xml:space="preserve"> PAGEREF _Toc232433981 \h </w:instrText>
            </w:r>
            <w:r>
              <w:rPr>
                <w:noProof/>
                <w:webHidden/>
              </w:rPr>
            </w:r>
            <w:r>
              <w:rPr>
                <w:noProof/>
                <w:webHidden/>
              </w:rPr>
              <w:fldChar w:fldCharType="separate"/>
            </w:r>
            <w:r>
              <w:rPr>
                <w:noProof/>
                <w:webHidden/>
              </w:rPr>
              <w:t>59</w:t>
            </w:r>
            <w:r>
              <w:rPr>
                <w:noProof/>
                <w:webHidden/>
              </w:rPr>
              <w:fldChar w:fldCharType="end"/>
            </w:r>
          </w:hyperlink>
        </w:p>
        <w:p w14:paraId="381A8800" w14:textId="4C7E2D0E"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82" w:history="1">
            <w:r w:rsidRPr="004D0C92">
              <w:rPr>
                <w:rStyle w:val="Lienhypertexte"/>
                <w:noProof/>
              </w:rPr>
              <w:t>1.3.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Calculation of the price of tickets</w:t>
            </w:r>
            <w:r>
              <w:rPr>
                <w:noProof/>
                <w:webHidden/>
              </w:rPr>
              <w:tab/>
            </w:r>
            <w:r>
              <w:rPr>
                <w:noProof/>
                <w:webHidden/>
              </w:rPr>
              <w:fldChar w:fldCharType="begin"/>
            </w:r>
            <w:r>
              <w:rPr>
                <w:noProof/>
                <w:webHidden/>
              </w:rPr>
              <w:instrText xml:space="preserve"> PAGEREF _Toc232433982 \h </w:instrText>
            </w:r>
            <w:r>
              <w:rPr>
                <w:noProof/>
                <w:webHidden/>
              </w:rPr>
            </w:r>
            <w:r>
              <w:rPr>
                <w:noProof/>
                <w:webHidden/>
              </w:rPr>
              <w:fldChar w:fldCharType="separate"/>
            </w:r>
            <w:r>
              <w:rPr>
                <w:noProof/>
                <w:webHidden/>
              </w:rPr>
              <w:t>59</w:t>
            </w:r>
            <w:r>
              <w:rPr>
                <w:noProof/>
                <w:webHidden/>
              </w:rPr>
              <w:fldChar w:fldCharType="end"/>
            </w:r>
          </w:hyperlink>
        </w:p>
        <w:p w14:paraId="6CE0327A" w14:textId="73D4123D"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83" w:history="1">
            <w:r w:rsidRPr="004D0C92">
              <w:rPr>
                <w:rStyle w:val="Lienhypertexte"/>
                <w:noProof/>
              </w:rPr>
              <w:t>1.4.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Prices applicable to children</w:t>
            </w:r>
            <w:r>
              <w:rPr>
                <w:noProof/>
                <w:webHidden/>
              </w:rPr>
              <w:tab/>
            </w:r>
            <w:r>
              <w:rPr>
                <w:noProof/>
                <w:webHidden/>
              </w:rPr>
              <w:fldChar w:fldCharType="begin"/>
            </w:r>
            <w:r>
              <w:rPr>
                <w:noProof/>
                <w:webHidden/>
              </w:rPr>
              <w:instrText xml:space="preserve"> PAGEREF _Toc232433983 \h </w:instrText>
            </w:r>
            <w:r>
              <w:rPr>
                <w:noProof/>
                <w:webHidden/>
              </w:rPr>
            </w:r>
            <w:r>
              <w:rPr>
                <w:noProof/>
                <w:webHidden/>
              </w:rPr>
              <w:fldChar w:fldCharType="separate"/>
            </w:r>
            <w:r>
              <w:rPr>
                <w:noProof/>
                <w:webHidden/>
              </w:rPr>
              <w:t>60</w:t>
            </w:r>
            <w:r>
              <w:rPr>
                <w:noProof/>
                <w:webHidden/>
              </w:rPr>
              <w:fldChar w:fldCharType="end"/>
            </w:r>
          </w:hyperlink>
        </w:p>
        <w:p w14:paraId="6FFD6149" w14:textId="284D855F"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84" w:history="1">
            <w:r w:rsidRPr="004D0C92">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Access to reduced prices</w:t>
            </w:r>
            <w:r>
              <w:rPr>
                <w:noProof/>
                <w:webHidden/>
              </w:rPr>
              <w:tab/>
            </w:r>
            <w:r>
              <w:rPr>
                <w:noProof/>
                <w:webHidden/>
              </w:rPr>
              <w:fldChar w:fldCharType="begin"/>
            </w:r>
            <w:r>
              <w:rPr>
                <w:noProof/>
                <w:webHidden/>
              </w:rPr>
              <w:instrText xml:space="preserve"> PAGEREF _Toc232433984 \h </w:instrText>
            </w:r>
            <w:r>
              <w:rPr>
                <w:noProof/>
                <w:webHidden/>
              </w:rPr>
            </w:r>
            <w:r>
              <w:rPr>
                <w:noProof/>
                <w:webHidden/>
              </w:rPr>
              <w:fldChar w:fldCharType="separate"/>
            </w:r>
            <w:r>
              <w:rPr>
                <w:noProof/>
                <w:webHidden/>
              </w:rPr>
              <w:t>60</w:t>
            </w:r>
            <w:r>
              <w:rPr>
                <w:noProof/>
                <w:webHidden/>
              </w:rPr>
              <w:fldChar w:fldCharType="end"/>
            </w:r>
          </w:hyperlink>
        </w:p>
        <w:p w14:paraId="668A2E2B" w14:textId="0F391370"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85" w:history="1">
            <w:r w:rsidRPr="004D0C92">
              <w:rPr>
                <w:rStyle w:val="Lienhypertexte"/>
                <w:noProof/>
              </w:rPr>
              <w:t>2.1.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Discount card</w:t>
            </w:r>
            <w:r>
              <w:rPr>
                <w:noProof/>
                <w:webHidden/>
              </w:rPr>
              <w:tab/>
            </w:r>
            <w:r>
              <w:rPr>
                <w:noProof/>
                <w:webHidden/>
              </w:rPr>
              <w:fldChar w:fldCharType="begin"/>
            </w:r>
            <w:r>
              <w:rPr>
                <w:noProof/>
                <w:webHidden/>
              </w:rPr>
              <w:instrText xml:space="preserve"> PAGEREF _Toc232433985 \h </w:instrText>
            </w:r>
            <w:r>
              <w:rPr>
                <w:noProof/>
                <w:webHidden/>
              </w:rPr>
            </w:r>
            <w:r>
              <w:rPr>
                <w:noProof/>
                <w:webHidden/>
              </w:rPr>
              <w:fldChar w:fldCharType="separate"/>
            </w:r>
            <w:r>
              <w:rPr>
                <w:noProof/>
                <w:webHidden/>
              </w:rPr>
              <w:t>60</w:t>
            </w:r>
            <w:r>
              <w:rPr>
                <w:noProof/>
                <w:webHidden/>
              </w:rPr>
              <w:fldChar w:fldCharType="end"/>
            </w:r>
          </w:hyperlink>
        </w:p>
        <w:p w14:paraId="5E1A232D" w14:textId="1A4CE55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86" w:history="1">
            <w:r w:rsidRPr="004D0C92">
              <w:rPr>
                <w:rStyle w:val="Lienhypertexte"/>
                <w:noProof/>
              </w:rPr>
              <w:t>2.2.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Specific application of certain discounts</w:t>
            </w:r>
            <w:r>
              <w:rPr>
                <w:noProof/>
                <w:webHidden/>
              </w:rPr>
              <w:tab/>
            </w:r>
            <w:r>
              <w:rPr>
                <w:noProof/>
                <w:webHidden/>
              </w:rPr>
              <w:fldChar w:fldCharType="begin"/>
            </w:r>
            <w:r>
              <w:rPr>
                <w:noProof/>
                <w:webHidden/>
              </w:rPr>
              <w:instrText xml:space="preserve"> PAGEREF _Toc232433986 \h </w:instrText>
            </w:r>
            <w:r>
              <w:rPr>
                <w:noProof/>
                <w:webHidden/>
              </w:rPr>
            </w:r>
            <w:r>
              <w:rPr>
                <w:noProof/>
                <w:webHidden/>
              </w:rPr>
              <w:fldChar w:fldCharType="separate"/>
            </w:r>
            <w:r>
              <w:rPr>
                <w:noProof/>
                <w:webHidden/>
              </w:rPr>
              <w:t>61</w:t>
            </w:r>
            <w:r>
              <w:rPr>
                <w:noProof/>
                <w:webHidden/>
              </w:rPr>
              <w:fldChar w:fldCharType="end"/>
            </w:r>
          </w:hyperlink>
        </w:p>
        <w:p w14:paraId="2BC46358" w14:textId="6E4C6255"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87" w:history="1">
            <w:r w:rsidRPr="004D0C92">
              <w:rPr>
                <w:rStyle w:val="Lienhypertexte"/>
                <w:noProof/>
              </w:rPr>
              <w:t>2.3.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Passenger calendar</w:t>
            </w:r>
            <w:r>
              <w:rPr>
                <w:noProof/>
                <w:webHidden/>
              </w:rPr>
              <w:tab/>
            </w:r>
            <w:r>
              <w:rPr>
                <w:noProof/>
                <w:webHidden/>
              </w:rPr>
              <w:fldChar w:fldCharType="begin"/>
            </w:r>
            <w:r>
              <w:rPr>
                <w:noProof/>
                <w:webHidden/>
              </w:rPr>
              <w:instrText xml:space="preserve"> PAGEREF _Toc232433987 \h </w:instrText>
            </w:r>
            <w:r>
              <w:rPr>
                <w:noProof/>
                <w:webHidden/>
              </w:rPr>
            </w:r>
            <w:r>
              <w:rPr>
                <w:noProof/>
                <w:webHidden/>
              </w:rPr>
              <w:fldChar w:fldCharType="separate"/>
            </w:r>
            <w:r>
              <w:rPr>
                <w:noProof/>
                <w:webHidden/>
              </w:rPr>
              <w:t>61</w:t>
            </w:r>
            <w:r>
              <w:rPr>
                <w:noProof/>
                <w:webHidden/>
              </w:rPr>
              <w:fldChar w:fldCharType="end"/>
            </w:r>
          </w:hyperlink>
        </w:p>
        <w:p w14:paraId="2823F353" w14:textId="5D892350"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88" w:history="1">
            <w:r w:rsidRPr="004D0C92">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Commercial fares</w:t>
            </w:r>
            <w:r>
              <w:rPr>
                <w:noProof/>
                <w:webHidden/>
              </w:rPr>
              <w:tab/>
            </w:r>
            <w:r>
              <w:rPr>
                <w:noProof/>
                <w:webHidden/>
              </w:rPr>
              <w:fldChar w:fldCharType="begin"/>
            </w:r>
            <w:r>
              <w:rPr>
                <w:noProof/>
                <w:webHidden/>
              </w:rPr>
              <w:instrText xml:space="preserve"> PAGEREF _Toc232433988 \h </w:instrText>
            </w:r>
            <w:r>
              <w:rPr>
                <w:noProof/>
                <w:webHidden/>
              </w:rPr>
            </w:r>
            <w:r>
              <w:rPr>
                <w:noProof/>
                <w:webHidden/>
              </w:rPr>
              <w:fldChar w:fldCharType="separate"/>
            </w:r>
            <w:r>
              <w:rPr>
                <w:noProof/>
                <w:webHidden/>
              </w:rPr>
              <w:t>61</w:t>
            </w:r>
            <w:r>
              <w:rPr>
                <w:noProof/>
                <w:webHidden/>
              </w:rPr>
              <w:fldChar w:fldCharType="end"/>
            </w:r>
          </w:hyperlink>
        </w:p>
        <w:p w14:paraId="063A6E27" w14:textId="73849A29"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89" w:history="1">
            <w:r w:rsidRPr="004D0C92">
              <w:rPr>
                <w:rStyle w:val="Lienhypertexte"/>
                <w:noProof/>
              </w:rPr>
              <w:t>3.1.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Commercial optimisation</w:t>
            </w:r>
            <w:r>
              <w:rPr>
                <w:noProof/>
                <w:webHidden/>
              </w:rPr>
              <w:tab/>
            </w:r>
            <w:r>
              <w:rPr>
                <w:noProof/>
                <w:webHidden/>
              </w:rPr>
              <w:fldChar w:fldCharType="begin"/>
            </w:r>
            <w:r>
              <w:rPr>
                <w:noProof/>
                <w:webHidden/>
              </w:rPr>
              <w:instrText xml:space="preserve"> PAGEREF _Toc232433989 \h </w:instrText>
            </w:r>
            <w:r>
              <w:rPr>
                <w:noProof/>
                <w:webHidden/>
              </w:rPr>
            </w:r>
            <w:r>
              <w:rPr>
                <w:noProof/>
                <w:webHidden/>
              </w:rPr>
              <w:fldChar w:fldCharType="separate"/>
            </w:r>
            <w:r>
              <w:rPr>
                <w:noProof/>
                <w:webHidden/>
              </w:rPr>
              <w:t>61</w:t>
            </w:r>
            <w:r>
              <w:rPr>
                <w:noProof/>
                <w:webHidden/>
              </w:rPr>
              <w:fldChar w:fldCharType="end"/>
            </w:r>
          </w:hyperlink>
        </w:p>
        <w:p w14:paraId="0AA08E16" w14:textId="4404D1DA"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90" w:history="1">
            <w:r w:rsidRPr="004D0C92">
              <w:rPr>
                <w:rStyle w:val="Lienhypertexte"/>
                <w:noProof/>
              </w:rPr>
              <w:t>3.2.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Consumer Offer</w:t>
            </w:r>
            <w:r>
              <w:rPr>
                <w:noProof/>
                <w:webHidden/>
              </w:rPr>
              <w:tab/>
            </w:r>
            <w:r>
              <w:rPr>
                <w:noProof/>
                <w:webHidden/>
              </w:rPr>
              <w:fldChar w:fldCharType="begin"/>
            </w:r>
            <w:r>
              <w:rPr>
                <w:noProof/>
                <w:webHidden/>
              </w:rPr>
              <w:instrText xml:space="preserve"> PAGEREF _Toc232433990 \h </w:instrText>
            </w:r>
            <w:r>
              <w:rPr>
                <w:noProof/>
                <w:webHidden/>
              </w:rPr>
            </w:r>
            <w:r>
              <w:rPr>
                <w:noProof/>
                <w:webHidden/>
              </w:rPr>
              <w:fldChar w:fldCharType="separate"/>
            </w:r>
            <w:r>
              <w:rPr>
                <w:noProof/>
                <w:webHidden/>
              </w:rPr>
              <w:t>62</w:t>
            </w:r>
            <w:r>
              <w:rPr>
                <w:noProof/>
                <w:webHidden/>
              </w:rPr>
              <w:fldChar w:fldCharType="end"/>
            </w:r>
          </w:hyperlink>
        </w:p>
        <w:p w14:paraId="4C779325" w14:textId="1FFD855E"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91" w:history="1">
            <w:r w:rsidRPr="004D0C92">
              <w:rPr>
                <w:rStyle w:val="Lienhypertexte"/>
                <w:noProof/>
              </w:rPr>
              <w:t>3.3.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Offer for professionals</w:t>
            </w:r>
            <w:r>
              <w:rPr>
                <w:noProof/>
                <w:webHidden/>
              </w:rPr>
              <w:tab/>
            </w:r>
            <w:r>
              <w:rPr>
                <w:noProof/>
                <w:webHidden/>
              </w:rPr>
              <w:fldChar w:fldCharType="begin"/>
            </w:r>
            <w:r>
              <w:rPr>
                <w:noProof/>
                <w:webHidden/>
              </w:rPr>
              <w:instrText xml:space="preserve"> PAGEREF _Toc232433991 \h </w:instrText>
            </w:r>
            <w:r>
              <w:rPr>
                <w:noProof/>
                <w:webHidden/>
              </w:rPr>
            </w:r>
            <w:r>
              <w:rPr>
                <w:noProof/>
                <w:webHidden/>
              </w:rPr>
              <w:fldChar w:fldCharType="separate"/>
            </w:r>
            <w:r>
              <w:rPr>
                <w:noProof/>
                <w:webHidden/>
              </w:rPr>
              <w:t>70</w:t>
            </w:r>
            <w:r>
              <w:rPr>
                <w:noProof/>
                <w:webHidden/>
              </w:rPr>
              <w:fldChar w:fldCharType="end"/>
            </w:r>
          </w:hyperlink>
        </w:p>
        <w:p w14:paraId="2254D247" w14:textId="7594B406"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92" w:history="1">
            <w:r w:rsidRPr="004D0C92">
              <w:rPr>
                <w:rStyle w:val="Lienhypertexte"/>
                <w:noProof/>
              </w:rPr>
              <w:t>3.4.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Offer for group trips</w:t>
            </w:r>
            <w:r>
              <w:rPr>
                <w:noProof/>
                <w:webHidden/>
              </w:rPr>
              <w:tab/>
            </w:r>
            <w:r>
              <w:rPr>
                <w:noProof/>
                <w:webHidden/>
              </w:rPr>
              <w:fldChar w:fldCharType="begin"/>
            </w:r>
            <w:r>
              <w:rPr>
                <w:noProof/>
                <w:webHidden/>
              </w:rPr>
              <w:instrText xml:space="preserve"> PAGEREF _Toc232433992 \h </w:instrText>
            </w:r>
            <w:r>
              <w:rPr>
                <w:noProof/>
                <w:webHidden/>
              </w:rPr>
            </w:r>
            <w:r>
              <w:rPr>
                <w:noProof/>
                <w:webHidden/>
              </w:rPr>
              <w:fldChar w:fldCharType="separate"/>
            </w:r>
            <w:r>
              <w:rPr>
                <w:noProof/>
                <w:webHidden/>
              </w:rPr>
              <w:t>82</w:t>
            </w:r>
            <w:r>
              <w:rPr>
                <w:noProof/>
                <w:webHidden/>
              </w:rPr>
              <w:fldChar w:fldCharType="end"/>
            </w:r>
          </w:hyperlink>
        </w:p>
        <w:p w14:paraId="2B13AD7C" w14:textId="61DDF238"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3993" w:history="1">
            <w:r w:rsidRPr="004D0C92">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Social and contractual fares</w:t>
            </w:r>
            <w:r>
              <w:rPr>
                <w:noProof/>
                <w:webHidden/>
              </w:rPr>
              <w:tab/>
            </w:r>
            <w:r>
              <w:rPr>
                <w:noProof/>
                <w:webHidden/>
              </w:rPr>
              <w:fldChar w:fldCharType="begin"/>
            </w:r>
            <w:r>
              <w:rPr>
                <w:noProof/>
                <w:webHidden/>
              </w:rPr>
              <w:instrText xml:space="preserve"> PAGEREF _Toc232433993 \h </w:instrText>
            </w:r>
            <w:r>
              <w:rPr>
                <w:noProof/>
                <w:webHidden/>
              </w:rPr>
            </w:r>
            <w:r>
              <w:rPr>
                <w:noProof/>
                <w:webHidden/>
              </w:rPr>
              <w:fldChar w:fldCharType="separate"/>
            </w:r>
            <w:r>
              <w:rPr>
                <w:noProof/>
                <w:webHidden/>
              </w:rPr>
              <w:t>82</w:t>
            </w:r>
            <w:r>
              <w:rPr>
                <w:noProof/>
                <w:webHidden/>
              </w:rPr>
              <w:fldChar w:fldCharType="end"/>
            </w:r>
          </w:hyperlink>
        </w:p>
        <w:p w14:paraId="2CF330A9" w14:textId="59D285E9"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94" w:history="1">
            <w:r w:rsidRPr="004D0C92">
              <w:rPr>
                <w:rStyle w:val="Lienhypertexte"/>
                <w:noProof/>
              </w:rPr>
              <w:t>4.1.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Military and National Police officers</w:t>
            </w:r>
            <w:r>
              <w:rPr>
                <w:noProof/>
                <w:webHidden/>
              </w:rPr>
              <w:tab/>
            </w:r>
            <w:r>
              <w:rPr>
                <w:noProof/>
                <w:webHidden/>
              </w:rPr>
              <w:fldChar w:fldCharType="begin"/>
            </w:r>
            <w:r>
              <w:rPr>
                <w:noProof/>
                <w:webHidden/>
              </w:rPr>
              <w:instrText xml:space="preserve"> PAGEREF _Toc232433994 \h </w:instrText>
            </w:r>
            <w:r>
              <w:rPr>
                <w:noProof/>
                <w:webHidden/>
              </w:rPr>
            </w:r>
            <w:r>
              <w:rPr>
                <w:noProof/>
                <w:webHidden/>
              </w:rPr>
              <w:fldChar w:fldCharType="separate"/>
            </w:r>
            <w:r>
              <w:rPr>
                <w:noProof/>
                <w:webHidden/>
              </w:rPr>
              <w:t>83</w:t>
            </w:r>
            <w:r>
              <w:rPr>
                <w:noProof/>
                <w:webHidden/>
              </w:rPr>
              <w:fldChar w:fldCharType="end"/>
            </w:r>
          </w:hyperlink>
        </w:p>
        <w:p w14:paraId="089E893B" w14:textId="3FCAEAB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95" w:history="1">
            <w:r w:rsidRPr="004D0C92">
              <w:rPr>
                <w:rStyle w:val="Lienhypertexte"/>
                <w:noProof/>
              </w:rPr>
              <w:t>4.2.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Large families</w:t>
            </w:r>
            <w:r>
              <w:rPr>
                <w:noProof/>
                <w:webHidden/>
              </w:rPr>
              <w:tab/>
            </w:r>
            <w:r>
              <w:rPr>
                <w:noProof/>
                <w:webHidden/>
              </w:rPr>
              <w:fldChar w:fldCharType="begin"/>
            </w:r>
            <w:r>
              <w:rPr>
                <w:noProof/>
                <w:webHidden/>
              </w:rPr>
              <w:instrText xml:space="preserve"> PAGEREF _Toc232433995 \h </w:instrText>
            </w:r>
            <w:r>
              <w:rPr>
                <w:noProof/>
                <w:webHidden/>
              </w:rPr>
            </w:r>
            <w:r>
              <w:rPr>
                <w:noProof/>
                <w:webHidden/>
              </w:rPr>
              <w:fldChar w:fldCharType="separate"/>
            </w:r>
            <w:r>
              <w:rPr>
                <w:noProof/>
                <w:webHidden/>
              </w:rPr>
              <w:t>87</w:t>
            </w:r>
            <w:r>
              <w:rPr>
                <w:noProof/>
                <w:webHidden/>
              </w:rPr>
              <w:fldChar w:fldCharType="end"/>
            </w:r>
          </w:hyperlink>
        </w:p>
        <w:p w14:paraId="45035B00" w14:textId="4E5A323A"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96" w:history="1">
            <w:r w:rsidRPr="004D0C92">
              <w:rPr>
                <w:rStyle w:val="Lienhypertexte"/>
                <w:noProof/>
              </w:rPr>
              <w:t>4.3.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Annual leave</w:t>
            </w:r>
            <w:r>
              <w:rPr>
                <w:noProof/>
                <w:webHidden/>
              </w:rPr>
              <w:tab/>
            </w:r>
            <w:r>
              <w:rPr>
                <w:noProof/>
                <w:webHidden/>
              </w:rPr>
              <w:fldChar w:fldCharType="begin"/>
            </w:r>
            <w:r>
              <w:rPr>
                <w:noProof/>
                <w:webHidden/>
              </w:rPr>
              <w:instrText xml:space="preserve"> PAGEREF _Toc232433996 \h </w:instrText>
            </w:r>
            <w:r>
              <w:rPr>
                <w:noProof/>
                <w:webHidden/>
              </w:rPr>
            </w:r>
            <w:r>
              <w:rPr>
                <w:noProof/>
                <w:webHidden/>
              </w:rPr>
              <w:fldChar w:fldCharType="separate"/>
            </w:r>
            <w:r>
              <w:rPr>
                <w:noProof/>
                <w:webHidden/>
              </w:rPr>
              <w:t>88</w:t>
            </w:r>
            <w:r>
              <w:rPr>
                <w:noProof/>
                <w:webHidden/>
              </w:rPr>
              <w:fldChar w:fldCharType="end"/>
            </w:r>
          </w:hyperlink>
        </w:p>
        <w:p w14:paraId="2CC6DC2D" w14:textId="11E33629"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97" w:history="1">
            <w:r w:rsidRPr="004D0C92">
              <w:rPr>
                <w:rStyle w:val="Lienhypertexte"/>
                <w:noProof/>
              </w:rPr>
              <w:t>4.4.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Work subscription</w:t>
            </w:r>
            <w:r>
              <w:rPr>
                <w:noProof/>
                <w:webHidden/>
              </w:rPr>
              <w:tab/>
            </w:r>
            <w:r>
              <w:rPr>
                <w:noProof/>
                <w:webHidden/>
              </w:rPr>
              <w:fldChar w:fldCharType="begin"/>
            </w:r>
            <w:r>
              <w:rPr>
                <w:noProof/>
                <w:webHidden/>
              </w:rPr>
              <w:instrText xml:space="preserve"> PAGEREF _Toc232433997 \h </w:instrText>
            </w:r>
            <w:r>
              <w:rPr>
                <w:noProof/>
                <w:webHidden/>
              </w:rPr>
            </w:r>
            <w:r>
              <w:rPr>
                <w:noProof/>
                <w:webHidden/>
              </w:rPr>
              <w:fldChar w:fldCharType="separate"/>
            </w:r>
            <w:r>
              <w:rPr>
                <w:noProof/>
                <w:webHidden/>
              </w:rPr>
              <w:t>89</w:t>
            </w:r>
            <w:r>
              <w:rPr>
                <w:noProof/>
                <w:webHidden/>
              </w:rPr>
              <w:fldChar w:fldCharType="end"/>
            </w:r>
          </w:hyperlink>
        </w:p>
        <w:p w14:paraId="63F987A2" w14:textId="5118EE41"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98" w:history="1">
            <w:r w:rsidRPr="004D0C92">
              <w:rPr>
                <w:rStyle w:val="Lienhypertexte"/>
                <w:noProof/>
              </w:rPr>
              <w:t>4.5.</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Subscriptions for Pupils, Students and Apprentices</w:t>
            </w:r>
            <w:r>
              <w:rPr>
                <w:noProof/>
                <w:webHidden/>
              </w:rPr>
              <w:tab/>
            </w:r>
            <w:r>
              <w:rPr>
                <w:noProof/>
                <w:webHidden/>
              </w:rPr>
              <w:fldChar w:fldCharType="begin"/>
            </w:r>
            <w:r>
              <w:rPr>
                <w:noProof/>
                <w:webHidden/>
              </w:rPr>
              <w:instrText xml:space="preserve"> PAGEREF _Toc232433998 \h </w:instrText>
            </w:r>
            <w:r>
              <w:rPr>
                <w:noProof/>
                <w:webHidden/>
              </w:rPr>
            </w:r>
            <w:r>
              <w:rPr>
                <w:noProof/>
                <w:webHidden/>
              </w:rPr>
              <w:fldChar w:fldCharType="separate"/>
            </w:r>
            <w:r>
              <w:rPr>
                <w:noProof/>
                <w:webHidden/>
              </w:rPr>
              <w:t>92</w:t>
            </w:r>
            <w:r>
              <w:rPr>
                <w:noProof/>
                <w:webHidden/>
              </w:rPr>
              <w:fldChar w:fldCharType="end"/>
            </w:r>
          </w:hyperlink>
        </w:p>
        <w:p w14:paraId="76D53128" w14:textId="7156C035"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3999" w:history="1">
            <w:r w:rsidRPr="004D0C92">
              <w:rPr>
                <w:rStyle w:val="Lienhypertexte"/>
                <w:noProof/>
              </w:rPr>
              <w:t>4.6.</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Fares for children’s outing and the like</w:t>
            </w:r>
            <w:r>
              <w:rPr>
                <w:noProof/>
                <w:webHidden/>
              </w:rPr>
              <w:tab/>
            </w:r>
            <w:r>
              <w:rPr>
                <w:noProof/>
                <w:webHidden/>
              </w:rPr>
              <w:fldChar w:fldCharType="begin"/>
            </w:r>
            <w:r>
              <w:rPr>
                <w:noProof/>
                <w:webHidden/>
              </w:rPr>
              <w:instrText xml:space="preserve"> PAGEREF _Toc232433999 \h </w:instrText>
            </w:r>
            <w:r>
              <w:rPr>
                <w:noProof/>
                <w:webHidden/>
              </w:rPr>
            </w:r>
            <w:r>
              <w:rPr>
                <w:noProof/>
                <w:webHidden/>
              </w:rPr>
              <w:fldChar w:fldCharType="separate"/>
            </w:r>
            <w:r>
              <w:rPr>
                <w:noProof/>
                <w:webHidden/>
              </w:rPr>
              <w:t>93</w:t>
            </w:r>
            <w:r>
              <w:rPr>
                <w:noProof/>
                <w:webHidden/>
              </w:rPr>
              <w:fldChar w:fldCharType="end"/>
            </w:r>
          </w:hyperlink>
        </w:p>
        <w:p w14:paraId="6BCBCD88" w14:textId="56F22086"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00" w:history="1">
            <w:r w:rsidRPr="004D0C92">
              <w:rPr>
                <w:rStyle w:val="Lienhypertexte"/>
                <w:noProof/>
              </w:rPr>
              <w:t>4.7.</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Grave visit fare</w:t>
            </w:r>
            <w:r>
              <w:rPr>
                <w:noProof/>
                <w:webHidden/>
              </w:rPr>
              <w:tab/>
            </w:r>
            <w:r>
              <w:rPr>
                <w:noProof/>
                <w:webHidden/>
              </w:rPr>
              <w:fldChar w:fldCharType="begin"/>
            </w:r>
            <w:r>
              <w:rPr>
                <w:noProof/>
                <w:webHidden/>
              </w:rPr>
              <w:instrText xml:space="preserve"> PAGEREF _Toc232434000 \h </w:instrText>
            </w:r>
            <w:r>
              <w:rPr>
                <w:noProof/>
                <w:webHidden/>
              </w:rPr>
            </w:r>
            <w:r>
              <w:rPr>
                <w:noProof/>
                <w:webHidden/>
              </w:rPr>
              <w:fldChar w:fldCharType="separate"/>
            </w:r>
            <w:r>
              <w:rPr>
                <w:noProof/>
                <w:webHidden/>
              </w:rPr>
              <w:t>94</w:t>
            </w:r>
            <w:r>
              <w:rPr>
                <w:noProof/>
                <w:webHidden/>
              </w:rPr>
              <w:fldChar w:fldCharType="end"/>
            </w:r>
          </w:hyperlink>
        </w:p>
        <w:p w14:paraId="0498B9F2" w14:textId="4281CF52" w:rsidR="00751E49" w:rsidRDefault="00751E49">
          <w:pPr>
            <w:pStyle w:val="TM1"/>
            <w:rPr>
              <w:rFonts w:eastAsiaTheme="minorEastAsia" w:cstheme="minorBidi"/>
              <w:b w:val="0"/>
              <w:bCs w:val="0"/>
              <w:caps w:val="0"/>
              <w:noProof/>
              <w:kern w:val="2"/>
              <w:sz w:val="24"/>
              <w:szCs w:val="24"/>
              <w:u w:val="none"/>
              <w:lang w:val="fr-FR" w:eastAsia="fr-FR"/>
              <w14:ligatures w14:val="standardContextual"/>
            </w:rPr>
          </w:pPr>
          <w:hyperlink w:anchor="_Toc232434001" w:history="1">
            <w:r w:rsidRPr="004D0C92">
              <w:rPr>
                <w:rStyle w:val="Lienhypertexte"/>
                <w:rFonts w:cs="Times New Roman (Titres CS)"/>
                <w:noProof/>
                <w:lang w:bidi="en-GB"/>
              </w:rPr>
              <w:t>VOLUME 4 - PEOPLE WITH DISABILITIES AND REDUCED MOBILITY AND ACCOMPANYING PEOPLE</w:t>
            </w:r>
            <w:r>
              <w:rPr>
                <w:noProof/>
                <w:webHidden/>
              </w:rPr>
              <w:tab/>
            </w:r>
            <w:r>
              <w:rPr>
                <w:noProof/>
                <w:webHidden/>
              </w:rPr>
              <w:fldChar w:fldCharType="begin"/>
            </w:r>
            <w:r>
              <w:rPr>
                <w:noProof/>
                <w:webHidden/>
              </w:rPr>
              <w:instrText xml:space="preserve"> PAGEREF _Toc232434001 \h </w:instrText>
            </w:r>
            <w:r>
              <w:rPr>
                <w:noProof/>
                <w:webHidden/>
              </w:rPr>
            </w:r>
            <w:r>
              <w:rPr>
                <w:noProof/>
                <w:webHidden/>
              </w:rPr>
              <w:fldChar w:fldCharType="separate"/>
            </w:r>
            <w:r>
              <w:rPr>
                <w:noProof/>
                <w:webHidden/>
              </w:rPr>
              <w:t>97</w:t>
            </w:r>
            <w:r>
              <w:rPr>
                <w:noProof/>
                <w:webHidden/>
              </w:rPr>
              <w:fldChar w:fldCharType="end"/>
            </w:r>
          </w:hyperlink>
        </w:p>
        <w:p w14:paraId="72221CCD" w14:textId="2C7698D4"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02" w:history="1">
            <w:r w:rsidRPr="004D0C92">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Fares</w:t>
            </w:r>
            <w:r>
              <w:rPr>
                <w:noProof/>
                <w:webHidden/>
              </w:rPr>
              <w:tab/>
            </w:r>
            <w:r>
              <w:rPr>
                <w:noProof/>
                <w:webHidden/>
              </w:rPr>
              <w:fldChar w:fldCharType="begin"/>
            </w:r>
            <w:r>
              <w:rPr>
                <w:noProof/>
                <w:webHidden/>
              </w:rPr>
              <w:instrText xml:space="preserve"> PAGEREF _Toc232434002 \h </w:instrText>
            </w:r>
            <w:r>
              <w:rPr>
                <w:noProof/>
                <w:webHidden/>
              </w:rPr>
            </w:r>
            <w:r>
              <w:rPr>
                <w:noProof/>
                <w:webHidden/>
              </w:rPr>
              <w:fldChar w:fldCharType="separate"/>
            </w:r>
            <w:r>
              <w:rPr>
                <w:noProof/>
                <w:webHidden/>
              </w:rPr>
              <w:t>97</w:t>
            </w:r>
            <w:r>
              <w:rPr>
                <w:noProof/>
                <w:webHidden/>
              </w:rPr>
              <w:fldChar w:fldCharType="end"/>
            </w:r>
          </w:hyperlink>
        </w:p>
        <w:p w14:paraId="21B7E4E7" w14:textId="747DB728"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03" w:history="1">
            <w:r w:rsidRPr="004D0C92">
              <w:rPr>
                <w:rStyle w:val="Lienhypertexte"/>
                <w:noProof/>
              </w:rPr>
              <w:t>1.1.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Holders of a disability card</w:t>
            </w:r>
            <w:r>
              <w:rPr>
                <w:noProof/>
                <w:webHidden/>
              </w:rPr>
              <w:tab/>
            </w:r>
            <w:r>
              <w:rPr>
                <w:noProof/>
                <w:webHidden/>
              </w:rPr>
              <w:fldChar w:fldCharType="begin"/>
            </w:r>
            <w:r>
              <w:rPr>
                <w:noProof/>
                <w:webHidden/>
              </w:rPr>
              <w:instrText xml:space="preserve"> PAGEREF _Toc232434003 \h </w:instrText>
            </w:r>
            <w:r>
              <w:rPr>
                <w:noProof/>
                <w:webHidden/>
              </w:rPr>
            </w:r>
            <w:r>
              <w:rPr>
                <w:noProof/>
                <w:webHidden/>
              </w:rPr>
              <w:fldChar w:fldCharType="separate"/>
            </w:r>
            <w:r>
              <w:rPr>
                <w:noProof/>
                <w:webHidden/>
              </w:rPr>
              <w:t>97</w:t>
            </w:r>
            <w:r>
              <w:rPr>
                <w:noProof/>
                <w:webHidden/>
              </w:rPr>
              <w:fldChar w:fldCharType="end"/>
            </w:r>
          </w:hyperlink>
        </w:p>
        <w:p w14:paraId="26D53249" w14:textId="1153E154"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04" w:history="1">
            <w:r w:rsidRPr="004D0C92">
              <w:rPr>
                <w:rStyle w:val="Lienhypertexte"/>
                <w:rFonts w:ascii="Arial" w:hAnsi="Arial" w:cs="Arial"/>
                <w:noProof/>
                <w:lang w:bidi="en-GB"/>
              </w:rPr>
              <w:t>The cancellation or change of a disabled passenger’s ticket also applies to the accompanying guide’s ticket.</w:t>
            </w:r>
            <w:r>
              <w:rPr>
                <w:noProof/>
                <w:webHidden/>
              </w:rPr>
              <w:tab/>
            </w:r>
            <w:r>
              <w:rPr>
                <w:noProof/>
                <w:webHidden/>
              </w:rPr>
              <w:fldChar w:fldCharType="begin"/>
            </w:r>
            <w:r>
              <w:rPr>
                <w:noProof/>
                <w:webHidden/>
              </w:rPr>
              <w:instrText xml:space="preserve"> PAGEREF _Toc232434004 \h </w:instrText>
            </w:r>
            <w:r>
              <w:rPr>
                <w:noProof/>
                <w:webHidden/>
              </w:rPr>
            </w:r>
            <w:r>
              <w:rPr>
                <w:noProof/>
                <w:webHidden/>
              </w:rPr>
              <w:fldChar w:fldCharType="separate"/>
            </w:r>
            <w:r>
              <w:rPr>
                <w:noProof/>
                <w:webHidden/>
              </w:rPr>
              <w:t>100</w:t>
            </w:r>
            <w:r>
              <w:rPr>
                <w:noProof/>
                <w:webHidden/>
              </w:rPr>
              <w:fldChar w:fldCharType="end"/>
            </w:r>
          </w:hyperlink>
        </w:p>
        <w:p w14:paraId="5BF6CF1E" w14:textId="1AAFB5C4"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05" w:history="1">
            <w:r w:rsidRPr="004D0C92">
              <w:rPr>
                <w:rStyle w:val="Lienhypertexte"/>
                <w:noProof/>
              </w:rPr>
              <w:t>1.2.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People with disabilities holding a War Invalid and Pensioner (RPG) card</w:t>
            </w:r>
            <w:r>
              <w:rPr>
                <w:noProof/>
                <w:webHidden/>
              </w:rPr>
              <w:tab/>
            </w:r>
            <w:r>
              <w:rPr>
                <w:noProof/>
                <w:webHidden/>
              </w:rPr>
              <w:fldChar w:fldCharType="begin"/>
            </w:r>
            <w:r>
              <w:rPr>
                <w:noProof/>
                <w:webHidden/>
              </w:rPr>
              <w:instrText xml:space="preserve"> PAGEREF _Toc232434005 \h </w:instrText>
            </w:r>
            <w:r>
              <w:rPr>
                <w:noProof/>
                <w:webHidden/>
              </w:rPr>
            </w:r>
            <w:r>
              <w:rPr>
                <w:noProof/>
                <w:webHidden/>
              </w:rPr>
              <w:fldChar w:fldCharType="separate"/>
            </w:r>
            <w:r>
              <w:rPr>
                <w:noProof/>
                <w:webHidden/>
              </w:rPr>
              <w:t>100</w:t>
            </w:r>
            <w:r>
              <w:rPr>
                <w:noProof/>
                <w:webHidden/>
              </w:rPr>
              <w:fldChar w:fldCharType="end"/>
            </w:r>
          </w:hyperlink>
        </w:p>
        <w:p w14:paraId="26749F5F" w14:textId="746BB56F"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06" w:history="1">
            <w:r w:rsidRPr="004D0C92">
              <w:rPr>
                <w:rStyle w:val="Lienhypertexte"/>
                <w:rFonts w:ascii="Arial" w:hAnsi="Arial" w:cs="Arial"/>
                <w:noProof/>
                <w:lang w:bidi="en-GB"/>
              </w:rPr>
              <w:t>The cancellation or change of a disabled passenger’s ticket also applies to the accompanying guide’s ticket.</w:t>
            </w:r>
            <w:r>
              <w:rPr>
                <w:noProof/>
                <w:webHidden/>
              </w:rPr>
              <w:tab/>
            </w:r>
            <w:r>
              <w:rPr>
                <w:noProof/>
                <w:webHidden/>
              </w:rPr>
              <w:fldChar w:fldCharType="begin"/>
            </w:r>
            <w:r>
              <w:rPr>
                <w:noProof/>
                <w:webHidden/>
              </w:rPr>
              <w:instrText xml:space="preserve"> PAGEREF _Toc232434006 \h </w:instrText>
            </w:r>
            <w:r>
              <w:rPr>
                <w:noProof/>
                <w:webHidden/>
              </w:rPr>
            </w:r>
            <w:r>
              <w:rPr>
                <w:noProof/>
                <w:webHidden/>
              </w:rPr>
              <w:fldChar w:fldCharType="separate"/>
            </w:r>
            <w:r>
              <w:rPr>
                <w:noProof/>
                <w:webHidden/>
              </w:rPr>
              <w:t>102</w:t>
            </w:r>
            <w:r>
              <w:rPr>
                <w:noProof/>
                <w:webHidden/>
              </w:rPr>
              <w:fldChar w:fldCharType="end"/>
            </w:r>
          </w:hyperlink>
        </w:p>
        <w:p w14:paraId="6312C172" w14:textId="51C73383"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07" w:history="1">
            <w:r w:rsidRPr="004D0C92">
              <w:rPr>
                <w:rStyle w:val="Lienhypertexte"/>
                <w:noProof/>
              </w:rPr>
              <w:t>1.3.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Wheelchair passengers</w:t>
            </w:r>
            <w:r>
              <w:rPr>
                <w:noProof/>
                <w:webHidden/>
              </w:rPr>
              <w:tab/>
            </w:r>
            <w:r>
              <w:rPr>
                <w:noProof/>
                <w:webHidden/>
              </w:rPr>
              <w:fldChar w:fldCharType="begin"/>
            </w:r>
            <w:r>
              <w:rPr>
                <w:noProof/>
                <w:webHidden/>
              </w:rPr>
              <w:instrText xml:space="preserve"> PAGEREF _Toc232434007 \h </w:instrText>
            </w:r>
            <w:r>
              <w:rPr>
                <w:noProof/>
                <w:webHidden/>
              </w:rPr>
            </w:r>
            <w:r>
              <w:rPr>
                <w:noProof/>
                <w:webHidden/>
              </w:rPr>
              <w:fldChar w:fldCharType="separate"/>
            </w:r>
            <w:r>
              <w:rPr>
                <w:noProof/>
                <w:webHidden/>
              </w:rPr>
              <w:t>102</w:t>
            </w:r>
            <w:r>
              <w:rPr>
                <w:noProof/>
                <w:webHidden/>
              </w:rPr>
              <w:fldChar w:fldCharType="end"/>
            </w:r>
          </w:hyperlink>
        </w:p>
        <w:p w14:paraId="61942C9F" w14:textId="1D3C907C"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08" w:history="1">
            <w:r w:rsidRPr="004D0C92">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ACCÈS PLUS Service</w:t>
            </w:r>
            <w:r>
              <w:rPr>
                <w:noProof/>
                <w:webHidden/>
              </w:rPr>
              <w:tab/>
            </w:r>
            <w:r>
              <w:rPr>
                <w:noProof/>
                <w:webHidden/>
              </w:rPr>
              <w:fldChar w:fldCharType="begin"/>
            </w:r>
            <w:r>
              <w:rPr>
                <w:noProof/>
                <w:webHidden/>
              </w:rPr>
              <w:instrText xml:space="preserve"> PAGEREF _Toc232434008 \h </w:instrText>
            </w:r>
            <w:r>
              <w:rPr>
                <w:noProof/>
                <w:webHidden/>
              </w:rPr>
            </w:r>
            <w:r>
              <w:rPr>
                <w:noProof/>
                <w:webHidden/>
              </w:rPr>
              <w:fldChar w:fldCharType="separate"/>
            </w:r>
            <w:r>
              <w:rPr>
                <w:noProof/>
                <w:webHidden/>
              </w:rPr>
              <w:t>104</w:t>
            </w:r>
            <w:r>
              <w:rPr>
                <w:noProof/>
                <w:webHidden/>
              </w:rPr>
              <w:fldChar w:fldCharType="end"/>
            </w:r>
          </w:hyperlink>
        </w:p>
        <w:p w14:paraId="0C80B36B" w14:textId="39694C0B"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09" w:history="1">
            <w:r w:rsidRPr="004D0C92">
              <w:rPr>
                <w:rStyle w:val="Lienhypertexte"/>
                <w:rFonts w:asciiTheme="majorHAnsi" w:eastAsiaTheme="majorEastAsia" w:hAnsiTheme="majorHAnsi" w:cstheme="majorBidi"/>
                <w:b/>
                <w:noProof/>
              </w:rPr>
              <w:t>2.1</w:t>
            </w:r>
            <w:r>
              <w:rPr>
                <w:rFonts w:eastAsiaTheme="minorEastAsia" w:cstheme="minorBidi"/>
                <w:smallCaps w:val="0"/>
                <w:noProof/>
                <w:kern w:val="2"/>
                <w:sz w:val="24"/>
                <w:szCs w:val="24"/>
                <w:lang w:val="fr-FR" w:eastAsia="fr-FR"/>
                <w14:ligatures w14:val="standardContextual"/>
              </w:rPr>
              <w:tab/>
            </w:r>
            <w:r w:rsidRPr="004D0C92">
              <w:rPr>
                <w:rStyle w:val="Lienhypertexte"/>
                <w:rFonts w:asciiTheme="majorHAnsi" w:eastAsiaTheme="majorEastAsia" w:hAnsiTheme="majorHAnsi" w:cstheme="majorBidi"/>
                <w:b/>
                <w:noProof/>
                <w:lang w:bidi="en-GB"/>
              </w:rPr>
              <w:t>ACCÈS PLUS expert line dedicated to passengers with disabilities and reduced-mobility</w:t>
            </w:r>
            <w:r>
              <w:rPr>
                <w:noProof/>
                <w:webHidden/>
              </w:rPr>
              <w:tab/>
            </w:r>
            <w:r>
              <w:rPr>
                <w:noProof/>
                <w:webHidden/>
              </w:rPr>
              <w:fldChar w:fldCharType="begin"/>
            </w:r>
            <w:r>
              <w:rPr>
                <w:noProof/>
                <w:webHidden/>
              </w:rPr>
              <w:instrText xml:space="preserve"> PAGEREF _Toc232434009 \h </w:instrText>
            </w:r>
            <w:r>
              <w:rPr>
                <w:noProof/>
                <w:webHidden/>
              </w:rPr>
            </w:r>
            <w:r>
              <w:rPr>
                <w:noProof/>
                <w:webHidden/>
              </w:rPr>
              <w:fldChar w:fldCharType="separate"/>
            </w:r>
            <w:r>
              <w:rPr>
                <w:noProof/>
                <w:webHidden/>
              </w:rPr>
              <w:t>104</w:t>
            </w:r>
            <w:r>
              <w:rPr>
                <w:noProof/>
                <w:webHidden/>
              </w:rPr>
              <w:fldChar w:fldCharType="end"/>
            </w:r>
          </w:hyperlink>
        </w:p>
        <w:p w14:paraId="406FD9AD" w14:textId="1C3BC519"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10" w:history="1">
            <w:r w:rsidRPr="004D0C92">
              <w:rPr>
                <w:rStyle w:val="Lienhypertexte"/>
                <w:rFonts w:asciiTheme="majorHAnsi" w:eastAsiaTheme="majorEastAsia" w:hAnsiTheme="majorHAnsi" w:cstheme="majorBidi"/>
                <w:b/>
                <w:noProof/>
              </w:rPr>
              <w:t>2.2</w:t>
            </w:r>
            <w:r>
              <w:rPr>
                <w:rFonts w:eastAsiaTheme="minorEastAsia" w:cstheme="minorBidi"/>
                <w:smallCaps w:val="0"/>
                <w:noProof/>
                <w:kern w:val="2"/>
                <w:sz w:val="24"/>
                <w:szCs w:val="24"/>
                <w:lang w:val="fr-FR" w:eastAsia="fr-FR"/>
                <w14:ligatures w14:val="standardContextual"/>
              </w:rPr>
              <w:tab/>
            </w:r>
            <w:r w:rsidRPr="004D0C92">
              <w:rPr>
                <w:rStyle w:val="Lienhypertexte"/>
                <w:rFonts w:asciiTheme="majorHAnsi" w:eastAsiaTheme="majorEastAsia" w:hAnsiTheme="majorHAnsi" w:cstheme="majorBidi"/>
                <w:b/>
                <w:noProof/>
                <w:lang w:bidi="en-GB"/>
              </w:rPr>
              <w:t>Assistance service for people with disabilities and people with reduced mobility</w:t>
            </w:r>
            <w:r>
              <w:rPr>
                <w:noProof/>
                <w:webHidden/>
              </w:rPr>
              <w:tab/>
            </w:r>
            <w:r>
              <w:rPr>
                <w:noProof/>
                <w:webHidden/>
              </w:rPr>
              <w:fldChar w:fldCharType="begin"/>
            </w:r>
            <w:r>
              <w:rPr>
                <w:noProof/>
                <w:webHidden/>
              </w:rPr>
              <w:instrText xml:space="preserve"> PAGEREF _Toc232434010 \h </w:instrText>
            </w:r>
            <w:r>
              <w:rPr>
                <w:noProof/>
                <w:webHidden/>
              </w:rPr>
            </w:r>
            <w:r>
              <w:rPr>
                <w:noProof/>
                <w:webHidden/>
              </w:rPr>
              <w:fldChar w:fldCharType="separate"/>
            </w:r>
            <w:r>
              <w:rPr>
                <w:noProof/>
                <w:webHidden/>
              </w:rPr>
              <w:t>104</w:t>
            </w:r>
            <w:r>
              <w:rPr>
                <w:noProof/>
                <w:webHidden/>
              </w:rPr>
              <w:fldChar w:fldCharType="end"/>
            </w:r>
          </w:hyperlink>
        </w:p>
        <w:p w14:paraId="1DFE9878" w14:textId="26F63BAB"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11" w:history="1">
            <w:r w:rsidRPr="004D0C92">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Spaces</w:t>
            </w:r>
            <w:r>
              <w:rPr>
                <w:noProof/>
                <w:webHidden/>
              </w:rPr>
              <w:tab/>
            </w:r>
            <w:r>
              <w:rPr>
                <w:noProof/>
                <w:webHidden/>
              </w:rPr>
              <w:fldChar w:fldCharType="begin"/>
            </w:r>
            <w:r>
              <w:rPr>
                <w:noProof/>
                <w:webHidden/>
              </w:rPr>
              <w:instrText xml:space="preserve"> PAGEREF _Toc232434011 \h </w:instrText>
            </w:r>
            <w:r>
              <w:rPr>
                <w:noProof/>
                <w:webHidden/>
              </w:rPr>
            </w:r>
            <w:r>
              <w:rPr>
                <w:noProof/>
                <w:webHidden/>
              </w:rPr>
              <w:fldChar w:fldCharType="separate"/>
            </w:r>
            <w:r>
              <w:rPr>
                <w:noProof/>
                <w:webHidden/>
              </w:rPr>
              <w:t>104</w:t>
            </w:r>
            <w:r>
              <w:rPr>
                <w:noProof/>
                <w:webHidden/>
              </w:rPr>
              <w:fldChar w:fldCharType="end"/>
            </w:r>
          </w:hyperlink>
        </w:p>
        <w:p w14:paraId="4B2BE62C" w14:textId="0F4ACD7D"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12" w:history="1">
            <w:r w:rsidRPr="004D0C92">
              <w:rPr>
                <w:rStyle w:val="Lienhypertexte"/>
                <w:noProof/>
              </w:rPr>
              <w:t>3.1.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Spaces for wheelchair users (WCUs)</w:t>
            </w:r>
            <w:r>
              <w:rPr>
                <w:noProof/>
                <w:webHidden/>
              </w:rPr>
              <w:tab/>
            </w:r>
            <w:r>
              <w:rPr>
                <w:noProof/>
                <w:webHidden/>
              </w:rPr>
              <w:fldChar w:fldCharType="begin"/>
            </w:r>
            <w:r>
              <w:rPr>
                <w:noProof/>
                <w:webHidden/>
              </w:rPr>
              <w:instrText xml:space="preserve"> PAGEREF _Toc232434012 \h </w:instrText>
            </w:r>
            <w:r>
              <w:rPr>
                <w:noProof/>
                <w:webHidden/>
              </w:rPr>
            </w:r>
            <w:r>
              <w:rPr>
                <w:noProof/>
                <w:webHidden/>
              </w:rPr>
              <w:fldChar w:fldCharType="separate"/>
            </w:r>
            <w:r>
              <w:rPr>
                <w:noProof/>
                <w:webHidden/>
              </w:rPr>
              <w:t>105</w:t>
            </w:r>
            <w:r>
              <w:rPr>
                <w:noProof/>
                <w:webHidden/>
              </w:rPr>
              <w:fldChar w:fldCharType="end"/>
            </w:r>
          </w:hyperlink>
        </w:p>
        <w:p w14:paraId="6E29F0C3" w14:textId="4F3B130A"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13" w:history="1">
            <w:r w:rsidRPr="004D0C92">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Specific PRM equipment and luggage</w:t>
            </w:r>
            <w:r>
              <w:rPr>
                <w:noProof/>
                <w:webHidden/>
              </w:rPr>
              <w:tab/>
            </w:r>
            <w:r>
              <w:rPr>
                <w:noProof/>
                <w:webHidden/>
              </w:rPr>
              <w:fldChar w:fldCharType="begin"/>
            </w:r>
            <w:r>
              <w:rPr>
                <w:noProof/>
                <w:webHidden/>
              </w:rPr>
              <w:instrText xml:space="preserve"> PAGEREF _Toc232434013 \h </w:instrText>
            </w:r>
            <w:r>
              <w:rPr>
                <w:noProof/>
                <w:webHidden/>
              </w:rPr>
            </w:r>
            <w:r>
              <w:rPr>
                <w:noProof/>
                <w:webHidden/>
              </w:rPr>
              <w:fldChar w:fldCharType="separate"/>
            </w:r>
            <w:r>
              <w:rPr>
                <w:noProof/>
                <w:webHidden/>
              </w:rPr>
              <w:t>106</w:t>
            </w:r>
            <w:r>
              <w:rPr>
                <w:noProof/>
                <w:webHidden/>
              </w:rPr>
              <w:fldChar w:fldCharType="end"/>
            </w:r>
          </w:hyperlink>
        </w:p>
        <w:p w14:paraId="5A064D51" w14:textId="118F4123"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14" w:history="1">
            <w:r w:rsidRPr="004D0C92">
              <w:rPr>
                <w:rStyle w:val="Lienhypertexte"/>
                <w:rFonts w:cs="Times New Roman (Titres CS)"/>
                <w:noProof/>
              </w:rPr>
              <w:t>5.</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“Guide” dogs or “assistance dogs”</w:t>
            </w:r>
            <w:r>
              <w:rPr>
                <w:noProof/>
                <w:webHidden/>
              </w:rPr>
              <w:tab/>
            </w:r>
            <w:r>
              <w:rPr>
                <w:noProof/>
                <w:webHidden/>
              </w:rPr>
              <w:fldChar w:fldCharType="begin"/>
            </w:r>
            <w:r>
              <w:rPr>
                <w:noProof/>
                <w:webHidden/>
              </w:rPr>
              <w:instrText xml:space="preserve"> PAGEREF _Toc232434014 \h </w:instrText>
            </w:r>
            <w:r>
              <w:rPr>
                <w:noProof/>
                <w:webHidden/>
              </w:rPr>
            </w:r>
            <w:r>
              <w:rPr>
                <w:noProof/>
                <w:webHidden/>
              </w:rPr>
              <w:fldChar w:fldCharType="separate"/>
            </w:r>
            <w:r>
              <w:rPr>
                <w:noProof/>
                <w:webHidden/>
              </w:rPr>
              <w:t>106</w:t>
            </w:r>
            <w:r>
              <w:rPr>
                <w:noProof/>
                <w:webHidden/>
              </w:rPr>
              <w:fldChar w:fldCharType="end"/>
            </w:r>
          </w:hyperlink>
        </w:p>
        <w:p w14:paraId="3ED10C98" w14:textId="2996D2F6" w:rsidR="00751E49" w:rsidRDefault="00751E49">
          <w:pPr>
            <w:pStyle w:val="TM1"/>
            <w:rPr>
              <w:rFonts w:eastAsiaTheme="minorEastAsia" w:cstheme="minorBidi"/>
              <w:b w:val="0"/>
              <w:bCs w:val="0"/>
              <w:caps w:val="0"/>
              <w:noProof/>
              <w:kern w:val="2"/>
              <w:sz w:val="24"/>
              <w:szCs w:val="24"/>
              <w:u w:val="none"/>
              <w:lang w:val="fr-FR" w:eastAsia="fr-FR"/>
              <w14:ligatures w14:val="standardContextual"/>
            </w:rPr>
          </w:pPr>
          <w:hyperlink w:anchor="_Toc232434015" w:history="1">
            <w:r w:rsidRPr="004D0C92">
              <w:rPr>
                <w:rStyle w:val="Lienhypertexte"/>
                <w:rFonts w:cs="Times New Roman (Titres CS)"/>
                <w:noProof/>
                <w:lang w:bidi="en-GB"/>
              </w:rPr>
              <w:t>VOLUME 5 – SERVICES ASSOCIATED WITH TRANSPORT</w:t>
            </w:r>
            <w:r>
              <w:rPr>
                <w:noProof/>
                <w:webHidden/>
              </w:rPr>
              <w:tab/>
            </w:r>
            <w:r>
              <w:rPr>
                <w:noProof/>
                <w:webHidden/>
              </w:rPr>
              <w:fldChar w:fldCharType="begin"/>
            </w:r>
            <w:r>
              <w:rPr>
                <w:noProof/>
                <w:webHidden/>
              </w:rPr>
              <w:instrText xml:space="preserve"> PAGEREF _Toc232434015 \h </w:instrText>
            </w:r>
            <w:r>
              <w:rPr>
                <w:noProof/>
                <w:webHidden/>
              </w:rPr>
            </w:r>
            <w:r>
              <w:rPr>
                <w:noProof/>
                <w:webHidden/>
              </w:rPr>
              <w:fldChar w:fldCharType="separate"/>
            </w:r>
            <w:r>
              <w:rPr>
                <w:noProof/>
                <w:webHidden/>
              </w:rPr>
              <w:t>107</w:t>
            </w:r>
            <w:r>
              <w:rPr>
                <w:noProof/>
                <w:webHidden/>
              </w:rPr>
              <w:fldChar w:fldCharType="end"/>
            </w:r>
          </w:hyperlink>
        </w:p>
        <w:p w14:paraId="74DCF9D5" w14:textId="08EBE0A6"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16" w:history="1">
            <w:r w:rsidRPr="004D0C92">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Bookings for seats, bunks</w:t>
            </w:r>
            <w:r>
              <w:rPr>
                <w:noProof/>
                <w:webHidden/>
              </w:rPr>
              <w:tab/>
            </w:r>
            <w:r>
              <w:rPr>
                <w:noProof/>
                <w:webHidden/>
              </w:rPr>
              <w:fldChar w:fldCharType="begin"/>
            </w:r>
            <w:r>
              <w:rPr>
                <w:noProof/>
                <w:webHidden/>
              </w:rPr>
              <w:instrText xml:space="preserve"> PAGEREF _Toc232434016 \h </w:instrText>
            </w:r>
            <w:r>
              <w:rPr>
                <w:noProof/>
                <w:webHidden/>
              </w:rPr>
            </w:r>
            <w:r>
              <w:rPr>
                <w:noProof/>
                <w:webHidden/>
              </w:rPr>
              <w:fldChar w:fldCharType="separate"/>
            </w:r>
            <w:r>
              <w:rPr>
                <w:noProof/>
                <w:webHidden/>
              </w:rPr>
              <w:t>107</w:t>
            </w:r>
            <w:r>
              <w:rPr>
                <w:noProof/>
                <w:webHidden/>
              </w:rPr>
              <w:fldChar w:fldCharType="end"/>
            </w:r>
          </w:hyperlink>
        </w:p>
        <w:p w14:paraId="5C695FAE" w14:textId="522A6656"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17" w:history="1">
            <w:r w:rsidRPr="004D0C92">
              <w:rPr>
                <w:rStyle w:val="Lienhypertexte"/>
                <w:noProof/>
              </w:rPr>
              <w:t>1.1.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Purpose</w:t>
            </w:r>
            <w:r>
              <w:rPr>
                <w:noProof/>
                <w:webHidden/>
              </w:rPr>
              <w:tab/>
            </w:r>
            <w:r>
              <w:rPr>
                <w:noProof/>
                <w:webHidden/>
              </w:rPr>
              <w:fldChar w:fldCharType="begin"/>
            </w:r>
            <w:r>
              <w:rPr>
                <w:noProof/>
                <w:webHidden/>
              </w:rPr>
              <w:instrText xml:space="preserve"> PAGEREF _Toc232434017 \h </w:instrText>
            </w:r>
            <w:r>
              <w:rPr>
                <w:noProof/>
                <w:webHidden/>
              </w:rPr>
            </w:r>
            <w:r>
              <w:rPr>
                <w:noProof/>
                <w:webHidden/>
              </w:rPr>
              <w:fldChar w:fldCharType="separate"/>
            </w:r>
            <w:r>
              <w:rPr>
                <w:noProof/>
                <w:webHidden/>
              </w:rPr>
              <w:t>107</w:t>
            </w:r>
            <w:r>
              <w:rPr>
                <w:noProof/>
                <w:webHidden/>
              </w:rPr>
              <w:fldChar w:fldCharType="end"/>
            </w:r>
          </w:hyperlink>
        </w:p>
        <w:p w14:paraId="5188876D" w14:textId="2F3DDFBE"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18" w:history="1">
            <w:r w:rsidRPr="004D0C92">
              <w:rPr>
                <w:rStyle w:val="Lienhypertexte"/>
                <w:noProof/>
              </w:rPr>
              <w:t>1.2.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Request during the opening of the bookings at the counters</w:t>
            </w:r>
            <w:r>
              <w:rPr>
                <w:noProof/>
                <w:webHidden/>
              </w:rPr>
              <w:tab/>
            </w:r>
            <w:r>
              <w:rPr>
                <w:noProof/>
                <w:webHidden/>
              </w:rPr>
              <w:fldChar w:fldCharType="begin"/>
            </w:r>
            <w:r>
              <w:rPr>
                <w:noProof/>
                <w:webHidden/>
              </w:rPr>
              <w:instrText xml:space="preserve"> PAGEREF _Toc232434018 \h </w:instrText>
            </w:r>
            <w:r>
              <w:rPr>
                <w:noProof/>
                <w:webHidden/>
              </w:rPr>
            </w:r>
            <w:r>
              <w:rPr>
                <w:noProof/>
                <w:webHidden/>
              </w:rPr>
              <w:fldChar w:fldCharType="separate"/>
            </w:r>
            <w:r>
              <w:rPr>
                <w:noProof/>
                <w:webHidden/>
              </w:rPr>
              <w:t>108</w:t>
            </w:r>
            <w:r>
              <w:rPr>
                <w:noProof/>
                <w:webHidden/>
              </w:rPr>
              <w:fldChar w:fldCharType="end"/>
            </w:r>
          </w:hyperlink>
        </w:p>
        <w:p w14:paraId="7DC04C0B" w14:textId="4099BC35"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19" w:history="1">
            <w:r w:rsidRPr="004D0C92">
              <w:rPr>
                <w:rStyle w:val="Lienhypertexte"/>
                <w:noProof/>
              </w:rPr>
              <w:t>1.3.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Conditions of use of tickets containing a booking</w:t>
            </w:r>
            <w:r>
              <w:rPr>
                <w:noProof/>
                <w:webHidden/>
              </w:rPr>
              <w:tab/>
            </w:r>
            <w:r>
              <w:rPr>
                <w:noProof/>
                <w:webHidden/>
              </w:rPr>
              <w:fldChar w:fldCharType="begin"/>
            </w:r>
            <w:r>
              <w:rPr>
                <w:noProof/>
                <w:webHidden/>
              </w:rPr>
              <w:instrText xml:space="preserve"> PAGEREF _Toc232434019 \h </w:instrText>
            </w:r>
            <w:r>
              <w:rPr>
                <w:noProof/>
                <w:webHidden/>
              </w:rPr>
            </w:r>
            <w:r>
              <w:rPr>
                <w:noProof/>
                <w:webHidden/>
              </w:rPr>
              <w:fldChar w:fldCharType="separate"/>
            </w:r>
            <w:r>
              <w:rPr>
                <w:noProof/>
                <w:webHidden/>
              </w:rPr>
              <w:t>108</w:t>
            </w:r>
            <w:r>
              <w:rPr>
                <w:noProof/>
                <w:webHidden/>
              </w:rPr>
              <w:fldChar w:fldCharType="end"/>
            </w:r>
          </w:hyperlink>
        </w:p>
        <w:p w14:paraId="55322DF8" w14:textId="062F2F27"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20" w:history="1">
            <w:r w:rsidRPr="004D0C92">
              <w:rPr>
                <w:rStyle w:val="Lienhypertexte"/>
                <w:noProof/>
              </w:rPr>
              <w:t>1.4.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Occupancy of sleeping seats by children</w:t>
            </w:r>
            <w:r>
              <w:rPr>
                <w:noProof/>
                <w:webHidden/>
              </w:rPr>
              <w:tab/>
            </w:r>
            <w:r>
              <w:rPr>
                <w:noProof/>
                <w:webHidden/>
              </w:rPr>
              <w:fldChar w:fldCharType="begin"/>
            </w:r>
            <w:r>
              <w:rPr>
                <w:noProof/>
                <w:webHidden/>
              </w:rPr>
              <w:instrText xml:space="preserve"> PAGEREF _Toc232434020 \h </w:instrText>
            </w:r>
            <w:r>
              <w:rPr>
                <w:noProof/>
                <w:webHidden/>
              </w:rPr>
            </w:r>
            <w:r>
              <w:rPr>
                <w:noProof/>
                <w:webHidden/>
              </w:rPr>
              <w:fldChar w:fldCharType="separate"/>
            </w:r>
            <w:r>
              <w:rPr>
                <w:noProof/>
                <w:webHidden/>
              </w:rPr>
              <w:t>108</w:t>
            </w:r>
            <w:r>
              <w:rPr>
                <w:noProof/>
                <w:webHidden/>
              </w:rPr>
              <w:fldChar w:fldCharType="end"/>
            </w:r>
          </w:hyperlink>
        </w:p>
        <w:p w14:paraId="011A5332" w14:textId="707451F1"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21" w:history="1">
            <w:r w:rsidRPr="004D0C92">
              <w:rPr>
                <w:rStyle w:val="Lienhypertexte"/>
                <w:noProof/>
              </w:rPr>
              <w:t>1.5.</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Private bunk area on national night trains</w:t>
            </w:r>
            <w:r>
              <w:rPr>
                <w:noProof/>
                <w:webHidden/>
              </w:rPr>
              <w:tab/>
            </w:r>
            <w:r>
              <w:rPr>
                <w:noProof/>
                <w:webHidden/>
              </w:rPr>
              <w:fldChar w:fldCharType="begin"/>
            </w:r>
            <w:r>
              <w:rPr>
                <w:noProof/>
                <w:webHidden/>
              </w:rPr>
              <w:instrText xml:space="preserve"> PAGEREF _Toc232434021 \h </w:instrText>
            </w:r>
            <w:r>
              <w:rPr>
                <w:noProof/>
                <w:webHidden/>
              </w:rPr>
            </w:r>
            <w:r>
              <w:rPr>
                <w:noProof/>
                <w:webHidden/>
              </w:rPr>
              <w:fldChar w:fldCharType="separate"/>
            </w:r>
            <w:r>
              <w:rPr>
                <w:noProof/>
                <w:webHidden/>
              </w:rPr>
              <w:t>108</w:t>
            </w:r>
            <w:r>
              <w:rPr>
                <w:noProof/>
                <w:webHidden/>
              </w:rPr>
              <w:fldChar w:fldCharType="end"/>
            </w:r>
          </w:hyperlink>
        </w:p>
        <w:p w14:paraId="69F65F4E" w14:textId="5F89EA34"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22" w:history="1">
            <w:r w:rsidRPr="004D0C92">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Junior &amp; Cie Service</w:t>
            </w:r>
            <w:r>
              <w:rPr>
                <w:noProof/>
                <w:webHidden/>
              </w:rPr>
              <w:tab/>
            </w:r>
            <w:r>
              <w:rPr>
                <w:noProof/>
                <w:webHidden/>
              </w:rPr>
              <w:fldChar w:fldCharType="begin"/>
            </w:r>
            <w:r>
              <w:rPr>
                <w:noProof/>
                <w:webHidden/>
              </w:rPr>
              <w:instrText xml:space="preserve"> PAGEREF _Toc232434022 \h </w:instrText>
            </w:r>
            <w:r>
              <w:rPr>
                <w:noProof/>
                <w:webHidden/>
              </w:rPr>
            </w:r>
            <w:r>
              <w:rPr>
                <w:noProof/>
                <w:webHidden/>
              </w:rPr>
              <w:fldChar w:fldCharType="separate"/>
            </w:r>
            <w:r>
              <w:rPr>
                <w:noProof/>
                <w:webHidden/>
              </w:rPr>
              <w:t>109</w:t>
            </w:r>
            <w:r>
              <w:rPr>
                <w:noProof/>
                <w:webHidden/>
              </w:rPr>
              <w:fldChar w:fldCharType="end"/>
            </w:r>
          </w:hyperlink>
        </w:p>
        <w:p w14:paraId="2BB331BE" w14:textId="716F1309"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23" w:history="1">
            <w:r w:rsidRPr="004D0C92">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Dogs and other small pets accompanying passengers</w:t>
            </w:r>
            <w:r>
              <w:rPr>
                <w:noProof/>
                <w:webHidden/>
              </w:rPr>
              <w:tab/>
            </w:r>
            <w:r>
              <w:rPr>
                <w:noProof/>
                <w:webHidden/>
              </w:rPr>
              <w:fldChar w:fldCharType="begin"/>
            </w:r>
            <w:r>
              <w:rPr>
                <w:noProof/>
                <w:webHidden/>
              </w:rPr>
              <w:instrText xml:space="preserve"> PAGEREF _Toc232434023 \h </w:instrText>
            </w:r>
            <w:r>
              <w:rPr>
                <w:noProof/>
                <w:webHidden/>
              </w:rPr>
            </w:r>
            <w:r>
              <w:rPr>
                <w:noProof/>
                <w:webHidden/>
              </w:rPr>
              <w:fldChar w:fldCharType="separate"/>
            </w:r>
            <w:r>
              <w:rPr>
                <w:noProof/>
                <w:webHidden/>
              </w:rPr>
              <w:t>109</w:t>
            </w:r>
            <w:r>
              <w:rPr>
                <w:noProof/>
                <w:webHidden/>
              </w:rPr>
              <w:fldChar w:fldCharType="end"/>
            </w:r>
          </w:hyperlink>
        </w:p>
        <w:p w14:paraId="14881560" w14:textId="4EB41489"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24" w:history="1">
            <w:r w:rsidRPr="004D0C92">
              <w:rPr>
                <w:rStyle w:val="Lienhypertexte"/>
                <w:noProof/>
              </w:rPr>
              <w:t>3.1.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Admission conditions</w:t>
            </w:r>
            <w:r>
              <w:rPr>
                <w:noProof/>
                <w:webHidden/>
              </w:rPr>
              <w:tab/>
            </w:r>
            <w:r>
              <w:rPr>
                <w:noProof/>
                <w:webHidden/>
              </w:rPr>
              <w:fldChar w:fldCharType="begin"/>
            </w:r>
            <w:r>
              <w:rPr>
                <w:noProof/>
                <w:webHidden/>
              </w:rPr>
              <w:instrText xml:space="preserve"> PAGEREF _Toc232434024 \h </w:instrText>
            </w:r>
            <w:r>
              <w:rPr>
                <w:noProof/>
                <w:webHidden/>
              </w:rPr>
            </w:r>
            <w:r>
              <w:rPr>
                <w:noProof/>
                <w:webHidden/>
              </w:rPr>
              <w:fldChar w:fldCharType="separate"/>
            </w:r>
            <w:r>
              <w:rPr>
                <w:noProof/>
                <w:webHidden/>
              </w:rPr>
              <w:t>109</w:t>
            </w:r>
            <w:r>
              <w:rPr>
                <w:noProof/>
                <w:webHidden/>
              </w:rPr>
              <w:fldChar w:fldCharType="end"/>
            </w:r>
          </w:hyperlink>
        </w:p>
        <w:p w14:paraId="43A8C510" w14:textId="1353D48C"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25" w:history="1">
            <w:r w:rsidRPr="004D0C92">
              <w:rPr>
                <w:rStyle w:val="Lienhypertexte"/>
                <w:noProof/>
              </w:rPr>
              <w:t>3.2.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Terms and conditions of sale and after-sales of the pet transport service</w:t>
            </w:r>
            <w:r>
              <w:rPr>
                <w:noProof/>
                <w:webHidden/>
              </w:rPr>
              <w:tab/>
            </w:r>
            <w:r>
              <w:rPr>
                <w:noProof/>
                <w:webHidden/>
              </w:rPr>
              <w:fldChar w:fldCharType="begin"/>
            </w:r>
            <w:r>
              <w:rPr>
                <w:noProof/>
                <w:webHidden/>
              </w:rPr>
              <w:instrText xml:space="preserve"> PAGEREF _Toc232434025 \h </w:instrText>
            </w:r>
            <w:r>
              <w:rPr>
                <w:noProof/>
                <w:webHidden/>
              </w:rPr>
            </w:r>
            <w:r>
              <w:rPr>
                <w:noProof/>
                <w:webHidden/>
              </w:rPr>
              <w:fldChar w:fldCharType="separate"/>
            </w:r>
            <w:r>
              <w:rPr>
                <w:noProof/>
                <w:webHidden/>
              </w:rPr>
              <w:t>109</w:t>
            </w:r>
            <w:r>
              <w:rPr>
                <w:noProof/>
                <w:webHidden/>
              </w:rPr>
              <w:fldChar w:fldCharType="end"/>
            </w:r>
          </w:hyperlink>
        </w:p>
        <w:p w14:paraId="3C9CD1B3" w14:textId="34178C8D"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26" w:history="1">
            <w:r w:rsidRPr="004D0C92">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My Luggage (Mes Bagages) Service</w:t>
            </w:r>
            <w:r>
              <w:rPr>
                <w:noProof/>
                <w:webHidden/>
              </w:rPr>
              <w:tab/>
            </w:r>
            <w:r>
              <w:rPr>
                <w:noProof/>
                <w:webHidden/>
              </w:rPr>
              <w:fldChar w:fldCharType="begin"/>
            </w:r>
            <w:r>
              <w:rPr>
                <w:noProof/>
                <w:webHidden/>
              </w:rPr>
              <w:instrText xml:space="preserve"> PAGEREF _Toc232434026 \h </w:instrText>
            </w:r>
            <w:r>
              <w:rPr>
                <w:noProof/>
                <w:webHidden/>
              </w:rPr>
            </w:r>
            <w:r>
              <w:rPr>
                <w:noProof/>
                <w:webHidden/>
              </w:rPr>
              <w:fldChar w:fldCharType="separate"/>
            </w:r>
            <w:r>
              <w:rPr>
                <w:noProof/>
                <w:webHidden/>
              </w:rPr>
              <w:t>110</w:t>
            </w:r>
            <w:r>
              <w:rPr>
                <w:noProof/>
                <w:webHidden/>
              </w:rPr>
              <w:fldChar w:fldCharType="end"/>
            </w:r>
          </w:hyperlink>
        </w:p>
        <w:p w14:paraId="6725A687" w14:textId="3CFB6413" w:rsidR="00751E49" w:rsidRDefault="00751E49">
          <w:pPr>
            <w:pStyle w:val="TM1"/>
            <w:rPr>
              <w:rFonts w:eastAsiaTheme="minorEastAsia" w:cstheme="minorBidi"/>
              <w:b w:val="0"/>
              <w:bCs w:val="0"/>
              <w:caps w:val="0"/>
              <w:noProof/>
              <w:kern w:val="2"/>
              <w:sz w:val="24"/>
              <w:szCs w:val="24"/>
              <w:u w:val="none"/>
              <w:lang w:val="fr-FR" w:eastAsia="fr-FR"/>
              <w14:ligatures w14:val="standardContextual"/>
            </w:rPr>
          </w:pPr>
          <w:hyperlink w:anchor="_Toc232434027" w:history="1">
            <w:r w:rsidRPr="004D0C92">
              <w:rPr>
                <w:rStyle w:val="Lienhypertexte"/>
                <w:rFonts w:cs="Times New Roman (Titres CS)"/>
                <w:noProof/>
                <w:lang w:bidi="en-GB"/>
              </w:rPr>
              <w:t>VOLUME 6 – PRICE SCHEDULE</w:t>
            </w:r>
            <w:r>
              <w:rPr>
                <w:noProof/>
                <w:webHidden/>
              </w:rPr>
              <w:tab/>
            </w:r>
            <w:r>
              <w:rPr>
                <w:noProof/>
                <w:webHidden/>
              </w:rPr>
              <w:fldChar w:fldCharType="begin"/>
            </w:r>
            <w:r>
              <w:rPr>
                <w:noProof/>
                <w:webHidden/>
              </w:rPr>
              <w:instrText xml:space="preserve"> PAGEREF _Toc232434027 \h </w:instrText>
            </w:r>
            <w:r>
              <w:rPr>
                <w:noProof/>
                <w:webHidden/>
              </w:rPr>
            </w:r>
            <w:r>
              <w:rPr>
                <w:noProof/>
                <w:webHidden/>
              </w:rPr>
              <w:fldChar w:fldCharType="separate"/>
            </w:r>
            <w:r>
              <w:rPr>
                <w:noProof/>
                <w:webHidden/>
              </w:rPr>
              <w:t>111</w:t>
            </w:r>
            <w:r>
              <w:rPr>
                <w:noProof/>
                <w:webHidden/>
              </w:rPr>
              <w:fldChar w:fldCharType="end"/>
            </w:r>
          </w:hyperlink>
        </w:p>
        <w:p w14:paraId="2A727577" w14:textId="582E5356"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28" w:history="1">
            <w:r w:rsidRPr="004D0C92">
              <w:rPr>
                <w:rStyle w:val="Lienhypertexte"/>
                <w:rFonts w:cs="Times New Roman (Titres CS)"/>
                <w:noProof/>
              </w:rPr>
              <w:t>1.</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Special prices</w:t>
            </w:r>
            <w:r>
              <w:rPr>
                <w:noProof/>
                <w:webHidden/>
              </w:rPr>
              <w:tab/>
            </w:r>
            <w:r>
              <w:rPr>
                <w:noProof/>
                <w:webHidden/>
              </w:rPr>
              <w:fldChar w:fldCharType="begin"/>
            </w:r>
            <w:r>
              <w:rPr>
                <w:noProof/>
                <w:webHidden/>
              </w:rPr>
              <w:instrText xml:space="preserve"> PAGEREF _Toc232434028 \h </w:instrText>
            </w:r>
            <w:r>
              <w:rPr>
                <w:noProof/>
                <w:webHidden/>
              </w:rPr>
            </w:r>
            <w:r>
              <w:rPr>
                <w:noProof/>
                <w:webHidden/>
              </w:rPr>
              <w:fldChar w:fldCharType="separate"/>
            </w:r>
            <w:r>
              <w:rPr>
                <w:noProof/>
                <w:webHidden/>
              </w:rPr>
              <w:t>111</w:t>
            </w:r>
            <w:r>
              <w:rPr>
                <w:noProof/>
                <w:webHidden/>
              </w:rPr>
              <w:fldChar w:fldCharType="end"/>
            </w:r>
          </w:hyperlink>
        </w:p>
        <w:p w14:paraId="041129B4" w14:textId="22CA438B"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29" w:history="1">
            <w:r w:rsidRPr="004D0C92">
              <w:rPr>
                <w:rStyle w:val="Lienhypertexte"/>
                <w:noProof/>
              </w:rPr>
              <w:t>1.1.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Amount of the Bambin direct trip travel pass</w:t>
            </w:r>
            <w:r>
              <w:rPr>
                <w:noProof/>
                <w:webHidden/>
              </w:rPr>
              <w:tab/>
            </w:r>
            <w:r>
              <w:rPr>
                <w:noProof/>
                <w:webHidden/>
              </w:rPr>
              <w:fldChar w:fldCharType="begin"/>
            </w:r>
            <w:r>
              <w:rPr>
                <w:noProof/>
                <w:webHidden/>
              </w:rPr>
              <w:instrText xml:space="preserve"> PAGEREF _Toc232434029 \h </w:instrText>
            </w:r>
            <w:r>
              <w:rPr>
                <w:noProof/>
                <w:webHidden/>
              </w:rPr>
            </w:r>
            <w:r>
              <w:rPr>
                <w:noProof/>
                <w:webHidden/>
              </w:rPr>
              <w:fldChar w:fldCharType="separate"/>
            </w:r>
            <w:r>
              <w:rPr>
                <w:noProof/>
                <w:webHidden/>
              </w:rPr>
              <w:t>111</w:t>
            </w:r>
            <w:r>
              <w:rPr>
                <w:noProof/>
                <w:webHidden/>
              </w:rPr>
              <w:fldChar w:fldCharType="end"/>
            </w:r>
          </w:hyperlink>
        </w:p>
        <w:p w14:paraId="21799F35" w14:textId="14CEE42E"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30" w:history="1">
            <w:r w:rsidRPr="004D0C92">
              <w:rPr>
                <w:rStyle w:val="Lienhypertexte"/>
                <w:noProof/>
              </w:rPr>
              <w:t>1.2.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Amount of the Bambin connecting trip travel pass</w:t>
            </w:r>
            <w:r>
              <w:rPr>
                <w:noProof/>
                <w:webHidden/>
              </w:rPr>
              <w:tab/>
            </w:r>
            <w:r>
              <w:rPr>
                <w:noProof/>
                <w:webHidden/>
              </w:rPr>
              <w:fldChar w:fldCharType="begin"/>
            </w:r>
            <w:r>
              <w:rPr>
                <w:noProof/>
                <w:webHidden/>
              </w:rPr>
              <w:instrText xml:space="preserve"> PAGEREF _Toc232434030 \h </w:instrText>
            </w:r>
            <w:r>
              <w:rPr>
                <w:noProof/>
                <w:webHidden/>
              </w:rPr>
            </w:r>
            <w:r>
              <w:rPr>
                <w:noProof/>
                <w:webHidden/>
              </w:rPr>
              <w:fldChar w:fldCharType="separate"/>
            </w:r>
            <w:r>
              <w:rPr>
                <w:noProof/>
                <w:webHidden/>
              </w:rPr>
              <w:t>111</w:t>
            </w:r>
            <w:r>
              <w:rPr>
                <w:noProof/>
                <w:webHidden/>
              </w:rPr>
              <w:fldChar w:fldCharType="end"/>
            </w:r>
          </w:hyperlink>
        </w:p>
        <w:p w14:paraId="51DD6C4D" w14:textId="0B3F36D6"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31" w:history="1">
            <w:r w:rsidRPr="004D0C92">
              <w:rPr>
                <w:rStyle w:val="Lienhypertexte"/>
                <w:noProof/>
              </w:rPr>
              <w:t>1.3.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Dogs on lead and other small pets in containers, accompanying passengers</w:t>
            </w:r>
            <w:r>
              <w:rPr>
                <w:noProof/>
                <w:webHidden/>
              </w:rPr>
              <w:tab/>
            </w:r>
            <w:r>
              <w:rPr>
                <w:noProof/>
                <w:webHidden/>
              </w:rPr>
              <w:fldChar w:fldCharType="begin"/>
            </w:r>
            <w:r>
              <w:rPr>
                <w:noProof/>
                <w:webHidden/>
              </w:rPr>
              <w:instrText xml:space="preserve"> PAGEREF _Toc232434031 \h </w:instrText>
            </w:r>
            <w:r>
              <w:rPr>
                <w:noProof/>
                <w:webHidden/>
              </w:rPr>
            </w:r>
            <w:r>
              <w:rPr>
                <w:noProof/>
                <w:webHidden/>
              </w:rPr>
              <w:fldChar w:fldCharType="separate"/>
            </w:r>
            <w:r>
              <w:rPr>
                <w:noProof/>
                <w:webHidden/>
              </w:rPr>
              <w:t>111</w:t>
            </w:r>
            <w:r>
              <w:rPr>
                <w:noProof/>
                <w:webHidden/>
              </w:rPr>
              <w:fldChar w:fldCharType="end"/>
            </w:r>
          </w:hyperlink>
        </w:p>
        <w:p w14:paraId="36909AB8" w14:textId="69BCE583"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32" w:history="1">
            <w:r w:rsidRPr="004D0C92">
              <w:rPr>
                <w:rStyle w:val="Lienhypertexte"/>
                <w:noProof/>
              </w:rPr>
              <w:t>1.4.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Passengers unable to pay the price of their ticket</w:t>
            </w:r>
            <w:r>
              <w:rPr>
                <w:noProof/>
                <w:webHidden/>
              </w:rPr>
              <w:tab/>
            </w:r>
            <w:r>
              <w:rPr>
                <w:noProof/>
                <w:webHidden/>
              </w:rPr>
              <w:fldChar w:fldCharType="begin"/>
            </w:r>
            <w:r>
              <w:rPr>
                <w:noProof/>
                <w:webHidden/>
              </w:rPr>
              <w:instrText xml:space="preserve"> PAGEREF _Toc232434032 \h </w:instrText>
            </w:r>
            <w:r>
              <w:rPr>
                <w:noProof/>
                <w:webHidden/>
              </w:rPr>
            </w:r>
            <w:r>
              <w:rPr>
                <w:noProof/>
                <w:webHidden/>
              </w:rPr>
              <w:fldChar w:fldCharType="separate"/>
            </w:r>
            <w:r>
              <w:rPr>
                <w:noProof/>
                <w:webHidden/>
              </w:rPr>
              <w:t>112</w:t>
            </w:r>
            <w:r>
              <w:rPr>
                <w:noProof/>
                <w:webHidden/>
              </w:rPr>
              <w:fldChar w:fldCharType="end"/>
            </w:r>
          </w:hyperlink>
        </w:p>
        <w:p w14:paraId="648C4907" w14:textId="21E81775"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33" w:history="1">
            <w:r w:rsidRPr="004D0C92">
              <w:rPr>
                <w:rStyle w:val="Lienhypertexte"/>
                <w:noProof/>
              </w:rPr>
              <w:t>1.5.</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Amount of the booking of a seat in the Bicycle Area</w:t>
            </w:r>
            <w:r>
              <w:rPr>
                <w:noProof/>
                <w:webHidden/>
              </w:rPr>
              <w:tab/>
            </w:r>
            <w:r>
              <w:rPr>
                <w:noProof/>
                <w:webHidden/>
              </w:rPr>
              <w:fldChar w:fldCharType="begin"/>
            </w:r>
            <w:r>
              <w:rPr>
                <w:noProof/>
                <w:webHidden/>
              </w:rPr>
              <w:instrText xml:space="preserve"> PAGEREF _Toc232434033 \h </w:instrText>
            </w:r>
            <w:r>
              <w:rPr>
                <w:noProof/>
                <w:webHidden/>
              </w:rPr>
            </w:r>
            <w:r>
              <w:rPr>
                <w:noProof/>
                <w:webHidden/>
              </w:rPr>
              <w:fldChar w:fldCharType="separate"/>
            </w:r>
            <w:r>
              <w:rPr>
                <w:noProof/>
                <w:webHidden/>
              </w:rPr>
              <w:t>112</w:t>
            </w:r>
            <w:r>
              <w:rPr>
                <w:noProof/>
                <w:webHidden/>
              </w:rPr>
              <w:fldChar w:fldCharType="end"/>
            </w:r>
          </w:hyperlink>
        </w:p>
        <w:p w14:paraId="74DA769E" w14:textId="14EB186D"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34" w:history="1">
            <w:r w:rsidRPr="004D0C92">
              <w:rPr>
                <w:rStyle w:val="Lienhypertexte"/>
                <w:noProof/>
              </w:rPr>
              <w:t>1.6.</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Bookings for seats, bunks</w:t>
            </w:r>
            <w:r>
              <w:rPr>
                <w:noProof/>
                <w:webHidden/>
              </w:rPr>
              <w:tab/>
            </w:r>
            <w:r>
              <w:rPr>
                <w:noProof/>
                <w:webHidden/>
              </w:rPr>
              <w:fldChar w:fldCharType="begin"/>
            </w:r>
            <w:r>
              <w:rPr>
                <w:noProof/>
                <w:webHidden/>
              </w:rPr>
              <w:instrText xml:space="preserve"> PAGEREF _Toc232434034 \h </w:instrText>
            </w:r>
            <w:r>
              <w:rPr>
                <w:noProof/>
                <w:webHidden/>
              </w:rPr>
            </w:r>
            <w:r>
              <w:rPr>
                <w:noProof/>
                <w:webHidden/>
              </w:rPr>
              <w:fldChar w:fldCharType="separate"/>
            </w:r>
            <w:r>
              <w:rPr>
                <w:noProof/>
                <w:webHidden/>
              </w:rPr>
              <w:t>112</w:t>
            </w:r>
            <w:r>
              <w:rPr>
                <w:noProof/>
                <w:webHidden/>
              </w:rPr>
              <w:fldChar w:fldCharType="end"/>
            </w:r>
          </w:hyperlink>
        </w:p>
        <w:p w14:paraId="7C058CDF" w14:textId="2956C68B"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35" w:history="1">
            <w:r w:rsidRPr="004D0C92">
              <w:rPr>
                <w:rStyle w:val="Lienhypertexte"/>
                <w:noProof/>
              </w:rPr>
              <w:t>1.7.</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Private area</w:t>
            </w:r>
            <w:r>
              <w:rPr>
                <w:noProof/>
                <w:webHidden/>
              </w:rPr>
              <w:tab/>
            </w:r>
            <w:r>
              <w:rPr>
                <w:noProof/>
                <w:webHidden/>
              </w:rPr>
              <w:fldChar w:fldCharType="begin"/>
            </w:r>
            <w:r>
              <w:rPr>
                <w:noProof/>
                <w:webHidden/>
              </w:rPr>
              <w:instrText xml:space="preserve"> PAGEREF _Toc232434035 \h </w:instrText>
            </w:r>
            <w:r>
              <w:rPr>
                <w:noProof/>
                <w:webHidden/>
              </w:rPr>
            </w:r>
            <w:r>
              <w:rPr>
                <w:noProof/>
                <w:webHidden/>
              </w:rPr>
              <w:fldChar w:fldCharType="separate"/>
            </w:r>
            <w:r>
              <w:rPr>
                <w:noProof/>
                <w:webHidden/>
              </w:rPr>
              <w:t>112</w:t>
            </w:r>
            <w:r>
              <w:rPr>
                <w:noProof/>
                <w:webHidden/>
              </w:rPr>
              <w:fldChar w:fldCharType="end"/>
            </w:r>
          </w:hyperlink>
        </w:p>
        <w:p w14:paraId="7BFA426A" w14:textId="30775A98"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36" w:history="1">
            <w:r w:rsidRPr="004D0C92">
              <w:rPr>
                <w:rStyle w:val="Lienhypertexte"/>
                <w:rFonts w:cs="Times New Roman (Titres CS)"/>
                <w:noProof/>
              </w:rPr>
              <w:t>2.</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Reduced prices</w:t>
            </w:r>
            <w:r>
              <w:rPr>
                <w:noProof/>
                <w:webHidden/>
              </w:rPr>
              <w:tab/>
            </w:r>
            <w:r>
              <w:rPr>
                <w:noProof/>
                <w:webHidden/>
              </w:rPr>
              <w:fldChar w:fldCharType="begin"/>
            </w:r>
            <w:r>
              <w:rPr>
                <w:noProof/>
                <w:webHidden/>
              </w:rPr>
              <w:instrText xml:space="preserve"> PAGEREF _Toc232434036 \h </w:instrText>
            </w:r>
            <w:r>
              <w:rPr>
                <w:noProof/>
                <w:webHidden/>
              </w:rPr>
            </w:r>
            <w:r>
              <w:rPr>
                <w:noProof/>
                <w:webHidden/>
              </w:rPr>
              <w:fldChar w:fldCharType="separate"/>
            </w:r>
            <w:r>
              <w:rPr>
                <w:noProof/>
                <w:webHidden/>
              </w:rPr>
              <w:t>112</w:t>
            </w:r>
            <w:r>
              <w:rPr>
                <w:noProof/>
                <w:webHidden/>
              </w:rPr>
              <w:fldChar w:fldCharType="end"/>
            </w:r>
          </w:hyperlink>
        </w:p>
        <w:p w14:paraId="4AD2E301" w14:textId="1178CA5A"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37" w:history="1">
            <w:r w:rsidRPr="004D0C92">
              <w:rPr>
                <w:rStyle w:val="Lienhypertexte"/>
                <w:bCs/>
                <w:noProof/>
              </w:rPr>
              <w:t>2.1.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The CARTES AVANTAGE Jeune, Adulte et Senior offers since 17/06/2021</w:t>
            </w:r>
            <w:r>
              <w:rPr>
                <w:noProof/>
                <w:webHidden/>
              </w:rPr>
              <w:tab/>
            </w:r>
            <w:r>
              <w:rPr>
                <w:noProof/>
                <w:webHidden/>
              </w:rPr>
              <w:fldChar w:fldCharType="begin"/>
            </w:r>
            <w:r>
              <w:rPr>
                <w:noProof/>
                <w:webHidden/>
              </w:rPr>
              <w:instrText xml:space="preserve"> PAGEREF _Toc232434037 \h </w:instrText>
            </w:r>
            <w:r>
              <w:rPr>
                <w:noProof/>
                <w:webHidden/>
              </w:rPr>
            </w:r>
            <w:r>
              <w:rPr>
                <w:noProof/>
                <w:webHidden/>
              </w:rPr>
              <w:fldChar w:fldCharType="separate"/>
            </w:r>
            <w:r>
              <w:rPr>
                <w:noProof/>
                <w:webHidden/>
              </w:rPr>
              <w:t>112</w:t>
            </w:r>
            <w:r>
              <w:rPr>
                <w:noProof/>
                <w:webHidden/>
              </w:rPr>
              <w:fldChar w:fldCharType="end"/>
            </w:r>
          </w:hyperlink>
        </w:p>
        <w:p w14:paraId="175B7901" w14:textId="71703680"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38" w:history="1">
            <w:r w:rsidRPr="004D0C92">
              <w:rPr>
                <w:rStyle w:val="Lienhypertexte"/>
                <w:bCs/>
                <w:noProof/>
              </w:rPr>
              <w:t>2.2.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The LIBERTÉ CARD</w:t>
            </w:r>
            <w:r>
              <w:rPr>
                <w:noProof/>
                <w:webHidden/>
              </w:rPr>
              <w:tab/>
            </w:r>
            <w:r>
              <w:rPr>
                <w:noProof/>
                <w:webHidden/>
              </w:rPr>
              <w:fldChar w:fldCharType="begin"/>
            </w:r>
            <w:r>
              <w:rPr>
                <w:noProof/>
                <w:webHidden/>
              </w:rPr>
              <w:instrText xml:space="preserve"> PAGEREF _Toc232434038 \h </w:instrText>
            </w:r>
            <w:r>
              <w:rPr>
                <w:noProof/>
                <w:webHidden/>
              </w:rPr>
            </w:r>
            <w:r>
              <w:rPr>
                <w:noProof/>
                <w:webHidden/>
              </w:rPr>
              <w:fldChar w:fldCharType="separate"/>
            </w:r>
            <w:r>
              <w:rPr>
                <w:noProof/>
                <w:webHidden/>
              </w:rPr>
              <w:t>112</w:t>
            </w:r>
            <w:r>
              <w:rPr>
                <w:noProof/>
                <w:webHidden/>
              </w:rPr>
              <w:fldChar w:fldCharType="end"/>
            </w:r>
          </w:hyperlink>
        </w:p>
        <w:p w14:paraId="2B3DD476" w14:textId="6BEA921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39" w:history="1">
            <w:r w:rsidRPr="004D0C92">
              <w:rPr>
                <w:rStyle w:val="Lienhypertexte"/>
                <w:bCs/>
                <w:noProof/>
              </w:rPr>
              <w:t>2.3.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Travel Passes and subscriptions</w:t>
            </w:r>
            <w:r>
              <w:rPr>
                <w:noProof/>
                <w:webHidden/>
              </w:rPr>
              <w:tab/>
            </w:r>
            <w:r>
              <w:rPr>
                <w:noProof/>
                <w:webHidden/>
              </w:rPr>
              <w:fldChar w:fldCharType="begin"/>
            </w:r>
            <w:r>
              <w:rPr>
                <w:noProof/>
                <w:webHidden/>
              </w:rPr>
              <w:instrText xml:space="preserve"> PAGEREF _Toc232434039 \h </w:instrText>
            </w:r>
            <w:r>
              <w:rPr>
                <w:noProof/>
                <w:webHidden/>
              </w:rPr>
            </w:r>
            <w:r>
              <w:rPr>
                <w:noProof/>
                <w:webHidden/>
              </w:rPr>
              <w:fldChar w:fldCharType="separate"/>
            </w:r>
            <w:r>
              <w:rPr>
                <w:noProof/>
                <w:webHidden/>
              </w:rPr>
              <w:t>113</w:t>
            </w:r>
            <w:r>
              <w:rPr>
                <w:noProof/>
                <w:webHidden/>
              </w:rPr>
              <w:fldChar w:fldCharType="end"/>
            </w:r>
          </w:hyperlink>
        </w:p>
        <w:p w14:paraId="7E0C7613" w14:textId="1A4E21A3"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40" w:history="1">
            <w:r w:rsidRPr="004D0C92">
              <w:rPr>
                <w:rStyle w:val="Lienhypertexte"/>
                <w:bCs/>
                <w:noProof/>
              </w:rPr>
              <w:t>2.4.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Social and contractual fares</w:t>
            </w:r>
            <w:r>
              <w:rPr>
                <w:noProof/>
                <w:webHidden/>
              </w:rPr>
              <w:tab/>
            </w:r>
            <w:r>
              <w:rPr>
                <w:noProof/>
                <w:webHidden/>
              </w:rPr>
              <w:fldChar w:fldCharType="begin"/>
            </w:r>
            <w:r>
              <w:rPr>
                <w:noProof/>
                <w:webHidden/>
              </w:rPr>
              <w:instrText xml:space="preserve"> PAGEREF _Toc232434040 \h </w:instrText>
            </w:r>
            <w:r>
              <w:rPr>
                <w:noProof/>
                <w:webHidden/>
              </w:rPr>
            </w:r>
            <w:r>
              <w:rPr>
                <w:noProof/>
                <w:webHidden/>
              </w:rPr>
              <w:fldChar w:fldCharType="separate"/>
            </w:r>
            <w:r>
              <w:rPr>
                <w:noProof/>
                <w:webHidden/>
              </w:rPr>
              <w:t>117</w:t>
            </w:r>
            <w:r>
              <w:rPr>
                <w:noProof/>
                <w:webHidden/>
              </w:rPr>
              <w:fldChar w:fldCharType="end"/>
            </w:r>
          </w:hyperlink>
        </w:p>
        <w:p w14:paraId="3F1AB47C" w14:textId="7035742B"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41" w:history="1">
            <w:r w:rsidRPr="004D0C92">
              <w:rPr>
                <w:rStyle w:val="Lienhypertexte"/>
                <w:rFonts w:cs="Times New Roman (Titres CS)"/>
                <w:noProof/>
              </w:rPr>
              <w:t>3.</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Exchange and refund, and proof of tickets</w:t>
            </w:r>
            <w:r>
              <w:rPr>
                <w:noProof/>
                <w:webHidden/>
              </w:rPr>
              <w:tab/>
            </w:r>
            <w:r>
              <w:rPr>
                <w:noProof/>
                <w:webHidden/>
              </w:rPr>
              <w:fldChar w:fldCharType="begin"/>
            </w:r>
            <w:r>
              <w:rPr>
                <w:noProof/>
                <w:webHidden/>
              </w:rPr>
              <w:instrText xml:space="preserve"> PAGEREF _Toc232434041 \h </w:instrText>
            </w:r>
            <w:r>
              <w:rPr>
                <w:noProof/>
                <w:webHidden/>
              </w:rPr>
            </w:r>
            <w:r>
              <w:rPr>
                <w:noProof/>
                <w:webHidden/>
              </w:rPr>
              <w:fldChar w:fldCharType="separate"/>
            </w:r>
            <w:r>
              <w:rPr>
                <w:noProof/>
                <w:webHidden/>
              </w:rPr>
              <w:t>118</w:t>
            </w:r>
            <w:r>
              <w:rPr>
                <w:noProof/>
                <w:webHidden/>
              </w:rPr>
              <w:fldChar w:fldCharType="end"/>
            </w:r>
          </w:hyperlink>
        </w:p>
        <w:p w14:paraId="7E8ABD01" w14:textId="6CE71C21"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42" w:history="1">
            <w:r w:rsidRPr="004D0C92">
              <w:rPr>
                <w:rStyle w:val="Lienhypertexte"/>
                <w:noProof/>
              </w:rPr>
              <w:t>3.1.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Change and refund of tickets on trains with mandatory booking</w:t>
            </w:r>
            <w:r>
              <w:rPr>
                <w:noProof/>
                <w:webHidden/>
              </w:rPr>
              <w:tab/>
            </w:r>
            <w:r>
              <w:rPr>
                <w:noProof/>
                <w:webHidden/>
              </w:rPr>
              <w:fldChar w:fldCharType="begin"/>
            </w:r>
            <w:r>
              <w:rPr>
                <w:noProof/>
                <w:webHidden/>
              </w:rPr>
              <w:instrText xml:space="preserve"> PAGEREF _Toc232434042 \h </w:instrText>
            </w:r>
            <w:r>
              <w:rPr>
                <w:noProof/>
                <w:webHidden/>
              </w:rPr>
            </w:r>
            <w:r>
              <w:rPr>
                <w:noProof/>
                <w:webHidden/>
              </w:rPr>
              <w:fldChar w:fldCharType="separate"/>
            </w:r>
            <w:r>
              <w:rPr>
                <w:noProof/>
                <w:webHidden/>
              </w:rPr>
              <w:t>118</w:t>
            </w:r>
            <w:r>
              <w:rPr>
                <w:noProof/>
                <w:webHidden/>
              </w:rPr>
              <w:fldChar w:fldCharType="end"/>
            </w:r>
          </w:hyperlink>
        </w:p>
        <w:p w14:paraId="2B81C5E7" w14:textId="1D084DC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43" w:history="1">
            <w:r w:rsidRPr="004D0C92">
              <w:rPr>
                <w:rStyle w:val="Lienhypertexte"/>
                <w:noProof/>
              </w:rPr>
              <w:t>3.2.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Change and refund of tickets on INTERCITÉS trains without mandatory booking</w:t>
            </w:r>
            <w:r>
              <w:rPr>
                <w:noProof/>
                <w:webHidden/>
              </w:rPr>
              <w:tab/>
            </w:r>
            <w:r>
              <w:rPr>
                <w:noProof/>
                <w:webHidden/>
              </w:rPr>
              <w:fldChar w:fldCharType="begin"/>
            </w:r>
            <w:r>
              <w:rPr>
                <w:noProof/>
                <w:webHidden/>
              </w:rPr>
              <w:instrText xml:space="preserve"> PAGEREF _Toc232434043 \h </w:instrText>
            </w:r>
            <w:r>
              <w:rPr>
                <w:noProof/>
                <w:webHidden/>
              </w:rPr>
            </w:r>
            <w:r>
              <w:rPr>
                <w:noProof/>
                <w:webHidden/>
              </w:rPr>
              <w:fldChar w:fldCharType="separate"/>
            </w:r>
            <w:r>
              <w:rPr>
                <w:noProof/>
                <w:webHidden/>
              </w:rPr>
              <w:t>119</w:t>
            </w:r>
            <w:r>
              <w:rPr>
                <w:noProof/>
                <w:webHidden/>
              </w:rPr>
              <w:fldChar w:fldCharType="end"/>
            </w:r>
          </w:hyperlink>
        </w:p>
        <w:p w14:paraId="2C91F02F" w14:textId="0E2CCEF8"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44" w:history="1">
            <w:r w:rsidRPr="004D0C92">
              <w:rPr>
                <w:rStyle w:val="Lienhypertexte"/>
                <w:noProof/>
              </w:rPr>
              <w:t>3.3.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Refund of the Bambin travel pass</w:t>
            </w:r>
            <w:r>
              <w:rPr>
                <w:noProof/>
                <w:webHidden/>
              </w:rPr>
              <w:tab/>
            </w:r>
            <w:r>
              <w:rPr>
                <w:noProof/>
                <w:webHidden/>
              </w:rPr>
              <w:fldChar w:fldCharType="begin"/>
            </w:r>
            <w:r>
              <w:rPr>
                <w:noProof/>
                <w:webHidden/>
              </w:rPr>
              <w:instrText xml:space="preserve"> PAGEREF _Toc232434044 \h </w:instrText>
            </w:r>
            <w:r>
              <w:rPr>
                <w:noProof/>
                <w:webHidden/>
              </w:rPr>
            </w:r>
            <w:r>
              <w:rPr>
                <w:noProof/>
                <w:webHidden/>
              </w:rPr>
              <w:fldChar w:fldCharType="separate"/>
            </w:r>
            <w:r>
              <w:rPr>
                <w:noProof/>
                <w:webHidden/>
              </w:rPr>
              <w:t>120</w:t>
            </w:r>
            <w:r>
              <w:rPr>
                <w:noProof/>
                <w:webHidden/>
              </w:rPr>
              <w:fldChar w:fldCharType="end"/>
            </w:r>
          </w:hyperlink>
        </w:p>
        <w:p w14:paraId="75B7F690" w14:textId="49EFFE1C"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45" w:history="1">
            <w:r w:rsidRPr="004D0C92">
              <w:rPr>
                <w:rStyle w:val="Lienhypertexte"/>
                <w:noProof/>
              </w:rPr>
              <w:t>3.4.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Refund of pet vouchers</w:t>
            </w:r>
            <w:r>
              <w:rPr>
                <w:noProof/>
                <w:webHidden/>
              </w:rPr>
              <w:tab/>
            </w:r>
            <w:r>
              <w:rPr>
                <w:noProof/>
                <w:webHidden/>
              </w:rPr>
              <w:fldChar w:fldCharType="begin"/>
            </w:r>
            <w:r>
              <w:rPr>
                <w:noProof/>
                <w:webHidden/>
              </w:rPr>
              <w:instrText xml:space="preserve"> PAGEREF _Toc232434045 \h </w:instrText>
            </w:r>
            <w:r>
              <w:rPr>
                <w:noProof/>
                <w:webHidden/>
              </w:rPr>
            </w:r>
            <w:r>
              <w:rPr>
                <w:noProof/>
                <w:webHidden/>
              </w:rPr>
              <w:fldChar w:fldCharType="separate"/>
            </w:r>
            <w:r>
              <w:rPr>
                <w:noProof/>
                <w:webHidden/>
              </w:rPr>
              <w:t>120</w:t>
            </w:r>
            <w:r>
              <w:rPr>
                <w:noProof/>
                <w:webHidden/>
              </w:rPr>
              <w:fldChar w:fldCharType="end"/>
            </w:r>
          </w:hyperlink>
        </w:p>
        <w:p w14:paraId="2D7AFB0F" w14:textId="33EA268F"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46" w:history="1">
            <w:r w:rsidRPr="004D0C92">
              <w:rPr>
                <w:rStyle w:val="Lienhypertexte"/>
                <w:noProof/>
              </w:rPr>
              <w:t>3.5.</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Validity of travel vouchers and cash receipts</w:t>
            </w:r>
            <w:r>
              <w:rPr>
                <w:noProof/>
                <w:webHidden/>
              </w:rPr>
              <w:tab/>
            </w:r>
            <w:r>
              <w:rPr>
                <w:noProof/>
                <w:webHidden/>
              </w:rPr>
              <w:fldChar w:fldCharType="begin"/>
            </w:r>
            <w:r>
              <w:rPr>
                <w:noProof/>
                <w:webHidden/>
              </w:rPr>
              <w:instrText xml:space="preserve"> PAGEREF _Toc232434046 \h </w:instrText>
            </w:r>
            <w:r>
              <w:rPr>
                <w:noProof/>
                <w:webHidden/>
              </w:rPr>
            </w:r>
            <w:r>
              <w:rPr>
                <w:noProof/>
                <w:webHidden/>
              </w:rPr>
              <w:fldChar w:fldCharType="separate"/>
            </w:r>
            <w:r>
              <w:rPr>
                <w:noProof/>
                <w:webHidden/>
              </w:rPr>
              <w:t>120</w:t>
            </w:r>
            <w:r>
              <w:rPr>
                <w:noProof/>
                <w:webHidden/>
              </w:rPr>
              <w:fldChar w:fldCharType="end"/>
            </w:r>
          </w:hyperlink>
        </w:p>
        <w:p w14:paraId="61FE34F4" w14:textId="06A4885B"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47" w:history="1">
            <w:r w:rsidRPr="004D0C92">
              <w:rPr>
                <w:rStyle w:val="Lienhypertexte"/>
                <w:rFonts w:cs="Times New Roman (Titres CS)"/>
                <w:noProof/>
              </w:rPr>
              <w:t>4.</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Regularisation of passengers in an irregular situation</w:t>
            </w:r>
            <w:r>
              <w:rPr>
                <w:noProof/>
                <w:webHidden/>
              </w:rPr>
              <w:tab/>
            </w:r>
            <w:r>
              <w:rPr>
                <w:noProof/>
                <w:webHidden/>
              </w:rPr>
              <w:fldChar w:fldCharType="begin"/>
            </w:r>
            <w:r>
              <w:rPr>
                <w:noProof/>
                <w:webHidden/>
              </w:rPr>
              <w:instrText xml:space="preserve"> PAGEREF _Toc232434047 \h </w:instrText>
            </w:r>
            <w:r>
              <w:rPr>
                <w:noProof/>
                <w:webHidden/>
              </w:rPr>
            </w:r>
            <w:r>
              <w:rPr>
                <w:noProof/>
                <w:webHidden/>
              </w:rPr>
              <w:fldChar w:fldCharType="separate"/>
            </w:r>
            <w:r>
              <w:rPr>
                <w:noProof/>
                <w:webHidden/>
              </w:rPr>
              <w:t>120</w:t>
            </w:r>
            <w:r>
              <w:rPr>
                <w:noProof/>
                <w:webHidden/>
              </w:rPr>
              <w:fldChar w:fldCharType="end"/>
            </w:r>
          </w:hyperlink>
        </w:p>
        <w:p w14:paraId="704271EB" w14:textId="014FFF00"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48" w:history="1">
            <w:r w:rsidRPr="004D0C92">
              <w:rPr>
                <w:rStyle w:val="Lienhypertexte"/>
                <w:noProof/>
              </w:rPr>
              <w:t>4.1.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General case of regularisation rates by activity</w:t>
            </w:r>
            <w:r>
              <w:rPr>
                <w:noProof/>
                <w:webHidden/>
              </w:rPr>
              <w:tab/>
            </w:r>
            <w:r>
              <w:rPr>
                <w:noProof/>
                <w:webHidden/>
              </w:rPr>
              <w:fldChar w:fldCharType="begin"/>
            </w:r>
            <w:r>
              <w:rPr>
                <w:noProof/>
                <w:webHidden/>
              </w:rPr>
              <w:instrText xml:space="preserve"> PAGEREF _Toc232434048 \h </w:instrText>
            </w:r>
            <w:r>
              <w:rPr>
                <w:noProof/>
                <w:webHidden/>
              </w:rPr>
            </w:r>
            <w:r>
              <w:rPr>
                <w:noProof/>
                <w:webHidden/>
              </w:rPr>
              <w:fldChar w:fldCharType="separate"/>
            </w:r>
            <w:r>
              <w:rPr>
                <w:noProof/>
                <w:webHidden/>
              </w:rPr>
              <w:t>120</w:t>
            </w:r>
            <w:r>
              <w:rPr>
                <w:noProof/>
                <w:webHidden/>
              </w:rPr>
              <w:fldChar w:fldCharType="end"/>
            </w:r>
          </w:hyperlink>
        </w:p>
        <w:p w14:paraId="4019392F" w14:textId="2A8B4A8C"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49" w:history="1">
            <w:r w:rsidRPr="004D0C92">
              <w:rPr>
                <w:rStyle w:val="Lienhypertexte"/>
                <w:noProof/>
              </w:rPr>
              <w:t>4.2.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Amounts of administrative fees in the event of an infringement report</w:t>
            </w:r>
            <w:r>
              <w:rPr>
                <w:noProof/>
                <w:webHidden/>
              </w:rPr>
              <w:tab/>
            </w:r>
            <w:r>
              <w:rPr>
                <w:noProof/>
                <w:webHidden/>
              </w:rPr>
              <w:fldChar w:fldCharType="begin"/>
            </w:r>
            <w:r>
              <w:rPr>
                <w:noProof/>
                <w:webHidden/>
              </w:rPr>
              <w:instrText xml:space="preserve"> PAGEREF _Toc232434049 \h </w:instrText>
            </w:r>
            <w:r>
              <w:rPr>
                <w:noProof/>
                <w:webHidden/>
              </w:rPr>
            </w:r>
            <w:r>
              <w:rPr>
                <w:noProof/>
                <w:webHidden/>
              </w:rPr>
              <w:fldChar w:fldCharType="separate"/>
            </w:r>
            <w:r>
              <w:rPr>
                <w:noProof/>
                <w:webHidden/>
              </w:rPr>
              <w:t>120</w:t>
            </w:r>
            <w:r>
              <w:rPr>
                <w:noProof/>
                <w:webHidden/>
              </w:rPr>
              <w:fldChar w:fldCharType="end"/>
            </w:r>
          </w:hyperlink>
        </w:p>
        <w:p w14:paraId="22B3A0CF" w14:textId="69D57D27"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50" w:history="1">
            <w:r w:rsidRPr="004D0C92">
              <w:rPr>
                <w:rStyle w:val="Lienhypertexte"/>
                <w:noProof/>
              </w:rPr>
              <w:t>4.3.</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Special cases</w:t>
            </w:r>
            <w:r>
              <w:rPr>
                <w:noProof/>
                <w:webHidden/>
              </w:rPr>
              <w:tab/>
            </w:r>
            <w:r>
              <w:rPr>
                <w:noProof/>
                <w:webHidden/>
              </w:rPr>
              <w:fldChar w:fldCharType="begin"/>
            </w:r>
            <w:r>
              <w:rPr>
                <w:noProof/>
                <w:webHidden/>
              </w:rPr>
              <w:instrText xml:space="preserve"> PAGEREF _Toc232434050 \h </w:instrText>
            </w:r>
            <w:r>
              <w:rPr>
                <w:noProof/>
                <w:webHidden/>
              </w:rPr>
            </w:r>
            <w:r>
              <w:rPr>
                <w:noProof/>
                <w:webHidden/>
              </w:rPr>
              <w:fldChar w:fldCharType="separate"/>
            </w:r>
            <w:r>
              <w:rPr>
                <w:noProof/>
                <w:webHidden/>
              </w:rPr>
              <w:t>120</w:t>
            </w:r>
            <w:r>
              <w:rPr>
                <w:noProof/>
                <w:webHidden/>
              </w:rPr>
              <w:fldChar w:fldCharType="end"/>
            </w:r>
          </w:hyperlink>
        </w:p>
        <w:p w14:paraId="602CEBC8" w14:textId="334B097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51" w:history="1">
            <w:r w:rsidRPr="004D0C92">
              <w:rPr>
                <w:rStyle w:val="Lienhypertexte"/>
                <w:noProof/>
              </w:rPr>
              <w:t>4.4.</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Lines on which the on-board fare is not applicable</w:t>
            </w:r>
            <w:r>
              <w:rPr>
                <w:noProof/>
                <w:webHidden/>
              </w:rPr>
              <w:tab/>
            </w:r>
            <w:r>
              <w:rPr>
                <w:noProof/>
                <w:webHidden/>
              </w:rPr>
              <w:fldChar w:fldCharType="begin"/>
            </w:r>
            <w:r>
              <w:rPr>
                <w:noProof/>
                <w:webHidden/>
              </w:rPr>
              <w:instrText xml:space="preserve"> PAGEREF _Toc232434051 \h </w:instrText>
            </w:r>
            <w:r>
              <w:rPr>
                <w:noProof/>
                <w:webHidden/>
              </w:rPr>
            </w:r>
            <w:r>
              <w:rPr>
                <w:noProof/>
                <w:webHidden/>
              </w:rPr>
              <w:fldChar w:fldCharType="separate"/>
            </w:r>
            <w:r>
              <w:rPr>
                <w:noProof/>
                <w:webHidden/>
              </w:rPr>
              <w:t>121</w:t>
            </w:r>
            <w:r>
              <w:rPr>
                <w:noProof/>
                <w:webHidden/>
              </w:rPr>
              <w:fldChar w:fldCharType="end"/>
            </w:r>
          </w:hyperlink>
        </w:p>
        <w:p w14:paraId="365E358B" w14:textId="49B76B02"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52" w:history="1">
            <w:r w:rsidRPr="004D0C92">
              <w:rPr>
                <w:rStyle w:val="Lienhypertexte"/>
                <w:rFonts w:cs="Times New Roman (Titres CS)"/>
                <w:noProof/>
              </w:rPr>
              <w:t>5.</w:t>
            </w:r>
            <w:r>
              <w:rPr>
                <w:rFonts w:eastAsiaTheme="minorEastAsia" w:cstheme="minorBidi"/>
                <w:b w:val="0"/>
                <w:bCs w:val="0"/>
                <w:smallCaps w:val="0"/>
                <w:noProof/>
                <w:kern w:val="2"/>
                <w:sz w:val="24"/>
                <w:szCs w:val="24"/>
                <w:lang w:val="fr-FR" w:eastAsia="fr-FR"/>
                <w14:ligatures w14:val="standardContextual"/>
              </w:rPr>
              <w:tab/>
            </w:r>
            <w:r w:rsidRPr="004D0C92">
              <w:rPr>
                <w:rStyle w:val="Lienhypertexte"/>
                <w:rFonts w:cs="Times New Roman (Titres CS)"/>
                <w:noProof/>
                <w:lang w:bidi="en-GB"/>
              </w:rPr>
              <w:t>Proof of purchase</w:t>
            </w:r>
            <w:r>
              <w:rPr>
                <w:noProof/>
                <w:webHidden/>
              </w:rPr>
              <w:tab/>
            </w:r>
            <w:r>
              <w:rPr>
                <w:noProof/>
                <w:webHidden/>
              </w:rPr>
              <w:fldChar w:fldCharType="begin"/>
            </w:r>
            <w:r>
              <w:rPr>
                <w:noProof/>
                <w:webHidden/>
              </w:rPr>
              <w:instrText xml:space="preserve"> PAGEREF _Toc232434052 \h </w:instrText>
            </w:r>
            <w:r>
              <w:rPr>
                <w:noProof/>
                <w:webHidden/>
              </w:rPr>
            </w:r>
            <w:r>
              <w:rPr>
                <w:noProof/>
                <w:webHidden/>
              </w:rPr>
              <w:fldChar w:fldCharType="separate"/>
            </w:r>
            <w:r>
              <w:rPr>
                <w:noProof/>
                <w:webHidden/>
              </w:rPr>
              <w:t>121</w:t>
            </w:r>
            <w:r>
              <w:rPr>
                <w:noProof/>
                <w:webHidden/>
              </w:rPr>
              <w:fldChar w:fldCharType="end"/>
            </w:r>
          </w:hyperlink>
        </w:p>
        <w:p w14:paraId="5738DFD3" w14:textId="033615DA"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53" w:history="1">
            <w:r w:rsidRPr="004D0C92">
              <w:rPr>
                <w:rStyle w:val="Lienhypertexte"/>
                <w:noProof/>
              </w:rPr>
              <w:t>5.1.</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Request for an invoice for international trips between France and Spain operated by TGV INOUI</w:t>
            </w:r>
            <w:r>
              <w:rPr>
                <w:noProof/>
                <w:webHidden/>
              </w:rPr>
              <w:tab/>
            </w:r>
            <w:r>
              <w:rPr>
                <w:noProof/>
                <w:webHidden/>
              </w:rPr>
              <w:fldChar w:fldCharType="begin"/>
            </w:r>
            <w:r>
              <w:rPr>
                <w:noProof/>
                <w:webHidden/>
              </w:rPr>
              <w:instrText xml:space="preserve"> PAGEREF _Toc232434053 \h </w:instrText>
            </w:r>
            <w:r>
              <w:rPr>
                <w:noProof/>
                <w:webHidden/>
              </w:rPr>
            </w:r>
            <w:r>
              <w:rPr>
                <w:noProof/>
                <w:webHidden/>
              </w:rPr>
              <w:fldChar w:fldCharType="separate"/>
            </w:r>
            <w:r>
              <w:rPr>
                <w:noProof/>
                <w:webHidden/>
              </w:rPr>
              <w:t>121</w:t>
            </w:r>
            <w:r>
              <w:rPr>
                <w:noProof/>
                <w:webHidden/>
              </w:rPr>
              <w:fldChar w:fldCharType="end"/>
            </w:r>
          </w:hyperlink>
        </w:p>
        <w:p w14:paraId="3BEF82AF" w14:textId="5328CB32" w:rsidR="00751E49" w:rsidRDefault="00751E49">
          <w:pPr>
            <w:pStyle w:val="TM3"/>
            <w:rPr>
              <w:rFonts w:eastAsiaTheme="minorEastAsia" w:cstheme="minorBidi"/>
              <w:smallCaps w:val="0"/>
              <w:noProof/>
              <w:kern w:val="2"/>
              <w:sz w:val="24"/>
              <w:szCs w:val="24"/>
              <w:lang w:val="fr-FR" w:eastAsia="fr-FR"/>
              <w14:ligatures w14:val="standardContextual"/>
            </w:rPr>
          </w:pPr>
          <w:hyperlink w:anchor="_Toc232434054" w:history="1">
            <w:r w:rsidRPr="004D0C92">
              <w:rPr>
                <w:rStyle w:val="Lienhypertexte"/>
                <w:noProof/>
              </w:rPr>
              <w:t>5.2.</w:t>
            </w:r>
            <w:r>
              <w:rPr>
                <w:rFonts w:eastAsiaTheme="minorEastAsia" w:cstheme="minorBidi"/>
                <w:smallCaps w:val="0"/>
                <w:noProof/>
                <w:kern w:val="2"/>
                <w:sz w:val="24"/>
                <w:szCs w:val="24"/>
                <w:lang w:val="fr-FR" w:eastAsia="fr-FR"/>
                <w14:ligatures w14:val="standardContextual"/>
              </w:rPr>
              <w:tab/>
            </w:r>
            <w:r w:rsidRPr="004D0C92">
              <w:rPr>
                <w:rStyle w:val="Lienhypertexte"/>
                <w:noProof/>
                <w:lang w:bidi="en-GB"/>
              </w:rPr>
              <w:t>Proof of purchase for domestic trips in Italy operated by TGV INOUI</w:t>
            </w:r>
            <w:r>
              <w:rPr>
                <w:noProof/>
                <w:webHidden/>
              </w:rPr>
              <w:tab/>
            </w:r>
            <w:r>
              <w:rPr>
                <w:noProof/>
                <w:webHidden/>
              </w:rPr>
              <w:fldChar w:fldCharType="begin"/>
            </w:r>
            <w:r>
              <w:rPr>
                <w:noProof/>
                <w:webHidden/>
              </w:rPr>
              <w:instrText xml:space="preserve"> PAGEREF _Toc232434054 \h </w:instrText>
            </w:r>
            <w:r>
              <w:rPr>
                <w:noProof/>
                <w:webHidden/>
              </w:rPr>
            </w:r>
            <w:r>
              <w:rPr>
                <w:noProof/>
                <w:webHidden/>
              </w:rPr>
              <w:fldChar w:fldCharType="separate"/>
            </w:r>
            <w:r>
              <w:rPr>
                <w:noProof/>
                <w:webHidden/>
              </w:rPr>
              <w:t>121</w:t>
            </w:r>
            <w:r>
              <w:rPr>
                <w:noProof/>
                <w:webHidden/>
              </w:rPr>
              <w:fldChar w:fldCharType="end"/>
            </w:r>
          </w:hyperlink>
        </w:p>
        <w:p w14:paraId="6E755607" w14:textId="53E0391D" w:rsidR="00751E49" w:rsidRDefault="00751E49">
          <w:pPr>
            <w:pStyle w:val="TM1"/>
            <w:rPr>
              <w:rFonts w:eastAsiaTheme="minorEastAsia" w:cstheme="minorBidi"/>
              <w:b w:val="0"/>
              <w:bCs w:val="0"/>
              <w:caps w:val="0"/>
              <w:noProof/>
              <w:kern w:val="2"/>
              <w:sz w:val="24"/>
              <w:szCs w:val="24"/>
              <w:u w:val="none"/>
              <w:lang w:val="fr-FR" w:eastAsia="fr-FR"/>
              <w14:ligatures w14:val="standardContextual"/>
            </w:rPr>
          </w:pPr>
          <w:hyperlink w:anchor="_Toc232434055" w:history="1">
            <w:r w:rsidRPr="004D0C92">
              <w:rPr>
                <w:rStyle w:val="Lienhypertexte"/>
                <w:rFonts w:cs="Times New Roman (Titres CS)"/>
                <w:noProof/>
                <w:lang w:bidi="en-GB"/>
              </w:rPr>
              <w:t>VOLUME 7 – APPENDICES</w:t>
            </w:r>
            <w:r>
              <w:rPr>
                <w:noProof/>
                <w:webHidden/>
              </w:rPr>
              <w:tab/>
            </w:r>
            <w:r>
              <w:rPr>
                <w:noProof/>
                <w:webHidden/>
              </w:rPr>
              <w:fldChar w:fldCharType="begin"/>
            </w:r>
            <w:r>
              <w:rPr>
                <w:noProof/>
                <w:webHidden/>
              </w:rPr>
              <w:instrText xml:space="preserve"> PAGEREF _Toc232434055 \h </w:instrText>
            </w:r>
            <w:r>
              <w:rPr>
                <w:noProof/>
                <w:webHidden/>
              </w:rPr>
            </w:r>
            <w:r>
              <w:rPr>
                <w:noProof/>
                <w:webHidden/>
              </w:rPr>
              <w:fldChar w:fldCharType="separate"/>
            </w:r>
            <w:r>
              <w:rPr>
                <w:noProof/>
                <w:webHidden/>
              </w:rPr>
              <w:t>122</w:t>
            </w:r>
            <w:r>
              <w:rPr>
                <w:noProof/>
                <w:webHidden/>
              </w:rPr>
              <w:fldChar w:fldCharType="end"/>
            </w:r>
          </w:hyperlink>
        </w:p>
        <w:p w14:paraId="26723E4F" w14:textId="6A1EBD16"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56" w:history="1">
            <w:r w:rsidRPr="004D0C92">
              <w:rPr>
                <w:rStyle w:val="Lienhypertexte"/>
                <w:rFonts w:cs="Times New Roman (Titres CS)"/>
                <w:noProof/>
                <w:lang w:bidi="en-GB"/>
              </w:rPr>
              <w:t>Appendix 1: Telephone numbers and price of communications of our services</w:t>
            </w:r>
            <w:r>
              <w:rPr>
                <w:noProof/>
                <w:webHidden/>
              </w:rPr>
              <w:tab/>
            </w:r>
            <w:r>
              <w:rPr>
                <w:noProof/>
                <w:webHidden/>
              </w:rPr>
              <w:fldChar w:fldCharType="begin"/>
            </w:r>
            <w:r>
              <w:rPr>
                <w:noProof/>
                <w:webHidden/>
              </w:rPr>
              <w:instrText xml:space="preserve"> PAGEREF _Toc232434056 \h </w:instrText>
            </w:r>
            <w:r>
              <w:rPr>
                <w:noProof/>
                <w:webHidden/>
              </w:rPr>
            </w:r>
            <w:r>
              <w:rPr>
                <w:noProof/>
                <w:webHidden/>
              </w:rPr>
              <w:fldChar w:fldCharType="separate"/>
            </w:r>
            <w:r>
              <w:rPr>
                <w:noProof/>
                <w:webHidden/>
              </w:rPr>
              <w:t>122</w:t>
            </w:r>
            <w:r>
              <w:rPr>
                <w:noProof/>
                <w:webHidden/>
              </w:rPr>
              <w:fldChar w:fldCharType="end"/>
            </w:r>
          </w:hyperlink>
        </w:p>
        <w:p w14:paraId="07CD289B" w14:textId="61A5B453"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57" w:history="1">
            <w:r w:rsidRPr="004D0C92">
              <w:rPr>
                <w:rStyle w:val="Lienhypertexte"/>
                <w:rFonts w:cs="Times New Roman (Titres CS)"/>
                <w:noProof/>
                <w:lang w:bidi="en-GB"/>
              </w:rPr>
              <w:t>Appendix 2: Stations located outside the French territory to which these fares are applicable and conditions of application</w:t>
            </w:r>
            <w:r>
              <w:rPr>
                <w:noProof/>
                <w:webHidden/>
              </w:rPr>
              <w:tab/>
            </w:r>
            <w:r>
              <w:rPr>
                <w:noProof/>
                <w:webHidden/>
              </w:rPr>
              <w:fldChar w:fldCharType="begin"/>
            </w:r>
            <w:r>
              <w:rPr>
                <w:noProof/>
                <w:webHidden/>
              </w:rPr>
              <w:instrText xml:space="preserve"> PAGEREF _Toc232434057 \h </w:instrText>
            </w:r>
            <w:r>
              <w:rPr>
                <w:noProof/>
                <w:webHidden/>
              </w:rPr>
            </w:r>
            <w:r>
              <w:rPr>
                <w:noProof/>
                <w:webHidden/>
              </w:rPr>
              <w:fldChar w:fldCharType="separate"/>
            </w:r>
            <w:r>
              <w:rPr>
                <w:noProof/>
                <w:webHidden/>
              </w:rPr>
              <w:t>122</w:t>
            </w:r>
            <w:r>
              <w:rPr>
                <w:noProof/>
                <w:webHidden/>
              </w:rPr>
              <w:fldChar w:fldCharType="end"/>
            </w:r>
          </w:hyperlink>
        </w:p>
        <w:p w14:paraId="649B75DB" w14:textId="0652A01B"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58" w:history="1">
            <w:r w:rsidRPr="004D0C92">
              <w:rPr>
                <w:rStyle w:val="Lienhypertexte"/>
                <w:rFonts w:cs="Times New Roman (Titres CS)"/>
                <w:noProof/>
                <w:lang w:bidi="en-GB"/>
              </w:rPr>
              <w:t>Appendix 3: Regularisation rates</w:t>
            </w:r>
            <w:r>
              <w:rPr>
                <w:noProof/>
                <w:webHidden/>
              </w:rPr>
              <w:tab/>
            </w:r>
            <w:r>
              <w:rPr>
                <w:noProof/>
                <w:webHidden/>
              </w:rPr>
              <w:fldChar w:fldCharType="begin"/>
            </w:r>
            <w:r>
              <w:rPr>
                <w:noProof/>
                <w:webHidden/>
              </w:rPr>
              <w:instrText xml:space="preserve"> PAGEREF _Toc232434058 \h </w:instrText>
            </w:r>
            <w:r>
              <w:rPr>
                <w:noProof/>
                <w:webHidden/>
              </w:rPr>
            </w:r>
            <w:r>
              <w:rPr>
                <w:noProof/>
                <w:webHidden/>
              </w:rPr>
              <w:fldChar w:fldCharType="separate"/>
            </w:r>
            <w:r>
              <w:rPr>
                <w:noProof/>
                <w:webHidden/>
              </w:rPr>
              <w:t>123</w:t>
            </w:r>
            <w:r>
              <w:rPr>
                <w:noProof/>
                <w:webHidden/>
              </w:rPr>
              <w:fldChar w:fldCharType="end"/>
            </w:r>
          </w:hyperlink>
        </w:p>
        <w:p w14:paraId="3B055190" w14:textId="442A9DD2"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59" w:history="1">
            <w:r w:rsidRPr="004D0C92">
              <w:rPr>
                <w:rStyle w:val="Lienhypertexte"/>
                <w:rFonts w:cs="Times New Roman (Titres CS)"/>
                <w:noProof/>
                <w:lang w:bidi="en-GB"/>
              </w:rPr>
              <w:t>Appendix 4: General Terms and Conditions of Carriage for International Rail Passenger Transport (GCC-CIV/PRR)</w:t>
            </w:r>
            <w:r>
              <w:rPr>
                <w:noProof/>
                <w:webHidden/>
              </w:rPr>
              <w:tab/>
            </w:r>
            <w:r>
              <w:rPr>
                <w:noProof/>
                <w:webHidden/>
              </w:rPr>
              <w:fldChar w:fldCharType="begin"/>
            </w:r>
            <w:r>
              <w:rPr>
                <w:noProof/>
                <w:webHidden/>
              </w:rPr>
              <w:instrText xml:space="preserve"> PAGEREF _Toc232434059 \h </w:instrText>
            </w:r>
            <w:r>
              <w:rPr>
                <w:noProof/>
                <w:webHidden/>
              </w:rPr>
            </w:r>
            <w:r>
              <w:rPr>
                <w:noProof/>
                <w:webHidden/>
              </w:rPr>
              <w:fldChar w:fldCharType="separate"/>
            </w:r>
            <w:r>
              <w:rPr>
                <w:noProof/>
                <w:webHidden/>
              </w:rPr>
              <w:t>139</w:t>
            </w:r>
            <w:r>
              <w:rPr>
                <w:noProof/>
                <w:webHidden/>
              </w:rPr>
              <w:fldChar w:fldCharType="end"/>
            </w:r>
          </w:hyperlink>
        </w:p>
        <w:p w14:paraId="5616D694" w14:textId="2BEF7B96"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60" w:history="1">
            <w:r w:rsidRPr="004D0C92">
              <w:rPr>
                <w:rStyle w:val="Lienhypertexte"/>
                <w:rFonts w:cs="Times New Roman (Titres CS)"/>
                <w:noProof/>
                <w:lang w:bidi="en-GB"/>
              </w:rPr>
              <w:t>Appendix 5: Fixed compensations applicable to breaches of the railway transport policy</w:t>
            </w:r>
            <w:r>
              <w:rPr>
                <w:noProof/>
                <w:webHidden/>
              </w:rPr>
              <w:tab/>
            </w:r>
            <w:r>
              <w:rPr>
                <w:noProof/>
                <w:webHidden/>
              </w:rPr>
              <w:fldChar w:fldCharType="begin"/>
            </w:r>
            <w:r>
              <w:rPr>
                <w:noProof/>
                <w:webHidden/>
              </w:rPr>
              <w:instrText xml:space="preserve"> PAGEREF _Toc232434060 \h </w:instrText>
            </w:r>
            <w:r>
              <w:rPr>
                <w:noProof/>
                <w:webHidden/>
              </w:rPr>
            </w:r>
            <w:r>
              <w:rPr>
                <w:noProof/>
                <w:webHidden/>
              </w:rPr>
              <w:fldChar w:fldCharType="separate"/>
            </w:r>
            <w:r>
              <w:rPr>
                <w:noProof/>
                <w:webHidden/>
              </w:rPr>
              <w:t>152</w:t>
            </w:r>
            <w:r>
              <w:rPr>
                <w:noProof/>
                <w:webHidden/>
              </w:rPr>
              <w:fldChar w:fldCharType="end"/>
            </w:r>
          </w:hyperlink>
        </w:p>
        <w:p w14:paraId="4532E0BB" w14:textId="43CB2D41"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61" w:history="1">
            <w:r w:rsidRPr="004D0C92">
              <w:rPr>
                <w:rStyle w:val="Lienhypertexte"/>
                <w:rFonts w:cs="Times New Roman (Titres CS)"/>
                <w:noProof/>
                <w:lang w:bidi="en-GB"/>
              </w:rPr>
              <w:t>Appendix 6: Terms for collecting e-ticket confirmation from the various points of sale and collection</w:t>
            </w:r>
            <w:r>
              <w:rPr>
                <w:noProof/>
                <w:webHidden/>
              </w:rPr>
              <w:tab/>
            </w:r>
            <w:r>
              <w:rPr>
                <w:noProof/>
                <w:webHidden/>
              </w:rPr>
              <w:fldChar w:fldCharType="begin"/>
            </w:r>
            <w:r>
              <w:rPr>
                <w:noProof/>
                <w:webHidden/>
              </w:rPr>
              <w:instrText xml:space="preserve"> PAGEREF _Toc232434061 \h </w:instrText>
            </w:r>
            <w:r>
              <w:rPr>
                <w:noProof/>
                <w:webHidden/>
              </w:rPr>
            </w:r>
            <w:r>
              <w:rPr>
                <w:noProof/>
                <w:webHidden/>
              </w:rPr>
              <w:fldChar w:fldCharType="separate"/>
            </w:r>
            <w:r>
              <w:rPr>
                <w:noProof/>
                <w:webHidden/>
              </w:rPr>
              <w:t>155</w:t>
            </w:r>
            <w:r>
              <w:rPr>
                <w:noProof/>
                <w:webHidden/>
              </w:rPr>
              <w:fldChar w:fldCharType="end"/>
            </w:r>
          </w:hyperlink>
        </w:p>
        <w:p w14:paraId="4BE42E2A" w14:textId="1A4B8603" w:rsidR="00751E49" w:rsidRDefault="00751E49">
          <w:pPr>
            <w:pStyle w:val="TM2"/>
            <w:rPr>
              <w:rFonts w:eastAsiaTheme="minorEastAsia" w:cstheme="minorBidi"/>
              <w:b w:val="0"/>
              <w:bCs w:val="0"/>
              <w:smallCaps w:val="0"/>
              <w:noProof/>
              <w:kern w:val="2"/>
              <w:sz w:val="24"/>
              <w:szCs w:val="24"/>
              <w:lang w:val="fr-FR" w:eastAsia="fr-FR"/>
              <w14:ligatures w14:val="standardContextual"/>
            </w:rPr>
          </w:pPr>
          <w:hyperlink w:anchor="_Toc232434062" w:history="1">
            <w:r w:rsidRPr="004D0C92">
              <w:rPr>
                <w:rStyle w:val="Lienhypertexte"/>
                <w:rFonts w:cs="Times New Roman (Titres CS)"/>
                <w:noProof/>
                <w:lang w:bidi="en-GB"/>
              </w:rPr>
              <w:t>Appendix 7: Withdrawal form template</w:t>
            </w:r>
            <w:r>
              <w:rPr>
                <w:noProof/>
                <w:webHidden/>
              </w:rPr>
              <w:tab/>
            </w:r>
            <w:r>
              <w:rPr>
                <w:noProof/>
                <w:webHidden/>
              </w:rPr>
              <w:fldChar w:fldCharType="begin"/>
            </w:r>
            <w:r>
              <w:rPr>
                <w:noProof/>
                <w:webHidden/>
              </w:rPr>
              <w:instrText xml:space="preserve"> PAGEREF _Toc232434062 \h </w:instrText>
            </w:r>
            <w:r>
              <w:rPr>
                <w:noProof/>
                <w:webHidden/>
              </w:rPr>
            </w:r>
            <w:r>
              <w:rPr>
                <w:noProof/>
                <w:webHidden/>
              </w:rPr>
              <w:fldChar w:fldCharType="separate"/>
            </w:r>
            <w:r>
              <w:rPr>
                <w:noProof/>
                <w:webHidden/>
              </w:rPr>
              <w:t>156</w:t>
            </w:r>
            <w:r>
              <w:rPr>
                <w:noProof/>
                <w:webHidden/>
              </w:rPr>
              <w:fldChar w:fldCharType="end"/>
            </w:r>
          </w:hyperlink>
        </w:p>
        <w:p w14:paraId="0408C560" w14:textId="0BCBDEFF" w:rsidR="003F1C06" w:rsidRDefault="003F1C06">
          <w:r>
            <w:rPr>
              <w:b/>
              <w:lang w:bidi="en-GB"/>
            </w:rPr>
            <w:fldChar w:fldCharType="end"/>
          </w:r>
        </w:p>
      </w:sdtContent>
    </w:sdt>
    <w:p w14:paraId="7E7BC1E1" w14:textId="1FB0C570" w:rsidR="00EC0A3D" w:rsidRDefault="00EC0A3D" w:rsidP="00803123">
      <w:pPr>
        <w:spacing w:after="160"/>
        <w:ind w:right="452"/>
        <w:rPr>
          <w:rFonts w:ascii="Helvetica" w:hAnsi="Helvetica" w:cs="Helvetica"/>
          <w:b/>
          <w:bCs/>
          <w:sz w:val="24"/>
          <w:szCs w:val="24"/>
        </w:rPr>
      </w:pPr>
      <w:r>
        <w:rPr>
          <w:rFonts w:ascii="Helvetica" w:eastAsia="Helvetica" w:hAnsi="Helvetica" w:cs="Helvetica"/>
          <w:b/>
          <w:sz w:val="24"/>
          <w:szCs w:val="24"/>
          <w:lang w:bidi="en-GB"/>
        </w:rPr>
        <w:br w:type="page"/>
      </w:r>
    </w:p>
    <w:p w14:paraId="7D8180F3" w14:textId="4B28EC68" w:rsidR="00AD4C04" w:rsidRPr="0068396A" w:rsidRDefault="00AD4C04"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0" w:name="_Toc232433915"/>
      <w:r w:rsidRPr="0068396A">
        <w:rPr>
          <w:rFonts w:cs="Times New Roman (Titres CS)"/>
          <w:b/>
          <w:color w:val="6E1E78"/>
          <w:sz w:val="56"/>
          <w:szCs w:val="56"/>
          <w:lang w:bidi="en-GB"/>
        </w:rPr>
        <w:lastRenderedPageBreak/>
        <w:t>VOLUME 1 - GENERAL PROVISIONS</w:t>
      </w:r>
      <w:bookmarkEnd w:id="0"/>
    </w:p>
    <w:p w14:paraId="75F6D9B5" w14:textId="77777777"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1" w:name="_Toc232433916"/>
      <w:r w:rsidRPr="00B06028">
        <w:rPr>
          <w:rFonts w:cs="Times New Roman (Titres CS)"/>
          <w:b/>
          <w:color w:val="A1006B"/>
          <w:sz w:val="48"/>
          <w:lang w:bidi="en-GB"/>
        </w:rPr>
        <w:t>Purpose of passenger fares</w:t>
      </w:r>
      <w:bookmarkEnd w:id="1"/>
    </w:p>
    <w:p w14:paraId="1A0AE214" w14:textId="727BD602" w:rsidR="00AD4C04" w:rsidRPr="00CC125D" w:rsidRDefault="00AD4C04" w:rsidP="00803123">
      <w:pPr>
        <w:ind w:right="452"/>
        <w:jc w:val="both"/>
        <w:rPr>
          <w:rFonts w:ascii="Arial" w:hAnsi="Arial" w:cs="Arial"/>
          <w:sz w:val="24"/>
          <w:szCs w:val="24"/>
        </w:rPr>
      </w:pPr>
      <w:r w:rsidRPr="00CC125D">
        <w:rPr>
          <w:rFonts w:ascii="Arial" w:eastAsia="Arial" w:hAnsi="Arial" w:cs="Arial"/>
          <w:sz w:val="24"/>
          <w:szCs w:val="24"/>
          <w:lang w:bidi="en-GB"/>
        </w:rPr>
        <w:t>SNCF Voyageurs’ passenger fares specify the terms and conditions of sale, prices and conditions of application relating to the national and regional services provided by SNCF Voyageurs (the “Passenger Fares”).</w:t>
      </w:r>
    </w:p>
    <w:p w14:paraId="2E8FCD58" w14:textId="77777777" w:rsidR="00AD4C04" w:rsidRPr="00CC125D" w:rsidRDefault="00AD4C04" w:rsidP="00803123">
      <w:pPr>
        <w:ind w:right="452"/>
        <w:jc w:val="both"/>
        <w:rPr>
          <w:rFonts w:ascii="Arial" w:hAnsi="Arial" w:cs="Arial"/>
          <w:sz w:val="24"/>
          <w:szCs w:val="24"/>
        </w:rPr>
      </w:pPr>
      <w:r w:rsidRPr="00CC125D">
        <w:rPr>
          <w:rFonts w:ascii="Arial" w:eastAsia="Arial" w:hAnsi="Arial" w:cs="Arial"/>
          <w:sz w:val="24"/>
          <w:szCs w:val="24"/>
          <w:lang w:bidi="en-GB"/>
        </w:rPr>
        <w:t xml:space="preserve">It is possible to derogate in whole or in part from the provisions of the Passenger Fares once the general terms and conditions specific to certain products or services have been established. </w:t>
      </w:r>
    </w:p>
    <w:p w14:paraId="5DC565A9" w14:textId="48763A6B" w:rsidR="00AD4C04" w:rsidRDefault="00AD4C04" w:rsidP="00803123">
      <w:pPr>
        <w:ind w:right="452"/>
        <w:jc w:val="both"/>
        <w:rPr>
          <w:rFonts w:ascii="Arial" w:hAnsi="Arial" w:cs="Arial"/>
          <w:sz w:val="24"/>
          <w:szCs w:val="24"/>
        </w:rPr>
      </w:pPr>
      <w:r w:rsidRPr="00CC125D">
        <w:rPr>
          <w:rFonts w:ascii="Arial" w:eastAsia="Arial" w:hAnsi="Arial" w:cs="Arial"/>
          <w:sz w:val="24"/>
          <w:szCs w:val="24"/>
          <w:lang w:bidi="en-GB"/>
        </w:rPr>
        <w:t xml:space="preserve">They are made available to passengers who can consult them on request or on the SNCF Voyageurs website, </w:t>
      </w:r>
      <w:hyperlink r:id="rId11" w:history="1">
        <w:r w:rsidR="00EF68CA" w:rsidRPr="009B0FDB">
          <w:rPr>
            <w:rStyle w:val="Lienhypertexte"/>
            <w:rFonts w:ascii="Arial" w:eastAsia="Arial" w:hAnsi="Arial" w:cs="Arial"/>
            <w:sz w:val="24"/>
            <w:szCs w:val="24"/>
            <w:lang w:bidi="en-GB"/>
          </w:rPr>
          <w:t>https://www.sncf-voyageurs.com</w:t>
        </w:r>
      </w:hyperlink>
      <w:r w:rsidRPr="00CC125D">
        <w:rPr>
          <w:rFonts w:ascii="Arial" w:eastAsia="Arial" w:hAnsi="Arial" w:cs="Arial"/>
          <w:sz w:val="24"/>
          <w:szCs w:val="24"/>
          <w:lang w:bidi="en-GB"/>
        </w:rPr>
        <w:t xml:space="preserve"> in Word or PDF version. Only the current PDF version is legally binding. </w:t>
      </w:r>
    </w:p>
    <w:p w14:paraId="2FB38098" w14:textId="77777777" w:rsidR="00712B1D" w:rsidRPr="00712B1D" w:rsidRDefault="00712B1D" w:rsidP="00712B1D">
      <w:pPr>
        <w:ind w:right="452"/>
        <w:jc w:val="both"/>
        <w:rPr>
          <w:rFonts w:ascii="Arial" w:hAnsi="Arial" w:cs="Arial"/>
          <w:sz w:val="24"/>
          <w:szCs w:val="24"/>
        </w:rPr>
      </w:pPr>
      <w:r w:rsidRPr="001C16E7">
        <w:rPr>
          <w:rFonts w:ascii="Arial" w:eastAsia="Arial" w:hAnsi="Arial" w:cs="Arial"/>
          <w:sz w:val="24"/>
          <w:szCs w:val="24"/>
          <w:lang w:bidi="en-GB"/>
        </w:rPr>
        <w:t>Passenger fares can be translated. However, translated versions are for information purposes only, and only the French version is valid.</w:t>
      </w:r>
    </w:p>
    <w:p w14:paraId="1459184B" w14:textId="77777777" w:rsidR="00712B1D" w:rsidRPr="00712B1D" w:rsidRDefault="00712B1D" w:rsidP="00712B1D">
      <w:pPr>
        <w:ind w:right="452"/>
        <w:jc w:val="both"/>
        <w:rPr>
          <w:rFonts w:ascii="Arial" w:hAnsi="Arial" w:cs="Arial"/>
          <w:sz w:val="24"/>
          <w:szCs w:val="24"/>
        </w:rPr>
      </w:pPr>
      <w:r w:rsidRPr="001C16E7">
        <w:rPr>
          <w:rFonts w:ascii="Arial" w:eastAsia="Arial" w:hAnsi="Arial" w:cs="Arial"/>
          <w:sz w:val="24"/>
          <w:szCs w:val="24"/>
          <w:lang w:bidi="en-GB"/>
        </w:rPr>
        <w:t>Changes to passenger fares come into force upon publication of the French version.</w:t>
      </w:r>
    </w:p>
    <w:p w14:paraId="1E0D6AE6" w14:textId="14746331" w:rsidR="00182CE4" w:rsidRDefault="00182CE4" w:rsidP="00803123">
      <w:pPr>
        <w:ind w:right="452"/>
        <w:jc w:val="both"/>
        <w:rPr>
          <w:rFonts w:ascii="Arial" w:hAnsi="Arial" w:cs="Arial"/>
          <w:sz w:val="24"/>
          <w:szCs w:val="24"/>
        </w:rPr>
      </w:pPr>
    </w:p>
    <w:p w14:paraId="5E81973C" w14:textId="390B9705" w:rsidR="00D07414" w:rsidRPr="00F50185"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2" w:name="_Toc232433917"/>
      <w:r w:rsidRPr="00F50185">
        <w:rPr>
          <w:rFonts w:cs="Times New Roman (Titres CS)"/>
          <w:b/>
          <w:color w:val="A1006B"/>
          <w:sz w:val="48"/>
          <w:lang w:bidi="en-GB"/>
        </w:rPr>
        <w:t>Regional pricing systems and transport services organised by Ile-de-France Mobilités</w:t>
      </w:r>
      <w:bookmarkEnd w:id="2"/>
      <w:r w:rsidRPr="00F50185">
        <w:rPr>
          <w:rFonts w:cs="Times New Roman (Titres CS)"/>
          <w:b/>
          <w:color w:val="A1006B"/>
          <w:sz w:val="48"/>
          <w:lang w:bidi="en-GB"/>
        </w:rPr>
        <w:t xml:space="preserve"> </w:t>
      </w:r>
    </w:p>
    <w:p w14:paraId="7AE1A2C4" w14:textId="2E00D5A9" w:rsidR="00EE377E" w:rsidRPr="00775C76" w:rsidRDefault="00D07414" w:rsidP="00690FF9">
      <w:pPr>
        <w:pStyle w:val="Titre3"/>
        <w:numPr>
          <w:ilvl w:val="1"/>
          <w:numId w:val="115"/>
        </w:numPr>
      </w:pPr>
      <w:bookmarkStart w:id="3" w:name="_Toc232433918"/>
      <w:r w:rsidRPr="00775C76">
        <w:rPr>
          <w:lang w:bidi="en-GB"/>
        </w:rPr>
        <w:t>Regional pricing systems</w:t>
      </w:r>
      <w:bookmarkEnd w:id="3"/>
    </w:p>
    <w:p w14:paraId="6B135D85" w14:textId="77777777" w:rsidR="00CE4648" w:rsidRDefault="007458B2" w:rsidP="00803123">
      <w:pPr>
        <w:ind w:right="452"/>
        <w:jc w:val="both"/>
        <w:rPr>
          <w:rFonts w:ascii="Arial" w:hAnsi="Arial" w:cs="Arial"/>
          <w:sz w:val="24"/>
          <w:szCs w:val="24"/>
        </w:rPr>
      </w:pPr>
      <w:r w:rsidRPr="007458B2">
        <w:rPr>
          <w:rFonts w:ascii="Arial" w:eastAsia="Arial" w:hAnsi="Arial" w:cs="Arial"/>
          <w:sz w:val="24"/>
          <w:szCs w:val="24"/>
          <w:lang w:bidi="en-GB"/>
        </w:rPr>
        <w:t xml:space="preserve">Pursuant to Article L. 2121-3 of the Transport Code, the Regions are responsible as Regional Transport Mobility Organising Authorities for the organisation of regional rail passenger services, and road services carried out in substitution for these rail services. </w:t>
      </w:r>
    </w:p>
    <w:p w14:paraId="70EF7953" w14:textId="77777777" w:rsidR="00CE4648" w:rsidRDefault="00CE4648" w:rsidP="00803123">
      <w:pPr>
        <w:ind w:right="452"/>
        <w:jc w:val="both"/>
        <w:rPr>
          <w:rFonts w:ascii="Arial" w:hAnsi="Arial" w:cs="Arial"/>
          <w:sz w:val="24"/>
          <w:szCs w:val="24"/>
        </w:rPr>
      </w:pPr>
    </w:p>
    <w:p w14:paraId="1021FCE2" w14:textId="6FF04E0F" w:rsidR="008725BB" w:rsidRDefault="003339C8" w:rsidP="00803123">
      <w:pPr>
        <w:ind w:right="452"/>
        <w:jc w:val="both"/>
        <w:rPr>
          <w:rFonts w:ascii="Arial" w:hAnsi="Arial" w:cs="Arial"/>
          <w:sz w:val="24"/>
          <w:szCs w:val="24"/>
        </w:rPr>
      </w:pPr>
      <w:r w:rsidRPr="007458B2">
        <w:rPr>
          <w:rFonts w:ascii="Arial" w:eastAsia="Arial" w:hAnsi="Arial" w:cs="Arial"/>
          <w:sz w:val="24"/>
          <w:szCs w:val="24"/>
          <w:lang w:bidi="en-GB"/>
        </w:rPr>
        <w:t xml:space="preserve">In this respect, the Regions define, within their territorial jurisdiction, the content of the regional public passenger transport service, in particular the routes, the quality of the service, the information of the user, as well as the pricing policy for services of regional interest with a view to obtaining the best economic and social use of the transport system. </w:t>
      </w:r>
    </w:p>
    <w:p w14:paraId="2965B2EA" w14:textId="77777777" w:rsidR="008725BB" w:rsidRDefault="008725BB" w:rsidP="00803123">
      <w:pPr>
        <w:ind w:right="452"/>
        <w:jc w:val="both"/>
        <w:rPr>
          <w:rFonts w:ascii="Arial" w:hAnsi="Arial" w:cs="Arial"/>
          <w:sz w:val="24"/>
          <w:szCs w:val="24"/>
        </w:rPr>
      </w:pPr>
    </w:p>
    <w:p w14:paraId="5BA6BEF4" w14:textId="77777777" w:rsidR="00336D51" w:rsidRDefault="007458B2" w:rsidP="00F50519">
      <w:pPr>
        <w:ind w:right="452"/>
        <w:jc w:val="both"/>
        <w:rPr>
          <w:rFonts w:ascii="Arial" w:hAnsi="Arial" w:cs="Arial"/>
          <w:sz w:val="24"/>
          <w:szCs w:val="24"/>
        </w:rPr>
      </w:pPr>
      <w:r w:rsidRPr="007458B2">
        <w:rPr>
          <w:rFonts w:ascii="Arial" w:eastAsia="Arial" w:hAnsi="Arial" w:cs="Arial"/>
          <w:sz w:val="24"/>
          <w:szCs w:val="24"/>
          <w:lang w:bidi="en-GB"/>
        </w:rPr>
        <w:t xml:space="preserve">Pursuant to Article 17(4) of Decree No. 2016-327 of 17 March 2016 on the organisation of rail passenger transport and containing various provisions relating to the financial and accounting management of SNCF Voyageurs, the Regions, in their capacity as Regional Mobility Organising Authority, may decide to exercise their freedom to set fares. </w:t>
      </w:r>
    </w:p>
    <w:p w14:paraId="543E2B38" w14:textId="77777777" w:rsidR="00336D51" w:rsidRDefault="00336D51" w:rsidP="00F50519">
      <w:pPr>
        <w:ind w:right="452"/>
        <w:jc w:val="both"/>
        <w:rPr>
          <w:rFonts w:ascii="Arial" w:hAnsi="Arial" w:cs="Arial"/>
          <w:sz w:val="24"/>
          <w:szCs w:val="24"/>
        </w:rPr>
      </w:pPr>
    </w:p>
    <w:p w14:paraId="5E9089D6" w14:textId="531E488C" w:rsidR="00F50519" w:rsidRPr="007458B2" w:rsidRDefault="007458B2" w:rsidP="00F50519">
      <w:pPr>
        <w:ind w:right="452"/>
        <w:jc w:val="both"/>
        <w:rPr>
          <w:rFonts w:ascii="Arial" w:hAnsi="Arial" w:cs="Arial"/>
          <w:sz w:val="24"/>
          <w:szCs w:val="24"/>
        </w:rPr>
      </w:pPr>
      <w:r w:rsidRPr="007458B2">
        <w:rPr>
          <w:rFonts w:ascii="Arial" w:eastAsia="Arial" w:hAnsi="Arial" w:cs="Arial"/>
          <w:sz w:val="24"/>
          <w:szCs w:val="24"/>
          <w:lang w:bidi="en-GB"/>
        </w:rPr>
        <w:t>They therefore have full competence to define the pricing policy applicable to the rail services they organise with the exception of national social fares (excluding work subscriptions and Pupil/Student/Apprentice Subscriptions with a validity not guaranteed on all TERs) which apply to regional passenger services.</w:t>
      </w:r>
    </w:p>
    <w:p w14:paraId="60214B3D" w14:textId="77777777" w:rsidR="005A3223" w:rsidRDefault="005A3223" w:rsidP="00803123">
      <w:pPr>
        <w:ind w:right="452"/>
        <w:jc w:val="both"/>
        <w:rPr>
          <w:rFonts w:ascii="Arial" w:hAnsi="Arial" w:cs="Arial"/>
          <w:sz w:val="24"/>
          <w:szCs w:val="24"/>
        </w:rPr>
      </w:pPr>
    </w:p>
    <w:p w14:paraId="1B4FF1E3" w14:textId="34C56B2B" w:rsidR="005A3223" w:rsidRPr="007458B2" w:rsidRDefault="005A3223" w:rsidP="005A3223">
      <w:pPr>
        <w:ind w:right="452"/>
        <w:jc w:val="both"/>
        <w:rPr>
          <w:rFonts w:ascii="Arial" w:hAnsi="Arial" w:cs="Arial"/>
          <w:sz w:val="24"/>
          <w:szCs w:val="24"/>
        </w:rPr>
      </w:pPr>
      <w:r w:rsidRPr="007458B2">
        <w:rPr>
          <w:rFonts w:ascii="Arial" w:eastAsia="Arial" w:hAnsi="Arial" w:cs="Arial"/>
          <w:sz w:val="24"/>
          <w:szCs w:val="24"/>
          <w:lang w:bidi="en-GB"/>
        </w:rPr>
        <w:t>The use of freedom to set fares by a Regional Mobility Organising Authority will in particular make it possible to derogate from articles relating to the fare range, price formation and national social fares (only with regard to work subscriptions and Pupil/Student/Apprentice subscriptions).</w:t>
      </w:r>
    </w:p>
    <w:p w14:paraId="03B6AFB2" w14:textId="77777777" w:rsidR="00044117" w:rsidRDefault="00044117" w:rsidP="00803123">
      <w:pPr>
        <w:ind w:right="452"/>
        <w:jc w:val="both"/>
        <w:rPr>
          <w:rFonts w:ascii="Arial" w:hAnsi="Arial" w:cs="Arial"/>
          <w:sz w:val="24"/>
          <w:szCs w:val="24"/>
        </w:rPr>
      </w:pPr>
    </w:p>
    <w:p w14:paraId="79CB2611" w14:textId="63B3CC6F" w:rsidR="008725BB" w:rsidRDefault="007458B2" w:rsidP="00803123">
      <w:pPr>
        <w:ind w:right="452"/>
        <w:jc w:val="both"/>
        <w:rPr>
          <w:rFonts w:ascii="Arial" w:hAnsi="Arial" w:cs="Arial"/>
          <w:sz w:val="24"/>
          <w:szCs w:val="24"/>
        </w:rPr>
      </w:pPr>
      <w:r w:rsidRPr="007458B2">
        <w:rPr>
          <w:rFonts w:ascii="Arial" w:eastAsia="Arial" w:hAnsi="Arial" w:cs="Arial"/>
          <w:sz w:val="24"/>
          <w:szCs w:val="24"/>
          <w:lang w:bidi="en-GB"/>
        </w:rPr>
        <w:lastRenderedPageBreak/>
        <w:t xml:space="preserve">The rules contained in these General Terms and Conditions of Sale apply to regional rail passenger transport, provided that the implementation of Article 17 (4) of the aforementioned decree contains provisions to the contrary. </w:t>
      </w:r>
    </w:p>
    <w:p w14:paraId="445D3F10" w14:textId="77777777" w:rsidR="007458B2" w:rsidRPr="007458B2" w:rsidRDefault="007458B2" w:rsidP="00803123">
      <w:pPr>
        <w:ind w:right="452"/>
        <w:jc w:val="both"/>
        <w:rPr>
          <w:rFonts w:ascii="Arial" w:hAnsi="Arial" w:cs="Arial"/>
          <w:sz w:val="24"/>
          <w:szCs w:val="24"/>
        </w:rPr>
      </w:pPr>
    </w:p>
    <w:p w14:paraId="48490EF2" w14:textId="77777777" w:rsidR="007458B2" w:rsidRPr="007458B2" w:rsidRDefault="007458B2" w:rsidP="00803123">
      <w:pPr>
        <w:ind w:right="452"/>
        <w:jc w:val="both"/>
        <w:rPr>
          <w:rFonts w:ascii="Arial" w:hAnsi="Arial" w:cs="Arial"/>
          <w:sz w:val="24"/>
          <w:szCs w:val="24"/>
        </w:rPr>
      </w:pPr>
      <w:r w:rsidRPr="007458B2">
        <w:rPr>
          <w:rFonts w:ascii="Arial" w:eastAsia="Arial" w:hAnsi="Arial" w:cs="Arial"/>
          <w:sz w:val="24"/>
          <w:szCs w:val="24"/>
          <w:lang w:bidi="en-GB"/>
        </w:rPr>
        <w:t>By agreement between SNCF Voyageurs and two neighbouring regions, these provisions may also apply to interregional transport.</w:t>
      </w:r>
    </w:p>
    <w:p w14:paraId="2E8CF377" w14:textId="1ACD7165"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en-GB"/>
        </w:rPr>
        <w:t>Concerning TER trips connecting to a TGV INOUI or INTERCITÉS, pursuant to Article 20 of Decree No. 2016-327 of 17 March 2016, if a Regional Mobility Organising Authority decides to apply regional pricing for connecting trips, the trip successively using a TER and a TGV INOUI or an INTERCITÉS comprises separate contracts of carriage:</w:t>
      </w:r>
    </w:p>
    <w:p w14:paraId="7064F70A" w14:textId="3CAAA46E"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en-GB"/>
        </w:rPr>
        <w:t xml:space="preserve">- A contract of carriage on the TGV INOUI, INTERCITÉS journey </w:t>
      </w:r>
    </w:p>
    <w:p w14:paraId="6C664087" w14:textId="77777777"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en-GB"/>
        </w:rPr>
        <w:t xml:space="preserve">- A contract of carriage on the TER journey without booking </w:t>
      </w:r>
    </w:p>
    <w:p w14:paraId="29C66BA9" w14:textId="7A9D72EF"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en-GB"/>
        </w:rPr>
        <w:t>- A contract of carriage on the TER journey with booking (Krono+ trains Paris/Caen/Cherbourg-Trouville-Deauville - Paris-Rouen-Le Havre - Dieppe/Paris (weekend) and the Krono Paris-Argentan-Granville, Paris - Troyes - Mulhouse and Paris - Châlons - Strasbourg trains).</w:t>
      </w:r>
    </w:p>
    <w:p w14:paraId="3C1D0C89" w14:textId="77777777" w:rsidR="00086E4A" w:rsidRPr="00CD04A0" w:rsidRDefault="00086E4A" w:rsidP="00086E4A">
      <w:pPr>
        <w:rPr>
          <w:rFonts w:ascii="Arial" w:eastAsia="Times New Roman" w:hAnsi="Arial" w:cs="Arial"/>
          <w:sz w:val="24"/>
          <w:szCs w:val="24"/>
          <w:lang w:eastAsia="fr-FR"/>
        </w:rPr>
      </w:pPr>
    </w:p>
    <w:p w14:paraId="4176AAF4" w14:textId="054F3D5A" w:rsidR="00086E4A" w:rsidRPr="00CD04A0" w:rsidRDefault="00C23F1E" w:rsidP="00086E4A">
      <w:pPr>
        <w:rPr>
          <w:rFonts w:ascii="Arial" w:eastAsia="Times New Roman" w:hAnsi="Arial" w:cs="Arial"/>
          <w:sz w:val="24"/>
          <w:szCs w:val="24"/>
          <w:lang w:eastAsia="fr-FR"/>
        </w:rPr>
      </w:pPr>
      <w:r>
        <w:rPr>
          <w:rFonts w:ascii="Arial" w:eastAsia="Times New Roman" w:hAnsi="Arial" w:cs="Arial"/>
          <w:sz w:val="24"/>
          <w:szCs w:val="24"/>
          <w:lang w:bidi="en-GB"/>
        </w:rPr>
        <w:t>In this case:</w:t>
      </w:r>
    </w:p>
    <w:p w14:paraId="00891B8D" w14:textId="77777777" w:rsidR="00086E4A" w:rsidRPr="00CD04A0" w:rsidRDefault="00086E4A">
      <w:pPr>
        <w:pStyle w:val="Paragraphedeliste"/>
        <w:numPr>
          <w:ilvl w:val="0"/>
          <w:numId w:val="157"/>
        </w:numPr>
        <w:ind w:left="993"/>
        <w:contextualSpacing w:val="0"/>
        <w:rPr>
          <w:rFonts w:ascii="Arial" w:eastAsia="Times New Roman" w:hAnsi="Arial" w:cs="Arial"/>
          <w:sz w:val="24"/>
          <w:szCs w:val="24"/>
          <w:lang w:eastAsia="fr-FR"/>
        </w:rPr>
      </w:pPr>
      <w:r w:rsidRPr="00CD04A0">
        <w:rPr>
          <w:rFonts w:ascii="Arial" w:eastAsia="Times New Roman" w:hAnsi="Arial" w:cs="Arial"/>
          <w:sz w:val="24"/>
          <w:szCs w:val="24"/>
          <w:lang w:bidi="en-GB"/>
        </w:rPr>
        <w:t xml:space="preserve">the fare offers of each carrier (TGV INOUI and TER without booking for example) are juxtaposed and processed separately. </w:t>
      </w:r>
    </w:p>
    <w:p w14:paraId="43FACD29" w14:textId="1BE76D98" w:rsidR="00086E4A" w:rsidRPr="00CD04A0" w:rsidRDefault="00086E4A">
      <w:pPr>
        <w:pStyle w:val="Paragraphedeliste"/>
        <w:numPr>
          <w:ilvl w:val="0"/>
          <w:numId w:val="157"/>
        </w:numPr>
        <w:ind w:left="993"/>
        <w:contextualSpacing w:val="0"/>
        <w:rPr>
          <w:rFonts w:ascii="Arial" w:eastAsia="Times New Roman" w:hAnsi="Arial" w:cs="Arial"/>
          <w:sz w:val="24"/>
          <w:szCs w:val="24"/>
          <w:lang w:eastAsia="fr-FR"/>
        </w:rPr>
      </w:pPr>
      <w:r w:rsidRPr="00CD04A0">
        <w:rPr>
          <w:rFonts w:ascii="Arial" w:eastAsia="Times New Roman" w:hAnsi="Arial" w:cs="Arial"/>
          <w:sz w:val="24"/>
          <w:szCs w:val="24"/>
          <w:lang w:bidi="en-GB"/>
        </w:rPr>
        <w:t>the mandatory round-trip restrictions apply in certain regions on the TER round trip without booking on the one hand and the TGV INOUI round-trip on the other, with the journeys having to be identical to the round trip on each of the carriers in order to comply with the conditions of the offers.</w:t>
      </w:r>
    </w:p>
    <w:p w14:paraId="079D6FAF" w14:textId="77777777" w:rsidR="00086E4A" w:rsidRPr="00CD04A0" w:rsidRDefault="00086E4A" w:rsidP="00086E4A">
      <w:pPr>
        <w:rPr>
          <w:rFonts w:ascii="Arial" w:eastAsia="Times New Roman" w:hAnsi="Arial" w:cs="Arial"/>
          <w:sz w:val="24"/>
          <w:szCs w:val="24"/>
          <w:lang w:eastAsia="fr-FR"/>
        </w:rPr>
      </w:pPr>
    </w:p>
    <w:p w14:paraId="3DD236D6" w14:textId="77777777" w:rsidR="00086E4A" w:rsidRPr="00CD04A0" w:rsidRDefault="00086E4A" w:rsidP="00086E4A">
      <w:pPr>
        <w:ind w:left="284"/>
        <w:rPr>
          <w:rFonts w:ascii="Arial" w:eastAsia="Times New Roman" w:hAnsi="Arial" w:cs="Arial"/>
          <w:sz w:val="24"/>
          <w:szCs w:val="24"/>
          <w:lang w:eastAsia="fr-FR"/>
        </w:rPr>
      </w:pPr>
      <w:r w:rsidRPr="00CD04A0">
        <w:rPr>
          <w:rFonts w:ascii="Arial" w:eastAsia="Times New Roman" w:hAnsi="Arial" w:cs="Arial"/>
          <w:sz w:val="24"/>
          <w:szCs w:val="24"/>
          <w:lang w:bidi="en-GB"/>
        </w:rPr>
        <w:t xml:space="preserve"> Examples:</w:t>
      </w:r>
    </w:p>
    <w:p w14:paraId="448E744D" w14:textId="77777777" w:rsidR="00086E4A" w:rsidRPr="00CD04A0" w:rsidRDefault="00086E4A">
      <w:pPr>
        <w:pStyle w:val="Paragraphedeliste"/>
        <w:numPr>
          <w:ilvl w:val="0"/>
          <w:numId w:val="157"/>
        </w:numPr>
        <w:ind w:left="993"/>
        <w:contextualSpacing w:val="0"/>
        <w:jc w:val="both"/>
        <w:rPr>
          <w:rFonts w:ascii="Arial" w:eastAsia="Times New Roman" w:hAnsi="Arial" w:cs="Arial"/>
          <w:sz w:val="24"/>
          <w:szCs w:val="24"/>
          <w:lang w:eastAsia="fr-FR"/>
        </w:rPr>
      </w:pPr>
      <w:r w:rsidRPr="00CD04A0">
        <w:rPr>
          <w:rFonts w:ascii="Arial" w:eastAsia="Times New Roman" w:hAnsi="Arial" w:cs="Arial"/>
          <w:sz w:val="24"/>
          <w:szCs w:val="24"/>
          <w:lang w:bidi="en-GB"/>
        </w:rPr>
        <w:t>Applicable to a TGV INOUI round trip, and to a TER journey without booking for the round trip.</w:t>
      </w:r>
    </w:p>
    <w:p w14:paraId="28108F88" w14:textId="77777777" w:rsidR="00086E4A" w:rsidRPr="00CD04A0" w:rsidRDefault="00086E4A">
      <w:pPr>
        <w:pStyle w:val="Paragraphedeliste"/>
        <w:numPr>
          <w:ilvl w:val="0"/>
          <w:numId w:val="157"/>
        </w:numPr>
        <w:ind w:left="993"/>
        <w:contextualSpacing w:val="0"/>
        <w:jc w:val="both"/>
        <w:rPr>
          <w:rFonts w:ascii="Arial" w:eastAsia="Times New Roman" w:hAnsi="Arial" w:cs="Arial"/>
          <w:sz w:val="24"/>
          <w:szCs w:val="24"/>
          <w:lang w:eastAsia="fr-FR"/>
        </w:rPr>
      </w:pPr>
      <w:r w:rsidRPr="00CD04A0">
        <w:rPr>
          <w:rFonts w:ascii="Arial" w:eastAsia="Times New Roman" w:hAnsi="Arial" w:cs="Arial"/>
          <w:sz w:val="24"/>
          <w:szCs w:val="24"/>
          <w:lang w:bidi="en-GB"/>
        </w:rPr>
        <w:t xml:space="preserve">Not applicable to a TGV INOUI round-trip by TER without booking (and vice versa) and not applicable to a TGV INOUI outbound trip and TGV INOUI + TER return trip (and vice versa). </w:t>
      </w:r>
    </w:p>
    <w:p w14:paraId="1E5F1AEB" w14:textId="77777777" w:rsidR="00086E4A" w:rsidRPr="00CD04A0" w:rsidRDefault="00086E4A" w:rsidP="00086E4A">
      <w:pPr>
        <w:ind w:left="993"/>
        <w:rPr>
          <w:rFonts w:ascii="Arial" w:eastAsia="Times New Roman" w:hAnsi="Arial" w:cs="Arial"/>
          <w:sz w:val="24"/>
          <w:szCs w:val="24"/>
          <w:lang w:eastAsia="fr-FR"/>
        </w:rPr>
      </w:pPr>
    </w:p>
    <w:p w14:paraId="419859ED" w14:textId="77777777" w:rsidR="00086E4A" w:rsidRPr="00CD04A0" w:rsidRDefault="00086E4A" w:rsidP="00086E4A">
      <w:pPr>
        <w:jc w:val="both"/>
        <w:rPr>
          <w:rFonts w:ascii="Arial" w:eastAsia="Times New Roman" w:hAnsi="Arial" w:cs="Arial"/>
          <w:sz w:val="24"/>
          <w:szCs w:val="24"/>
          <w:lang w:eastAsia="fr-FR"/>
        </w:rPr>
      </w:pPr>
      <w:r w:rsidRPr="00CD04A0">
        <w:rPr>
          <w:rFonts w:ascii="Arial" w:eastAsia="Times New Roman" w:hAnsi="Arial" w:cs="Arial"/>
          <w:sz w:val="24"/>
          <w:szCs w:val="24"/>
          <w:lang w:bidi="en-GB"/>
        </w:rPr>
        <w:t xml:space="preserve">The TER after-sales terms and conditions are those decided by the Regional Mobility Organising Authority. </w:t>
      </w:r>
    </w:p>
    <w:p w14:paraId="0CBEA78D" w14:textId="77777777" w:rsidR="00086E4A" w:rsidRPr="00CD04A0" w:rsidRDefault="00086E4A" w:rsidP="00086E4A">
      <w:pPr>
        <w:rPr>
          <w:rFonts w:ascii="Arial" w:eastAsia="Times New Roman" w:hAnsi="Arial" w:cs="Arial"/>
          <w:sz w:val="24"/>
          <w:szCs w:val="24"/>
          <w:lang w:eastAsia="fr-FR"/>
        </w:rPr>
      </w:pPr>
    </w:p>
    <w:p w14:paraId="20A9731A" w14:textId="4ED16108" w:rsidR="00D07414" w:rsidRPr="00775C76" w:rsidRDefault="00D07414" w:rsidP="002031E9">
      <w:pPr>
        <w:pStyle w:val="Titre3"/>
        <w:numPr>
          <w:ilvl w:val="1"/>
          <w:numId w:val="115"/>
        </w:numPr>
      </w:pPr>
      <w:bookmarkStart w:id="4" w:name="_Toc232433919"/>
      <w:r w:rsidRPr="00775C76">
        <w:rPr>
          <w:lang w:bidi="en-GB"/>
        </w:rPr>
        <w:t>Ile-de-France Mobilité Services</w:t>
      </w:r>
      <w:bookmarkEnd w:id="4"/>
    </w:p>
    <w:p w14:paraId="231758A7" w14:textId="51B0CBFE" w:rsidR="00D07414" w:rsidRDefault="00D07414" w:rsidP="00FD75DC">
      <w:pPr>
        <w:pStyle w:val="Paragraphedeliste"/>
        <w:spacing w:after="160" w:line="259" w:lineRule="auto"/>
        <w:ind w:right="452"/>
        <w:jc w:val="both"/>
        <w:rPr>
          <w:rFonts w:ascii="Arial" w:hAnsi="Arial" w:cs="Arial"/>
          <w:sz w:val="24"/>
          <w:szCs w:val="24"/>
        </w:rPr>
      </w:pPr>
    </w:p>
    <w:p w14:paraId="4EB8D8C2" w14:textId="275B7E36" w:rsidR="00D07414" w:rsidRPr="001E4C6B" w:rsidRDefault="00D07414" w:rsidP="001E4C6B">
      <w:pPr>
        <w:pStyle w:val="Paragraphedeliste"/>
        <w:spacing w:after="160" w:line="259" w:lineRule="auto"/>
        <w:ind w:right="452"/>
        <w:jc w:val="both"/>
        <w:rPr>
          <w:rFonts w:ascii="Arial" w:hAnsi="Arial" w:cs="Arial"/>
          <w:sz w:val="24"/>
          <w:szCs w:val="24"/>
        </w:rPr>
      </w:pPr>
      <w:r w:rsidRPr="00D07414">
        <w:rPr>
          <w:rFonts w:ascii="Arial" w:eastAsia="Arial" w:hAnsi="Arial" w:cs="Arial"/>
          <w:sz w:val="24"/>
          <w:szCs w:val="24"/>
          <w:lang w:bidi="en-GB"/>
        </w:rPr>
        <w:t>The transport services organised by Ile-de-France Mobilités are not subject to these Passenger Fares.</w:t>
      </w:r>
    </w:p>
    <w:p w14:paraId="2D946830" w14:textId="24CA07BD" w:rsidR="00EE377E"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5" w:name="_Toc232433920"/>
      <w:r w:rsidRPr="00B06028">
        <w:rPr>
          <w:rFonts w:cs="Times New Roman (Titres CS)"/>
          <w:b/>
          <w:color w:val="A1006B"/>
          <w:sz w:val="48"/>
          <w:lang w:bidi="en-GB"/>
        </w:rPr>
        <w:t>International transport services</w:t>
      </w:r>
      <w:bookmarkEnd w:id="5"/>
      <w:r w:rsidRPr="00B06028">
        <w:rPr>
          <w:rFonts w:cs="Times New Roman (Titres CS)"/>
          <w:b/>
          <w:color w:val="A1006B"/>
          <w:sz w:val="48"/>
          <w:lang w:bidi="en-GB"/>
        </w:rPr>
        <w:t xml:space="preserve"> </w:t>
      </w:r>
    </w:p>
    <w:p w14:paraId="7597AC1B" w14:textId="77777777" w:rsidR="00F50185" w:rsidRPr="00F50185" w:rsidRDefault="00F50185" w:rsidP="00F50185"/>
    <w:p w14:paraId="07B7440B" w14:textId="72B5F205" w:rsidR="005D1983" w:rsidRDefault="005D1983" w:rsidP="005D1983">
      <w:pPr>
        <w:ind w:right="452"/>
        <w:jc w:val="both"/>
        <w:rPr>
          <w:rFonts w:ascii="Arial" w:hAnsi="Arial" w:cs="Arial"/>
          <w:sz w:val="24"/>
          <w:szCs w:val="24"/>
        </w:rPr>
      </w:pPr>
      <w:r>
        <w:rPr>
          <w:rFonts w:ascii="Arial" w:eastAsia="Arial" w:hAnsi="Arial" w:cs="Arial"/>
          <w:sz w:val="24"/>
          <w:szCs w:val="24"/>
          <w:lang w:bidi="en-GB"/>
        </w:rPr>
        <w:t>For international transport services, SNCF Voyageurs applies:</w:t>
      </w:r>
    </w:p>
    <w:p w14:paraId="27701A78" w14:textId="77777777" w:rsidR="005D1983" w:rsidRDefault="005D1983" w:rsidP="005D1983">
      <w:pPr>
        <w:ind w:right="452"/>
        <w:jc w:val="both"/>
        <w:rPr>
          <w:rFonts w:ascii="Arial" w:hAnsi="Arial" w:cs="Arial"/>
          <w:sz w:val="24"/>
          <w:szCs w:val="24"/>
        </w:rPr>
      </w:pPr>
    </w:p>
    <w:p w14:paraId="3E653DD3" w14:textId="3044EFB0" w:rsidR="001301DE" w:rsidRDefault="00505C35">
      <w:pPr>
        <w:pStyle w:val="Paragraphedeliste"/>
        <w:numPr>
          <w:ilvl w:val="0"/>
          <w:numId w:val="160"/>
        </w:numPr>
        <w:ind w:right="452"/>
        <w:jc w:val="both"/>
        <w:rPr>
          <w:rFonts w:ascii="Arial" w:hAnsi="Arial" w:cs="Arial"/>
          <w:sz w:val="24"/>
          <w:szCs w:val="24"/>
        </w:rPr>
      </w:pPr>
      <w:r w:rsidRPr="1C282E79">
        <w:rPr>
          <w:rFonts w:ascii="Arial" w:eastAsia="Arial" w:hAnsi="Arial" w:cs="Arial"/>
          <w:sz w:val="24"/>
          <w:szCs w:val="24"/>
          <w:lang w:bidi="en-GB"/>
        </w:rPr>
        <w:t>The rules relating to international rail transport (COTIF) and the General Terms and Conditions (GCC-CIV/PRR) appended thereto, drawn up by the International Rail Transport Committee (CIT) located in Bern and available:</w:t>
      </w:r>
    </w:p>
    <w:p w14:paraId="7DD1401A" w14:textId="1EF8419A" w:rsidR="00D67740" w:rsidRDefault="006F3E86">
      <w:pPr>
        <w:pStyle w:val="Paragraphedeliste"/>
        <w:numPr>
          <w:ilvl w:val="1"/>
          <w:numId w:val="160"/>
        </w:numPr>
        <w:ind w:right="452"/>
        <w:jc w:val="both"/>
        <w:rPr>
          <w:rFonts w:ascii="Arial" w:hAnsi="Arial" w:cs="Arial"/>
          <w:sz w:val="24"/>
          <w:szCs w:val="24"/>
        </w:rPr>
      </w:pPr>
      <w:r w:rsidRPr="73A16EBD">
        <w:rPr>
          <w:rFonts w:ascii="Arial" w:eastAsia="Arial" w:hAnsi="Arial" w:cs="Arial"/>
          <w:sz w:val="24"/>
          <w:szCs w:val="24"/>
          <w:lang w:bidi="en-GB"/>
        </w:rPr>
        <w:t xml:space="preserve"> online at the following address: </w:t>
      </w:r>
    </w:p>
    <w:p w14:paraId="4FE2AFDF" w14:textId="68A45019" w:rsidR="001301DE" w:rsidRPr="001B4F97" w:rsidRDefault="001301DE" w:rsidP="001B4F97">
      <w:pPr>
        <w:pStyle w:val="Paragraphedeliste"/>
        <w:ind w:left="1440" w:right="452"/>
        <w:jc w:val="both"/>
        <w:rPr>
          <w:rFonts w:ascii="Arial" w:hAnsi="Arial" w:cs="Arial"/>
          <w:sz w:val="24"/>
          <w:szCs w:val="24"/>
        </w:rPr>
      </w:pPr>
    </w:p>
    <w:p w14:paraId="0135326D" w14:textId="485D2A43" w:rsidR="00F50185" w:rsidRPr="004965C0" w:rsidRDefault="1D7BC926">
      <w:pPr>
        <w:pStyle w:val="Paragraphedeliste"/>
        <w:numPr>
          <w:ilvl w:val="0"/>
          <w:numId w:val="168"/>
        </w:numPr>
        <w:ind w:right="452"/>
        <w:jc w:val="both"/>
        <w:rPr>
          <w:rFonts w:ascii="Arial" w:hAnsi="Arial" w:cs="Arial"/>
          <w:sz w:val="24"/>
          <w:szCs w:val="24"/>
        </w:rPr>
      </w:pPr>
      <w:r w:rsidRPr="3F7BF5EC">
        <w:rPr>
          <w:rFonts w:ascii="Arial" w:eastAsia="Arial" w:hAnsi="Arial" w:cs="Arial"/>
          <w:sz w:val="24"/>
          <w:szCs w:val="24"/>
          <w:lang w:bidi="en-GB"/>
        </w:rPr>
        <w:t>in appendix 6 of Volume 7 of this document.</w:t>
      </w:r>
    </w:p>
    <w:p w14:paraId="4C2FBF99" w14:textId="77777777" w:rsidR="00F50185" w:rsidRPr="001301DE" w:rsidRDefault="00F50185" w:rsidP="00F50185">
      <w:pPr>
        <w:pStyle w:val="Paragraphedeliste"/>
        <w:ind w:right="452"/>
        <w:jc w:val="both"/>
        <w:rPr>
          <w:rFonts w:ascii="Arial" w:hAnsi="Arial" w:cs="Arial"/>
          <w:sz w:val="24"/>
          <w:szCs w:val="24"/>
        </w:rPr>
      </w:pPr>
    </w:p>
    <w:p w14:paraId="717EB529" w14:textId="4DA335DE" w:rsidR="00EE377E" w:rsidRPr="00C612BE" w:rsidRDefault="00DF3232" w:rsidP="007743DC">
      <w:pPr>
        <w:pStyle w:val="Paragraphedeliste"/>
        <w:numPr>
          <w:ilvl w:val="0"/>
          <w:numId w:val="160"/>
        </w:numPr>
        <w:autoSpaceDE w:val="0"/>
        <w:autoSpaceDN w:val="0"/>
        <w:adjustRightInd w:val="0"/>
        <w:ind w:right="452"/>
        <w:jc w:val="both"/>
        <w:textAlignment w:val="center"/>
        <w:rPr>
          <w:rFonts w:ascii="Arial" w:hAnsi="Arial" w:cs="Arial"/>
          <w:sz w:val="24"/>
          <w:szCs w:val="24"/>
        </w:rPr>
      </w:pPr>
      <w:r w:rsidRPr="1C282E79">
        <w:rPr>
          <w:rFonts w:ascii="Arial" w:eastAsia="Arial" w:hAnsi="Arial" w:cs="Arial"/>
          <w:sz w:val="24"/>
          <w:szCs w:val="24"/>
          <w:lang w:bidi="en-GB"/>
        </w:rPr>
        <w:t xml:space="preserve">These Passenger Fares as Special Conditions of Carriage, unless otherwise specified. The specific provisions indicated in Volume 7, Appendix 2, of the Passenger Fares, for connections between France and certain stations located outside French territory. </w:t>
      </w:r>
    </w:p>
    <w:p w14:paraId="023B0937" w14:textId="77777777" w:rsidR="00F50185" w:rsidRPr="00F50185" w:rsidRDefault="00F50185" w:rsidP="00F50185">
      <w:pPr>
        <w:autoSpaceDE w:val="0"/>
        <w:autoSpaceDN w:val="0"/>
        <w:adjustRightInd w:val="0"/>
        <w:ind w:right="452"/>
        <w:jc w:val="both"/>
        <w:textAlignment w:val="center"/>
        <w:rPr>
          <w:rFonts w:ascii="Arial" w:hAnsi="Arial" w:cs="Arial"/>
          <w:sz w:val="24"/>
          <w:szCs w:val="24"/>
        </w:rPr>
      </w:pPr>
    </w:p>
    <w:p w14:paraId="798976E1" w14:textId="4DCFFC86"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6" w:name="_Toc232433921"/>
      <w:r w:rsidRPr="00B06028">
        <w:rPr>
          <w:rFonts w:cs="Times New Roman (Titres CS)"/>
          <w:b/>
          <w:color w:val="A1006B"/>
          <w:sz w:val="48"/>
          <w:lang w:bidi="en-GB"/>
        </w:rPr>
        <w:t>Contract of carriage and direct ticket</w:t>
      </w:r>
      <w:bookmarkEnd w:id="6"/>
    </w:p>
    <w:p w14:paraId="44253890" w14:textId="77777777" w:rsidR="006809E8" w:rsidRDefault="006809E8" w:rsidP="00803123">
      <w:pPr>
        <w:ind w:right="452"/>
        <w:jc w:val="both"/>
        <w:rPr>
          <w:rFonts w:ascii="Arial" w:hAnsi="Arial" w:cs="Arial"/>
          <w:sz w:val="24"/>
          <w:szCs w:val="24"/>
        </w:rPr>
      </w:pPr>
    </w:p>
    <w:p w14:paraId="374A1C99" w14:textId="77777777" w:rsidR="0048109B" w:rsidRPr="007B57CA" w:rsidRDefault="006809E8" w:rsidP="00803123">
      <w:pPr>
        <w:ind w:right="452"/>
        <w:jc w:val="both"/>
        <w:rPr>
          <w:rFonts w:asciiTheme="majorHAnsi" w:eastAsiaTheme="majorEastAsia" w:hAnsiTheme="majorHAnsi" w:cstheme="majorBidi"/>
          <w:b/>
          <w:color w:val="CD0037"/>
          <w:sz w:val="40"/>
          <w:szCs w:val="24"/>
        </w:rPr>
      </w:pPr>
      <w:r w:rsidRPr="007B57CA">
        <w:rPr>
          <w:rFonts w:asciiTheme="majorHAnsi" w:eastAsiaTheme="majorEastAsia" w:hAnsiTheme="majorHAnsi" w:cstheme="majorBidi"/>
          <w:b/>
          <w:color w:val="CD0037"/>
          <w:sz w:val="40"/>
          <w:szCs w:val="24"/>
          <w:lang w:bidi="en-GB"/>
        </w:rPr>
        <w:t>4.1</w:t>
      </w:r>
      <w:r>
        <w:rPr>
          <w:rFonts w:ascii="Arial" w:eastAsia="Arial" w:hAnsi="Arial" w:cs="Arial"/>
          <w:sz w:val="24"/>
          <w:szCs w:val="24"/>
          <w:lang w:bidi="en-GB"/>
        </w:rPr>
        <w:t xml:space="preserve"> </w:t>
      </w:r>
      <w:r w:rsidR="0048109B" w:rsidRPr="007B57CA">
        <w:rPr>
          <w:rFonts w:asciiTheme="majorHAnsi" w:eastAsiaTheme="majorEastAsia" w:hAnsiTheme="majorHAnsi" w:cstheme="majorBidi"/>
          <w:b/>
          <w:color w:val="CD0037"/>
          <w:sz w:val="40"/>
          <w:szCs w:val="24"/>
          <w:lang w:bidi="en-GB"/>
        </w:rPr>
        <w:t xml:space="preserve">Contract of carriage </w:t>
      </w:r>
    </w:p>
    <w:p w14:paraId="47632BDC" w14:textId="77777777" w:rsidR="0048109B" w:rsidRDefault="0048109B" w:rsidP="00803123">
      <w:pPr>
        <w:ind w:right="452"/>
        <w:jc w:val="both"/>
        <w:rPr>
          <w:rFonts w:ascii="Arial" w:hAnsi="Arial" w:cs="Arial"/>
          <w:sz w:val="24"/>
          <w:szCs w:val="24"/>
        </w:rPr>
      </w:pPr>
    </w:p>
    <w:p w14:paraId="29A29BB6" w14:textId="3137DE98"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n-GB"/>
        </w:rPr>
        <w:t xml:space="preserve">SNCF Voyageurs undertakes to transport the passenger and, where applicable, the passenger’s luggage to the place of destination under the conditions defined in the contract of carriage, subject to the occurrence of a case of force majeure or railway traffic safety requirements. </w:t>
      </w:r>
    </w:p>
    <w:p w14:paraId="29BA575C" w14:textId="32F44EFD" w:rsidR="009F736D" w:rsidRPr="00CC125D" w:rsidRDefault="00605E39" w:rsidP="00803123">
      <w:pPr>
        <w:ind w:right="452"/>
        <w:jc w:val="both"/>
        <w:rPr>
          <w:rFonts w:ascii="Arial" w:hAnsi="Arial" w:cs="Arial"/>
          <w:color w:val="FF0000"/>
          <w:sz w:val="24"/>
          <w:szCs w:val="24"/>
        </w:rPr>
      </w:pPr>
      <w:r w:rsidRPr="003F3837">
        <w:rPr>
          <w:rFonts w:ascii="Arial" w:eastAsia="Arial" w:hAnsi="Arial" w:cs="Arial"/>
          <w:sz w:val="24"/>
          <w:szCs w:val="24"/>
          <w:lang w:bidi="en-GB"/>
        </w:rPr>
        <w:t xml:space="preserve">Furthermore, SNCF Voyageurs is subject to the provisions of Regulation (EU) 2021/782 of the European Parliament and of the Council of 29 April 2021 on rail passengers’ rights and obligations which entered into force on 7 June 2023 (“DOV”), which you can consult by clicking on the following link: </w:t>
      </w:r>
      <w:hyperlink r:id="rId12" w:history="1">
        <w:r w:rsidR="009F736D" w:rsidRPr="00D32AB8">
          <w:rPr>
            <w:rStyle w:val="Lienhypertexte"/>
            <w:rFonts w:ascii="Arial" w:eastAsia="Arial" w:hAnsi="Arial" w:cs="Arial"/>
            <w:sz w:val="24"/>
            <w:szCs w:val="24"/>
            <w:lang w:bidi="en-GB"/>
          </w:rPr>
          <w:t>https://eur-lex.europa.eu/eli/reg/2021/782/oj</w:t>
        </w:r>
      </w:hyperlink>
    </w:p>
    <w:p w14:paraId="5E3C6643" w14:textId="0FD1AF3A" w:rsidR="00AD4C04" w:rsidRDefault="00EE377E" w:rsidP="00803123">
      <w:pPr>
        <w:ind w:right="452"/>
        <w:jc w:val="both"/>
        <w:rPr>
          <w:rFonts w:ascii="Arial" w:hAnsi="Arial" w:cs="Arial"/>
          <w:sz w:val="24"/>
          <w:szCs w:val="24"/>
        </w:rPr>
      </w:pPr>
      <w:r w:rsidRPr="00CC125D">
        <w:rPr>
          <w:rFonts w:ascii="Arial" w:eastAsia="Arial" w:hAnsi="Arial" w:cs="Arial"/>
          <w:sz w:val="24"/>
          <w:szCs w:val="24"/>
          <w:lang w:bidi="en-GB"/>
        </w:rPr>
        <w:t>The contract of carriage is recorded by the ticket issued, in paper, electronic or digital format. A paper ticket is evidence, until proven otherwise, that a contract of carriage has been formed, and of its contents. However, this provision does not apply to the e-ticket or M-ticket, as it is a dematerialised ticket (hereinafter referred to as “e-ticket” for simplicity).</w:t>
      </w:r>
    </w:p>
    <w:p w14:paraId="67C14855" w14:textId="77777777" w:rsidR="008915CE" w:rsidRDefault="008915CE" w:rsidP="00803123">
      <w:pPr>
        <w:ind w:right="452"/>
        <w:jc w:val="both"/>
        <w:rPr>
          <w:rFonts w:ascii="Arial" w:hAnsi="Arial" w:cs="Arial"/>
          <w:sz w:val="24"/>
          <w:szCs w:val="24"/>
        </w:rPr>
      </w:pPr>
    </w:p>
    <w:p w14:paraId="3EB690C0" w14:textId="223CBF94" w:rsidR="006809E8" w:rsidRDefault="005B162B" w:rsidP="005B162B">
      <w:pPr>
        <w:ind w:right="452"/>
        <w:jc w:val="both"/>
        <w:rPr>
          <w:rFonts w:ascii="Arial" w:hAnsi="Arial" w:cs="Arial"/>
          <w:sz w:val="24"/>
          <w:szCs w:val="24"/>
        </w:rPr>
      </w:pPr>
      <w:r w:rsidRPr="005B162B">
        <w:rPr>
          <w:rFonts w:ascii="Arial" w:eastAsia="Arial" w:hAnsi="Arial" w:cs="Arial"/>
          <w:sz w:val="24"/>
          <w:szCs w:val="24"/>
          <w:lang w:bidi="en-GB"/>
        </w:rPr>
        <w:t xml:space="preserve">A ticket constitutes a contract of carriage, except in the cases mentioned in Article 4.2 below. </w:t>
      </w:r>
    </w:p>
    <w:p w14:paraId="3EB0964D" w14:textId="755BCE00" w:rsidR="00DF3232" w:rsidRDefault="006F7565" w:rsidP="00B77A61">
      <w:pPr>
        <w:jc w:val="both"/>
        <w:rPr>
          <w:rFonts w:ascii="Arial" w:hAnsi="Arial" w:cs="Arial"/>
          <w:sz w:val="24"/>
          <w:szCs w:val="24"/>
        </w:rPr>
      </w:pPr>
      <w:r>
        <w:rPr>
          <w:rFonts w:ascii="Arial" w:eastAsia="Arial" w:hAnsi="Arial" w:cs="Arial"/>
          <w:sz w:val="24"/>
          <w:szCs w:val="24"/>
          <w:lang w:bidi="en-GB"/>
        </w:rPr>
        <w:t>Minor children remain under the responsibility of their parents. It is their responsibility to ensure that they are able to make the planned trip in complete safety.</w:t>
      </w:r>
    </w:p>
    <w:p w14:paraId="396FDB93" w14:textId="77777777" w:rsidR="00DF3232" w:rsidRPr="00B77A61" w:rsidRDefault="00DF3232" w:rsidP="00B77A61">
      <w:pPr>
        <w:jc w:val="both"/>
        <w:rPr>
          <w:rFonts w:ascii="Arial" w:hAnsi="Arial" w:cs="Arial"/>
          <w:sz w:val="24"/>
          <w:szCs w:val="24"/>
        </w:rPr>
      </w:pPr>
    </w:p>
    <w:p w14:paraId="1F964458" w14:textId="7A4554BA" w:rsidR="0048109B" w:rsidRPr="007B57CA" w:rsidRDefault="005B162B" w:rsidP="005B162B">
      <w:pPr>
        <w:ind w:right="452"/>
        <w:jc w:val="both"/>
        <w:rPr>
          <w:rFonts w:asciiTheme="majorHAnsi" w:eastAsiaTheme="majorEastAsia" w:hAnsiTheme="majorHAnsi" w:cstheme="majorBidi"/>
          <w:b/>
          <w:color w:val="CD0037"/>
          <w:sz w:val="40"/>
          <w:szCs w:val="24"/>
        </w:rPr>
      </w:pPr>
      <w:r w:rsidRPr="007B57CA">
        <w:rPr>
          <w:rFonts w:asciiTheme="majorHAnsi" w:eastAsiaTheme="majorEastAsia" w:hAnsiTheme="majorHAnsi" w:cstheme="majorBidi"/>
          <w:b/>
          <w:color w:val="CD0037"/>
          <w:sz w:val="40"/>
          <w:szCs w:val="24"/>
          <w:lang w:bidi="en-GB"/>
        </w:rPr>
        <w:t xml:space="preserve">4.2 Direct ticket </w:t>
      </w:r>
    </w:p>
    <w:p w14:paraId="178FBCF5" w14:textId="77777777" w:rsidR="009F166A" w:rsidRDefault="009F166A" w:rsidP="005B162B">
      <w:pPr>
        <w:ind w:right="452"/>
        <w:jc w:val="both"/>
        <w:rPr>
          <w:rFonts w:ascii="Arial" w:hAnsi="Arial" w:cs="Arial"/>
          <w:sz w:val="24"/>
          <w:szCs w:val="24"/>
        </w:rPr>
      </w:pPr>
    </w:p>
    <w:p w14:paraId="5A18E2FA" w14:textId="42CF5970"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n-GB"/>
        </w:rPr>
        <w:t xml:space="preserve">Direct tickets are defined in Articles 4.5 and 4.6 of the GCC-CIV/PRR appended in Appendix 5 of Volume 7 of the Passenger Fares available on the website </w:t>
      </w:r>
      <w:hyperlink r:id="rId13" w:history="1">
        <w:r w:rsidR="00A0709D" w:rsidRPr="007B64F2">
          <w:rPr>
            <w:rStyle w:val="Lienhypertexte"/>
            <w:rFonts w:ascii="Arial" w:eastAsia="Arial" w:hAnsi="Arial" w:cs="Arial"/>
            <w:sz w:val="24"/>
            <w:szCs w:val="24"/>
            <w:lang w:bidi="en-GB"/>
          </w:rPr>
          <w:t>https://www.sncf-voyageurs.com</w:t>
        </w:r>
      </w:hyperlink>
      <w:r w:rsidRPr="00AA4395">
        <w:rPr>
          <w:rFonts w:ascii="Arial" w:eastAsia="Arial" w:hAnsi="Arial" w:cs="Arial"/>
          <w:sz w:val="24"/>
          <w:szCs w:val="24"/>
          <w:lang w:bidi="en-GB"/>
        </w:rPr>
        <w:t xml:space="preserve"> or on the dedicated page: </w:t>
      </w:r>
      <w:hyperlink r:id="rId14" w:history="1">
        <w:r w:rsidR="00A0709D" w:rsidRPr="007B64F2">
          <w:rPr>
            <w:rStyle w:val="Lienhypertexte"/>
            <w:rFonts w:ascii="Arial" w:eastAsia="Arial" w:hAnsi="Arial" w:cs="Arial"/>
            <w:sz w:val="24"/>
            <w:szCs w:val="24"/>
            <w:lang w:bidi="en-GB"/>
          </w:rPr>
          <w:t>https://www.sncf-voyageurs.com/fr/contactez-nous/en-cas-de-retard/billet-direct/</w:t>
        </w:r>
      </w:hyperlink>
      <w:r w:rsidRPr="00AA4395">
        <w:rPr>
          <w:rFonts w:ascii="Arial" w:eastAsia="Arial" w:hAnsi="Arial" w:cs="Arial"/>
          <w:sz w:val="24"/>
          <w:szCs w:val="24"/>
          <w:lang w:bidi="en-GB"/>
        </w:rPr>
        <w:t xml:space="preserve"> </w:t>
      </w:r>
    </w:p>
    <w:p w14:paraId="07C87261" w14:textId="77777777" w:rsidR="00AA4395" w:rsidRPr="00AA4395" w:rsidRDefault="00AA4395" w:rsidP="00AA4395">
      <w:pPr>
        <w:ind w:right="452"/>
        <w:jc w:val="both"/>
        <w:rPr>
          <w:rFonts w:ascii="Arial" w:hAnsi="Arial" w:cs="Arial"/>
          <w:sz w:val="24"/>
          <w:szCs w:val="24"/>
        </w:rPr>
      </w:pPr>
    </w:p>
    <w:p w14:paraId="2FD8B9BF"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n-GB"/>
        </w:rPr>
        <w:t>In the event that the passenger buys a trip including one or more connecting rail trips (excluding road services)* operated by SNCF Voyageurs or a railway company wholly owned by the latter, his/her tickets are considered as a direct ticket if all of the following conditions are met:</w:t>
      </w:r>
    </w:p>
    <w:p w14:paraId="285AAB4E" w14:textId="77777777" w:rsidR="00AA4395" w:rsidRPr="00AA4395" w:rsidRDefault="00AA4395" w:rsidP="00AA4395">
      <w:pPr>
        <w:ind w:right="452"/>
        <w:jc w:val="both"/>
        <w:rPr>
          <w:rFonts w:ascii="Arial" w:hAnsi="Arial" w:cs="Arial"/>
          <w:sz w:val="24"/>
          <w:szCs w:val="24"/>
        </w:rPr>
      </w:pPr>
    </w:p>
    <w:p w14:paraId="396A9DC9" w14:textId="02588ABD" w:rsidR="00AA4395" w:rsidRPr="002031E9" w:rsidRDefault="00AA4395" w:rsidP="002031E9">
      <w:pPr>
        <w:pStyle w:val="Paragraphedeliste"/>
        <w:numPr>
          <w:ilvl w:val="0"/>
          <w:numId w:val="195"/>
        </w:numPr>
        <w:ind w:left="851" w:right="452"/>
        <w:jc w:val="both"/>
        <w:rPr>
          <w:rFonts w:ascii="Arial" w:hAnsi="Arial" w:cs="Arial"/>
          <w:sz w:val="24"/>
          <w:szCs w:val="24"/>
        </w:rPr>
      </w:pPr>
      <w:r w:rsidRPr="002031E9">
        <w:rPr>
          <w:rFonts w:ascii="Arial" w:eastAsia="Arial" w:hAnsi="Arial" w:cs="Arial"/>
          <w:sz w:val="24"/>
          <w:szCs w:val="24"/>
          <w:lang w:bidi="en-GB"/>
        </w:rPr>
        <w:t>Your connecting trip must concern TGV INOUI, OUIGO, INTERCITÉS operators or regional trains operated by SNCF Voyageurs on:</w:t>
      </w:r>
    </w:p>
    <w:p w14:paraId="4A3408AD" w14:textId="27D3FC2F"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en-GB"/>
        </w:rPr>
        <w:t>national lines;</w:t>
      </w:r>
    </w:p>
    <w:p w14:paraId="493DBAD3" w14:textId="19CF1CAD"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en-GB"/>
        </w:rPr>
        <w:t>international lines operated by SNCF Voyageurs: Paris – Freiburg, Paris – Barcelona, Paris – Milan;</w:t>
      </w:r>
    </w:p>
    <w:p w14:paraId="603512A8" w14:textId="2A485D5D" w:rsidR="00AA4395" w:rsidRPr="002031E9" w:rsidRDefault="00AA4395" w:rsidP="002031E9">
      <w:pPr>
        <w:pStyle w:val="Paragraphedeliste"/>
        <w:numPr>
          <w:ilvl w:val="2"/>
          <w:numId w:val="160"/>
        </w:numPr>
        <w:ind w:left="1276" w:right="452" w:hanging="283"/>
        <w:jc w:val="both"/>
        <w:rPr>
          <w:rFonts w:ascii="Arial" w:hAnsi="Arial" w:cs="Arial"/>
          <w:sz w:val="24"/>
          <w:szCs w:val="24"/>
        </w:rPr>
      </w:pPr>
      <w:r w:rsidRPr="002031E9">
        <w:rPr>
          <w:rFonts w:ascii="Arial" w:eastAsia="Arial" w:hAnsi="Arial" w:cs="Arial"/>
          <w:sz w:val="24"/>
          <w:szCs w:val="24"/>
          <w:lang w:bidi="en-GB"/>
        </w:rPr>
        <w:t>the French part of lines: France – Germany, France – Switzerland, France – Belgium, France – Luxembourg, France – Italy and Paris – Vienna.</w:t>
      </w:r>
    </w:p>
    <w:p w14:paraId="6F19A759" w14:textId="3390469D"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en-GB"/>
        </w:rPr>
        <w:lastRenderedPageBreak/>
        <w:t>Your connecting trip was purchased as a single payment.</w:t>
      </w:r>
    </w:p>
    <w:p w14:paraId="4635E5E3" w14:textId="34F985D7"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en-GB"/>
        </w:rPr>
        <w:t>Your end-to-end trip connections were offered to you by your distribution channel (sellers, online travel agencies, sales machine, etc.) in accordance with the minimum and maximum times defined by the railway company.</w:t>
      </w:r>
    </w:p>
    <w:p w14:paraId="1CC10651" w14:textId="26F71D2D" w:rsidR="00AA4395" w:rsidRPr="00AA4395" w:rsidRDefault="00AA4395" w:rsidP="002031E9">
      <w:pPr>
        <w:pStyle w:val="Paragraphedeliste"/>
        <w:numPr>
          <w:ilvl w:val="0"/>
          <w:numId w:val="195"/>
        </w:numPr>
        <w:ind w:left="851" w:right="452"/>
        <w:jc w:val="both"/>
        <w:rPr>
          <w:rFonts w:ascii="Arial" w:hAnsi="Arial" w:cs="Arial"/>
          <w:sz w:val="24"/>
          <w:szCs w:val="24"/>
        </w:rPr>
      </w:pPr>
      <w:r w:rsidRPr="00AA4395">
        <w:rPr>
          <w:rFonts w:ascii="Arial" w:eastAsia="Arial" w:hAnsi="Arial" w:cs="Arial"/>
          <w:sz w:val="24"/>
          <w:szCs w:val="24"/>
          <w:lang w:bidi="en-GB"/>
        </w:rPr>
        <w:t>Your ticket(s) mention the train number, date and time of each trip.</w:t>
      </w:r>
    </w:p>
    <w:p w14:paraId="341C0487"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n-GB"/>
        </w:rPr>
        <w:t xml:space="preserve"> </w:t>
      </w:r>
    </w:p>
    <w:p w14:paraId="31E6843D"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n-GB"/>
        </w:rPr>
        <w:t xml:space="preserve">If you meet these four (4) conditions, your connecting trip constitutes a single end-to-end contract of carriage that offers you:  </w:t>
      </w:r>
    </w:p>
    <w:p w14:paraId="736BDFCA" w14:textId="535368EC"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en-GB"/>
        </w:rPr>
        <w:t>a right to coverage and assistance and, in the event of a delay of more than 60 minutes when reaching the final destination;</w:t>
      </w:r>
    </w:p>
    <w:p w14:paraId="0C753B1A" w14:textId="7095D03B"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en-GB"/>
        </w:rPr>
        <w:t>a right to compensation for the entire trip under the conditions of Volume 1 of these General Terms and Conditions of Sale and Transport;</w:t>
      </w:r>
    </w:p>
    <w:p w14:paraId="08690B85" w14:textId="5E8BF5D7" w:rsidR="00AA4395" w:rsidRPr="00AA4395" w:rsidRDefault="00AA4395" w:rsidP="002031E9">
      <w:pPr>
        <w:pStyle w:val="Paragraphedeliste"/>
        <w:numPr>
          <w:ilvl w:val="2"/>
          <w:numId w:val="160"/>
        </w:numPr>
        <w:ind w:left="1276" w:right="452" w:hanging="283"/>
        <w:jc w:val="both"/>
        <w:rPr>
          <w:rFonts w:ascii="Arial" w:hAnsi="Arial" w:cs="Arial"/>
          <w:sz w:val="24"/>
          <w:szCs w:val="24"/>
        </w:rPr>
      </w:pPr>
      <w:r w:rsidRPr="00AA4395">
        <w:rPr>
          <w:rFonts w:ascii="Arial" w:eastAsia="Arial" w:hAnsi="Arial" w:cs="Arial"/>
          <w:sz w:val="24"/>
          <w:szCs w:val="24"/>
          <w:lang w:bidi="en-GB"/>
        </w:rPr>
        <w:t>during the journey, if the customer decides to abandon the continuation of his/her trip due to a delay of more than 60 minutes at his/her final destination, he/she may be reimbursed free of charge for the entire journey including the part already completed, including for non-exchangeable and non-refundable fares. He/she also benefits from free coverage for the return to his/her point of departure.</w:t>
      </w:r>
    </w:p>
    <w:p w14:paraId="40EBB433" w14:textId="77777777" w:rsidR="00AA4395" w:rsidRPr="00AA4395" w:rsidRDefault="00AA4395" w:rsidP="00AA4395">
      <w:pPr>
        <w:ind w:right="452"/>
        <w:jc w:val="both"/>
        <w:rPr>
          <w:rFonts w:ascii="Arial" w:hAnsi="Arial" w:cs="Arial"/>
          <w:sz w:val="24"/>
          <w:szCs w:val="24"/>
        </w:rPr>
      </w:pPr>
    </w:p>
    <w:p w14:paraId="2D6CDBED" w14:textId="3230D0AF"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n-GB"/>
        </w:rPr>
        <w:t>If you do not meet these four (4) conditions, your connecting tickets constitute separate contracts of carriage that do not offer the "Direct Ticket" guarantee.</w:t>
      </w:r>
    </w:p>
    <w:p w14:paraId="443DCCF1" w14:textId="77777777" w:rsidR="00AA4395" w:rsidRPr="00AA4395" w:rsidRDefault="00AA4395" w:rsidP="00AA4395">
      <w:pPr>
        <w:ind w:right="452"/>
        <w:jc w:val="both"/>
        <w:rPr>
          <w:rFonts w:ascii="Arial" w:hAnsi="Arial" w:cs="Arial"/>
          <w:sz w:val="24"/>
          <w:szCs w:val="24"/>
        </w:rPr>
      </w:pPr>
    </w:p>
    <w:p w14:paraId="11EC1C16"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n-GB"/>
        </w:rPr>
        <w:t>The trip is not eligible for the direct ticket guarantee of the railway company SNCF Voyageurs if the passenger makes his/her own connecting trips without using the ticket seller’s connection offer.</w:t>
      </w:r>
    </w:p>
    <w:p w14:paraId="29FE2600" w14:textId="77777777" w:rsidR="00AA4395" w:rsidRPr="00AA4395" w:rsidRDefault="00AA4395" w:rsidP="00AA4395">
      <w:pPr>
        <w:ind w:right="452"/>
        <w:jc w:val="both"/>
        <w:rPr>
          <w:rFonts w:ascii="Arial" w:hAnsi="Arial" w:cs="Arial"/>
          <w:sz w:val="24"/>
          <w:szCs w:val="24"/>
        </w:rPr>
      </w:pPr>
    </w:p>
    <w:p w14:paraId="160495B6" w14:textId="398BCC2D"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n-GB"/>
        </w:rPr>
        <w:t xml:space="preserve">Any complaints must be made no later than 90 days from the date of the trip. </w:t>
      </w:r>
    </w:p>
    <w:p w14:paraId="48F01413" w14:textId="77777777" w:rsidR="00AA4395" w:rsidRPr="00AA4395" w:rsidRDefault="00AA4395" w:rsidP="00AA4395">
      <w:pPr>
        <w:ind w:right="452"/>
        <w:jc w:val="both"/>
        <w:rPr>
          <w:rFonts w:ascii="Arial" w:hAnsi="Arial" w:cs="Arial"/>
          <w:sz w:val="24"/>
          <w:szCs w:val="24"/>
        </w:rPr>
      </w:pPr>
    </w:p>
    <w:p w14:paraId="3D3EF624" w14:textId="77777777" w:rsidR="00AA4395" w:rsidRPr="00AA4395" w:rsidRDefault="00AA4395" w:rsidP="00AA4395">
      <w:pPr>
        <w:ind w:right="452"/>
        <w:jc w:val="both"/>
        <w:rPr>
          <w:rFonts w:ascii="Arial" w:hAnsi="Arial" w:cs="Arial"/>
          <w:sz w:val="24"/>
          <w:szCs w:val="24"/>
        </w:rPr>
      </w:pPr>
      <w:r w:rsidRPr="00AA4395">
        <w:rPr>
          <w:rFonts w:ascii="Arial" w:eastAsia="Arial" w:hAnsi="Arial" w:cs="Arial"/>
          <w:sz w:val="24"/>
          <w:szCs w:val="24"/>
          <w:lang w:bidi="en-GB"/>
        </w:rPr>
        <w:t>For more information on your rights, see the general terms and conditions in the "Direct Ticket" section on sncf-voyageurs.com.</w:t>
      </w:r>
    </w:p>
    <w:p w14:paraId="43FD3EEE" w14:textId="77777777" w:rsidR="00AA4395" w:rsidRPr="00AA4395" w:rsidRDefault="00AA4395" w:rsidP="00AA4395">
      <w:pPr>
        <w:ind w:right="452"/>
        <w:jc w:val="both"/>
        <w:rPr>
          <w:rFonts w:ascii="Arial" w:hAnsi="Arial" w:cs="Arial"/>
          <w:sz w:val="24"/>
          <w:szCs w:val="24"/>
        </w:rPr>
      </w:pPr>
    </w:p>
    <w:p w14:paraId="6563FBB0" w14:textId="77777777" w:rsidR="00AA4395" w:rsidRPr="00AA4395" w:rsidRDefault="00AA4395" w:rsidP="00AA4395">
      <w:pPr>
        <w:ind w:right="452"/>
        <w:jc w:val="both"/>
        <w:rPr>
          <w:rFonts w:ascii="Arial" w:hAnsi="Arial" w:cs="Arial"/>
          <w:sz w:val="24"/>
          <w:szCs w:val="24"/>
        </w:rPr>
      </w:pPr>
    </w:p>
    <w:p w14:paraId="2BE0B356" w14:textId="7C05AB17" w:rsidR="003F00AC" w:rsidRDefault="00AA4395" w:rsidP="00803123">
      <w:pPr>
        <w:ind w:right="452"/>
        <w:jc w:val="both"/>
        <w:rPr>
          <w:rFonts w:ascii="Arial" w:hAnsi="Arial" w:cs="Arial"/>
          <w:sz w:val="24"/>
          <w:szCs w:val="24"/>
        </w:rPr>
      </w:pPr>
      <w:r w:rsidRPr="00AA4395">
        <w:rPr>
          <w:rFonts w:ascii="Arial" w:eastAsia="Arial" w:hAnsi="Arial" w:cs="Arial"/>
          <w:sz w:val="24"/>
          <w:szCs w:val="24"/>
          <w:lang w:bidi="en-GB"/>
        </w:rPr>
        <w:t>*The direct ticket nevertheless applies when the passenger has purchased a rail ticket and is ultimately transported unexpectedly by road.</w:t>
      </w:r>
    </w:p>
    <w:p w14:paraId="0B1590EC" w14:textId="637B984E" w:rsidR="00EE377E" w:rsidRPr="00B06028" w:rsidRDefault="00EE377E">
      <w:pPr>
        <w:pStyle w:val="Titre2"/>
        <w:numPr>
          <w:ilvl w:val="0"/>
          <w:numId w:val="115"/>
        </w:numPr>
        <w:autoSpaceDE w:val="0"/>
        <w:autoSpaceDN w:val="0"/>
        <w:adjustRightInd w:val="0"/>
        <w:spacing w:before="120"/>
        <w:textAlignment w:val="center"/>
        <w:rPr>
          <w:rFonts w:cs="Times New Roman (Titres CS)"/>
          <w:b/>
          <w:color w:val="A1006B"/>
          <w:sz w:val="48"/>
        </w:rPr>
      </w:pPr>
      <w:bookmarkStart w:id="7" w:name="_Toc232433922"/>
      <w:r w:rsidRPr="00B06028">
        <w:rPr>
          <w:rFonts w:cs="Times New Roman (Titres CS)"/>
          <w:b/>
          <w:color w:val="A1006B"/>
          <w:sz w:val="48"/>
          <w:lang w:bidi="en-GB"/>
        </w:rPr>
        <w:t>Ticket and Validity of tickets</w:t>
      </w:r>
      <w:bookmarkEnd w:id="7"/>
    </w:p>
    <w:p w14:paraId="556576DD"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n-GB"/>
        </w:rPr>
        <w:t xml:space="preserve">The passenger is transported subject to prior payment of the price of the trip, unless a deferred payment agreement is concluded between SNCF and the passenger. </w:t>
      </w:r>
    </w:p>
    <w:p w14:paraId="308DE0EA"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n-GB"/>
        </w:rPr>
        <w:t xml:space="preserve">There are the following different types of tickets: </w:t>
      </w:r>
    </w:p>
    <w:p w14:paraId="4DFA48AC"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n-GB"/>
        </w:rPr>
        <w:t>the paper ticket in IATA format (the “</w:t>
      </w:r>
      <w:r w:rsidRPr="00CC125D">
        <w:rPr>
          <w:rFonts w:ascii="Arial" w:eastAsia="Arial" w:hAnsi="Arial" w:cs="Arial"/>
          <w:b/>
          <w:sz w:val="24"/>
          <w:szCs w:val="24"/>
          <w:lang w:bidi="en-GB"/>
        </w:rPr>
        <w:t>IATA Paper Ticket</w:t>
      </w:r>
      <w:r w:rsidRPr="00CC125D">
        <w:rPr>
          <w:rFonts w:ascii="Arial" w:eastAsia="Arial" w:hAnsi="Arial" w:cs="Arial"/>
          <w:sz w:val="24"/>
          <w:szCs w:val="24"/>
          <w:lang w:bidi="en-GB"/>
        </w:rPr>
        <w:t xml:space="preserve">”); </w:t>
      </w:r>
    </w:p>
    <w:p w14:paraId="15C2DC42"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n-GB"/>
        </w:rPr>
        <w:t>e-ticket or M-ticket (the “</w:t>
      </w:r>
      <w:r w:rsidRPr="00CC125D">
        <w:rPr>
          <w:rFonts w:ascii="Arial" w:eastAsia="Arial" w:hAnsi="Arial" w:cs="Arial"/>
          <w:b/>
          <w:sz w:val="24"/>
          <w:szCs w:val="24"/>
          <w:lang w:bidi="en-GB"/>
        </w:rPr>
        <w:t>e-ticket</w:t>
      </w:r>
      <w:r w:rsidRPr="00CC125D">
        <w:rPr>
          <w:rFonts w:ascii="Arial" w:eastAsia="Arial" w:hAnsi="Arial" w:cs="Arial"/>
          <w:sz w:val="24"/>
          <w:szCs w:val="24"/>
          <w:lang w:bidi="en-GB"/>
        </w:rPr>
        <w:t xml:space="preserve">”). </w:t>
      </w:r>
    </w:p>
    <w:p w14:paraId="6F88876C"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n-GB"/>
        </w:rPr>
        <w:t>the paper ticket in ISO format (the “</w:t>
      </w:r>
      <w:r w:rsidRPr="00CC125D">
        <w:rPr>
          <w:rFonts w:ascii="Arial" w:eastAsia="Arial" w:hAnsi="Arial" w:cs="Arial"/>
          <w:b/>
          <w:sz w:val="24"/>
          <w:szCs w:val="24"/>
          <w:lang w:bidi="en-GB"/>
        </w:rPr>
        <w:t>ISO Paper Ticket</w:t>
      </w:r>
      <w:r w:rsidRPr="00CC125D">
        <w:rPr>
          <w:rFonts w:ascii="Arial" w:eastAsia="Arial" w:hAnsi="Arial" w:cs="Arial"/>
          <w:sz w:val="24"/>
          <w:szCs w:val="24"/>
          <w:lang w:bidi="en-GB"/>
        </w:rPr>
        <w:t xml:space="preserve">”); </w:t>
      </w:r>
    </w:p>
    <w:p w14:paraId="63C023F5"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n-GB"/>
        </w:rPr>
        <w:t>the value ticket (the “</w:t>
      </w:r>
      <w:r w:rsidRPr="00CC125D">
        <w:rPr>
          <w:rFonts w:ascii="Arial" w:eastAsia="Arial" w:hAnsi="Arial" w:cs="Arial"/>
          <w:b/>
          <w:sz w:val="24"/>
          <w:szCs w:val="24"/>
          <w:lang w:bidi="en-GB"/>
        </w:rPr>
        <w:t>Value Ticket</w:t>
      </w:r>
      <w:r w:rsidRPr="00CC125D">
        <w:rPr>
          <w:rFonts w:ascii="Arial" w:eastAsia="Arial" w:hAnsi="Arial" w:cs="Arial"/>
          <w:sz w:val="24"/>
          <w:szCs w:val="24"/>
          <w:lang w:bidi="en-GB"/>
        </w:rPr>
        <w:t xml:space="preserve">”); </w:t>
      </w:r>
    </w:p>
    <w:p w14:paraId="5D30533B" w14:textId="77777777"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n-GB"/>
        </w:rPr>
        <w:t>the printed ticket (the “</w:t>
      </w:r>
      <w:r w:rsidRPr="00CC125D">
        <w:rPr>
          <w:rFonts w:ascii="Arial" w:eastAsia="Arial" w:hAnsi="Arial" w:cs="Arial"/>
          <w:b/>
          <w:sz w:val="24"/>
          <w:szCs w:val="24"/>
          <w:lang w:bidi="en-GB"/>
        </w:rPr>
        <w:t>Printed Ticket</w:t>
      </w:r>
      <w:r w:rsidRPr="00CC125D">
        <w:rPr>
          <w:rFonts w:ascii="Arial" w:eastAsia="Arial" w:hAnsi="Arial" w:cs="Arial"/>
          <w:sz w:val="24"/>
          <w:szCs w:val="24"/>
          <w:lang w:bidi="en-GB"/>
        </w:rPr>
        <w:t xml:space="preserve">”); </w:t>
      </w:r>
    </w:p>
    <w:p w14:paraId="21F5E77C" w14:textId="6337FD8F" w:rsidR="00EE377E" w:rsidRPr="00CC125D" w:rsidRDefault="00EE377E">
      <w:pPr>
        <w:pStyle w:val="Paragraphedeliste"/>
        <w:numPr>
          <w:ilvl w:val="0"/>
          <w:numId w:val="1"/>
        </w:numPr>
        <w:ind w:right="452"/>
        <w:jc w:val="both"/>
        <w:rPr>
          <w:rFonts w:ascii="Arial" w:hAnsi="Arial" w:cs="Arial"/>
          <w:sz w:val="24"/>
          <w:szCs w:val="24"/>
        </w:rPr>
      </w:pPr>
      <w:r w:rsidRPr="00CC125D">
        <w:rPr>
          <w:rFonts w:ascii="Arial" w:eastAsia="Arial" w:hAnsi="Arial" w:cs="Arial"/>
          <w:sz w:val="24"/>
          <w:szCs w:val="24"/>
          <w:lang w:bidi="en-GB"/>
        </w:rPr>
        <w:t>the electronic ticket (the “</w:t>
      </w:r>
      <w:r w:rsidRPr="00CC125D">
        <w:rPr>
          <w:rFonts w:ascii="Arial" w:eastAsia="Arial" w:hAnsi="Arial" w:cs="Arial"/>
          <w:b/>
          <w:sz w:val="24"/>
          <w:szCs w:val="24"/>
          <w:lang w:bidi="en-GB"/>
        </w:rPr>
        <w:t>Electronic Ticket</w:t>
      </w:r>
      <w:r w:rsidRPr="00CC125D">
        <w:rPr>
          <w:rFonts w:ascii="Arial" w:eastAsia="Arial" w:hAnsi="Arial" w:cs="Arial"/>
          <w:sz w:val="24"/>
          <w:szCs w:val="24"/>
          <w:lang w:bidi="en-GB"/>
        </w:rPr>
        <w:t xml:space="preserve">”). </w:t>
      </w:r>
    </w:p>
    <w:p w14:paraId="71BE4CD8"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n-GB"/>
        </w:rPr>
        <w:t>The e-ticket is the preferred ticket today on booking trains.</w:t>
      </w:r>
    </w:p>
    <w:p w14:paraId="2C9701A4"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n-GB"/>
        </w:rPr>
        <w:t xml:space="preserve">These tickets are also issued for: </w:t>
      </w:r>
    </w:p>
    <w:p w14:paraId="3826BE21"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en-GB"/>
        </w:rPr>
        <w:t xml:space="preserve">one-way trips; </w:t>
      </w:r>
    </w:p>
    <w:p w14:paraId="4158D1C1"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en-GB"/>
        </w:rPr>
        <w:t xml:space="preserve">round trips with the same route on the outbound and return trip; </w:t>
      </w:r>
    </w:p>
    <w:p w14:paraId="0773A3D2" w14:textId="77777777" w:rsidR="00EE377E" w:rsidRPr="00CC125D" w:rsidRDefault="00EE377E">
      <w:pPr>
        <w:pStyle w:val="Paragraphedeliste"/>
        <w:numPr>
          <w:ilvl w:val="0"/>
          <w:numId w:val="108"/>
        </w:numPr>
        <w:ind w:right="452"/>
        <w:jc w:val="both"/>
        <w:rPr>
          <w:rFonts w:ascii="Arial" w:hAnsi="Arial" w:cs="Arial"/>
          <w:sz w:val="24"/>
          <w:szCs w:val="24"/>
        </w:rPr>
      </w:pPr>
      <w:r w:rsidRPr="00CC125D">
        <w:rPr>
          <w:rFonts w:ascii="Arial" w:eastAsia="Arial" w:hAnsi="Arial" w:cs="Arial"/>
          <w:sz w:val="24"/>
          <w:szCs w:val="24"/>
          <w:lang w:bidi="en-GB"/>
        </w:rPr>
        <w:lastRenderedPageBreak/>
        <w:t xml:space="preserve">circular trips, considered as round-trip tickets with different round-trip routes. For these tickets, the passenger must specify the station to be considered as the destination point of the outbound trip and the starting point of the return trip. </w:t>
      </w:r>
    </w:p>
    <w:p w14:paraId="7A60666F"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n-GB"/>
        </w:rPr>
        <w:t xml:space="preserve">Under no circumstances shall a lost or stolen IATA Paper, ISO Paper, Electronic Ticket or IATA or ISO Value Ticket be refunded or duplicated. The e-ticket can be reprinted at will and at no cost. </w:t>
      </w:r>
    </w:p>
    <w:p w14:paraId="5F46A489" w14:textId="77777777" w:rsidR="00EE377E" w:rsidRPr="00CC125D" w:rsidRDefault="00EE377E" w:rsidP="00803123">
      <w:pPr>
        <w:ind w:right="452"/>
        <w:jc w:val="both"/>
        <w:rPr>
          <w:rFonts w:ascii="Arial" w:hAnsi="Arial" w:cs="Arial"/>
          <w:sz w:val="24"/>
          <w:szCs w:val="24"/>
        </w:rPr>
      </w:pPr>
      <w:r w:rsidRPr="00CC125D">
        <w:rPr>
          <w:rFonts w:ascii="Arial" w:eastAsia="Arial" w:hAnsi="Arial" w:cs="Arial"/>
          <w:sz w:val="24"/>
          <w:szCs w:val="24"/>
          <w:lang w:bidi="en-GB"/>
        </w:rPr>
        <w:t xml:space="preserve">All elements relating to the trip, in particular, the connection, class, car (and seat if booking with allocated seat) and the references of the service for which a ticket can be used, are indicated on one of the following documents made available to the passenger: </w:t>
      </w:r>
    </w:p>
    <w:p w14:paraId="3423117C" w14:textId="25217305" w:rsidR="00EE377E" w:rsidRPr="00CC125D" w:rsidRDefault="00EE377E">
      <w:pPr>
        <w:pStyle w:val="Paragraphedeliste"/>
        <w:numPr>
          <w:ilvl w:val="0"/>
          <w:numId w:val="109"/>
        </w:numPr>
        <w:ind w:right="452"/>
        <w:jc w:val="both"/>
        <w:rPr>
          <w:rFonts w:ascii="Arial" w:hAnsi="Arial" w:cs="Arial"/>
          <w:sz w:val="24"/>
          <w:szCs w:val="24"/>
        </w:rPr>
      </w:pPr>
      <w:r w:rsidRPr="00CC125D">
        <w:rPr>
          <w:rFonts w:ascii="Arial" w:eastAsia="Arial" w:hAnsi="Arial" w:cs="Arial"/>
          <w:sz w:val="24"/>
          <w:szCs w:val="24"/>
          <w:lang w:bidi="en-GB"/>
        </w:rPr>
        <w:t xml:space="preserve">the IATA Paper Ticket or the Printed Ticket; </w:t>
      </w:r>
    </w:p>
    <w:p w14:paraId="4062833C" w14:textId="77777777" w:rsidR="00EE377E" w:rsidRPr="00CC125D" w:rsidRDefault="00EE377E">
      <w:pPr>
        <w:pStyle w:val="Paragraphedeliste"/>
        <w:numPr>
          <w:ilvl w:val="0"/>
          <w:numId w:val="109"/>
        </w:numPr>
        <w:ind w:right="452"/>
        <w:jc w:val="both"/>
        <w:rPr>
          <w:rFonts w:ascii="Arial" w:hAnsi="Arial" w:cs="Arial"/>
          <w:sz w:val="24"/>
          <w:szCs w:val="24"/>
        </w:rPr>
      </w:pPr>
      <w:r w:rsidRPr="00CC125D">
        <w:rPr>
          <w:rFonts w:ascii="Arial" w:eastAsia="Arial" w:hAnsi="Arial" w:cs="Arial"/>
          <w:sz w:val="24"/>
          <w:szCs w:val="24"/>
          <w:lang w:bidi="en-GB"/>
        </w:rPr>
        <w:t xml:space="preserve">the e-ticket must be printed on A4 paper (or IATA if issued at a station or SNCF shop) or loaded onto a smartphone using a mobile application. This e-ticket with barcode must be presented by the passenger on the platform or on board. </w:t>
      </w:r>
    </w:p>
    <w:p w14:paraId="35367314" w14:textId="77777777" w:rsidR="00FA5AC4" w:rsidRPr="001A7F6E" w:rsidRDefault="00FA5AC4" w:rsidP="00690FF9">
      <w:pPr>
        <w:pStyle w:val="Titre3"/>
        <w:numPr>
          <w:ilvl w:val="1"/>
          <w:numId w:val="115"/>
        </w:numPr>
      </w:pPr>
      <w:bookmarkStart w:id="8" w:name="_Toc232433923"/>
      <w:r w:rsidRPr="001A7F6E">
        <w:rPr>
          <w:lang w:bidi="en-GB"/>
        </w:rPr>
        <w:t>e-ticket</w:t>
      </w:r>
      <w:bookmarkEnd w:id="8"/>
    </w:p>
    <w:p w14:paraId="05FAA1BB" w14:textId="0071927B" w:rsidR="0006095A" w:rsidRPr="00552595" w:rsidRDefault="0006095A" w:rsidP="00803123">
      <w:pPr>
        <w:ind w:right="452"/>
        <w:jc w:val="both"/>
        <w:rPr>
          <w:color w:val="000000"/>
        </w:rPr>
      </w:pPr>
      <w:bookmarkStart w:id="9" w:name="_Hlk69735306"/>
      <w:r w:rsidRPr="00552595">
        <w:rPr>
          <w:rFonts w:ascii="Helvetica" w:eastAsia="Helvetica" w:hAnsi="Helvetica" w:cs="Helvetica"/>
          <w:sz w:val="24"/>
          <w:szCs w:val="24"/>
          <w:lang w:bidi="en-GB"/>
        </w:rPr>
        <w:t xml:space="preserve">Most of the offers in the TGV INOUI and INTERCITÉS fare range are sold in e-ticket format. </w:t>
      </w:r>
      <w:bookmarkStart w:id="10" w:name="_Hlk69735422"/>
      <w:r w:rsidRPr="00552595">
        <w:rPr>
          <w:rFonts w:ascii="Helvetica" w:eastAsia="Helvetica" w:hAnsi="Helvetica" w:cs="Helvetica"/>
          <w:color w:val="000000"/>
          <w:sz w:val="24"/>
          <w:szCs w:val="24"/>
          <w:lang w:bidi="en-GB"/>
        </w:rPr>
        <w:t>The e-ticket is entitled “My ticket” for e-tickets issued for trips on TGV INOUI lines. Regional TER fares are not eligible for e-tickets.</w:t>
      </w:r>
    </w:p>
    <w:bookmarkEnd w:id="10"/>
    <w:p w14:paraId="7B1B32CF" w14:textId="77777777" w:rsidR="0006095A" w:rsidRDefault="0006095A" w:rsidP="00803123">
      <w:pPr>
        <w:ind w:right="452"/>
        <w:jc w:val="both"/>
      </w:pPr>
      <w:r w:rsidRPr="00552595">
        <w:rPr>
          <w:rFonts w:ascii="Helvetica" w:eastAsia="Helvetica" w:hAnsi="Helvetica" w:cs="Helvetica"/>
          <w:sz w:val="24"/>
          <w:szCs w:val="24"/>
          <w:lang w:bidi="en-GB"/>
        </w:rPr>
        <w:t xml:space="preserve">E-tickets are issued to named individuals and cannot be transferred. </w:t>
      </w:r>
    </w:p>
    <w:p w14:paraId="38D7765D" w14:textId="19844779" w:rsidR="00554B7A" w:rsidRDefault="001513BE" w:rsidP="00803123">
      <w:pPr>
        <w:ind w:right="452"/>
        <w:jc w:val="both"/>
        <w:rPr>
          <w:rFonts w:ascii="Helvetica" w:hAnsi="Helvetica"/>
          <w:sz w:val="24"/>
          <w:szCs w:val="24"/>
        </w:rPr>
      </w:pPr>
      <w:r>
        <w:rPr>
          <w:rFonts w:ascii="Helvetica" w:eastAsia="Helvetica" w:hAnsi="Helvetica" w:cs="Helvetica"/>
          <w:sz w:val="24"/>
          <w:szCs w:val="24"/>
          <w:lang w:bidi="en-GB"/>
        </w:rPr>
        <w:t xml:space="preserve">On TGV </w:t>
      </w:r>
      <w:r w:rsidR="00A95AE4">
        <w:rPr>
          <w:rFonts w:ascii="Arial" w:eastAsia="Times New Roman" w:hAnsi="Arial" w:cs="Arial"/>
          <w:sz w:val="24"/>
          <w:szCs w:val="24"/>
          <w:lang w:bidi="en-GB"/>
        </w:rPr>
        <w:t>INOUI</w:t>
      </w:r>
      <w:r>
        <w:rPr>
          <w:rFonts w:ascii="Helvetica" w:eastAsia="Helvetica" w:hAnsi="Helvetica" w:cs="Helvetica"/>
          <w:sz w:val="24"/>
          <w:szCs w:val="24"/>
          <w:lang w:bidi="en-GB"/>
        </w:rPr>
        <w:t xml:space="preserve"> and INTERCITÉS, an e-ticket is valid only for the designated train, date, class of travel and journey. </w:t>
      </w:r>
    </w:p>
    <w:p w14:paraId="5D793206" w14:textId="48A53C08" w:rsidR="0006095A" w:rsidRDefault="00A929E3" w:rsidP="00803123">
      <w:pPr>
        <w:ind w:right="452"/>
        <w:jc w:val="both"/>
      </w:pPr>
      <w:r>
        <w:rPr>
          <w:rFonts w:ascii="Helvetica" w:eastAsia="Helvetica" w:hAnsi="Helvetica" w:cs="Helvetica"/>
          <w:sz w:val="24"/>
          <w:szCs w:val="24"/>
          <w:lang w:bidi="en-GB"/>
        </w:rPr>
        <w:t xml:space="preserve">On some INTERCITÉS, an e-ticket is valid for 1 INTERCITÉS day, on the day on which the train designated on the ticket operates and on the same route, and without guaranteed seating in case of use of another train on the day. </w:t>
      </w:r>
    </w:p>
    <w:p w14:paraId="0D80EFB7" w14:textId="77777777" w:rsidR="0006095A" w:rsidRDefault="0006095A" w:rsidP="00803123">
      <w:pPr>
        <w:ind w:right="452"/>
        <w:jc w:val="both"/>
      </w:pPr>
      <w:r w:rsidRPr="00552595">
        <w:rPr>
          <w:rFonts w:ascii="Helvetica" w:eastAsia="Helvetica" w:hAnsi="Helvetica" w:cs="Helvetica"/>
          <w:sz w:val="24"/>
          <w:szCs w:val="24"/>
          <w:lang w:bidi="en-GB"/>
        </w:rPr>
        <w:t xml:space="preserve">Any infringement of the terms and conditions stipulated above renders the e-ticket invalid. </w:t>
      </w:r>
    </w:p>
    <w:bookmarkEnd w:id="9"/>
    <w:p w14:paraId="267909A9" w14:textId="49784C25" w:rsidR="0006095A" w:rsidRPr="00963548" w:rsidRDefault="0006095A" w:rsidP="00803123">
      <w:pPr>
        <w:ind w:right="452"/>
        <w:jc w:val="both"/>
        <w:rPr>
          <w:rFonts w:ascii="Helvetica" w:hAnsi="Helvetica"/>
          <w:sz w:val="24"/>
          <w:szCs w:val="24"/>
        </w:rPr>
      </w:pPr>
      <w:r w:rsidRPr="00552595">
        <w:rPr>
          <w:rFonts w:ascii="Helvetica" w:eastAsia="Helvetica" w:hAnsi="Helvetica" w:cs="Helvetica"/>
          <w:sz w:val="24"/>
          <w:szCs w:val="24"/>
          <w:lang w:bidi="en-GB"/>
        </w:rPr>
        <w:t xml:space="preserve">To board the train, the passenger must print his/her e-ticket in A4 format. These provisions do not apply to passengers who have loaded their e-ticket onto their smartphone, loyalty card or travel pass for which printing the e-ticket is not mandatory. If he/she has registered the number of his/her physical card which can be loaded with his/her digital ticket when ordering, he/she must have this card. In addition, the passenger using the latter receives an e-ticket confirmation. </w:t>
      </w:r>
    </w:p>
    <w:p w14:paraId="0C746B7E" w14:textId="77777777" w:rsidR="0006095A" w:rsidRDefault="0006095A" w:rsidP="00803123">
      <w:pPr>
        <w:ind w:right="452"/>
        <w:jc w:val="both"/>
      </w:pPr>
      <w:r w:rsidRPr="00552595">
        <w:rPr>
          <w:rFonts w:ascii="Helvetica" w:eastAsia="Helvetica" w:hAnsi="Helvetica" w:cs="Helvetica"/>
          <w:sz w:val="24"/>
          <w:szCs w:val="24"/>
          <w:lang w:bidi="en-GB"/>
        </w:rPr>
        <w:t>The loyalty card can be presented in its physical version or in its dematerialised version in SNCF applications.</w:t>
      </w:r>
    </w:p>
    <w:p w14:paraId="694C851B" w14:textId="1B02662E" w:rsidR="0006095A" w:rsidRDefault="0006095A" w:rsidP="00803123">
      <w:pPr>
        <w:ind w:right="452"/>
        <w:jc w:val="both"/>
      </w:pPr>
      <w:r w:rsidRPr="00552595">
        <w:rPr>
          <w:rFonts w:ascii="Helvetica" w:eastAsia="Helvetica" w:hAnsi="Helvetica" w:cs="Helvetica"/>
          <w:sz w:val="24"/>
          <w:szCs w:val="24"/>
          <w:lang w:bidi="en-GB"/>
        </w:rPr>
        <w:t xml:space="preserve">The passenger may print (or reprint) his/her e-ticket by visiting the websites of SNCF approved partners, </w:t>
      </w:r>
      <w:r w:rsidR="00725130">
        <w:rPr>
          <w:rFonts w:ascii="Arial" w:eastAsia="Arial" w:hAnsi="Arial" w:cs="Arial"/>
          <w:color w:val="262626"/>
          <w:sz w:val="24"/>
          <w:szCs w:val="24"/>
          <w:lang w:bidi="en-GB"/>
        </w:rPr>
        <w:t>TGV INOUI sales areas</w:t>
      </w:r>
      <w:r w:rsidRPr="00552595">
        <w:rPr>
          <w:rFonts w:ascii="Helvetica" w:eastAsia="Helvetica" w:hAnsi="Helvetica" w:cs="Helvetica"/>
          <w:sz w:val="24"/>
          <w:szCs w:val="24"/>
          <w:lang w:bidi="en-GB"/>
        </w:rPr>
        <w:t>, at the Self-Service Kiosks, as well as at his/her SNCF approved travel agency. They may also receive it by email in the event of purchase of an e-ticket by telephone on 3635, an SNCF approved travel agency, on the Internet</w:t>
      </w:r>
      <w:r w:rsidRPr="00552595">
        <w:rPr>
          <w:rFonts w:ascii="Helvetica" w:eastAsia="Helvetica" w:hAnsi="Helvetica" w:cs="Helvetica"/>
          <w:i/>
          <w:sz w:val="24"/>
          <w:szCs w:val="24"/>
          <w:lang w:bidi="en-GB"/>
        </w:rPr>
        <w:t xml:space="preserve">. </w:t>
      </w:r>
      <w:r w:rsidRPr="00552595">
        <w:rPr>
          <w:rFonts w:ascii="Helvetica" w:eastAsia="Helvetica" w:hAnsi="Helvetica" w:cs="Helvetica"/>
          <w:sz w:val="24"/>
          <w:szCs w:val="24"/>
          <w:lang w:bidi="en-GB"/>
        </w:rPr>
        <w:t xml:space="preserve">With regard to a purchase at the counters of </w:t>
      </w:r>
      <w:r w:rsidR="00725130">
        <w:rPr>
          <w:rFonts w:ascii="Arial" w:eastAsia="Arial" w:hAnsi="Arial" w:cs="Arial"/>
          <w:color w:val="262626"/>
          <w:sz w:val="24"/>
          <w:szCs w:val="24"/>
          <w:lang w:bidi="en-GB"/>
        </w:rPr>
        <w:t>TGV INOUI sales areas</w:t>
      </w:r>
      <w:r w:rsidRPr="00552595">
        <w:rPr>
          <w:rFonts w:ascii="Helvetica" w:eastAsia="Helvetica" w:hAnsi="Helvetica" w:cs="Helvetica"/>
          <w:sz w:val="24"/>
          <w:szCs w:val="24"/>
          <w:lang w:bidi="en-GB"/>
        </w:rPr>
        <w:t>, the customer undertakes to download his/her e-ticket using the URL link contained in the email before his/her trip.</w:t>
      </w:r>
    </w:p>
    <w:p w14:paraId="379B4FD3" w14:textId="2D1C9286" w:rsidR="0006095A" w:rsidRDefault="0006095A" w:rsidP="00803123">
      <w:pPr>
        <w:ind w:right="452"/>
        <w:jc w:val="both"/>
      </w:pPr>
      <w:r w:rsidRPr="00552595">
        <w:rPr>
          <w:rFonts w:ascii="Helvetica" w:eastAsia="Helvetica" w:hAnsi="Helvetica" w:cs="Helvetica"/>
          <w:sz w:val="24"/>
          <w:szCs w:val="24"/>
          <w:lang w:bidi="en-GB"/>
        </w:rPr>
        <w:t xml:space="preserve">Unless otherwise specified in Appendix 7 of Volume 7 of the Passenger Fares, subject to the specific features of e-tickets on smartphones, the passenger must have his/her travel file reference in order to obtain his/her e-ticket. </w:t>
      </w:r>
    </w:p>
    <w:p w14:paraId="5C522486" w14:textId="77777777" w:rsidR="0006095A" w:rsidRDefault="0006095A" w:rsidP="00803123">
      <w:pPr>
        <w:ind w:right="452"/>
        <w:jc w:val="both"/>
      </w:pPr>
      <w:r w:rsidRPr="00552595">
        <w:rPr>
          <w:rFonts w:ascii="Helvetica" w:eastAsia="Helvetica" w:hAnsi="Helvetica" w:cs="Helvetica"/>
          <w:sz w:val="24"/>
          <w:szCs w:val="24"/>
          <w:lang w:bidi="en-GB"/>
        </w:rPr>
        <w:t xml:space="preserve">If the passenger prints his/her e-ticket himself/herself, in particular from the websites of SNCF approved partners, the printing must comply with the conditions of this article. </w:t>
      </w:r>
    </w:p>
    <w:p w14:paraId="564FFE79" w14:textId="77777777" w:rsidR="0006095A" w:rsidRDefault="0006095A" w:rsidP="00803123">
      <w:pPr>
        <w:ind w:right="452"/>
        <w:jc w:val="both"/>
      </w:pPr>
      <w:r w:rsidRPr="00552595">
        <w:rPr>
          <w:rFonts w:ascii="Helvetica" w:eastAsia="Helvetica" w:hAnsi="Helvetica" w:cs="Helvetica"/>
          <w:sz w:val="24"/>
          <w:szCs w:val="24"/>
          <w:lang w:bidi="en-GB"/>
        </w:rPr>
        <w:t xml:space="preserve">To be valid, the e-ticket must be printed on white A4 paper, blank on the front and back, without changing the print size, in portrait format with a laser or inkjet printer with a minimum resolution of 300 dpi. Under no circumstances can e-tickets be presented on some other storage medium (electronic, screen, etc.) other than under the specific provisions applying to e-tickets on smartphones. </w:t>
      </w:r>
    </w:p>
    <w:p w14:paraId="55E240F9" w14:textId="77777777" w:rsidR="0006095A" w:rsidRDefault="0006095A" w:rsidP="00803123">
      <w:pPr>
        <w:ind w:right="452"/>
        <w:jc w:val="both"/>
      </w:pPr>
      <w:r w:rsidRPr="00552595">
        <w:rPr>
          <w:rFonts w:ascii="Helvetica" w:eastAsia="Helvetica" w:hAnsi="Helvetica" w:cs="Helvetica"/>
          <w:sz w:val="24"/>
          <w:szCs w:val="24"/>
          <w:lang w:bidi="en-GB"/>
        </w:rPr>
        <w:lastRenderedPageBreak/>
        <w:t xml:space="preserve">In the event of an incident or poor print quality of the e-ticket, the passenger must print the “.pdf” file again. </w:t>
      </w:r>
    </w:p>
    <w:p w14:paraId="63E36234" w14:textId="77777777" w:rsidR="0006095A" w:rsidRDefault="0006095A" w:rsidP="00803123">
      <w:pPr>
        <w:ind w:right="452"/>
        <w:jc w:val="both"/>
      </w:pPr>
      <w:r w:rsidRPr="00552595">
        <w:rPr>
          <w:rFonts w:ascii="Helvetica" w:eastAsia="Helvetica" w:hAnsi="Helvetica" w:cs="Helvetica"/>
          <w:sz w:val="24"/>
          <w:szCs w:val="24"/>
          <w:lang w:bidi="en-GB"/>
        </w:rPr>
        <w:t xml:space="preserve">If the passenger fails to print his/her e-ticket in a quality compliant with the provisions of this article, he/she is invited to go to the station to obtain a print. </w:t>
      </w:r>
    </w:p>
    <w:p w14:paraId="253B4540" w14:textId="4616B985" w:rsidR="0006095A" w:rsidRPr="00963548" w:rsidRDefault="0006095A" w:rsidP="00803123">
      <w:pPr>
        <w:ind w:right="452"/>
        <w:jc w:val="both"/>
        <w:rPr>
          <w:rFonts w:ascii="Helvetica" w:hAnsi="Helvetica"/>
          <w:sz w:val="24"/>
          <w:szCs w:val="24"/>
        </w:rPr>
      </w:pPr>
      <w:r w:rsidRPr="00552595">
        <w:rPr>
          <w:rFonts w:ascii="Helvetica" w:eastAsia="Helvetica" w:hAnsi="Helvetica" w:cs="Helvetica"/>
          <w:sz w:val="24"/>
          <w:szCs w:val="24"/>
          <w:lang w:bidi="en-GB"/>
        </w:rPr>
        <w:t xml:space="preserve">Therefore, before any order for an e-ticket made without a physical card which can be loaded with his/her digital ticket, the passenger wishing to print his/her e-ticket himself/herself must ensure that he/she has the software and hardware configuration required for this, namely a computer connected to the Internet and equipped with the Acrobat Reader software as well as a laser or inkjet printer with a minimum resolution of 300 dpi. Passengers should test the capability of the printer they intend to use before ordering any e-tickets. SNCF declines all liability in the event that the passenger is unable to print his/her e-ticket due to non-compliance with the above provisions. </w:t>
      </w:r>
    </w:p>
    <w:p w14:paraId="6DDC725A" w14:textId="2F8BCE2C" w:rsidR="0006095A" w:rsidRDefault="0006095A" w:rsidP="00803123">
      <w:pPr>
        <w:ind w:right="452"/>
        <w:jc w:val="both"/>
      </w:pPr>
      <w:r w:rsidRPr="00552595">
        <w:rPr>
          <w:rFonts w:ascii="Helvetica" w:eastAsia="Helvetica" w:hAnsi="Helvetica" w:cs="Helvetica"/>
          <w:sz w:val="24"/>
          <w:szCs w:val="24"/>
          <w:lang w:bidi="en-GB"/>
        </w:rPr>
        <w:t>However, adjustments may be made to the provisions of this article in the context of tests carried out in accordance with technological developments. These tests are subject to special conditions.</w:t>
      </w:r>
    </w:p>
    <w:p w14:paraId="3D1BD930" w14:textId="77777777" w:rsidR="0006095A" w:rsidRPr="00552595" w:rsidRDefault="0006095A" w:rsidP="00803123">
      <w:pPr>
        <w:pStyle w:val="Corpsdetexte"/>
        <w:widowControl/>
        <w:spacing w:before="86"/>
        <w:ind w:right="452"/>
        <w:jc w:val="both"/>
        <w:rPr>
          <w:rFonts w:ascii="Helvetica" w:hAnsi="Helvetica"/>
          <w:sz w:val="24"/>
          <w:szCs w:val="24"/>
          <w:lang w:val="fr-FR"/>
        </w:rPr>
      </w:pPr>
      <w:r w:rsidRPr="0006095A">
        <w:rPr>
          <w:rFonts w:ascii="Helvetica" w:eastAsia="Helvetica" w:hAnsi="Helvetica" w:cs="Helvetica"/>
          <w:sz w:val="24"/>
          <w:szCs w:val="24"/>
          <w:lang w:val="en-GB" w:bidi="en-GB"/>
        </w:rPr>
        <w:t>The e-ticket communicated by SNCF Voyageurs and all related data are therefore conclusive proof, until proven otherwise, of the conclusion, content and performance of the contract of carriage. They therefore constitute admissible, valid evidence enforceable against the passenger under the same conditions and with the same probative value as any document provided, received or held on paper.</w:t>
      </w:r>
    </w:p>
    <w:p w14:paraId="7067CEE4" w14:textId="4303C7D4" w:rsidR="0006095A" w:rsidRDefault="0006095A" w:rsidP="00803123">
      <w:pPr>
        <w:pStyle w:val="Corpsdetexte"/>
        <w:widowControl/>
        <w:spacing w:before="86"/>
        <w:ind w:right="452"/>
        <w:jc w:val="both"/>
        <w:rPr>
          <w:rFonts w:ascii="Helvetica" w:hAnsi="Helvetica"/>
          <w:sz w:val="24"/>
          <w:szCs w:val="24"/>
          <w:lang w:val="fr-FR"/>
        </w:rPr>
      </w:pPr>
      <w:r w:rsidRPr="00552595">
        <w:rPr>
          <w:rFonts w:ascii="Helvetica" w:eastAsia="Helvetica" w:hAnsi="Helvetica" w:cs="Helvetica"/>
          <w:sz w:val="24"/>
          <w:szCs w:val="24"/>
          <w:lang w:val="en-GB" w:bidi="en-GB"/>
        </w:rPr>
        <w:t>The integrity and reliability of the information contained in SNCF’s IT system is obtained by implementing numerous technical means such as securing access to said IT system, identification or authentication, traceability of any modification made to the ticket stored in the IT system and the implementation of technical security devices.</w:t>
      </w:r>
    </w:p>
    <w:p w14:paraId="37B74975" w14:textId="75D189D5" w:rsidR="00FA5AC4" w:rsidRPr="00164A1A" w:rsidRDefault="00FA5AC4" w:rsidP="009127EC">
      <w:pPr>
        <w:pStyle w:val="Titre3"/>
        <w:numPr>
          <w:ilvl w:val="1"/>
          <w:numId w:val="115"/>
        </w:numPr>
      </w:pPr>
      <w:bookmarkStart w:id="11" w:name="_Toc232433924"/>
      <w:r w:rsidRPr="0018674B">
        <w:rPr>
          <w:lang w:bidi="en-GB"/>
        </w:rPr>
        <w:t>IATA paper ticket, credit card receipt or ISO paper</w:t>
      </w:r>
      <w:bookmarkEnd w:id="11"/>
      <w:r w:rsidRPr="0018674B">
        <w:rPr>
          <w:lang w:bidi="en-GB"/>
        </w:rPr>
        <w:t xml:space="preserve"> </w:t>
      </w:r>
    </w:p>
    <w:p w14:paraId="76C019C8" w14:textId="3756AEE1" w:rsidR="0095136F" w:rsidRDefault="0095136F" w:rsidP="00803123">
      <w:pPr>
        <w:ind w:right="452"/>
        <w:jc w:val="both"/>
        <w:rPr>
          <w:rFonts w:ascii="Arial" w:hAnsi="Arial" w:cs="Arial"/>
          <w:sz w:val="24"/>
          <w:szCs w:val="24"/>
        </w:rPr>
      </w:pPr>
      <w:r w:rsidRPr="009127EC">
        <w:rPr>
          <w:rFonts w:ascii="Arial" w:eastAsia="Arial" w:hAnsi="Arial" w:cs="Arial"/>
          <w:sz w:val="24"/>
          <w:szCs w:val="24"/>
          <w:lang w:bidi="en-GB"/>
        </w:rPr>
        <w:t>The different types of media on which the information required by the passenger appears are:</w:t>
      </w:r>
    </w:p>
    <w:p w14:paraId="49E5E353" w14:textId="511BEC88" w:rsidR="0095136F" w:rsidRPr="009127EC" w:rsidRDefault="00FA5AC4" w:rsidP="009127EC">
      <w:pPr>
        <w:pStyle w:val="Paragraphedeliste"/>
        <w:numPr>
          <w:ilvl w:val="0"/>
          <w:numId w:val="109"/>
        </w:numPr>
        <w:ind w:right="452"/>
        <w:jc w:val="both"/>
        <w:rPr>
          <w:rFonts w:ascii="Arial" w:hAnsi="Arial" w:cs="Arial"/>
          <w:sz w:val="24"/>
          <w:szCs w:val="24"/>
        </w:rPr>
      </w:pPr>
      <w:r w:rsidRPr="009127EC">
        <w:rPr>
          <w:rFonts w:ascii="Arial" w:eastAsia="Arial" w:hAnsi="Arial" w:cs="Arial"/>
          <w:sz w:val="24"/>
          <w:szCs w:val="24"/>
          <w:lang w:bidi="en-GB"/>
        </w:rPr>
        <w:t xml:space="preserve">the IATA paper ticket with magnetic stripe, </w:t>
      </w:r>
    </w:p>
    <w:p w14:paraId="097A0B90" w14:textId="0B02F1A9" w:rsidR="0095136F" w:rsidRDefault="00FA5AC4" w:rsidP="0095136F">
      <w:pPr>
        <w:pStyle w:val="Paragraphedeliste"/>
        <w:rPr>
          <w:rFonts w:ascii="Arial" w:hAnsi="Arial" w:cs="Arial"/>
          <w:sz w:val="24"/>
          <w:szCs w:val="24"/>
        </w:rPr>
      </w:pPr>
      <w:r w:rsidRPr="0095136F">
        <w:rPr>
          <w:rFonts w:ascii="Arial" w:eastAsia="Arial" w:hAnsi="Arial" w:cs="Arial"/>
          <w:sz w:val="24"/>
          <w:szCs w:val="24"/>
          <w:lang w:bidi="en-GB"/>
        </w:rPr>
        <w:t>the credit card receipt paper ticket,</w:t>
      </w:r>
    </w:p>
    <w:p w14:paraId="31D73705" w14:textId="0D4B52D6" w:rsidR="00FA5AC4" w:rsidRPr="009127EC" w:rsidRDefault="00DD76E3" w:rsidP="009127EC">
      <w:pPr>
        <w:pStyle w:val="Paragraphedeliste"/>
        <w:numPr>
          <w:ilvl w:val="0"/>
          <w:numId w:val="109"/>
        </w:numPr>
        <w:ind w:right="452"/>
        <w:jc w:val="both"/>
        <w:rPr>
          <w:rFonts w:ascii="Arial" w:hAnsi="Arial" w:cs="Arial"/>
          <w:sz w:val="24"/>
          <w:szCs w:val="24"/>
        </w:rPr>
      </w:pPr>
      <w:r w:rsidRPr="0095136F" w:rsidDel="0095136F">
        <w:rPr>
          <w:rFonts w:ascii="Arial" w:eastAsia="Arial" w:hAnsi="Arial" w:cs="Arial"/>
          <w:sz w:val="24"/>
          <w:szCs w:val="24"/>
          <w:lang w:bidi="en-GB"/>
        </w:rPr>
        <w:t>the ISO format cardboard ticket for TER, issued by regional ticket distributors.</w:t>
      </w:r>
    </w:p>
    <w:p w14:paraId="286679D5" w14:textId="77777777" w:rsidR="00FA5AC4" w:rsidRPr="0018674B" w:rsidRDefault="00FA5AC4" w:rsidP="009127EC">
      <w:pPr>
        <w:pStyle w:val="Titre3"/>
        <w:numPr>
          <w:ilvl w:val="1"/>
          <w:numId w:val="115"/>
        </w:numPr>
      </w:pPr>
      <w:bookmarkStart w:id="12" w:name="_Toc232433925"/>
      <w:r w:rsidRPr="0018674B">
        <w:rPr>
          <w:lang w:bidi="en-GB"/>
        </w:rPr>
        <w:t>TER M-Ticket</w:t>
      </w:r>
      <w:bookmarkEnd w:id="12"/>
    </w:p>
    <w:p w14:paraId="03DCB3B4" w14:textId="74A4495F" w:rsidR="00037A14" w:rsidRDefault="00FA5AC4" w:rsidP="00803123">
      <w:pPr>
        <w:ind w:right="452"/>
        <w:jc w:val="both"/>
        <w:rPr>
          <w:rFonts w:ascii="Arial" w:hAnsi="Arial" w:cs="Arial"/>
          <w:sz w:val="24"/>
          <w:szCs w:val="24"/>
        </w:rPr>
      </w:pPr>
      <w:r w:rsidRPr="00CC125D">
        <w:rPr>
          <w:rFonts w:ascii="Arial" w:eastAsia="Arial" w:hAnsi="Arial" w:cs="Arial"/>
          <w:sz w:val="24"/>
          <w:szCs w:val="24"/>
          <w:lang w:bidi="en-GB"/>
        </w:rPr>
        <w:t>The “M-ticket” is sold only via the TER websites and only takes the form of a dematerialised ticket on a smartphone or tablet. TER M-Tickets cannot be changed but are refundable provided the fare allows it as soon as they are ordered and until the day before departure (with withholdings). These items are reminded before payment and appear on the ticket. It is not possible to board with a cancelled ticket.</w:t>
      </w:r>
    </w:p>
    <w:p w14:paraId="0B551EB8" w14:textId="77777777" w:rsidR="00037A14" w:rsidRPr="00CC125D" w:rsidRDefault="00037A14" w:rsidP="00803123">
      <w:pPr>
        <w:ind w:right="452"/>
        <w:jc w:val="both"/>
        <w:rPr>
          <w:rFonts w:ascii="Arial" w:hAnsi="Arial" w:cs="Arial"/>
          <w:sz w:val="24"/>
          <w:szCs w:val="24"/>
        </w:rPr>
      </w:pPr>
    </w:p>
    <w:p w14:paraId="0E113A5F" w14:textId="77777777" w:rsidR="00535DF4" w:rsidRPr="0018674B" w:rsidRDefault="00535DF4" w:rsidP="009127EC">
      <w:pPr>
        <w:pStyle w:val="Titre3"/>
        <w:numPr>
          <w:ilvl w:val="1"/>
          <w:numId w:val="115"/>
        </w:numPr>
      </w:pPr>
      <w:bookmarkStart w:id="13" w:name="_Toc232433926"/>
      <w:r w:rsidRPr="0018674B">
        <w:rPr>
          <w:lang w:bidi="en-GB"/>
        </w:rPr>
        <w:t>TER printed ticket</w:t>
      </w:r>
      <w:bookmarkEnd w:id="13"/>
    </w:p>
    <w:p w14:paraId="373F41A2" w14:textId="77777777"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en-GB"/>
        </w:rPr>
        <w:t>The ticket ordered on the website of an SNCF approved partner may be the subject of a Printed Ticket. The ticket ordered on the TER websites or on the SNCF application may also be the subject of a Printed Ticket. This ticket is subject to specific terms and conditions of sale and use set out in the partner’s general terms and conditions of sale.</w:t>
      </w:r>
    </w:p>
    <w:p w14:paraId="10C5B959" w14:textId="2C107F0A"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en-GB"/>
        </w:rPr>
        <w:t xml:space="preserve">The Printed Ticket must be created on the partner’s website by the passenger, either immediately after validation of his/her order or subsequently. TER printed tickets cannot be </w:t>
      </w:r>
      <w:r w:rsidRPr="0000517E">
        <w:rPr>
          <w:rFonts w:ascii="Arial" w:eastAsia="Arial" w:hAnsi="Arial" w:cs="Arial"/>
          <w:sz w:val="24"/>
          <w:szCs w:val="24"/>
          <w:lang w:bidi="en-GB"/>
        </w:rPr>
        <w:lastRenderedPageBreak/>
        <w:t>changed but are refundable provided the fare allows it as soon as they are ordered and until the day before departure (with withholdings). These items are reminded before payment and appear on the ticket. It is not possible to board with a cancelled ticket.</w:t>
      </w:r>
    </w:p>
    <w:p w14:paraId="0C64487A" w14:textId="534C3674"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en-GB"/>
        </w:rPr>
        <w:t xml:space="preserve">It must be printed on A4 paper, in portrait format, with a laser or inkjet printer and must be presented on this medium, together with the original valid official identity document with a photo of the passenger, in order to be considered valid during its inspection Copies of identity documents (paper, scanned documents, etc.) are not allowed. Ticket printing is not mandatory if the passenger has loaded his/her TER Printed Ticket onto his/her smartphone in pdf format. In this case, the TER passenger travels with a Smartphone Ticket. It is issued in the passenger’s name and cannot be transferred. </w:t>
      </w:r>
    </w:p>
    <w:p w14:paraId="7E3D2C2F" w14:textId="77777777" w:rsidR="0000517E" w:rsidRPr="0000517E" w:rsidRDefault="0000517E" w:rsidP="00803123">
      <w:pPr>
        <w:ind w:right="452"/>
        <w:jc w:val="both"/>
        <w:rPr>
          <w:rFonts w:ascii="Arial" w:hAnsi="Arial" w:cs="Arial"/>
          <w:sz w:val="24"/>
          <w:szCs w:val="24"/>
        </w:rPr>
      </w:pPr>
      <w:r w:rsidRPr="0000517E">
        <w:rPr>
          <w:rFonts w:ascii="Arial" w:eastAsia="Arial" w:hAnsi="Arial" w:cs="Arial"/>
          <w:sz w:val="24"/>
          <w:szCs w:val="24"/>
          <w:lang w:bidi="en-GB"/>
        </w:rPr>
        <w:t xml:space="preserve">In the case of a round-trip Printed Ticket, the creation and printing of the outbound Printed Ticket cannot be separated from the creation and printing of the round-trip Printed Ticket. </w:t>
      </w:r>
    </w:p>
    <w:p w14:paraId="6F685888" w14:textId="77777777" w:rsidR="00535DF4" w:rsidRPr="0018674B" w:rsidRDefault="00535DF4" w:rsidP="00690FF9">
      <w:pPr>
        <w:pStyle w:val="Titre3"/>
        <w:numPr>
          <w:ilvl w:val="1"/>
          <w:numId w:val="115"/>
        </w:numPr>
      </w:pPr>
      <w:bookmarkStart w:id="14" w:name="_Toc232433927"/>
      <w:r w:rsidRPr="0018674B">
        <w:rPr>
          <w:lang w:bidi="en-GB"/>
        </w:rPr>
        <w:t>TER ticketing support</w:t>
      </w:r>
      <w:bookmarkEnd w:id="14"/>
    </w:p>
    <w:p w14:paraId="11195A5C" w14:textId="77777777"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en-GB"/>
        </w:rPr>
        <w:t xml:space="preserve">The ticketing medium is a smart card medium used to load tickets. This medium is used for TER in certain Regions for certain tickets. </w:t>
      </w:r>
    </w:p>
    <w:p w14:paraId="2E49EEDC" w14:textId="77777777" w:rsidR="00535DF4" w:rsidRPr="0018674B" w:rsidRDefault="00535DF4" w:rsidP="00690FF9">
      <w:pPr>
        <w:pStyle w:val="Titre3"/>
        <w:numPr>
          <w:ilvl w:val="1"/>
          <w:numId w:val="115"/>
        </w:numPr>
      </w:pPr>
      <w:bookmarkStart w:id="15" w:name="_Toc232433928"/>
      <w:r w:rsidRPr="0018674B">
        <w:rPr>
          <w:lang w:bidi="en-GB"/>
        </w:rPr>
        <w:t>Validity of tickets</w:t>
      </w:r>
      <w:bookmarkEnd w:id="15"/>
    </w:p>
    <w:p w14:paraId="655D4CEE" w14:textId="77777777" w:rsidR="00535DF4" w:rsidRPr="000F1C64" w:rsidRDefault="00535DF4" w:rsidP="00690FF9">
      <w:pPr>
        <w:pStyle w:val="Titre4"/>
        <w:numPr>
          <w:ilvl w:val="2"/>
          <w:numId w:val="115"/>
        </w:numPr>
        <w:ind w:left="1505"/>
        <w:rPr>
          <w:i/>
        </w:rPr>
      </w:pPr>
      <w:r w:rsidRPr="000F1C64">
        <w:rPr>
          <w:lang w:bidi="en-GB"/>
        </w:rPr>
        <w:t xml:space="preserve">Validity period of tickets on specific dates and trains </w:t>
      </w:r>
    </w:p>
    <w:p w14:paraId="475D2C97" w14:textId="77777777"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en-GB"/>
        </w:rPr>
        <w:t>On trains with mandatory booking, tickets (including e-tickets):</w:t>
      </w:r>
    </w:p>
    <w:p w14:paraId="5C84666F" w14:textId="15DB829C" w:rsidR="00535DF4" w:rsidRPr="00904332" w:rsidRDefault="00535DF4">
      <w:pPr>
        <w:pStyle w:val="Paragraphedeliste"/>
        <w:numPr>
          <w:ilvl w:val="0"/>
          <w:numId w:val="2"/>
        </w:numPr>
        <w:ind w:right="452"/>
        <w:jc w:val="both"/>
        <w:rPr>
          <w:rFonts w:ascii="Arial" w:hAnsi="Arial" w:cs="Arial"/>
          <w:sz w:val="24"/>
          <w:szCs w:val="24"/>
        </w:rPr>
      </w:pPr>
      <w:r w:rsidRPr="00904332">
        <w:rPr>
          <w:rFonts w:ascii="Arial" w:eastAsia="Arial" w:hAnsi="Arial" w:cs="Arial"/>
          <w:sz w:val="24"/>
          <w:szCs w:val="24"/>
          <w:lang w:bidi="en-GB"/>
        </w:rPr>
        <w:t>may only be used for a trip to be made on the date and train indicated;</w:t>
      </w:r>
    </w:p>
    <w:p w14:paraId="5E5A9866" w14:textId="77777777" w:rsidR="00535DF4" w:rsidRPr="00904332" w:rsidRDefault="00535DF4">
      <w:pPr>
        <w:pStyle w:val="Paragraphedeliste"/>
        <w:numPr>
          <w:ilvl w:val="0"/>
          <w:numId w:val="2"/>
        </w:numPr>
        <w:ind w:right="452"/>
        <w:jc w:val="both"/>
        <w:rPr>
          <w:rFonts w:ascii="Arial" w:hAnsi="Arial" w:cs="Arial"/>
          <w:sz w:val="24"/>
          <w:szCs w:val="24"/>
        </w:rPr>
      </w:pPr>
      <w:r w:rsidRPr="00904332">
        <w:rPr>
          <w:rFonts w:ascii="Arial" w:eastAsia="Arial" w:hAnsi="Arial" w:cs="Arial"/>
          <w:sz w:val="24"/>
          <w:szCs w:val="24"/>
          <w:lang w:bidi="en-GB"/>
        </w:rPr>
        <w:t>cannot be used on a train without a mandatory booking.</w:t>
      </w:r>
    </w:p>
    <w:p w14:paraId="5495665B" w14:textId="684BBC39" w:rsidR="00535DF4" w:rsidRPr="00904332" w:rsidRDefault="00535DF4" w:rsidP="00803123">
      <w:pPr>
        <w:ind w:right="452"/>
        <w:jc w:val="both"/>
        <w:rPr>
          <w:rFonts w:ascii="Arial" w:hAnsi="Arial" w:cs="Arial"/>
          <w:sz w:val="24"/>
          <w:szCs w:val="24"/>
        </w:rPr>
      </w:pPr>
      <w:r w:rsidRPr="00904332">
        <w:rPr>
          <w:rFonts w:ascii="Arial" w:eastAsia="Arial" w:hAnsi="Arial" w:cs="Arial"/>
          <w:sz w:val="24"/>
          <w:szCs w:val="24"/>
          <w:lang w:bidi="en-GB"/>
        </w:rPr>
        <w:t xml:space="preserve">A valid ticket on a train without a mandatory booking cannot be used on a train with a mandatory booking. </w:t>
      </w:r>
    </w:p>
    <w:p w14:paraId="6977B140" w14:textId="1F087EF7" w:rsidR="00E57D18" w:rsidRPr="009127EC" w:rsidRDefault="00E57D18">
      <w:pPr>
        <w:pStyle w:val="Titre4"/>
        <w:numPr>
          <w:ilvl w:val="2"/>
          <w:numId w:val="115"/>
        </w:numPr>
      </w:pPr>
      <w:r w:rsidRPr="009127EC">
        <w:rPr>
          <w:lang w:bidi="en-GB"/>
        </w:rPr>
        <w:t>Validity period of tickets with an open date and without booking</w:t>
      </w:r>
    </w:p>
    <w:p w14:paraId="49440083" w14:textId="77777777" w:rsidR="00E57D18" w:rsidRDefault="00E57D18" w:rsidP="00E57D18">
      <w:pPr>
        <w:ind w:right="452"/>
        <w:jc w:val="both"/>
        <w:rPr>
          <w:rFonts w:ascii="Arial" w:hAnsi="Arial" w:cs="Arial"/>
          <w:sz w:val="24"/>
          <w:szCs w:val="24"/>
        </w:rPr>
      </w:pPr>
      <w:r>
        <w:rPr>
          <w:rFonts w:ascii="Arial" w:eastAsia="Arial" w:hAnsi="Arial" w:cs="Arial"/>
          <w:sz w:val="24"/>
          <w:szCs w:val="24"/>
          <w:lang w:bidi="en-GB"/>
        </w:rPr>
        <w:t>An e-ticket used on a train without mandatory booking is only valid for the designated train, date, class and journey.</w:t>
      </w:r>
    </w:p>
    <w:p w14:paraId="50D48684" w14:textId="2124251D" w:rsidR="00E57D18" w:rsidRDefault="00E57D18" w:rsidP="00E57D18">
      <w:pPr>
        <w:spacing w:before="120"/>
        <w:ind w:right="454"/>
        <w:jc w:val="both"/>
        <w:rPr>
          <w:rFonts w:ascii="Arial" w:hAnsi="Arial" w:cs="Arial"/>
          <w:sz w:val="24"/>
          <w:szCs w:val="24"/>
        </w:rPr>
      </w:pPr>
      <w:r>
        <w:rPr>
          <w:rFonts w:ascii="Arial" w:eastAsia="Arial" w:hAnsi="Arial" w:cs="Arial"/>
          <w:sz w:val="24"/>
          <w:szCs w:val="24"/>
          <w:lang w:bidi="en-GB"/>
        </w:rPr>
        <w:t>Excluding e-tickets, tickets without booking can be used:</w:t>
      </w:r>
    </w:p>
    <w:p w14:paraId="0439697F" w14:textId="77777777" w:rsidR="00E57D18" w:rsidRDefault="00E57D18" w:rsidP="00E57D18">
      <w:pPr>
        <w:pStyle w:val="Paragraphedeliste"/>
        <w:numPr>
          <w:ilvl w:val="0"/>
          <w:numId w:val="109"/>
        </w:numPr>
        <w:ind w:right="452"/>
        <w:jc w:val="both"/>
        <w:rPr>
          <w:rFonts w:ascii="Arial" w:hAnsi="Arial" w:cs="Arial"/>
          <w:sz w:val="24"/>
          <w:szCs w:val="24"/>
        </w:rPr>
      </w:pPr>
      <w:r w:rsidRPr="00DD32C4">
        <w:rPr>
          <w:rFonts w:ascii="Arial" w:eastAsia="Arial" w:hAnsi="Arial" w:cs="Arial"/>
          <w:sz w:val="24"/>
          <w:szCs w:val="24"/>
          <w:lang w:bidi="en-GB"/>
        </w:rPr>
        <w:t>For a journey to be made for a period of 7 days from the day of their issue or the day indicated on the ticket itself, this day being included. (Depending on the regions on TER the validity period may be reduced to one day).</w:t>
      </w:r>
    </w:p>
    <w:p w14:paraId="2990E410" w14:textId="77777777" w:rsidR="00E57D18" w:rsidRPr="00DD32C4" w:rsidRDefault="00E57D18" w:rsidP="00E57D18">
      <w:pPr>
        <w:pStyle w:val="Paragraphedeliste"/>
        <w:numPr>
          <w:ilvl w:val="0"/>
          <w:numId w:val="109"/>
        </w:numPr>
        <w:ind w:right="452"/>
        <w:jc w:val="both"/>
        <w:rPr>
          <w:rFonts w:ascii="Arial" w:hAnsi="Arial" w:cs="Arial"/>
          <w:sz w:val="24"/>
          <w:szCs w:val="24"/>
        </w:rPr>
      </w:pPr>
      <w:r>
        <w:rPr>
          <w:rFonts w:ascii="Arial" w:eastAsia="Arial" w:hAnsi="Arial" w:cs="Arial"/>
          <w:sz w:val="24"/>
          <w:szCs w:val="24"/>
          <w:lang w:bidi="en-GB"/>
        </w:rPr>
        <w:t>On other trains without mandatory booking, for the same journey, without a guaranteed seat or possibility of exchange and subject to compliance with any conditions for using the train and the conditions of use of the fare used.</w:t>
      </w:r>
    </w:p>
    <w:p w14:paraId="3689F2C2" w14:textId="77777777" w:rsidR="00E57D18" w:rsidRPr="00AA7D24" w:rsidRDefault="00E57D18" w:rsidP="00E57D18">
      <w:pPr>
        <w:ind w:right="452"/>
        <w:jc w:val="both"/>
        <w:rPr>
          <w:rFonts w:ascii="Arial" w:hAnsi="Arial" w:cs="Arial"/>
          <w:sz w:val="24"/>
          <w:szCs w:val="24"/>
        </w:rPr>
      </w:pPr>
      <w:r w:rsidRPr="00AA7D24">
        <w:rPr>
          <w:rFonts w:ascii="Arial" w:eastAsia="Arial" w:hAnsi="Arial" w:cs="Arial"/>
          <w:sz w:val="24"/>
          <w:szCs w:val="24"/>
          <w:lang w:bidi="en-GB"/>
        </w:rPr>
        <w:t xml:space="preserve">This concerns all fares with the exception of fares subject to the mandatory round-trip condition, INTERCITÉS national or regional fares with specific validity conditions, international open tickets, tickets issued under an internal school or student subscription, Bambin travel pass tickets. </w:t>
      </w:r>
    </w:p>
    <w:p w14:paraId="6532D81D" w14:textId="77777777" w:rsidR="00E57D18" w:rsidRPr="00AA7D24" w:rsidRDefault="00E57D18" w:rsidP="00E57D18">
      <w:pPr>
        <w:ind w:right="452"/>
        <w:jc w:val="both"/>
        <w:rPr>
          <w:rFonts w:ascii="Arial" w:hAnsi="Arial" w:cs="Arial"/>
          <w:sz w:val="24"/>
          <w:szCs w:val="24"/>
        </w:rPr>
      </w:pPr>
      <w:r w:rsidRPr="00AA7D24">
        <w:rPr>
          <w:rFonts w:ascii="Arial" w:eastAsia="Arial" w:hAnsi="Arial" w:cs="Arial"/>
          <w:sz w:val="24"/>
          <w:szCs w:val="24"/>
          <w:lang w:bidi="en-GB"/>
        </w:rPr>
        <w:t xml:space="preserve">The terms and conditions applicable to tickets other than e-tickets issued under certain discounted fares provide for the passenger to indicate the original date of the period of use. </w:t>
      </w:r>
    </w:p>
    <w:p w14:paraId="6A99AFFE" w14:textId="77777777" w:rsidR="00E57D18" w:rsidRPr="00AA7D24" w:rsidRDefault="00E57D18" w:rsidP="00E57D18">
      <w:pPr>
        <w:spacing w:before="120"/>
        <w:ind w:right="454"/>
        <w:jc w:val="both"/>
        <w:rPr>
          <w:rFonts w:ascii="Arial" w:hAnsi="Arial" w:cs="Arial"/>
          <w:sz w:val="24"/>
          <w:szCs w:val="24"/>
        </w:rPr>
      </w:pPr>
      <w:r w:rsidRPr="00AA7D24">
        <w:rPr>
          <w:rFonts w:ascii="Arial" w:eastAsia="Arial" w:hAnsi="Arial" w:cs="Arial"/>
          <w:sz w:val="24"/>
          <w:szCs w:val="24"/>
          <w:lang w:bidi="en-GB"/>
        </w:rPr>
        <w:t xml:space="preserve">To allow to take a train with mandatory booking, a ticket with an open date must, depending on the fare used: </w:t>
      </w:r>
    </w:p>
    <w:p w14:paraId="25018CD9" w14:textId="77777777" w:rsidR="00E57D18" w:rsidRPr="00AA7D24" w:rsidRDefault="00E57D18" w:rsidP="00E57D18">
      <w:pPr>
        <w:pStyle w:val="Paragraphedeliste"/>
        <w:numPr>
          <w:ilvl w:val="0"/>
          <w:numId w:val="3"/>
        </w:numPr>
        <w:ind w:right="452"/>
        <w:jc w:val="both"/>
        <w:rPr>
          <w:rFonts w:ascii="Arial" w:hAnsi="Arial" w:cs="Arial"/>
          <w:sz w:val="24"/>
          <w:szCs w:val="24"/>
        </w:rPr>
      </w:pPr>
      <w:r w:rsidRPr="00AA7D24">
        <w:rPr>
          <w:rFonts w:ascii="Arial" w:eastAsia="Arial" w:hAnsi="Arial" w:cs="Arial"/>
          <w:sz w:val="24"/>
          <w:szCs w:val="24"/>
          <w:lang w:bidi="en-GB"/>
        </w:rPr>
        <w:lastRenderedPageBreak/>
        <w:t xml:space="preserve">be exchanged for a ticket including the booking for the train taken; </w:t>
      </w:r>
    </w:p>
    <w:p w14:paraId="4785380C" w14:textId="77777777" w:rsidR="00E57D18" w:rsidRPr="00AA7D24" w:rsidRDefault="00E57D18" w:rsidP="00E57D18">
      <w:pPr>
        <w:pStyle w:val="Paragraphedeliste"/>
        <w:numPr>
          <w:ilvl w:val="0"/>
          <w:numId w:val="3"/>
        </w:numPr>
        <w:ind w:right="452"/>
        <w:jc w:val="both"/>
        <w:rPr>
          <w:rFonts w:ascii="Arial" w:hAnsi="Arial" w:cs="Arial"/>
          <w:sz w:val="24"/>
          <w:szCs w:val="24"/>
        </w:rPr>
      </w:pPr>
      <w:r w:rsidRPr="00AA7D24">
        <w:rPr>
          <w:rFonts w:ascii="Arial" w:eastAsia="Arial" w:hAnsi="Arial" w:cs="Arial"/>
          <w:sz w:val="24"/>
          <w:szCs w:val="24"/>
          <w:lang w:bidi="en-GB"/>
        </w:rPr>
        <w:t xml:space="preserve">or be completed by a booking title. </w:t>
      </w:r>
    </w:p>
    <w:p w14:paraId="17007625" w14:textId="77777777" w:rsidR="00E57D18" w:rsidRPr="00E57D18" w:rsidRDefault="00E57D18" w:rsidP="009127EC"/>
    <w:p w14:paraId="7AAFD89A" w14:textId="0469CA04" w:rsidR="006669EC" w:rsidRPr="00460BC3" w:rsidRDefault="006669EC" w:rsidP="009127EC">
      <w:pPr>
        <w:pStyle w:val="Titre4"/>
        <w:numPr>
          <w:ilvl w:val="2"/>
          <w:numId w:val="115"/>
        </w:numPr>
        <w:ind w:left="1505"/>
        <w:rPr>
          <w:i/>
        </w:rPr>
      </w:pPr>
      <w:r w:rsidRPr="00460BC3">
        <w:rPr>
          <w:lang w:bidi="en-GB"/>
        </w:rPr>
        <w:t xml:space="preserve">Time limit for use of tickets </w:t>
      </w:r>
    </w:p>
    <w:p w14:paraId="47158E2C" w14:textId="1191570D" w:rsidR="006669EC" w:rsidRPr="00AA7D24" w:rsidRDefault="004009FB" w:rsidP="00803123">
      <w:pPr>
        <w:ind w:right="452"/>
        <w:jc w:val="both"/>
        <w:rPr>
          <w:rFonts w:ascii="Arial" w:hAnsi="Arial" w:cs="Arial"/>
          <w:sz w:val="24"/>
          <w:szCs w:val="24"/>
        </w:rPr>
      </w:pPr>
      <w:r>
        <w:rPr>
          <w:rFonts w:ascii="Arial" w:eastAsia="Arial" w:hAnsi="Arial" w:cs="Arial"/>
          <w:sz w:val="24"/>
          <w:szCs w:val="24"/>
          <w:lang w:bidi="en-GB"/>
        </w:rPr>
        <w:t xml:space="preserve">The ticket must be used for a departure on the same day and the trip must be completed within 24 hours of the date and time of departure of the train. The TER Printed Ticket is valid on TER only for the chosen travel date. </w:t>
      </w:r>
    </w:p>
    <w:p w14:paraId="20FBFC23" w14:textId="77777777" w:rsidR="006669EC" w:rsidRDefault="006669EC" w:rsidP="00803123">
      <w:pPr>
        <w:ind w:right="452"/>
        <w:jc w:val="both"/>
        <w:rPr>
          <w:rFonts w:ascii="Arial" w:hAnsi="Arial" w:cs="Arial"/>
          <w:sz w:val="24"/>
          <w:szCs w:val="24"/>
        </w:rPr>
      </w:pPr>
      <w:r w:rsidRPr="00AA7D24">
        <w:rPr>
          <w:rFonts w:ascii="Arial" w:eastAsia="Arial" w:hAnsi="Arial" w:cs="Arial"/>
          <w:sz w:val="24"/>
          <w:szCs w:val="24"/>
          <w:lang w:bidi="en-GB"/>
        </w:rPr>
        <w:t xml:space="preserve">In the event of a stop during the trip of more than 24 hours, or if the multiplication of stops leads to exceeding the time limit for use of the ticket, the trip shall be divided into as many trips as necessary leading to the issue of separate tickets and likely to give rise to an increase. </w:t>
      </w:r>
    </w:p>
    <w:p w14:paraId="66D65DF8" w14:textId="77777777" w:rsidR="00DF62CA" w:rsidRDefault="00DF62CA" w:rsidP="00803123">
      <w:pPr>
        <w:ind w:right="452"/>
        <w:jc w:val="both"/>
        <w:rPr>
          <w:rFonts w:ascii="Arial" w:hAnsi="Arial" w:cs="Arial"/>
          <w:sz w:val="24"/>
          <w:szCs w:val="24"/>
        </w:rPr>
      </w:pPr>
    </w:p>
    <w:p w14:paraId="670AEA61" w14:textId="77777777" w:rsidR="00DF62CA" w:rsidRDefault="00DF62CA" w:rsidP="00803123">
      <w:pPr>
        <w:ind w:right="452"/>
        <w:jc w:val="both"/>
        <w:rPr>
          <w:rFonts w:ascii="Arial" w:hAnsi="Arial" w:cs="Arial"/>
          <w:sz w:val="24"/>
          <w:szCs w:val="24"/>
        </w:rPr>
      </w:pPr>
    </w:p>
    <w:p w14:paraId="4F27B5C5" w14:textId="6F33F042" w:rsidR="00DF62CA" w:rsidRDefault="00DF62CA" w:rsidP="00DF62CA">
      <w:pPr>
        <w:pStyle w:val="Titre3"/>
        <w:numPr>
          <w:ilvl w:val="1"/>
          <w:numId w:val="115"/>
        </w:numPr>
      </w:pPr>
      <w:r w:rsidRPr="00963548">
        <w:rPr>
          <w:lang w:bidi="en-GB"/>
        </w:rPr>
        <w:t xml:space="preserve"> </w:t>
      </w:r>
      <w:bookmarkStart w:id="16" w:name="_Toc232433929"/>
      <w:r w:rsidRPr="00963548">
        <w:rPr>
          <w:lang w:bidi="en-GB"/>
        </w:rPr>
        <w:t>Inspection of fare entitlements on the purchase of reduced-fare tickets</w:t>
      </w:r>
      <w:bookmarkEnd w:id="16"/>
    </w:p>
    <w:p w14:paraId="7A28F77A" w14:textId="77777777" w:rsidR="00DF62CA" w:rsidRDefault="00DF62CA" w:rsidP="00DF62CA"/>
    <w:p w14:paraId="28218957" w14:textId="0E9F5476" w:rsidR="00DF62CA" w:rsidRPr="00963548" w:rsidRDefault="00DF62CA" w:rsidP="00DF62CA">
      <w:pPr>
        <w:pStyle w:val="Titre4"/>
        <w:numPr>
          <w:ilvl w:val="2"/>
          <w:numId w:val="115"/>
        </w:numPr>
        <w:ind w:left="1505"/>
      </w:pPr>
      <w:r>
        <w:rPr>
          <w:lang w:bidi="en-GB"/>
        </w:rPr>
        <w:t>Provisions applicable to commercial cards and subscriptions</w:t>
      </w:r>
    </w:p>
    <w:p w14:paraId="4E034282" w14:textId="77777777" w:rsidR="00DF62CA" w:rsidRDefault="00DF62CA" w:rsidP="00DF62CA"/>
    <w:p w14:paraId="3BF27F85" w14:textId="020BF2AB"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en-GB"/>
        </w:rPr>
        <w:t>SNCF Voyageurs implements an automatic fare entitlement inspection system when fare tickets are purchased.</w:t>
      </w:r>
    </w:p>
    <w:p w14:paraId="6112E828" w14:textId="56AC6E3A"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en-GB"/>
        </w:rPr>
        <w:t>When tickets are purchased on all distribution channels, the customer must provide the number of his/her discount card, pass or travel pass. SNCF Voyageurs will check the existence and validity of the card claimed at the time of purchase in its databases.</w:t>
      </w:r>
    </w:p>
    <w:p w14:paraId="2D613461" w14:textId="77777777" w:rsidR="00DF62CA" w:rsidRPr="00963548" w:rsidRDefault="00DF62CA" w:rsidP="00963548">
      <w:pPr>
        <w:ind w:right="452"/>
        <w:jc w:val="both"/>
        <w:rPr>
          <w:rFonts w:ascii="Arial" w:hAnsi="Arial" w:cs="Arial"/>
          <w:sz w:val="24"/>
          <w:szCs w:val="24"/>
        </w:rPr>
      </w:pPr>
    </w:p>
    <w:p w14:paraId="05232BA8" w14:textId="77777777" w:rsidR="00DF62CA" w:rsidRPr="00963548" w:rsidRDefault="00DF62CA" w:rsidP="00963548">
      <w:pPr>
        <w:ind w:right="452"/>
        <w:jc w:val="both"/>
        <w:rPr>
          <w:rFonts w:ascii="Arial" w:hAnsi="Arial" w:cs="Arial"/>
          <w:sz w:val="24"/>
          <w:szCs w:val="24"/>
        </w:rPr>
      </w:pPr>
      <w:r w:rsidRPr="00963548">
        <w:rPr>
          <w:rFonts w:ascii="Arial" w:eastAsia="Arial" w:hAnsi="Arial" w:cs="Arial"/>
          <w:sz w:val="24"/>
          <w:szCs w:val="24"/>
          <w:lang w:bidi="en-GB"/>
        </w:rPr>
        <w:t>The scope concerned is as follows:</w:t>
      </w:r>
    </w:p>
    <w:p w14:paraId="314E8B46" w14:textId="23F3CCC8"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n-GB"/>
        </w:rPr>
        <w:t>Carte Avantage Jeune,</w:t>
      </w:r>
    </w:p>
    <w:p w14:paraId="2D41BB99" w14:textId="6AD9BFFA"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n-GB"/>
        </w:rPr>
        <w:t>Carte Avantage Adulte,</w:t>
      </w:r>
    </w:p>
    <w:p w14:paraId="4DC694C7" w14:textId="3939DC41"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n-GB"/>
        </w:rPr>
        <w:t>Carte Avantage Sénior,</w:t>
      </w:r>
    </w:p>
    <w:p w14:paraId="564678F9" w14:textId="1DAE5AB1"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n-GB"/>
        </w:rPr>
        <w:t>Liberté Card,</w:t>
      </w:r>
    </w:p>
    <w:p w14:paraId="689BCAC3" w14:textId="3357BE44"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n-GB"/>
        </w:rPr>
        <w:t>Weekly and Monthly PASS,</w:t>
      </w:r>
    </w:p>
    <w:p w14:paraId="5AAAA627" w14:textId="6C54E758" w:rsidR="00DF62CA" w:rsidRPr="00963548" w:rsidRDefault="00DF62CA" w:rsidP="00963548">
      <w:pPr>
        <w:pStyle w:val="Paragraphedeliste"/>
        <w:numPr>
          <w:ilvl w:val="0"/>
          <w:numId w:val="3"/>
        </w:numPr>
        <w:ind w:right="452"/>
        <w:jc w:val="both"/>
        <w:rPr>
          <w:rFonts w:ascii="Arial" w:hAnsi="Arial" w:cs="Arial"/>
          <w:sz w:val="24"/>
          <w:szCs w:val="24"/>
        </w:rPr>
      </w:pPr>
      <w:r w:rsidRPr="00963548">
        <w:rPr>
          <w:rFonts w:ascii="Arial" w:eastAsia="Arial" w:hAnsi="Arial" w:cs="Arial"/>
          <w:sz w:val="24"/>
          <w:szCs w:val="24"/>
          <w:lang w:bidi="en-GB"/>
        </w:rPr>
        <w:t>Weekly or Monthly Travel Pass.</w:t>
      </w:r>
    </w:p>
    <w:p w14:paraId="529C7713" w14:textId="77777777" w:rsidR="00DF62CA" w:rsidRPr="00963548" w:rsidRDefault="00DF62CA" w:rsidP="00963548"/>
    <w:p w14:paraId="0726DF24" w14:textId="417523C7" w:rsidR="00744738" w:rsidRDefault="00744738" w:rsidP="00803123">
      <w:pPr>
        <w:ind w:right="452"/>
        <w:jc w:val="both"/>
        <w:rPr>
          <w:rFonts w:ascii="Arial" w:hAnsi="Arial" w:cs="Arial"/>
          <w:sz w:val="24"/>
          <w:szCs w:val="24"/>
        </w:rPr>
      </w:pPr>
    </w:p>
    <w:p w14:paraId="1001F19A" w14:textId="55A8F162"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17" w:name="_Toc232433930"/>
      <w:r w:rsidRPr="00B06028">
        <w:rPr>
          <w:rFonts w:cs="Times New Roman (Titres CS)"/>
          <w:b/>
          <w:color w:val="A1006B"/>
          <w:sz w:val="48"/>
          <w:lang w:bidi="en-GB"/>
        </w:rPr>
        <w:t>Ticket purchase, change and refund</w:t>
      </w:r>
      <w:bookmarkEnd w:id="17"/>
    </w:p>
    <w:p w14:paraId="171C3945" w14:textId="77777777" w:rsidR="00AD4C04" w:rsidRPr="0051439C" w:rsidRDefault="00AD4C04" w:rsidP="00690FF9">
      <w:pPr>
        <w:pStyle w:val="Titre3"/>
        <w:numPr>
          <w:ilvl w:val="1"/>
          <w:numId w:val="115"/>
        </w:numPr>
      </w:pPr>
      <w:bookmarkStart w:id="18" w:name="_Toc232433931"/>
      <w:r w:rsidRPr="0051439C">
        <w:rPr>
          <w:lang w:bidi="en-GB"/>
        </w:rPr>
        <w:t>Purchase</w:t>
      </w:r>
      <w:bookmarkEnd w:id="18"/>
    </w:p>
    <w:p w14:paraId="30CDCBD5" w14:textId="77777777" w:rsidR="006669EC" w:rsidRPr="0051439C" w:rsidRDefault="006669EC" w:rsidP="00690FF9">
      <w:pPr>
        <w:pStyle w:val="Titre4"/>
        <w:numPr>
          <w:ilvl w:val="2"/>
          <w:numId w:val="115"/>
        </w:numPr>
        <w:ind w:left="1505"/>
        <w:rPr>
          <w:i/>
        </w:rPr>
      </w:pPr>
      <w:r w:rsidRPr="0051439C">
        <w:rPr>
          <w:lang w:bidi="en-GB"/>
        </w:rPr>
        <w:t xml:space="preserve">General </w:t>
      </w:r>
    </w:p>
    <w:p w14:paraId="621173F5"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n-GB"/>
        </w:rPr>
        <w:lastRenderedPageBreak/>
        <w:t xml:space="preserve">Unless otherwise specified, tickets may be purchased at the earliest 4 months (or up to 6 months on certain Origins/Destinations) before the start date of the trip from: </w:t>
      </w:r>
    </w:p>
    <w:p w14:paraId="74759056" w14:textId="5CAF17D6" w:rsidR="00997A3A" w:rsidRDefault="00997A3A">
      <w:pPr>
        <w:pStyle w:val="Paragraphedeliste"/>
        <w:numPr>
          <w:ilvl w:val="0"/>
          <w:numId w:val="4"/>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counters and accompanied self-service tablets in TGV INOUI sales areas</w:t>
      </w:r>
    </w:p>
    <w:p w14:paraId="3E4894B2" w14:textId="46C53D06"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n-GB"/>
        </w:rPr>
        <w:t xml:space="preserve">sales machines located in a large number of stations and allow the passenger to collect a ticket at the station (the “Self-Service Kiosks” and the “Regional Ticket Distributors”); </w:t>
      </w:r>
    </w:p>
    <w:p w14:paraId="017D3959"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n-GB"/>
        </w:rPr>
        <w:t>mobile station sales tools;</w:t>
      </w:r>
    </w:p>
    <w:p w14:paraId="3C0DC627" w14:textId="5B17775B"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n-GB"/>
        </w:rPr>
        <w:t xml:space="preserve">SNCF-approved travel agencies; </w:t>
      </w:r>
    </w:p>
    <w:p w14:paraId="77779032" w14:textId="28B7B5EB" w:rsidR="006669EC" w:rsidRPr="00AA7D24" w:rsidRDefault="006669EC">
      <w:pPr>
        <w:pStyle w:val="tiret"/>
        <w:numPr>
          <w:ilvl w:val="0"/>
          <w:numId w:val="4"/>
        </w:numPr>
        <w:spacing w:line="240" w:lineRule="auto"/>
        <w:ind w:right="452"/>
        <w:rPr>
          <w:rFonts w:ascii="Arial" w:hAnsi="Arial" w:cs="Arial"/>
          <w:color w:val="auto"/>
          <w:sz w:val="24"/>
          <w:szCs w:val="24"/>
        </w:rPr>
      </w:pPr>
      <w:r w:rsidRPr="00AA7D24">
        <w:rPr>
          <w:rFonts w:ascii="Arial" w:eastAsia="Arial" w:hAnsi="Arial" w:cs="Arial"/>
          <w:color w:val="auto"/>
          <w:sz w:val="24"/>
          <w:szCs w:val="24"/>
          <w:lang w:bidi="en-GB"/>
        </w:rPr>
        <w:t>the SNCF telephone ordering service accessible from the telephone number 3635 (free service + price of a call) except for TER;</w:t>
      </w:r>
    </w:p>
    <w:p w14:paraId="40E3C527"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n-GB"/>
        </w:rPr>
        <w:t>websites and applications for mobile phones of SNCF approved partners;</w:t>
      </w:r>
    </w:p>
    <w:p w14:paraId="7D0F2DB9"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n-GB"/>
        </w:rPr>
        <w:t>foreign railway companies (SNCB, DB, etc.);</w:t>
      </w:r>
    </w:p>
    <w:p w14:paraId="4A5A1A20" w14:textId="77777777"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n-GB"/>
        </w:rPr>
        <w:t>custodians (tobacco office, tourism office, etc.);</w:t>
      </w:r>
    </w:p>
    <w:p w14:paraId="7DA92AA4" w14:textId="0D67E4BC"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n-GB"/>
        </w:rPr>
        <w:t>the Grand Voyageur Programme bonus catalogue, from the dedicated customer relations site or centre;</w:t>
      </w:r>
    </w:p>
    <w:p w14:paraId="5DD5E0CB" w14:textId="2ACAAF5F" w:rsidR="006669EC" w:rsidRPr="00AA7D24" w:rsidRDefault="006669EC">
      <w:pPr>
        <w:pStyle w:val="Paragraphedeliste"/>
        <w:numPr>
          <w:ilvl w:val="0"/>
          <w:numId w:val="4"/>
        </w:numPr>
        <w:autoSpaceDE w:val="0"/>
        <w:autoSpaceDN w:val="0"/>
        <w:adjustRightInd w:val="0"/>
        <w:ind w:right="452"/>
        <w:jc w:val="both"/>
        <w:textAlignment w:val="center"/>
        <w:rPr>
          <w:rFonts w:ascii="Arial" w:hAnsi="Arial" w:cs="Arial"/>
          <w:sz w:val="24"/>
          <w:szCs w:val="24"/>
        </w:rPr>
      </w:pPr>
      <w:r w:rsidRPr="00AA7D24">
        <w:rPr>
          <w:rFonts w:ascii="Arial" w:eastAsia="Arial" w:hAnsi="Arial" w:cs="Arial"/>
          <w:sz w:val="24"/>
          <w:szCs w:val="24"/>
          <w:lang w:bidi="en-GB"/>
        </w:rPr>
        <w:t xml:space="preserve">for groups greater than or equal to 10 people, see other distribution channels in Article 3.4 of Volume 3. </w:t>
      </w:r>
    </w:p>
    <w:p w14:paraId="76B490AC" w14:textId="77777777" w:rsidR="006E4422" w:rsidRDefault="006E4422" w:rsidP="00803123">
      <w:pPr>
        <w:ind w:right="452"/>
        <w:jc w:val="both"/>
        <w:rPr>
          <w:rFonts w:ascii="Arial" w:hAnsi="Arial" w:cs="Arial"/>
          <w:sz w:val="24"/>
          <w:szCs w:val="24"/>
        </w:rPr>
      </w:pPr>
    </w:p>
    <w:p w14:paraId="711DB877" w14:textId="76DF7C68"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n-GB"/>
        </w:rPr>
        <w:t xml:space="preserve">At large stations, tickets are sold during normal business hours. </w:t>
      </w:r>
    </w:p>
    <w:p w14:paraId="1C3A9C94"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n-GB"/>
        </w:rPr>
        <w:t>At other stations, the sale may begin, at the latest, 15 minutes before the departure time of each train that the passenger may take.</w:t>
      </w:r>
    </w:p>
    <w:p w14:paraId="0F958A3F" w14:textId="1D82AB60"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n-GB"/>
        </w:rPr>
        <w:t>The rules set out in Article 6 of Volume 1 apply by default, subject to provisions to the contrary applicable on board certain TERs.</w:t>
      </w:r>
    </w:p>
    <w:p w14:paraId="76E55A5E" w14:textId="1193F099"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n-GB"/>
        </w:rPr>
        <w:t xml:space="preserve">At some stop points, tickets are not issued. Passengers departing from such a stop point must have first acquired a ticket before they board the train. Otherwise, the On-Board Rate (set out in Article 8 of Volume 1 of the Passenger Fares) will be applied if the customer immediately walks up to the train manager and presents the situation.  </w:t>
      </w:r>
    </w:p>
    <w:p w14:paraId="57C8ACED"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n-GB"/>
        </w:rPr>
        <w:t xml:space="preserve">However, certain fares subject to special terms and conditions of sale and certain services may not be marketed on board the trains. This is the case, in particular, for mandatory booking trains for which the train managers are unable to allocate seats. </w:t>
      </w:r>
    </w:p>
    <w:p w14:paraId="489EE5C6" w14:textId="77777777"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n-GB"/>
        </w:rPr>
        <w:t xml:space="preserve">Not all prices and services are marketed through all distribution channels. </w:t>
      </w:r>
    </w:p>
    <w:p w14:paraId="12E1C96E" w14:textId="42A9201D" w:rsidR="006669EC" w:rsidRPr="00AA7D24" w:rsidRDefault="006669EC" w:rsidP="00803123">
      <w:pPr>
        <w:ind w:right="452"/>
        <w:jc w:val="both"/>
        <w:rPr>
          <w:rFonts w:ascii="Arial" w:hAnsi="Arial" w:cs="Arial"/>
          <w:sz w:val="24"/>
          <w:szCs w:val="24"/>
        </w:rPr>
      </w:pPr>
      <w:r w:rsidRPr="00AA7D24">
        <w:rPr>
          <w:rFonts w:ascii="Arial" w:eastAsia="Arial" w:hAnsi="Arial" w:cs="Arial"/>
          <w:sz w:val="24"/>
          <w:szCs w:val="24"/>
          <w:lang w:bidi="en-GB"/>
        </w:rPr>
        <w:t xml:space="preserve">The passenger or person purchasing a ticket in a physical or online sales area must ensure, at the time of ordering the ticket, that it has been drawn up according to his/her instructions, in particular the date and time, the origin and destination of the trip as well as the surname, given name and date of birth of the passenger as mentioned on his/her identity document, when purchasing certain nominative tickets such as the e-ticket. The passenger must hold the document(s) justifying the fare claimed at the time of purchase. </w:t>
      </w:r>
    </w:p>
    <w:p w14:paraId="5C74E886" w14:textId="12167434" w:rsidR="00E86999" w:rsidRDefault="00E86999" w:rsidP="009127EC">
      <w:pPr>
        <w:pStyle w:val="Titre4"/>
        <w:numPr>
          <w:ilvl w:val="2"/>
          <w:numId w:val="115"/>
        </w:numPr>
        <w:ind w:left="1505"/>
        <w:rPr>
          <w:i/>
        </w:rPr>
      </w:pPr>
      <w:r>
        <w:rPr>
          <w:lang w:bidi="en-GB"/>
        </w:rPr>
        <w:t>Means of payment accepted by SNCF in TGV INOUI sales areas and on Self-Service Kiosks</w:t>
      </w:r>
    </w:p>
    <w:p w14:paraId="63BBEBF0" w14:textId="77777777" w:rsidR="002E03EB" w:rsidRPr="003E6854" w:rsidRDefault="002E03EB" w:rsidP="002E03EB">
      <w:pPr>
        <w:ind w:right="452"/>
        <w:jc w:val="both"/>
        <w:rPr>
          <w:rFonts w:ascii="Arial" w:eastAsia="Arial" w:hAnsi="Arial" w:cs="Arial"/>
          <w:sz w:val="24"/>
          <w:szCs w:val="24"/>
        </w:rPr>
      </w:pPr>
      <w:r w:rsidRPr="003E6854">
        <w:rPr>
          <w:rFonts w:ascii="Arial" w:eastAsia="Arial" w:hAnsi="Arial" w:cs="Arial"/>
          <w:sz w:val="24"/>
          <w:szCs w:val="24"/>
          <w:lang w:bidi="en-GB"/>
        </w:rPr>
        <w:t>Payments shall be made in euros.</w:t>
      </w:r>
    </w:p>
    <w:p w14:paraId="499D7847" w14:textId="77777777" w:rsidR="00C4470B" w:rsidRPr="003E6854" w:rsidRDefault="00C4470B" w:rsidP="00C4470B">
      <w:pPr>
        <w:ind w:right="452"/>
        <w:jc w:val="both"/>
        <w:rPr>
          <w:rFonts w:ascii="Arial" w:eastAsia="Arial" w:hAnsi="Arial" w:cs="Arial"/>
          <w:sz w:val="24"/>
          <w:szCs w:val="24"/>
        </w:rPr>
      </w:pPr>
      <w:r w:rsidRPr="003E6854">
        <w:rPr>
          <w:rFonts w:ascii="Arial" w:eastAsia="Arial" w:hAnsi="Arial" w:cs="Arial"/>
          <w:sz w:val="24"/>
          <w:szCs w:val="24"/>
          <w:lang w:bidi="en-GB"/>
        </w:rPr>
        <w:t>Payment by bank card or mobile application is recommended.</w:t>
      </w:r>
    </w:p>
    <w:p w14:paraId="22652F1D" w14:textId="77777777" w:rsidR="00C4470B" w:rsidRPr="003E6854" w:rsidRDefault="00C4470B" w:rsidP="002E03EB">
      <w:pPr>
        <w:ind w:right="452"/>
        <w:jc w:val="both"/>
        <w:rPr>
          <w:sz w:val="24"/>
          <w:szCs w:val="24"/>
        </w:rPr>
      </w:pPr>
    </w:p>
    <w:p w14:paraId="3B57514C" w14:textId="3985D060" w:rsidR="002E03EB" w:rsidRPr="003E6854" w:rsidRDefault="002E03EB" w:rsidP="002E03EB">
      <w:pPr>
        <w:ind w:right="452"/>
        <w:jc w:val="both"/>
        <w:rPr>
          <w:sz w:val="24"/>
          <w:szCs w:val="24"/>
        </w:rPr>
      </w:pPr>
      <w:r w:rsidRPr="003E6854">
        <w:rPr>
          <w:rFonts w:ascii="Arial" w:eastAsia="Arial" w:hAnsi="Arial" w:cs="Arial"/>
          <w:sz w:val="24"/>
          <w:szCs w:val="24"/>
          <w:lang w:bidi="en-GB"/>
        </w:rPr>
        <w:t>In the TGV INOUI sales areas (counters and accompanied self-service tablets), the following payment methods are accepted:</w:t>
      </w:r>
    </w:p>
    <w:p w14:paraId="1FD694CC" w14:textId="090E30B3"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Bank cards from €1 (CB, VISA, Mastercard and American Express) with a maximum of €1,500 for tickets purchased on Accompanied Self-Service tablets.</w:t>
      </w:r>
    </w:p>
    <w:p w14:paraId="061714D4"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lastRenderedPageBreak/>
        <w:t>Bank cheques payable in France accepted from €15 on presentation of photo ID (list of documents authorised in Article 8.1, Volume 1, of Passenger Fares). From €150, presentation of two photo ID documents. For any payment by company cheque, presentation in addition of a company Kbis extract (company registration certificate) dated within the last 3 months.</w:t>
      </w:r>
    </w:p>
    <w:p w14:paraId="3E86BDC4"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Cash for a maximum amount of:</w:t>
      </w:r>
    </w:p>
    <w:p w14:paraId="522ADD3F" w14:textId="554DB24D"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 xml:space="preserve"> €1,000 for customers domiciled in France for tax purposes or acting for the purposes of a professional activity. </w:t>
      </w:r>
    </w:p>
    <w:p w14:paraId="517699F2" w14:textId="0BFC93B7"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 xml:space="preserve"> €1,000 for tickets purchased on accompanied self-service tablets, present in the TGV INOUI sales areas.</w:t>
      </w:r>
    </w:p>
    <w:p w14:paraId="4DFCAD82" w14:textId="67766771" w:rsidR="002E03EB" w:rsidRPr="003E6854" w:rsidRDefault="002E03EB" w:rsidP="002E03EB">
      <w:pPr>
        <w:pStyle w:val="Paragraphedeliste"/>
        <w:numPr>
          <w:ilvl w:val="1"/>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€10,000 for residents outside France and not acting for the purposes of a professional activity.</w:t>
      </w:r>
    </w:p>
    <w:p w14:paraId="719930D6"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 xml:space="preserve">Dematerialised purchase vouchers. </w:t>
      </w:r>
    </w:p>
    <w:p w14:paraId="1CF36F11" w14:textId="684BC03A"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Cash receipts issued as part of an exchange on a Self-Service Kiosk</w:t>
      </w:r>
    </w:p>
    <w:p w14:paraId="41F89340" w14:textId="5D66D413" w:rsidR="002E03EB" w:rsidRPr="003E6854" w:rsidRDefault="00A273FF" w:rsidP="002E03EB">
      <w:pPr>
        <w:ind w:right="452"/>
        <w:jc w:val="both"/>
        <w:rPr>
          <w:sz w:val="24"/>
          <w:szCs w:val="24"/>
        </w:rPr>
      </w:pPr>
      <w:r>
        <w:rPr>
          <w:rFonts w:ascii="Arial" w:eastAsia="Arial" w:hAnsi="Arial" w:cs="Arial"/>
          <w:sz w:val="24"/>
          <w:szCs w:val="24"/>
          <w:lang w:bidi="en-GB"/>
        </w:rPr>
        <w:t>Since 1 January 2025, the TGV INOUI sales areas no longer accept payments by Chèque Vacances Classic (paper format).</w:t>
      </w:r>
    </w:p>
    <w:p w14:paraId="7835E14D" w14:textId="77777777" w:rsidR="002E03EB" w:rsidRPr="003E6854" w:rsidRDefault="002E03EB" w:rsidP="002E03EB">
      <w:pPr>
        <w:ind w:right="452"/>
        <w:jc w:val="both"/>
        <w:rPr>
          <w:sz w:val="24"/>
          <w:szCs w:val="24"/>
        </w:rPr>
      </w:pPr>
      <w:r w:rsidRPr="003E6854">
        <w:rPr>
          <w:rFonts w:ascii="Arial" w:eastAsia="Arial" w:hAnsi="Arial" w:cs="Arial"/>
          <w:sz w:val="24"/>
          <w:szCs w:val="24"/>
          <w:lang w:bidi="en-GB"/>
        </w:rPr>
        <w:t xml:space="preserve"> </w:t>
      </w:r>
    </w:p>
    <w:p w14:paraId="46114C1F" w14:textId="5D14CA71" w:rsidR="002E03EB" w:rsidRPr="003E6854" w:rsidRDefault="002E03EB" w:rsidP="002E03EB">
      <w:pPr>
        <w:ind w:right="452"/>
        <w:jc w:val="both"/>
        <w:rPr>
          <w:rFonts w:ascii="Arial" w:hAnsi="Arial" w:cs="Arial"/>
          <w:sz w:val="24"/>
          <w:szCs w:val="24"/>
        </w:rPr>
      </w:pPr>
      <w:r w:rsidRPr="003E6854">
        <w:rPr>
          <w:rFonts w:ascii="Arial" w:eastAsia="Arial" w:hAnsi="Arial" w:cs="Arial"/>
          <w:sz w:val="24"/>
          <w:szCs w:val="24"/>
          <w:lang w:bidi="en-GB"/>
        </w:rPr>
        <w:t>On Self-Service Kiosks, the following payment methods are accepted:</w:t>
      </w:r>
    </w:p>
    <w:p w14:paraId="20A21290" w14:textId="77777777" w:rsidR="002E03EB" w:rsidRPr="003E6854"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 xml:space="preserve"> Bank cards (CB, VISA, Mastercard and American Express) up to €1,500</w:t>
      </w:r>
    </w:p>
    <w:p w14:paraId="04AED4DD" w14:textId="77777777" w:rsidR="002E03EB" w:rsidRDefault="002E03EB" w:rsidP="002E03EB">
      <w:pPr>
        <w:pStyle w:val="Paragraphedeliste"/>
        <w:numPr>
          <w:ilvl w:val="0"/>
          <w:numId w:val="190"/>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 xml:space="preserve"> Dematerialised purchase vouchers.</w:t>
      </w:r>
    </w:p>
    <w:p w14:paraId="1CF38791" w14:textId="134A3E54" w:rsidR="00C6668A" w:rsidRDefault="00C6668A" w:rsidP="00C6668A">
      <w:pPr>
        <w:spacing w:line="279" w:lineRule="auto"/>
        <w:ind w:right="452"/>
        <w:jc w:val="both"/>
        <w:rPr>
          <w:rFonts w:ascii="Arial" w:eastAsia="Arial" w:hAnsi="Arial" w:cs="Arial"/>
          <w:sz w:val="24"/>
          <w:szCs w:val="24"/>
        </w:rPr>
      </w:pPr>
    </w:p>
    <w:p w14:paraId="12D7A61E" w14:textId="77777777" w:rsidR="00C6668A" w:rsidRPr="00C6668A" w:rsidRDefault="00C6668A" w:rsidP="00C6668A">
      <w:pPr>
        <w:spacing w:line="279" w:lineRule="auto"/>
        <w:ind w:right="452"/>
        <w:jc w:val="both"/>
        <w:rPr>
          <w:rFonts w:ascii="Arial" w:eastAsia="Arial" w:hAnsi="Arial" w:cs="Arial"/>
          <w:sz w:val="24"/>
          <w:szCs w:val="24"/>
        </w:rPr>
      </w:pPr>
      <w:r w:rsidRPr="00C6668A">
        <w:rPr>
          <w:rFonts w:ascii="Arial" w:eastAsia="Arial" w:hAnsi="Arial" w:cs="Arial"/>
          <w:sz w:val="24"/>
          <w:szCs w:val="24"/>
          <w:lang w:bidi="en-GB"/>
        </w:rPr>
        <w:t xml:space="preserve">On board trains, the following payment methods are accepted: </w:t>
      </w:r>
    </w:p>
    <w:p w14:paraId="5C40506D" w14:textId="6706A981" w:rsidR="00C6668A" w:rsidRPr="003E6854" w:rsidRDefault="00C6668A" w:rsidP="00C6668A">
      <w:pPr>
        <w:pStyle w:val="Paragraphedeliste"/>
        <w:numPr>
          <w:ilvl w:val="0"/>
          <w:numId w:val="196"/>
        </w:numPr>
        <w:spacing w:line="279" w:lineRule="auto"/>
        <w:ind w:right="452"/>
        <w:jc w:val="both"/>
        <w:rPr>
          <w:rFonts w:ascii="Arial" w:eastAsia="Arial" w:hAnsi="Arial" w:cs="Arial"/>
          <w:sz w:val="24"/>
          <w:szCs w:val="24"/>
          <w:lang w:val="pt-BR"/>
        </w:rPr>
      </w:pPr>
      <w:r w:rsidRPr="003E6854">
        <w:rPr>
          <w:rFonts w:ascii="Arial" w:eastAsia="Arial" w:hAnsi="Arial" w:cs="Arial"/>
          <w:sz w:val="24"/>
          <w:szCs w:val="24"/>
          <w:lang w:bidi="en-GB"/>
        </w:rPr>
        <w:t xml:space="preserve">Bank cards (CB, VISA and Mastercard).  </w:t>
      </w:r>
    </w:p>
    <w:p w14:paraId="6CE03DC6" w14:textId="05A1A397" w:rsidR="00C6668A" w:rsidRDefault="00C6668A" w:rsidP="00C6668A">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 xml:space="preserve">Mobile applications (Apple Pay, Google Pay and Samsung Pay), for a maximum amount determined by the customer’s bank. </w:t>
      </w:r>
    </w:p>
    <w:p w14:paraId="1E2ECFAB" w14:textId="31B44C4F" w:rsidR="00C6668A" w:rsidRPr="003E6854" w:rsidRDefault="00C6668A" w:rsidP="003E6854">
      <w:pPr>
        <w:pStyle w:val="Paragraphedeliste"/>
        <w:numPr>
          <w:ilvl w:val="0"/>
          <w:numId w:val="196"/>
        </w:numPr>
        <w:spacing w:line="279" w:lineRule="auto"/>
        <w:ind w:right="452"/>
        <w:jc w:val="both"/>
        <w:rPr>
          <w:rFonts w:ascii="Arial" w:eastAsia="Arial" w:hAnsi="Arial" w:cs="Arial"/>
          <w:sz w:val="24"/>
          <w:szCs w:val="24"/>
        </w:rPr>
      </w:pPr>
      <w:r w:rsidRPr="003E6854">
        <w:rPr>
          <w:rFonts w:ascii="Arial" w:eastAsia="Arial" w:hAnsi="Arial" w:cs="Arial"/>
          <w:sz w:val="24"/>
          <w:szCs w:val="24"/>
          <w:lang w:bidi="en-GB"/>
        </w:rPr>
        <w:t xml:space="preserve">Cash. </w:t>
      </w:r>
    </w:p>
    <w:p w14:paraId="1DB285CB" w14:textId="15798ABD" w:rsidR="00C6668A" w:rsidRPr="003E6854" w:rsidRDefault="00C6668A" w:rsidP="003E6854">
      <w:pPr>
        <w:spacing w:line="279" w:lineRule="auto"/>
        <w:ind w:right="452"/>
        <w:jc w:val="both"/>
        <w:rPr>
          <w:rFonts w:ascii="Arial" w:eastAsia="Arial" w:hAnsi="Arial" w:cs="Arial"/>
          <w:sz w:val="24"/>
          <w:szCs w:val="24"/>
        </w:rPr>
      </w:pPr>
      <w:r w:rsidRPr="00C6668A">
        <w:rPr>
          <w:rFonts w:ascii="Arial" w:eastAsia="Arial" w:hAnsi="Arial" w:cs="Arial"/>
          <w:sz w:val="24"/>
          <w:szCs w:val="24"/>
          <w:lang w:bidi="en-GB"/>
        </w:rPr>
        <w:t>Since 1 January 2025, bank cheques and Chèques Vacances Classic (paper format) are no longer accepted on board.</w:t>
      </w:r>
    </w:p>
    <w:p w14:paraId="0EC666AA" w14:textId="77777777" w:rsidR="00FC47EA" w:rsidRPr="00EB443B" w:rsidRDefault="00FC47EA" w:rsidP="003E6854">
      <w:pPr>
        <w:rPr>
          <w:i/>
        </w:rPr>
      </w:pPr>
    </w:p>
    <w:p w14:paraId="6FE7437E" w14:textId="77777777" w:rsidR="006669EC" w:rsidRPr="00460BC3" w:rsidRDefault="006669EC" w:rsidP="003E6854">
      <w:pPr>
        <w:pStyle w:val="Titre4"/>
        <w:numPr>
          <w:ilvl w:val="2"/>
          <w:numId w:val="115"/>
        </w:numPr>
        <w:ind w:left="1505"/>
        <w:rPr>
          <w:i/>
        </w:rPr>
      </w:pPr>
      <w:r w:rsidRPr="00460BC3">
        <w:rPr>
          <w:lang w:bidi="en-GB"/>
        </w:rPr>
        <w:t>Particularity of the sale of an optional fare</w:t>
      </w:r>
    </w:p>
    <w:p w14:paraId="16152E1D" w14:textId="77777777" w:rsidR="006669EC" w:rsidRPr="001115B3" w:rsidRDefault="006669EC" w:rsidP="00803123">
      <w:pPr>
        <w:ind w:right="452"/>
        <w:jc w:val="both"/>
        <w:rPr>
          <w:rFonts w:ascii="Arial" w:hAnsi="Arial" w:cs="Arial"/>
          <w:sz w:val="24"/>
          <w:szCs w:val="24"/>
        </w:rPr>
      </w:pPr>
      <w:r w:rsidRPr="001115B3">
        <w:rPr>
          <w:rFonts w:ascii="Arial" w:eastAsia="Arial" w:hAnsi="Arial" w:cs="Arial"/>
          <w:sz w:val="24"/>
          <w:szCs w:val="24"/>
          <w:lang w:bidi="en-GB"/>
        </w:rPr>
        <w:t>In travel agencies, including on SNCF partner websites, options may be imposed on certain fares to allow passengers to gather all the information necessary to finalise the trip and its payment. Any option placed must be paid to the distributor that registered it, provided that payment is made by a means of payment accepted by the distributor.</w:t>
      </w:r>
    </w:p>
    <w:p w14:paraId="4638A0C2" w14:textId="77777777" w:rsidR="004E58E4" w:rsidRPr="00460BC3" w:rsidRDefault="004E58E4" w:rsidP="003E6854">
      <w:pPr>
        <w:pStyle w:val="Titre4"/>
        <w:numPr>
          <w:ilvl w:val="2"/>
          <w:numId w:val="115"/>
        </w:numPr>
        <w:ind w:left="1505"/>
        <w:rPr>
          <w:i/>
        </w:rPr>
      </w:pPr>
      <w:r w:rsidRPr="00460BC3">
        <w:rPr>
          <w:lang w:bidi="en-GB"/>
        </w:rPr>
        <w:t>Passenger unable to pay the price of his/her ticket</w:t>
      </w:r>
    </w:p>
    <w:p w14:paraId="057C0EDE"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en-GB"/>
        </w:rPr>
        <w:t xml:space="preserve">When, as a result of a loss or theft, a person is deprived of any means of payment accepted at the station, he/she may request to make his/her trip by means of a payment made by a third person at another station. </w:t>
      </w:r>
    </w:p>
    <w:p w14:paraId="03530CB4"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en-GB"/>
        </w:rPr>
        <w:t xml:space="preserve">This measure is exceptional and may only be applied under the following conditions: </w:t>
      </w:r>
    </w:p>
    <w:p w14:paraId="241B15C2" w14:textId="77777777" w:rsidR="004E58E4" w:rsidRPr="001115B3" w:rsidRDefault="004E58E4">
      <w:pPr>
        <w:pStyle w:val="Paragraphedeliste"/>
        <w:numPr>
          <w:ilvl w:val="0"/>
          <w:numId w:val="5"/>
        </w:numPr>
        <w:ind w:right="452"/>
        <w:jc w:val="both"/>
        <w:rPr>
          <w:rFonts w:ascii="Arial" w:hAnsi="Arial" w:cs="Arial"/>
          <w:sz w:val="24"/>
          <w:szCs w:val="24"/>
        </w:rPr>
      </w:pPr>
      <w:r w:rsidRPr="001115B3">
        <w:rPr>
          <w:rFonts w:ascii="Arial" w:eastAsia="Arial" w:hAnsi="Arial" w:cs="Arial"/>
          <w:sz w:val="24"/>
          <w:szCs w:val="24"/>
          <w:lang w:bidi="en-GB"/>
        </w:rPr>
        <w:t xml:space="preserve">upon presentation of a certificate of loss or theft recently issued by the competent authorities; </w:t>
      </w:r>
    </w:p>
    <w:p w14:paraId="3E1E6814" w14:textId="77777777" w:rsidR="004E58E4" w:rsidRPr="001115B3" w:rsidRDefault="004E58E4">
      <w:pPr>
        <w:pStyle w:val="Paragraphedeliste"/>
        <w:numPr>
          <w:ilvl w:val="0"/>
          <w:numId w:val="5"/>
        </w:numPr>
        <w:ind w:right="452"/>
        <w:jc w:val="both"/>
        <w:rPr>
          <w:rFonts w:ascii="Arial" w:hAnsi="Arial" w:cs="Arial"/>
          <w:sz w:val="24"/>
          <w:szCs w:val="24"/>
        </w:rPr>
      </w:pPr>
      <w:r w:rsidRPr="001115B3">
        <w:rPr>
          <w:rFonts w:ascii="Arial" w:eastAsia="Arial" w:hAnsi="Arial" w:cs="Arial"/>
          <w:sz w:val="24"/>
          <w:szCs w:val="24"/>
          <w:lang w:bidi="en-GB"/>
        </w:rPr>
        <w:t xml:space="preserve">for departure on the same day. </w:t>
      </w:r>
    </w:p>
    <w:p w14:paraId="2F8BA560" w14:textId="77777777" w:rsidR="004E58E4" w:rsidRPr="001115B3" w:rsidRDefault="004E58E4" w:rsidP="00803123">
      <w:pPr>
        <w:ind w:right="452"/>
        <w:jc w:val="both"/>
        <w:rPr>
          <w:rFonts w:ascii="Arial" w:hAnsi="Arial" w:cs="Arial"/>
          <w:sz w:val="24"/>
          <w:szCs w:val="24"/>
        </w:rPr>
      </w:pPr>
      <w:r w:rsidRPr="001115B3">
        <w:rPr>
          <w:rFonts w:ascii="Arial" w:eastAsia="Arial" w:hAnsi="Arial" w:cs="Arial"/>
          <w:sz w:val="24"/>
          <w:szCs w:val="24"/>
          <w:lang w:bidi="en-GB"/>
        </w:rPr>
        <w:lastRenderedPageBreak/>
        <w:t>The price of the trip is then increased by the fixed amount indicated in the Price Schedule (Volume 6 of the Passenger Fares). However, in the same case, a third party may also purchase an e-ticket on behalf of the passenger without a surcharge.</w:t>
      </w:r>
    </w:p>
    <w:p w14:paraId="08398DD8" w14:textId="329932BB" w:rsidR="00AD4C04" w:rsidRPr="0018674B" w:rsidRDefault="00FE5BEB" w:rsidP="003E6854">
      <w:pPr>
        <w:pStyle w:val="Titre3"/>
        <w:numPr>
          <w:ilvl w:val="1"/>
          <w:numId w:val="115"/>
        </w:numPr>
      </w:pPr>
      <w:bookmarkStart w:id="19" w:name="_Toc232433932"/>
      <w:r w:rsidRPr="0018674B">
        <w:rPr>
          <w:lang w:bidi="en-GB"/>
        </w:rPr>
        <w:t>General terms and conditions for changing tickets</w:t>
      </w:r>
      <w:bookmarkEnd w:id="19"/>
    </w:p>
    <w:p w14:paraId="2C56AB75" w14:textId="3A1BBE70"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en-GB"/>
        </w:rPr>
        <w:t>By changing a ticket, some or all of the elements of a journey can be changed. A new ticket will be issued.</w:t>
      </w:r>
    </w:p>
    <w:p w14:paraId="13FC835E" w14:textId="673CB41B"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en-GB"/>
        </w:rPr>
        <w:t>A ticket can be exchanged at a TGV INOUI sales area (counters or accompanied self-service tablets), at Self-Service kiosks, by telephone on 3635 (free service + price of a call), on SNCF websites and mobile applications or at an SNCF-approved travel agency (if the ticket was purchased there).</w:t>
      </w:r>
    </w:p>
    <w:p w14:paraId="59487B26" w14:textId="77777777" w:rsidR="00BF4855" w:rsidRPr="00BF4855" w:rsidRDefault="00BF4855" w:rsidP="00BF4855">
      <w:pPr>
        <w:ind w:right="452"/>
        <w:jc w:val="both"/>
        <w:rPr>
          <w:rFonts w:ascii="Arial" w:hAnsi="Arial" w:cs="Arial"/>
          <w:sz w:val="24"/>
          <w:szCs w:val="24"/>
        </w:rPr>
      </w:pPr>
      <w:r w:rsidRPr="00BF4855">
        <w:rPr>
          <w:rFonts w:ascii="Arial" w:eastAsia="Arial" w:hAnsi="Arial" w:cs="Arial"/>
          <w:sz w:val="24"/>
          <w:szCs w:val="24"/>
          <w:lang w:bidi="en-GB"/>
        </w:rPr>
        <w:t>Ticket change restrictions may apply depending on the ticket price, the distribution channel or the means of payment used at the time of purchase. These restrictions are specified in the relevant special terms and conditions.</w:t>
      </w:r>
    </w:p>
    <w:p w14:paraId="6809F8F1" w14:textId="4CA93E04" w:rsidR="00BF4855" w:rsidRPr="000217B3" w:rsidRDefault="00BF4855" w:rsidP="00BF4855">
      <w:pPr>
        <w:ind w:right="452"/>
        <w:jc w:val="both"/>
        <w:rPr>
          <w:rFonts w:ascii="Arial" w:hAnsi="Arial" w:cs="Arial"/>
          <w:sz w:val="24"/>
          <w:szCs w:val="24"/>
        </w:rPr>
      </w:pPr>
      <w:r w:rsidRPr="00BF4855">
        <w:rPr>
          <w:rFonts w:ascii="Arial" w:eastAsia="Arial" w:hAnsi="Arial" w:cs="Arial"/>
          <w:sz w:val="24"/>
          <w:szCs w:val="24"/>
          <w:lang w:bidi="en-GB"/>
        </w:rPr>
        <w:t>The new ticket can be printed or loaded on your mobile application.</w:t>
      </w:r>
    </w:p>
    <w:p w14:paraId="504088C8" w14:textId="7BC28460" w:rsidR="00467A7A" w:rsidRPr="00C3545A" w:rsidRDefault="00467A7A" w:rsidP="003E6854">
      <w:pPr>
        <w:pStyle w:val="Titre4"/>
        <w:numPr>
          <w:ilvl w:val="2"/>
          <w:numId w:val="115"/>
        </w:numPr>
        <w:ind w:left="1505"/>
        <w:rPr>
          <w:i/>
        </w:rPr>
      </w:pPr>
      <w:r w:rsidRPr="00C3545A">
        <w:rPr>
          <w:lang w:bidi="en-GB"/>
        </w:rPr>
        <w:t xml:space="preserve">Specific conditions for the changing of a ticket with a forced round-trip fare </w:t>
      </w:r>
    </w:p>
    <w:p w14:paraId="56CC4AAE" w14:textId="26AE8B84" w:rsidR="00467A7A" w:rsidRPr="00C3545A" w:rsidRDefault="00467A7A" w:rsidP="00803123">
      <w:pPr>
        <w:ind w:right="452"/>
        <w:jc w:val="both"/>
        <w:rPr>
          <w:rFonts w:ascii="Arial" w:hAnsi="Arial" w:cs="Arial"/>
          <w:sz w:val="24"/>
          <w:szCs w:val="24"/>
        </w:rPr>
      </w:pPr>
      <w:r w:rsidRPr="00C3545A">
        <w:rPr>
          <w:rFonts w:ascii="Arial" w:eastAsia="Arial" w:hAnsi="Arial" w:cs="Arial"/>
          <w:sz w:val="24"/>
          <w:szCs w:val="24"/>
          <w:lang w:bidi="en-GB"/>
        </w:rPr>
        <w:t xml:space="preserve">Before the start of the outbound trip, tickets may be changed under the conditions defined in volume 3 of the Passenger Fares. Both the outbound and return trips may only be changed separately to the extent that the exchange does not change the conditions regarding the validity and journey of the initial trip. </w:t>
      </w:r>
    </w:p>
    <w:p w14:paraId="7659CFDF" w14:textId="17404D26" w:rsidR="00467A7A" w:rsidRPr="00C3545A" w:rsidRDefault="00467A7A" w:rsidP="003E6854">
      <w:pPr>
        <w:pStyle w:val="Titre4"/>
        <w:numPr>
          <w:ilvl w:val="2"/>
          <w:numId w:val="115"/>
        </w:numPr>
        <w:ind w:left="1505"/>
        <w:rPr>
          <w:i/>
        </w:rPr>
      </w:pPr>
      <w:r w:rsidRPr="00C3545A">
        <w:rPr>
          <w:lang w:bidi="en-GB"/>
        </w:rPr>
        <w:t xml:space="preserve">Calculation and application of change fees </w:t>
      </w:r>
    </w:p>
    <w:p w14:paraId="6E8895F8" w14:textId="77777777" w:rsidR="00467A7A" w:rsidRPr="00286D2D" w:rsidRDefault="00467A7A" w:rsidP="00803123">
      <w:pPr>
        <w:ind w:right="452"/>
        <w:jc w:val="both"/>
        <w:rPr>
          <w:rFonts w:ascii="Arial" w:hAnsi="Arial" w:cs="Arial"/>
          <w:sz w:val="24"/>
          <w:szCs w:val="24"/>
        </w:rPr>
      </w:pPr>
      <w:r w:rsidRPr="00286D2D">
        <w:rPr>
          <w:rFonts w:ascii="Arial" w:eastAsia="Arial" w:hAnsi="Arial" w:cs="Arial"/>
          <w:sz w:val="24"/>
          <w:szCs w:val="24"/>
          <w:lang w:bidi="en-GB"/>
        </w:rPr>
        <w:t xml:space="preserve">The withholding is applied to cover the loss of earnings resulting from the non-return of unused seats. </w:t>
      </w:r>
    </w:p>
    <w:p w14:paraId="08EE43F5" w14:textId="77777777" w:rsidR="00467A7A" w:rsidRPr="00286D2D" w:rsidRDefault="00467A7A" w:rsidP="00803123">
      <w:pPr>
        <w:ind w:right="452"/>
        <w:jc w:val="both"/>
        <w:rPr>
          <w:rFonts w:ascii="Arial" w:hAnsi="Arial" w:cs="Arial"/>
          <w:sz w:val="24"/>
          <w:szCs w:val="24"/>
        </w:rPr>
      </w:pPr>
      <w:r w:rsidRPr="00286D2D">
        <w:rPr>
          <w:rFonts w:ascii="Arial" w:eastAsia="Arial" w:hAnsi="Arial" w:cs="Arial"/>
          <w:sz w:val="24"/>
          <w:szCs w:val="24"/>
          <w:lang w:bidi="en-GB"/>
        </w:rPr>
        <w:t xml:space="preserve">The withholding may be either flat-rate or calculated on the total price of the initial trip, including for partial change requests. The amount of the withholding is rounded down to the next decimal in euros. It may not be less than the amount stated in the Price Schedule (Volume 6 of Passenger Fares). </w:t>
      </w:r>
    </w:p>
    <w:p w14:paraId="54600387" w14:textId="25E774FF" w:rsidR="00BD0C96" w:rsidRPr="00483587" w:rsidRDefault="00467A7A" w:rsidP="00483587">
      <w:pPr>
        <w:ind w:right="452"/>
        <w:jc w:val="both"/>
        <w:rPr>
          <w:rFonts w:ascii="Arial" w:hAnsi="Arial" w:cs="Arial"/>
          <w:sz w:val="24"/>
          <w:szCs w:val="24"/>
        </w:rPr>
      </w:pPr>
      <w:r w:rsidRPr="00286D2D">
        <w:rPr>
          <w:rFonts w:ascii="Arial" w:eastAsia="Arial" w:hAnsi="Arial" w:cs="Arial"/>
          <w:sz w:val="24"/>
          <w:szCs w:val="24"/>
          <w:lang w:bidi="en-GB"/>
        </w:rPr>
        <w:t xml:space="preserve">Any price difference between the ticket exchanged and the new ticket issued is, depending on the case, either collected from the passenger or refunded to the passenger; respectively, the withholding referred to in Articles 5.2. to 5.4. of the Passenger Fares is added to or deducted from it. </w:t>
      </w:r>
    </w:p>
    <w:p w14:paraId="40BD72A5" w14:textId="103B7764" w:rsidR="00AD4C04" w:rsidRPr="0018674B" w:rsidRDefault="00AD4C04" w:rsidP="003E6854">
      <w:pPr>
        <w:pStyle w:val="Titre3"/>
        <w:numPr>
          <w:ilvl w:val="1"/>
          <w:numId w:val="115"/>
        </w:numPr>
      </w:pPr>
      <w:bookmarkStart w:id="20" w:name="_Toc232433933"/>
      <w:r w:rsidRPr="0018674B">
        <w:rPr>
          <w:lang w:bidi="en-GB"/>
        </w:rPr>
        <w:t>Refund</w:t>
      </w:r>
      <w:bookmarkEnd w:id="20"/>
    </w:p>
    <w:p w14:paraId="052F5A9F" w14:textId="61EDA713" w:rsidR="003147D1" w:rsidRPr="00460BC3" w:rsidRDefault="003147D1" w:rsidP="003E6854">
      <w:pPr>
        <w:pStyle w:val="Titre4"/>
        <w:numPr>
          <w:ilvl w:val="2"/>
          <w:numId w:val="115"/>
        </w:numPr>
        <w:ind w:left="1505"/>
        <w:rPr>
          <w:i/>
        </w:rPr>
      </w:pPr>
      <w:r w:rsidRPr="00460BC3">
        <w:rPr>
          <w:lang w:bidi="en-GB"/>
        </w:rPr>
        <w:t xml:space="preserve">Definition of the refund </w:t>
      </w:r>
    </w:p>
    <w:p w14:paraId="04B444DB" w14:textId="77777777" w:rsidR="003147D1" w:rsidRPr="001115B3" w:rsidRDefault="003147D1" w:rsidP="00803123">
      <w:pPr>
        <w:ind w:right="452"/>
        <w:jc w:val="both"/>
        <w:rPr>
          <w:rFonts w:ascii="Arial" w:hAnsi="Arial" w:cs="Arial"/>
          <w:sz w:val="24"/>
          <w:szCs w:val="24"/>
        </w:rPr>
      </w:pPr>
      <w:r w:rsidRPr="001115B3">
        <w:rPr>
          <w:rFonts w:ascii="Arial" w:eastAsia="Arial" w:hAnsi="Arial" w:cs="Arial"/>
          <w:sz w:val="24"/>
          <w:szCs w:val="24"/>
          <w:lang w:bidi="en-GB"/>
        </w:rPr>
        <w:t xml:space="preserve">This is the total cancellation of a ticket. </w:t>
      </w:r>
    </w:p>
    <w:p w14:paraId="12C236CA" w14:textId="411EA37A" w:rsidR="003147D1" w:rsidRPr="00AA0C84" w:rsidRDefault="003147D1" w:rsidP="003E6854">
      <w:pPr>
        <w:pStyle w:val="Titre4"/>
        <w:numPr>
          <w:ilvl w:val="2"/>
          <w:numId w:val="115"/>
        </w:numPr>
        <w:ind w:left="1505"/>
        <w:rPr>
          <w:i/>
        </w:rPr>
      </w:pPr>
      <w:r w:rsidRPr="00AA0C84">
        <w:rPr>
          <w:lang w:bidi="en-GB"/>
        </w:rPr>
        <w:t xml:space="preserve">Refund request </w:t>
      </w:r>
    </w:p>
    <w:p w14:paraId="0BE6D719" w14:textId="77777777" w:rsidR="00D03DD9" w:rsidRPr="00D03DD9" w:rsidRDefault="00D03DD9" w:rsidP="00D03DD9">
      <w:pPr>
        <w:ind w:right="452"/>
        <w:jc w:val="both"/>
        <w:rPr>
          <w:rFonts w:ascii="Arial" w:hAnsi="Arial" w:cs="Arial"/>
          <w:color w:val="000000" w:themeColor="text1"/>
          <w:sz w:val="24"/>
          <w:szCs w:val="24"/>
        </w:rPr>
      </w:pPr>
    </w:p>
    <w:p w14:paraId="0D8A8541" w14:textId="77777777" w:rsidR="002465AF" w:rsidRPr="00D03DD9" w:rsidRDefault="002465AF" w:rsidP="002465AF">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n-GB"/>
        </w:rPr>
        <w:t xml:space="preserve">The refund of a totally unused ticket may be requested: </w:t>
      </w:r>
    </w:p>
    <w:p w14:paraId="1626C517" w14:textId="26E0053F" w:rsidR="002465AF" w:rsidRPr="00A07250" w:rsidRDefault="002465AF" w:rsidP="002465AF">
      <w:pPr>
        <w:pStyle w:val="Paragraphedeliste"/>
        <w:numPr>
          <w:ilvl w:val="2"/>
          <w:numId w:val="147"/>
        </w:numPr>
        <w:ind w:left="851" w:right="452" w:hanging="284"/>
        <w:jc w:val="both"/>
        <w:rPr>
          <w:rFonts w:ascii="Arial" w:hAnsi="Arial" w:cs="Arial"/>
          <w:color w:val="000000" w:themeColor="text1"/>
          <w:sz w:val="24"/>
          <w:szCs w:val="24"/>
        </w:rPr>
      </w:pPr>
      <w:r w:rsidRPr="00CF709C">
        <w:rPr>
          <w:rFonts w:ascii="Arial" w:eastAsia="Arial" w:hAnsi="Arial" w:cs="Arial"/>
          <w:color w:val="000000" w:themeColor="text1"/>
          <w:sz w:val="24"/>
          <w:szCs w:val="24"/>
          <w:lang w:bidi="en-GB"/>
        </w:rPr>
        <w:lastRenderedPageBreak/>
        <w:t>in all TGV INOUI sales areas if it has been purchased in a sales area (counter or accompanied self-service tablet), on a Self-Service Kiosk, in a Regional Ticket Machine, on a website or mobile phone application of certain SNCF-approved partners (when this is specified in the general terms and conditions of sale of these partners). Tickets purchased or exchanged via customer relations on 3635 are refundable on the Self-Service Kiosks, on 3635 and the SNCF Voyageurs website.  </w:t>
      </w:r>
    </w:p>
    <w:p w14:paraId="6863B8DA" w14:textId="78872447" w:rsidR="002465AF" w:rsidRPr="00D03DD9" w:rsidRDefault="002465AF" w:rsidP="002465AF">
      <w:pPr>
        <w:pStyle w:val="Paragraphedeliste"/>
        <w:numPr>
          <w:ilvl w:val="2"/>
          <w:numId w:val="147"/>
        </w:numPr>
        <w:ind w:left="851"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n-GB"/>
        </w:rPr>
        <w:t xml:space="preserve">concerning the e-ticket ordered under the conditions of the previous paragraph and paid by bank card, in any station or TGV INOUI sales areas, on 3635, via an SNCF mobile phone application or through the website or a mobile phone application of certain SNCF-approved partners; </w:t>
      </w:r>
    </w:p>
    <w:p w14:paraId="54B7778F" w14:textId="7D2DD355" w:rsidR="002465AF" w:rsidRPr="00D03DD9" w:rsidRDefault="002465AF" w:rsidP="002465AF">
      <w:pPr>
        <w:pStyle w:val="Paragraphedeliste"/>
        <w:numPr>
          <w:ilvl w:val="2"/>
          <w:numId w:val="147"/>
        </w:numPr>
        <w:ind w:left="851"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n-GB"/>
        </w:rPr>
        <w:t xml:space="preserve">only from the SNCF Voyageurs-approved partner that issued it. For tickets with booking, the booked seats may be made available at the station or TGV INOUI sales areas and subsequently refunded by the issuing SNCF-approved partner. </w:t>
      </w:r>
    </w:p>
    <w:p w14:paraId="1D72862A" w14:textId="77777777" w:rsidR="002465AF" w:rsidRPr="00D03DD9" w:rsidRDefault="002465AF" w:rsidP="002465AF">
      <w:pPr>
        <w:ind w:right="452"/>
        <w:jc w:val="both"/>
        <w:rPr>
          <w:rFonts w:ascii="Arial" w:hAnsi="Arial" w:cs="Arial"/>
          <w:color w:val="000000" w:themeColor="text1"/>
          <w:sz w:val="24"/>
          <w:szCs w:val="24"/>
        </w:rPr>
      </w:pPr>
    </w:p>
    <w:p w14:paraId="4D91AB3C" w14:textId="77777777" w:rsidR="002465AF" w:rsidRPr="00D03DD9" w:rsidRDefault="002465AF" w:rsidP="002465AF">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n-GB"/>
        </w:rPr>
        <w:t xml:space="preserve">If an e-ticket is refunded after the departure of the train or when the e-ticket to be refunded has been paid in cash, the presentation of an identity document by the passenger will be required. </w:t>
      </w:r>
    </w:p>
    <w:p w14:paraId="71FA60DF" w14:textId="77777777" w:rsidR="00EF3D20" w:rsidRPr="00D03DD9" w:rsidRDefault="00EF3D20" w:rsidP="00D03DD9">
      <w:pPr>
        <w:ind w:right="452"/>
        <w:jc w:val="both"/>
        <w:rPr>
          <w:rFonts w:ascii="Arial" w:hAnsi="Arial" w:cs="Arial"/>
          <w:color w:val="000000" w:themeColor="text1"/>
          <w:sz w:val="24"/>
          <w:szCs w:val="24"/>
        </w:rPr>
      </w:pPr>
    </w:p>
    <w:p w14:paraId="2B69087A" w14:textId="0BBD6C55"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n-GB"/>
        </w:rPr>
        <w:t xml:space="preserve">For TER, some Regions may impose a minimum amount for refund of tickets. </w:t>
      </w:r>
    </w:p>
    <w:p w14:paraId="6E63E2C3" w14:textId="77777777" w:rsidR="002D20AA" w:rsidRDefault="002D20AA" w:rsidP="00D03DD9">
      <w:pPr>
        <w:ind w:right="452"/>
        <w:jc w:val="both"/>
        <w:rPr>
          <w:rFonts w:ascii="Arial" w:hAnsi="Arial" w:cs="Arial"/>
          <w:color w:val="000000" w:themeColor="text1"/>
          <w:sz w:val="24"/>
          <w:szCs w:val="24"/>
        </w:rPr>
      </w:pPr>
    </w:p>
    <w:p w14:paraId="7776F733" w14:textId="16EEBA8B"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n-GB"/>
        </w:rPr>
        <w:t>No partial refund of tickets for abandonment of the journey is made after the start of the trip.</w:t>
      </w:r>
    </w:p>
    <w:p w14:paraId="29F6594A" w14:textId="77777777" w:rsidR="00D03DD9" w:rsidRPr="00D03DD9" w:rsidRDefault="00D03DD9" w:rsidP="00D03DD9">
      <w:pPr>
        <w:ind w:right="452"/>
        <w:jc w:val="both"/>
        <w:rPr>
          <w:rFonts w:ascii="Arial" w:hAnsi="Arial" w:cs="Arial"/>
          <w:color w:val="000000" w:themeColor="text1"/>
          <w:sz w:val="24"/>
          <w:szCs w:val="24"/>
        </w:rPr>
      </w:pPr>
    </w:p>
    <w:p w14:paraId="1384C405" w14:textId="2D3A9A9B" w:rsidR="00FC7776" w:rsidRPr="00D03DD9" w:rsidRDefault="00FC7776" w:rsidP="00FC7776">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n-GB"/>
        </w:rPr>
        <w:t xml:space="preserve">Refunds at the TGV INOUI sales area counter or on 3635 are authorised. By default, these tickets are not redeemable on Self-Service Kiosks. </w:t>
      </w:r>
    </w:p>
    <w:p w14:paraId="117C28FE" w14:textId="77777777" w:rsidR="00FC7776" w:rsidRPr="00D03DD9" w:rsidRDefault="00FC7776" w:rsidP="00D03DD9">
      <w:pPr>
        <w:ind w:right="452"/>
        <w:jc w:val="both"/>
        <w:rPr>
          <w:rFonts w:ascii="Arial" w:hAnsi="Arial" w:cs="Arial"/>
          <w:color w:val="000000" w:themeColor="text1"/>
          <w:sz w:val="24"/>
          <w:szCs w:val="24"/>
        </w:rPr>
      </w:pPr>
    </w:p>
    <w:p w14:paraId="34D312F9" w14:textId="77777777"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n-GB"/>
        </w:rPr>
        <w:t>Special or more restrictive conditions may be provided for by certain discounted fares.</w:t>
      </w:r>
    </w:p>
    <w:p w14:paraId="35D58EF9" w14:textId="2314C65B" w:rsidR="00D20729" w:rsidRDefault="00D20729" w:rsidP="00D2072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n-GB"/>
        </w:rPr>
        <w:t xml:space="preserve">For ISO Paper Tickets and Electronic Tickets, only original tickets may be refunded. Furthermore, under no circumstances shall a lost or stolen ticket be refunded or duplicated. However, this provision does not apply to e-tickets printed or loaded on a smartphone, as these media are only extracts of a ticket. </w:t>
      </w:r>
    </w:p>
    <w:p w14:paraId="6304E6F8" w14:textId="77777777" w:rsidR="00D20729" w:rsidRPr="00D03DD9" w:rsidRDefault="00D20729" w:rsidP="00D03DD9">
      <w:pPr>
        <w:ind w:right="452"/>
        <w:jc w:val="both"/>
        <w:rPr>
          <w:rFonts w:ascii="Arial" w:hAnsi="Arial" w:cs="Arial"/>
          <w:color w:val="000000" w:themeColor="text1"/>
          <w:sz w:val="24"/>
          <w:szCs w:val="24"/>
        </w:rPr>
      </w:pPr>
    </w:p>
    <w:p w14:paraId="2920A9D6" w14:textId="07F04874" w:rsidR="00D03DD9" w:rsidRPr="00D03DD9" w:rsidRDefault="00D03DD9" w:rsidP="00D03DD9">
      <w:pPr>
        <w:ind w:right="452"/>
        <w:jc w:val="both"/>
        <w:rPr>
          <w:rFonts w:ascii="Arial" w:hAnsi="Arial" w:cs="Arial"/>
          <w:color w:val="000000" w:themeColor="text1"/>
          <w:sz w:val="24"/>
          <w:szCs w:val="24"/>
        </w:rPr>
      </w:pPr>
      <w:r w:rsidRPr="00D03DD9">
        <w:rPr>
          <w:rFonts w:ascii="Arial" w:eastAsia="Arial" w:hAnsi="Arial" w:cs="Arial"/>
          <w:color w:val="000000" w:themeColor="text1"/>
          <w:sz w:val="24"/>
          <w:szCs w:val="24"/>
          <w:lang w:bidi="en-GB"/>
        </w:rPr>
        <w:t xml:space="preserve">TER Printed Tickets cannot be changed but are refundable if the fare allows (with withholding) until the day before departure. The refund is only possible at the ticket purchase site. The refund of a printed ticket is not possible at the station. They are valid on TER only for the chosen travel date. It is not possible to board with a cancelled ticket. </w:t>
      </w:r>
    </w:p>
    <w:p w14:paraId="7ADD311A" w14:textId="68D97EB1" w:rsidR="003147D1" w:rsidRPr="00D03DD9" w:rsidRDefault="003147D1" w:rsidP="00803123">
      <w:pPr>
        <w:ind w:right="452"/>
        <w:jc w:val="both"/>
        <w:rPr>
          <w:rFonts w:ascii="Arial" w:hAnsi="Arial" w:cs="Arial"/>
          <w:color w:val="000000" w:themeColor="text1"/>
          <w:sz w:val="28"/>
          <w:szCs w:val="28"/>
        </w:rPr>
      </w:pPr>
    </w:p>
    <w:p w14:paraId="12B1BCB1" w14:textId="28182E42" w:rsidR="003147D1" w:rsidRPr="00460BC3" w:rsidRDefault="00E873FF" w:rsidP="003E6854">
      <w:pPr>
        <w:pStyle w:val="Titre4"/>
        <w:numPr>
          <w:ilvl w:val="2"/>
          <w:numId w:val="115"/>
        </w:numPr>
        <w:ind w:left="1505"/>
        <w:rPr>
          <w:i/>
        </w:rPr>
      </w:pPr>
      <w:r>
        <w:rPr>
          <w:lang w:bidi="en-GB"/>
        </w:rPr>
        <w:t xml:space="preserve">Eligibility for refund </w:t>
      </w:r>
    </w:p>
    <w:p w14:paraId="47A08AB9" w14:textId="77777777" w:rsidR="003147D1" w:rsidRPr="001115B3" w:rsidRDefault="003147D1" w:rsidP="00803123">
      <w:pPr>
        <w:ind w:right="452"/>
        <w:jc w:val="both"/>
        <w:rPr>
          <w:rFonts w:ascii="Arial" w:hAnsi="Arial" w:cs="Arial"/>
          <w:sz w:val="24"/>
          <w:szCs w:val="24"/>
        </w:rPr>
      </w:pPr>
      <w:r w:rsidRPr="001115B3">
        <w:rPr>
          <w:rFonts w:ascii="Arial" w:eastAsia="Arial" w:hAnsi="Arial" w:cs="Arial"/>
          <w:sz w:val="24"/>
          <w:szCs w:val="24"/>
          <w:lang w:bidi="en-GB"/>
        </w:rPr>
        <w:t>The refund is accepted, for fares that allow it, no later than 30 minutes after departure of the train. After this period, tickets are no longer refundable.</w:t>
      </w:r>
    </w:p>
    <w:p w14:paraId="4CE2401F" w14:textId="7127A2A1" w:rsidR="00AC15DC" w:rsidRPr="00460BC3" w:rsidRDefault="00AC15DC" w:rsidP="003E6854">
      <w:pPr>
        <w:pStyle w:val="Titre4"/>
        <w:numPr>
          <w:ilvl w:val="2"/>
          <w:numId w:val="115"/>
        </w:numPr>
        <w:ind w:left="1505"/>
        <w:rPr>
          <w:i/>
        </w:rPr>
      </w:pPr>
      <w:r w:rsidRPr="00460BC3">
        <w:rPr>
          <w:lang w:bidi="en-GB"/>
        </w:rPr>
        <w:t xml:space="preserve">Refund methods </w:t>
      </w:r>
    </w:p>
    <w:p w14:paraId="0C82AC7E" w14:textId="39DE76C3" w:rsidR="00BF7C5B" w:rsidRPr="00F2420A" w:rsidRDefault="00BF7C5B" w:rsidP="00F2420A">
      <w:pPr>
        <w:ind w:right="452"/>
        <w:jc w:val="both"/>
        <w:rPr>
          <w:rFonts w:ascii="Arial" w:hAnsi="Arial" w:cs="Arial"/>
          <w:sz w:val="24"/>
          <w:szCs w:val="24"/>
        </w:rPr>
      </w:pPr>
      <w:r w:rsidRPr="00F2420A">
        <w:rPr>
          <w:rFonts w:ascii="Arial" w:eastAsia="Arial" w:hAnsi="Arial" w:cs="Arial"/>
          <w:sz w:val="24"/>
          <w:szCs w:val="24"/>
          <w:lang w:bidi="en-GB"/>
        </w:rPr>
        <w:t xml:space="preserve">The refund of a ticket paid by bank card is made by crediting a bank card that is not necessarily the one used for the initial payment. </w:t>
      </w:r>
    </w:p>
    <w:p w14:paraId="3E02F7CD"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0C2021F6" w14:textId="08C66450" w:rsidR="00BF7C5B" w:rsidRPr="00AC3734" w:rsidRDefault="00BF7C5B" w:rsidP="002A1D55">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en-GB"/>
        </w:rPr>
        <w:t xml:space="preserve">The refund of a ticket paid in cash is made in cash unless the amount is greater than 150 euros (bank details requested and bank transfer made). </w:t>
      </w:r>
    </w:p>
    <w:p w14:paraId="1AC0ADD1"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47C39915" w14:textId="12E949CB" w:rsidR="00BF7C5B" w:rsidRPr="00AC3734" w:rsidRDefault="002A1D55" w:rsidP="002A1D55">
      <w:pPr>
        <w:pStyle w:val="NormalWeb"/>
        <w:spacing w:before="0" w:beforeAutospacing="0" w:after="0" w:afterAutospacing="0"/>
        <w:ind w:right="446"/>
        <w:jc w:val="both"/>
        <w:rPr>
          <w:rFonts w:ascii="Arial" w:eastAsiaTheme="minorHAnsi" w:hAnsi="Arial" w:cs="Arial"/>
          <w:color w:val="000000" w:themeColor="text1"/>
          <w:lang w:eastAsia="en-US"/>
        </w:rPr>
      </w:pPr>
      <w:r>
        <w:rPr>
          <w:rFonts w:ascii="Arial" w:eastAsiaTheme="minorHAnsi" w:hAnsi="Arial" w:cs="Arial"/>
          <w:color w:val="000000" w:themeColor="text1"/>
          <w:lang w:bidi="en-GB"/>
        </w:rPr>
        <w:lastRenderedPageBreak/>
        <w:t xml:space="preserve">The refund of a ticket paid by cheque is made by bank transfer (bank account details requested) with a cash refund tolerance if the amount is less than 15 euros. </w:t>
      </w:r>
    </w:p>
    <w:p w14:paraId="570F84A2" w14:textId="77777777" w:rsidR="00596993" w:rsidRDefault="00596993"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5BB1D60B" w14:textId="47FD0AB4" w:rsidR="00F33F60" w:rsidRPr="00AC3734" w:rsidRDefault="00BF7C5B" w:rsidP="002A1D55">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en-GB"/>
        </w:rPr>
        <w:t xml:space="preserve">The refund of a ticket paid by “Chèque-Vacances Connect” is made as a “purchase voucher”. When tickets are partially paid by “Chèque-Vacances Connect” with a credit card or other means of payment supplement, the full amount is refunded by “purchase voucher”. </w:t>
      </w:r>
    </w:p>
    <w:p w14:paraId="0FB8BB71" w14:textId="77777777" w:rsidR="004279BF" w:rsidRPr="00AC3734" w:rsidRDefault="004279BF"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7B8EBF3B" w14:textId="4CC303D5" w:rsidR="00BF7C5B" w:rsidRDefault="00BF7C5B" w:rsidP="00E8377C">
      <w:pPr>
        <w:pStyle w:val="NormalWeb"/>
        <w:spacing w:before="0" w:beforeAutospacing="0" w:after="0" w:afterAutospacing="0"/>
        <w:ind w:right="446"/>
        <w:jc w:val="both"/>
        <w:rPr>
          <w:rFonts w:ascii="Arial" w:eastAsiaTheme="minorHAnsi" w:hAnsi="Arial" w:cs="Arial"/>
          <w:color w:val="000000" w:themeColor="text1"/>
          <w:lang w:eastAsia="en-US"/>
        </w:rPr>
      </w:pPr>
      <w:r w:rsidRPr="00AC3734">
        <w:rPr>
          <w:rFonts w:ascii="Arial" w:eastAsiaTheme="minorHAnsi" w:hAnsi="Arial" w:cs="Arial"/>
          <w:color w:val="000000" w:themeColor="text1"/>
          <w:lang w:bidi="en-GB"/>
        </w:rPr>
        <w:t xml:space="preserve">With the exception of payment by “Chèque-Vacances Connect”, where several payment methods have been used by the passenger when purchasing his/her ticket, the refund is made by bank transfer. </w:t>
      </w:r>
    </w:p>
    <w:p w14:paraId="4BC60BF9" w14:textId="77777777" w:rsidR="00283BED" w:rsidRDefault="00283BED"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17E0DD0B" w14:textId="7A73E42B" w:rsidR="00283BED" w:rsidRPr="00AC3734" w:rsidRDefault="00283BED" w:rsidP="00283BED">
      <w:pPr>
        <w:ind w:right="452"/>
        <w:jc w:val="both"/>
        <w:rPr>
          <w:rFonts w:ascii="Arial" w:hAnsi="Arial" w:cs="Arial"/>
          <w:color w:val="000000" w:themeColor="text1"/>
        </w:rPr>
      </w:pPr>
      <w:r>
        <w:rPr>
          <w:rFonts w:ascii="Arial" w:eastAsia="Arial" w:hAnsi="Arial" w:cs="Arial"/>
          <w:sz w:val="24"/>
          <w:szCs w:val="24"/>
          <w:lang w:bidi="en-GB"/>
        </w:rPr>
        <w:t>It should be noted that since 1 January 2025, the TGV INOUI sales areas no longer accept payments by Chèque-Vacances Classic (paper format).</w:t>
      </w:r>
    </w:p>
    <w:p w14:paraId="4A1F8E52" w14:textId="77777777" w:rsidR="00283BED" w:rsidRPr="00AC3734" w:rsidRDefault="00283BED" w:rsidP="002A1D55">
      <w:pPr>
        <w:pStyle w:val="NormalWeb"/>
        <w:spacing w:before="0" w:beforeAutospacing="0" w:after="0" w:afterAutospacing="0"/>
        <w:ind w:right="446"/>
        <w:jc w:val="both"/>
        <w:rPr>
          <w:rFonts w:ascii="Arial" w:eastAsiaTheme="minorHAnsi" w:hAnsi="Arial" w:cs="Arial"/>
          <w:color w:val="000000" w:themeColor="text1"/>
          <w:lang w:eastAsia="en-US"/>
        </w:rPr>
      </w:pPr>
    </w:p>
    <w:p w14:paraId="55758A64" w14:textId="1163F74F" w:rsidR="00F53862" w:rsidRPr="00F53862" w:rsidRDefault="00F53862" w:rsidP="00155500">
      <w:pPr>
        <w:pStyle w:val="Titre4"/>
        <w:numPr>
          <w:ilvl w:val="2"/>
          <w:numId w:val="115"/>
        </w:numPr>
        <w:ind w:left="1505"/>
        <w:rPr>
          <w:i/>
        </w:rPr>
      </w:pPr>
      <w:r w:rsidRPr="00F53862">
        <w:rPr>
          <w:lang w:bidi="en-GB"/>
        </w:rPr>
        <w:t xml:space="preserve">Special cases </w:t>
      </w:r>
    </w:p>
    <w:p w14:paraId="0590DAF4" w14:textId="5E6DE9B8" w:rsidR="0063646D" w:rsidRPr="0063646D" w:rsidRDefault="0063646D" w:rsidP="0063646D">
      <w:pPr>
        <w:ind w:right="452"/>
        <w:jc w:val="both"/>
        <w:rPr>
          <w:rFonts w:ascii="Arial" w:hAnsi="Arial" w:cs="Arial"/>
          <w:sz w:val="24"/>
          <w:szCs w:val="24"/>
        </w:rPr>
      </w:pPr>
      <w:r w:rsidRPr="0063646D">
        <w:rPr>
          <w:rFonts w:ascii="Arial" w:eastAsia="Arial" w:hAnsi="Arial" w:cs="Arial"/>
          <w:sz w:val="24"/>
          <w:szCs w:val="24"/>
          <w:lang w:bidi="en-GB"/>
        </w:rPr>
        <w:t>A ticket comprising both a part of a trip with a booking on a train with mandatory booking and a part without a booking on a train without a mandatory booking follows the refund rules applicable to tickets with a mandatory booking.</w:t>
      </w:r>
    </w:p>
    <w:p w14:paraId="212C81BC" w14:textId="77777777" w:rsidR="0063646D" w:rsidRDefault="0063646D" w:rsidP="0063646D">
      <w:pPr>
        <w:ind w:right="452"/>
        <w:jc w:val="both"/>
        <w:rPr>
          <w:rFonts w:ascii="Arial" w:hAnsi="Arial" w:cs="Arial"/>
          <w:sz w:val="24"/>
          <w:szCs w:val="24"/>
        </w:rPr>
      </w:pPr>
      <w:r w:rsidRPr="0063646D">
        <w:rPr>
          <w:rFonts w:ascii="Arial" w:eastAsia="Arial" w:hAnsi="Arial" w:cs="Arial"/>
          <w:sz w:val="24"/>
          <w:szCs w:val="24"/>
          <w:lang w:bidi="en-GB"/>
        </w:rPr>
        <w:t xml:space="preserve">The unused return trip of tickets issued under the conditions of a discounted fare imposing a round trip is not refundable during the period provided for in Article 6.2. of the Passenger Fares. </w:t>
      </w:r>
    </w:p>
    <w:p w14:paraId="61722063" w14:textId="4C49D928"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n-GB"/>
        </w:rPr>
        <w:t>To benefit from certain fares or discounts (e.g. Travel Companion Avantage fare, Avantage with a child fare, etc.), all passengers concerned (adult(s) and/or accompanying child(ren)) must travel on the same train as the passenger entitled to the fare or discount.</w:t>
      </w:r>
    </w:p>
    <w:p w14:paraId="72515319"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n-GB"/>
        </w:rPr>
        <w:t>If an operation results in the loss of the fare application conditions:</w:t>
      </w:r>
    </w:p>
    <w:p w14:paraId="34EDDDD2"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n-GB"/>
        </w:rPr>
        <w:t>- isolated cancellation for the entitled passenger (without cancellation of the travel companions’ tickets),</w:t>
      </w:r>
    </w:p>
    <w:p w14:paraId="24637EF5"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n-GB"/>
        </w:rPr>
        <w:t>- isolated exchange for the entitled passenger (without change in the travel companions’ tickets),</w:t>
      </w:r>
    </w:p>
    <w:p w14:paraId="180A434A"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n-GB"/>
        </w:rPr>
        <w:t>- isolated exchange for the travel companions (without change in the entitled passenger’s ticket),</w:t>
      </w:r>
    </w:p>
    <w:p w14:paraId="5CC42FE5"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n-GB"/>
        </w:rPr>
        <w:t>So the tickets affected by the loss of the discounted fare will be re-billed:</w:t>
      </w:r>
    </w:p>
    <w:p w14:paraId="6D6E3F01"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n-GB"/>
        </w:rPr>
        <w:t>- For modified tickets: at the Standard Fare (or other carrier reference fare) on the day of change,</w:t>
      </w:r>
    </w:p>
    <w:p w14:paraId="3973E8E6" w14:textId="77777777" w:rsidR="009F1069" w:rsidRPr="009F1069" w:rsidRDefault="009F1069" w:rsidP="009F1069">
      <w:pPr>
        <w:ind w:right="452"/>
        <w:jc w:val="both"/>
        <w:rPr>
          <w:rFonts w:ascii="Arial" w:hAnsi="Arial" w:cs="Arial"/>
          <w:sz w:val="24"/>
          <w:szCs w:val="24"/>
        </w:rPr>
      </w:pPr>
      <w:r w:rsidRPr="009F1069">
        <w:rPr>
          <w:rFonts w:ascii="Arial" w:eastAsia="Arial" w:hAnsi="Arial" w:cs="Arial"/>
          <w:sz w:val="24"/>
          <w:szCs w:val="24"/>
          <w:lang w:bidi="en-GB"/>
        </w:rPr>
        <w:t xml:space="preserve">- For unmodified (but affected) tickets: at the Standard Fare (or other carrier reference fare) in force at the time of purchase or last change (if applicable). </w:t>
      </w:r>
    </w:p>
    <w:p w14:paraId="0DBF4C53" w14:textId="2EBA89CF" w:rsidR="009F1069" w:rsidRPr="0063646D" w:rsidRDefault="009F1069" w:rsidP="009F1069">
      <w:pPr>
        <w:ind w:right="452"/>
        <w:jc w:val="both"/>
        <w:rPr>
          <w:rFonts w:ascii="Arial" w:hAnsi="Arial" w:cs="Arial"/>
          <w:sz w:val="24"/>
          <w:szCs w:val="24"/>
        </w:rPr>
      </w:pPr>
      <w:r w:rsidRPr="009F1069">
        <w:rPr>
          <w:rFonts w:ascii="Arial" w:eastAsia="Arial" w:hAnsi="Arial" w:cs="Arial"/>
          <w:sz w:val="24"/>
          <w:szCs w:val="24"/>
          <w:lang w:bidi="en-GB"/>
        </w:rPr>
        <w:t>In the event of cancellation, this re-billing will result in a partial refund.</w:t>
      </w:r>
    </w:p>
    <w:p w14:paraId="4379BA86" w14:textId="71043902" w:rsidR="0063646D" w:rsidRPr="0063646D" w:rsidRDefault="0063646D" w:rsidP="0063646D">
      <w:pPr>
        <w:ind w:right="452"/>
        <w:jc w:val="both"/>
        <w:rPr>
          <w:rFonts w:ascii="Arial" w:hAnsi="Arial" w:cs="Arial"/>
          <w:sz w:val="24"/>
          <w:szCs w:val="24"/>
        </w:rPr>
      </w:pPr>
      <w:r w:rsidRPr="0063646D">
        <w:rPr>
          <w:rFonts w:ascii="Arial" w:eastAsia="Arial" w:hAnsi="Arial" w:cs="Arial"/>
          <w:spacing w:val="1"/>
          <w:sz w:val="24"/>
          <w:szCs w:val="24"/>
          <w:lang w:bidi="en-GB"/>
        </w:rPr>
        <w:t>The applicable withholding is made from the price of the trip corresponding to the absent passenger(s), its amount being rounded down to the next decimal in euros.</w:t>
      </w:r>
    </w:p>
    <w:p w14:paraId="2FF58D7C" w14:textId="77777777" w:rsidR="0063646D" w:rsidRPr="0063646D" w:rsidRDefault="0063646D" w:rsidP="0063646D">
      <w:pPr>
        <w:ind w:right="452"/>
        <w:jc w:val="both"/>
        <w:rPr>
          <w:rFonts w:ascii="Arial" w:hAnsi="Arial" w:cs="Arial"/>
          <w:sz w:val="24"/>
          <w:szCs w:val="24"/>
        </w:rPr>
      </w:pPr>
      <w:r w:rsidRPr="0063646D">
        <w:rPr>
          <w:rFonts w:ascii="Arial" w:eastAsia="Arial" w:hAnsi="Arial" w:cs="Arial"/>
          <w:sz w:val="24"/>
          <w:szCs w:val="24"/>
          <w:lang w:bidi="en-GB"/>
        </w:rPr>
        <w:t xml:space="preserve">Special terms and conditions of refund are provided for by certain discounted fares, in particular those relating to groups (adults in groups, young people in groups, children’s outings, other group fares). </w:t>
      </w:r>
    </w:p>
    <w:p w14:paraId="7A41899D" w14:textId="251633CE" w:rsidR="0063646D" w:rsidRPr="007B4BCE" w:rsidRDefault="0063646D" w:rsidP="0063646D">
      <w:pPr>
        <w:ind w:right="452"/>
        <w:jc w:val="both"/>
        <w:rPr>
          <w:rFonts w:ascii="Arial" w:hAnsi="Arial" w:cs="Arial"/>
          <w:b/>
          <w:bCs/>
          <w:sz w:val="24"/>
          <w:szCs w:val="24"/>
        </w:rPr>
      </w:pPr>
      <w:r w:rsidRPr="0063646D">
        <w:rPr>
          <w:rFonts w:ascii="Arial" w:eastAsia="Arial" w:hAnsi="Arial" w:cs="Arial"/>
          <w:sz w:val="24"/>
          <w:szCs w:val="24"/>
          <w:lang w:bidi="en-GB"/>
        </w:rPr>
        <w:t>If proof of discount, which is mandatory with an e-ticket, is forgotten, the passenger must purchase a valid ticket before he/she boards the train.</w:t>
      </w:r>
    </w:p>
    <w:p w14:paraId="14108777" w14:textId="73517863" w:rsidR="007C75DE" w:rsidRDefault="0063646D" w:rsidP="00803123">
      <w:pPr>
        <w:ind w:right="452"/>
        <w:jc w:val="both"/>
        <w:rPr>
          <w:rFonts w:ascii="Arial" w:hAnsi="Arial" w:cs="Arial"/>
          <w:sz w:val="24"/>
          <w:szCs w:val="24"/>
        </w:rPr>
      </w:pPr>
      <w:r w:rsidRPr="0063646D">
        <w:rPr>
          <w:rFonts w:ascii="Arial" w:eastAsia="Arial" w:hAnsi="Arial" w:cs="Arial"/>
          <w:sz w:val="24"/>
          <w:szCs w:val="24"/>
          <w:lang w:bidi="en-GB"/>
        </w:rPr>
        <w:t xml:space="preserve">Passengers who have forgotten their card entitling them to a discount may request, at the end of their trip, that the difference between the price of the full fare ticket (which they had to pay) and that of the ticket after the discount (which they would have paid if they had not forgotten their card entitling them to a discount) be refunded to them by SNCF. </w:t>
      </w:r>
    </w:p>
    <w:p w14:paraId="2AE93A5E" w14:textId="77777777" w:rsidR="007C75DE" w:rsidRDefault="007C75DE" w:rsidP="00803123">
      <w:pPr>
        <w:ind w:right="452"/>
        <w:jc w:val="both"/>
        <w:rPr>
          <w:rFonts w:ascii="Arial" w:hAnsi="Arial" w:cs="Arial"/>
          <w:sz w:val="24"/>
          <w:szCs w:val="24"/>
        </w:rPr>
      </w:pPr>
    </w:p>
    <w:p w14:paraId="472706DF" w14:textId="3E4DD6A6" w:rsidR="00B30C1C" w:rsidRDefault="00B30C1C" w:rsidP="00155500">
      <w:pPr>
        <w:pStyle w:val="Titre3"/>
        <w:numPr>
          <w:ilvl w:val="1"/>
          <w:numId w:val="115"/>
        </w:numPr>
      </w:pPr>
      <w:bookmarkStart w:id="21" w:name="_Toc232433934"/>
      <w:r>
        <w:rPr>
          <w:lang w:bidi="en-GB"/>
        </w:rPr>
        <w:t>Purchase vouchers</w:t>
      </w:r>
      <w:bookmarkEnd w:id="21"/>
    </w:p>
    <w:p w14:paraId="6F2C384C" w14:textId="77777777" w:rsidR="00B30C1C" w:rsidRDefault="00B30C1C" w:rsidP="00B30C1C"/>
    <w:p w14:paraId="6133DDE9" w14:textId="21D93551" w:rsidR="00932716" w:rsidRPr="005D5430" w:rsidRDefault="00932716" w:rsidP="00932716">
      <w:pPr>
        <w:rPr>
          <w:rFonts w:ascii="Arial" w:hAnsi="Arial" w:cs="Arial"/>
          <w:sz w:val="24"/>
          <w:szCs w:val="24"/>
        </w:rPr>
      </w:pPr>
      <w:bookmarkStart w:id="22" w:name="_Hlk214383388"/>
      <w:r w:rsidRPr="005D5430">
        <w:rPr>
          <w:rFonts w:ascii="Arial" w:eastAsia="Arial" w:hAnsi="Arial" w:cs="Arial"/>
          <w:sz w:val="24"/>
          <w:szCs w:val="24"/>
          <w:lang w:bidi="en-GB"/>
        </w:rPr>
        <w:t>Digital purchase vouchers are received by customers as part of compensation or a refund (G30, complaint, after-sales) or loyalty programmes.</w:t>
      </w:r>
    </w:p>
    <w:bookmarkEnd w:id="22"/>
    <w:p w14:paraId="2871BF62" w14:textId="7EED56D4" w:rsidR="002B1F6E" w:rsidRPr="005D5430" w:rsidRDefault="002B1F6E" w:rsidP="00932716">
      <w:pPr>
        <w:rPr>
          <w:rFonts w:ascii="Arial" w:hAnsi="Arial" w:cs="Arial"/>
          <w:sz w:val="24"/>
          <w:szCs w:val="24"/>
        </w:rPr>
      </w:pPr>
    </w:p>
    <w:p w14:paraId="1DD51F52" w14:textId="30B29648" w:rsidR="00932716" w:rsidRPr="005D5430" w:rsidRDefault="00932716" w:rsidP="00932716">
      <w:pPr>
        <w:rPr>
          <w:rFonts w:ascii="Arial" w:hAnsi="Arial" w:cs="Arial"/>
          <w:sz w:val="24"/>
          <w:szCs w:val="24"/>
        </w:rPr>
      </w:pPr>
      <w:r w:rsidRPr="005D5430">
        <w:rPr>
          <w:rFonts w:ascii="Arial" w:eastAsia="Arial" w:hAnsi="Arial" w:cs="Arial"/>
          <w:sz w:val="24"/>
          <w:szCs w:val="24"/>
          <w:lang w:bidi="en-GB"/>
        </w:rPr>
        <w:t>Purchase vouchers are sent by email to customers who have provided their email address when requesting compensation or a refund, at the time of the initial purchase of train tickets.</w:t>
      </w:r>
    </w:p>
    <w:p w14:paraId="0E478A60" w14:textId="77777777" w:rsidR="00E80707" w:rsidRPr="005D5430" w:rsidRDefault="00E80707" w:rsidP="00932716">
      <w:pPr>
        <w:rPr>
          <w:rFonts w:ascii="Arial" w:hAnsi="Arial" w:cs="Arial"/>
          <w:sz w:val="24"/>
          <w:szCs w:val="24"/>
        </w:rPr>
      </w:pPr>
    </w:p>
    <w:p w14:paraId="141F40F1" w14:textId="3244A3AA" w:rsidR="00932716" w:rsidRPr="005D5430" w:rsidRDefault="00932716" w:rsidP="00932716">
      <w:pPr>
        <w:rPr>
          <w:rFonts w:ascii="Arial" w:hAnsi="Arial" w:cs="Arial"/>
          <w:sz w:val="24"/>
          <w:szCs w:val="24"/>
        </w:rPr>
      </w:pPr>
      <w:r w:rsidRPr="005D5430">
        <w:rPr>
          <w:rFonts w:ascii="Arial" w:eastAsia="Arial" w:hAnsi="Arial" w:cs="Arial"/>
          <w:sz w:val="24"/>
          <w:szCs w:val="24"/>
          <w:lang w:bidi="en-GB"/>
        </w:rPr>
        <w:t xml:space="preserve">These purchase vouchers: </w:t>
      </w:r>
    </w:p>
    <w:p w14:paraId="0E0B2137" w14:textId="5CEF7AB2" w:rsidR="00932716" w:rsidRPr="005D5430" w:rsidRDefault="00932716" w:rsidP="00932716">
      <w:pPr>
        <w:pStyle w:val="Paragraphedeliste"/>
        <w:numPr>
          <w:ilvl w:val="0"/>
          <w:numId w:val="200"/>
        </w:numPr>
        <w:spacing w:after="160" w:line="259" w:lineRule="auto"/>
        <w:rPr>
          <w:rFonts w:ascii="Arial" w:hAnsi="Arial" w:cs="Arial"/>
          <w:sz w:val="24"/>
          <w:szCs w:val="24"/>
        </w:rPr>
      </w:pPr>
      <w:r w:rsidRPr="005D5430">
        <w:rPr>
          <w:rFonts w:ascii="Arial" w:eastAsia="Arial" w:hAnsi="Arial" w:cs="Arial"/>
          <w:sz w:val="24"/>
          <w:szCs w:val="24"/>
          <w:lang w:bidi="en-GB"/>
        </w:rPr>
        <w:t xml:space="preserve">are valid for 12 months (except for purchase vouchers received following the use of "Grand Voyageur” programme bonus points valid for 6 months), </w:t>
      </w:r>
    </w:p>
    <w:p w14:paraId="5C05EF47" w14:textId="145023EF"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en-GB"/>
        </w:rPr>
        <w:t xml:space="preserve">can be used for one passenger per order </w:t>
      </w:r>
      <w:bookmarkStart w:id="23" w:name="_Hlk214383431"/>
      <w:r w:rsidRPr="005D5430">
        <w:rPr>
          <w:rFonts w:ascii="Arial" w:eastAsia="Arial" w:hAnsi="Arial" w:cs="Arial"/>
          <w:sz w:val="24"/>
          <w:szCs w:val="24"/>
          <w:lang w:bidi="en-GB"/>
        </w:rPr>
        <w:t>(except at TGV INOUI sales area counters where it is valid for all passengers in the order),</w:t>
      </w:r>
      <w:bookmarkEnd w:id="23"/>
    </w:p>
    <w:p w14:paraId="6AB96EC0" w14:textId="617F4C75"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en-GB"/>
        </w:rPr>
        <w:t xml:space="preserve">cannot be combined with any other purchase voucher or with an Avantage Code for a passenger </w:t>
      </w:r>
      <w:bookmarkStart w:id="24" w:name="_Hlk214383455"/>
      <w:r w:rsidRPr="005D5430">
        <w:rPr>
          <w:rFonts w:ascii="Arial" w:eastAsia="Arial" w:hAnsi="Arial" w:cs="Arial"/>
          <w:sz w:val="24"/>
          <w:szCs w:val="24"/>
          <w:lang w:bidi="en-GB"/>
        </w:rPr>
        <w:t>(except at TGV INOUI sales area counters where the voucher can be combined with up to 5 vouchers),</w:t>
      </w:r>
      <w:bookmarkEnd w:id="24"/>
    </w:p>
    <w:p w14:paraId="66DAB488" w14:textId="77777777"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en-GB"/>
        </w:rPr>
        <w:t>can be used in several times (divisible),</w:t>
      </w:r>
    </w:p>
    <w:p w14:paraId="6F4CBE1D" w14:textId="77777777" w:rsidR="00932716" w:rsidRPr="005D5430" w:rsidRDefault="00932716" w:rsidP="00932716">
      <w:pPr>
        <w:pStyle w:val="Paragraphedeliste"/>
        <w:numPr>
          <w:ilvl w:val="0"/>
          <w:numId w:val="202"/>
        </w:numPr>
        <w:spacing w:after="160" w:line="259" w:lineRule="auto"/>
        <w:ind w:right="452"/>
        <w:jc w:val="both"/>
        <w:rPr>
          <w:rFonts w:ascii="Arial" w:hAnsi="Arial" w:cs="Arial"/>
          <w:sz w:val="24"/>
          <w:szCs w:val="24"/>
        </w:rPr>
      </w:pPr>
      <w:r w:rsidRPr="005D5430">
        <w:rPr>
          <w:rFonts w:ascii="Arial" w:eastAsia="Arial" w:hAnsi="Arial" w:cs="Arial"/>
          <w:sz w:val="24"/>
          <w:szCs w:val="24"/>
          <w:lang w:bidi="en-GB"/>
        </w:rPr>
        <w:t xml:space="preserve">transferable to a third party. </w:t>
      </w:r>
    </w:p>
    <w:p w14:paraId="6E265046" w14:textId="77777777" w:rsidR="00932716" w:rsidRPr="005D5430" w:rsidRDefault="00932716" w:rsidP="00932716">
      <w:pPr>
        <w:rPr>
          <w:rFonts w:ascii="Arial" w:hAnsi="Arial" w:cs="Arial"/>
          <w:sz w:val="24"/>
          <w:szCs w:val="24"/>
        </w:rPr>
      </w:pPr>
      <w:r w:rsidRPr="005D5430">
        <w:rPr>
          <w:rFonts w:ascii="Arial" w:eastAsia="Arial" w:hAnsi="Arial" w:cs="Arial"/>
          <w:sz w:val="24"/>
          <w:szCs w:val="24"/>
          <w:lang w:bidi="en-GB"/>
        </w:rPr>
        <w:t xml:space="preserve">They can be used to purchase: </w:t>
      </w:r>
    </w:p>
    <w:p w14:paraId="4EE28371" w14:textId="634C0D8D" w:rsidR="00932716" w:rsidRPr="005D5430" w:rsidRDefault="00932716" w:rsidP="00932716">
      <w:pPr>
        <w:pStyle w:val="Paragraphedeliste"/>
        <w:numPr>
          <w:ilvl w:val="1"/>
          <w:numId w:val="201"/>
        </w:numPr>
        <w:spacing w:after="160" w:line="259" w:lineRule="auto"/>
        <w:ind w:right="452"/>
        <w:jc w:val="both"/>
        <w:rPr>
          <w:rFonts w:ascii="Arial" w:hAnsi="Arial" w:cs="Arial"/>
          <w:sz w:val="24"/>
          <w:szCs w:val="24"/>
        </w:rPr>
      </w:pPr>
      <w:r w:rsidRPr="005D5430">
        <w:rPr>
          <w:rFonts w:ascii="Arial" w:eastAsia="Arial" w:hAnsi="Arial" w:cs="Arial"/>
          <w:sz w:val="24"/>
          <w:szCs w:val="24"/>
          <w:lang w:bidi="en-GB"/>
        </w:rPr>
        <w:t>TGV INOUI and INTERCITÉS train tickets, including tickets with the cross-border carriers TGV Lyria to Switzerland, TGV INOUI to Italy, Spain, Luxembourg, Brussels, Freiburg im Breisgau, and DB SNCF Voyageurs in cooperation,</w:t>
      </w:r>
    </w:p>
    <w:p w14:paraId="62D9632F" w14:textId="56176083" w:rsidR="00932716" w:rsidRPr="005D5430" w:rsidRDefault="00932716" w:rsidP="00932716">
      <w:pPr>
        <w:pStyle w:val="Paragraphedeliste"/>
        <w:numPr>
          <w:ilvl w:val="1"/>
          <w:numId w:val="201"/>
        </w:numPr>
        <w:spacing w:after="160" w:line="259" w:lineRule="auto"/>
        <w:ind w:right="452"/>
        <w:jc w:val="both"/>
        <w:rPr>
          <w:rFonts w:ascii="Arial" w:hAnsi="Arial" w:cs="Arial"/>
          <w:sz w:val="24"/>
          <w:szCs w:val="24"/>
        </w:rPr>
      </w:pPr>
      <w:r w:rsidRPr="005D5430">
        <w:rPr>
          <w:rFonts w:ascii="Arial" w:eastAsia="Arial" w:hAnsi="Arial" w:cs="Arial"/>
          <w:sz w:val="24"/>
          <w:szCs w:val="24"/>
          <w:lang w:bidi="en-GB"/>
        </w:rPr>
        <w:t>“Animal” and “Bicycle” services,</w:t>
      </w:r>
    </w:p>
    <w:p w14:paraId="61A986AD" w14:textId="6BA50D07" w:rsidR="00990710" w:rsidRPr="005D5430" w:rsidRDefault="00990710" w:rsidP="00932716">
      <w:pPr>
        <w:pStyle w:val="Paragraphedeliste"/>
        <w:numPr>
          <w:ilvl w:val="1"/>
          <w:numId w:val="201"/>
        </w:numPr>
        <w:spacing w:after="160" w:line="259" w:lineRule="auto"/>
        <w:ind w:right="452"/>
        <w:jc w:val="both"/>
        <w:rPr>
          <w:rFonts w:ascii="Arial" w:hAnsi="Arial" w:cs="Arial"/>
          <w:sz w:val="24"/>
          <w:szCs w:val="24"/>
        </w:rPr>
      </w:pPr>
      <w:bookmarkStart w:id="25" w:name="_Hlk214383471"/>
      <w:r w:rsidRPr="005D5430">
        <w:rPr>
          <w:rFonts w:ascii="Arial" w:eastAsia="Arial" w:hAnsi="Arial" w:cs="Arial"/>
          <w:sz w:val="24"/>
          <w:szCs w:val="24"/>
          <w:lang w:bidi="en-GB"/>
        </w:rPr>
        <w:t>discount cards, Travel Passes and TGV INOUI PASSES, only at TGV INOUI sales area counters.</w:t>
      </w:r>
    </w:p>
    <w:bookmarkEnd w:id="25"/>
    <w:p w14:paraId="48BEF9CF" w14:textId="77777777" w:rsidR="00932716" w:rsidRPr="005D5430" w:rsidRDefault="00932716" w:rsidP="00932716">
      <w:pPr>
        <w:rPr>
          <w:rFonts w:ascii="Arial" w:hAnsi="Arial" w:cs="Arial"/>
          <w:sz w:val="24"/>
          <w:szCs w:val="24"/>
        </w:rPr>
      </w:pPr>
    </w:p>
    <w:p w14:paraId="61825E14" w14:textId="35F1AE4B" w:rsidR="00932716" w:rsidRDefault="00932716" w:rsidP="00932716">
      <w:pPr>
        <w:ind w:right="452"/>
        <w:jc w:val="both"/>
        <w:rPr>
          <w:rFonts w:ascii="Arial" w:hAnsi="Arial" w:cs="Arial"/>
          <w:sz w:val="24"/>
          <w:szCs w:val="24"/>
        </w:rPr>
      </w:pPr>
      <w:bookmarkStart w:id="26" w:name="_Hlk214383491"/>
      <w:r w:rsidRPr="005D5430">
        <w:rPr>
          <w:rFonts w:ascii="Arial" w:eastAsia="Arial" w:hAnsi="Arial" w:cs="Arial"/>
          <w:sz w:val="24"/>
          <w:szCs w:val="24"/>
          <w:lang w:bidi="en-GB"/>
        </w:rPr>
        <w:t xml:space="preserve">They can be used in TGV INOUI sales areas (counters or accompanied self-service tablets) and on Self-Service Kiosks. </w:t>
      </w:r>
      <w:bookmarkEnd w:id="26"/>
      <w:r w:rsidRPr="005D5430">
        <w:rPr>
          <w:rFonts w:ascii="Arial" w:eastAsia="Arial" w:hAnsi="Arial" w:cs="Arial"/>
          <w:sz w:val="24"/>
          <w:szCs w:val="24"/>
          <w:lang w:bidi="en-GB"/>
        </w:rPr>
        <w:t>They can also be used on the Internet with SNCF-approved travel agencies, when they accept them.</w:t>
      </w:r>
    </w:p>
    <w:p w14:paraId="3459D0A3" w14:textId="77777777" w:rsidR="002B1F6E" w:rsidRPr="00155500" w:rsidRDefault="002B1F6E" w:rsidP="00932716">
      <w:pPr>
        <w:ind w:right="452"/>
        <w:jc w:val="both"/>
        <w:rPr>
          <w:rFonts w:ascii="Arial" w:hAnsi="Arial" w:cs="Arial"/>
          <w:sz w:val="24"/>
          <w:szCs w:val="24"/>
        </w:rPr>
      </w:pPr>
    </w:p>
    <w:p w14:paraId="616003F9" w14:textId="77777777" w:rsidR="00932716" w:rsidRPr="00155500" w:rsidRDefault="00932716" w:rsidP="00932716">
      <w:pPr>
        <w:ind w:right="452"/>
        <w:jc w:val="both"/>
        <w:rPr>
          <w:rFonts w:ascii="Arial" w:hAnsi="Arial" w:cs="Arial"/>
          <w:sz w:val="24"/>
          <w:szCs w:val="24"/>
        </w:rPr>
      </w:pPr>
      <w:r w:rsidRPr="00155500">
        <w:rPr>
          <w:rFonts w:ascii="Arial" w:eastAsia="Arial" w:hAnsi="Arial" w:cs="Arial"/>
          <w:sz w:val="24"/>
          <w:szCs w:val="24"/>
          <w:lang w:bidi="en-GB"/>
        </w:rPr>
        <w:t xml:space="preserve">Purchase vouchers not yet used can be viewed at any time from My TGV INOUI Area on tgvinoui.sncf, "My discounts" tab.  </w:t>
      </w:r>
    </w:p>
    <w:p w14:paraId="211C9ED8" w14:textId="77777777" w:rsidR="00B30C1C" w:rsidRPr="00EB443B" w:rsidRDefault="00B30C1C" w:rsidP="00155500"/>
    <w:p w14:paraId="3CF350B1" w14:textId="266B617B" w:rsidR="003D119F" w:rsidRPr="001C6BCF" w:rsidRDefault="003D119F" w:rsidP="003D119F">
      <w:pPr>
        <w:rPr>
          <w:rFonts w:ascii="Arial" w:hAnsi="Arial" w:cs="Arial"/>
          <w:sz w:val="24"/>
          <w:szCs w:val="24"/>
        </w:rPr>
      </w:pPr>
      <w:r w:rsidRPr="001C6BCF">
        <w:rPr>
          <w:rFonts w:ascii="Arial" w:eastAsia="Arial" w:hAnsi="Arial" w:cs="Arial"/>
          <w:sz w:val="24"/>
          <w:szCs w:val="24"/>
          <w:lang w:bidi="en-GB"/>
        </w:rPr>
        <w:t>In some cases, purchase vouchers can be monetised. When the purchase voucher is eligible for a cash transfer, the customer must expressly request it when making their complaint initially, when this option is offered. The acceptance and validation of the purchase voucher constitute a definitive waiver of any subsequent request for monetisation or any new complaint.</w:t>
      </w:r>
    </w:p>
    <w:p w14:paraId="7C37303D" w14:textId="77777777" w:rsidR="003D119F" w:rsidRPr="00EB443B" w:rsidRDefault="003D119F" w:rsidP="00155500"/>
    <w:p w14:paraId="00ED70C1" w14:textId="0A96682C" w:rsidR="00A7737A" w:rsidRPr="00A7737A" w:rsidRDefault="007C75DE" w:rsidP="00155500">
      <w:pPr>
        <w:pStyle w:val="Titre3"/>
        <w:numPr>
          <w:ilvl w:val="1"/>
          <w:numId w:val="115"/>
        </w:numPr>
      </w:pPr>
      <w:bookmarkStart w:id="27" w:name="_Toc232433935"/>
      <w:r>
        <w:rPr>
          <w:lang w:bidi="en-GB"/>
        </w:rPr>
        <w:t>Right of withdrawal</w:t>
      </w:r>
      <w:bookmarkEnd w:id="27"/>
    </w:p>
    <w:p w14:paraId="06F23EFF" w14:textId="0455960A" w:rsidR="00733108" w:rsidRPr="00934FA3" w:rsidRDefault="5ADB8457" w:rsidP="00934FA3">
      <w:pPr>
        <w:jc w:val="both"/>
        <w:rPr>
          <w:rFonts w:ascii="Arial" w:hAnsi="Arial" w:cs="Arial"/>
          <w:sz w:val="24"/>
          <w:szCs w:val="24"/>
        </w:rPr>
      </w:pPr>
      <w:r w:rsidRPr="3F532F83">
        <w:rPr>
          <w:rFonts w:ascii="Arial" w:eastAsia="Arial" w:hAnsi="Arial" w:cs="Arial"/>
          <w:sz w:val="24"/>
          <w:szCs w:val="24"/>
          <w:lang w:bidi="en-GB"/>
        </w:rPr>
        <w:t xml:space="preserve">In accordance with Articles L.221-18 to L.221-28 of the French Consumer Code, each customer has a right of withdrawal, applicable to the purchase of certain SNCF commercial products. </w:t>
      </w:r>
    </w:p>
    <w:p w14:paraId="16676148" w14:textId="77777777" w:rsidR="00733108" w:rsidRPr="00934FA3" w:rsidRDefault="00733108" w:rsidP="00934FA3">
      <w:pPr>
        <w:jc w:val="both"/>
        <w:rPr>
          <w:rFonts w:ascii="Arial" w:hAnsi="Arial" w:cs="Arial"/>
          <w:sz w:val="24"/>
          <w:szCs w:val="24"/>
        </w:rPr>
      </w:pPr>
    </w:p>
    <w:p w14:paraId="170BB3D1" w14:textId="673D7DFF" w:rsidR="00733108" w:rsidRPr="00934FA3" w:rsidRDefault="12776828" w:rsidP="009D32A0">
      <w:pPr>
        <w:jc w:val="both"/>
        <w:rPr>
          <w:rFonts w:ascii="Arial" w:hAnsi="Arial" w:cs="Arial"/>
          <w:sz w:val="24"/>
          <w:szCs w:val="24"/>
        </w:rPr>
      </w:pPr>
      <w:r w:rsidRPr="3F532F83">
        <w:rPr>
          <w:rFonts w:ascii="Arial" w:eastAsia="Arial" w:hAnsi="Arial" w:cs="Arial"/>
          <w:sz w:val="24"/>
          <w:szCs w:val="24"/>
          <w:lang w:bidi="en-GB"/>
        </w:rPr>
        <w:t xml:space="preserve">This right of withdrawal is applicable to the following SNCF offers: cartes Avantage, carte Liberté, MAX ACTIF, MAX ACTIF+, MAX JEUNE, MAX SENIOR, the Weekly or Monthly Travel Passes and the Monthly and Weekly PASS under certain conditions. </w:t>
      </w:r>
    </w:p>
    <w:p w14:paraId="36FE164B" w14:textId="77777777" w:rsidR="00733108" w:rsidRPr="00934FA3" w:rsidRDefault="00733108" w:rsidP="00934FA3">
      <w:pPr>
        <w:jc w:val="both"/>
        <w:rPr>
          <w:rFonts w:ascii="Arial" w:hAnsi="Arial" w:cs="Arial"/>
          <w:sz w:val="24"/>
          <w:szCs w:val="24"/>
        </w:rPr>
      </w:pPr>
      <w:r w:rsidRPr="00934FA3">
        <w:rPr>
          <w:rFonts w:ascii="Arial" w:eastAsia="Arial" w:hAnsi="Arial" w:cs="Arial"/>
          <w:sz w:val="24"/>
          <w:szCs w:val="24"/>
          <w:lang w:bidi="en-GB"/>
        </w:rPr>
        <w:t>Note that the right of withdrawal also applies when the card or subscription has been purchased with a discount.</w:t>
      </w:r>
    </w:p>
    <w:p w14:paraId="4CAA0C05" w14:textId="77777777" w:rsidR="00733108" w:rsidRPr="00A63914" w:rsidRDefault="00733108" w:rsidP="00A63914">
      <w:pPr>
        <w:jc w:val="both"/>
        <w:rPr>
          <w:rFonts w:ascii="Arial" w:hAnsi="Arial" w:cs="Arial"/>
          <w:sz w:val="24"/>
          <w:szCs w:val="24"/>
        </w:rPr>
      </w:pPr>
    </w:p>
    <w:p w14:paraId="2214407F" w14:textId="77777777" w:rsidR="007E10F1" w:rsidRPr="00A63914" w:rsidRDefault="007E10F1" w:rsidP="007E10F1">
      <w:pPr>
        <w:rPr>
          <w:rFonts w:ascii="Arial" w:hAnsi="Arial" w:cs="Arial"/>
          <w:b/>
          <w:bCs/>
          <w:sz w:val="24"/>
          <w:szCs w:val="24"/>
        </w:rPr>
      </w:pPr>
      <w:r w:rsidRPr="00A63914">
        <w:rPr>
          <w:rFonts w:ascii="Arial" w:eastAsia="Arial" w:hAnsi="Arial" w:cs="Arial"/>
          <w:b/>
          <w:sz w:val="24"/>
          <w:szCs w:val="24"/>
          <w:lang w:bidi="en-GB"/>
        </w:rPr>
        <w:t>Statutory period of the right of withdrawal </w:t>
      </w:r>
    </w:p>
    <w:p w14:paraId="4274D53B" w14:textId="0B0F14A6" w:rsidR="006B052F" w:rsidRPr="00A63914" w:rsidRDefault="64DA46EC" w:rsidP="007E10F1">
      <w:pPr>
        <w:jc w:val="both"/>
        <w:rPr>
          <w:rFonts w:ascii="Arial" w:hAnsi="Arial" w:cs="Arial"/>
          <w:sz w:val="24"/>
          <w:szCs w:val="24"/>
        </w:rPr>
      </w:pPr>
      <w:r w:rsidRPr="3F532F83">
        <w:rPr>
          <w:rFonts w:ascii="Arial" w:eastAsia="Arial" w:hAnsi="Arial" w:cs="Arial"/>
          <w:sz w:val="24"/>
          <w:szCs w:val="24"/>
          <w:lang w:bidi="en-GB"/>
        </w:rPr>
        <w:t xml:space="preserve">The customer has a withdrawal period of fourteen (14) working days from the date of purchase of the SNCF products concerned. </w:t>
      </w:r>
    </w:p>
    <w:p w14:paraId="22E0CD33" w14:textId="77777777" w:rsidR="007E10F1" w:rsidRPr="00A63914" w:rsidRDefault="007E10F1" w:rsidP="007E10F1">
      <w:pPr>
        <w:jc w:val="both"/>
        <w:rPr>
          <w:rFonts w:ascii="Arial" w:hAnsi="Arial" w:cs="Arial"/>
          <w:sz w:val="24"/>
          <w:szCs w:val="24"/>
        </w:rPr>
      </w:pPr>
    </w:p>
    <w:p w14:paraId="252CCFCE" w14:textId="77777777" w:rsidR="007E10F1" w:rsidRPr="00A63914" w:rsidRDefault="007E10F1" w:rsidP="007E10F1">
      <w:pPr>
        <w:rPr>
          <w:rFonts w:ascii="Arial" w:hAnsi="Arial" w:cs="Arial"/>
          <w:b/>
          <w:bCs/>
          <w:sz w:val="24"/>
          <w:szCs w:val="24"/>
        </w:rPr>
      </w:pPr>
      <w:r w:rsidRPr="00A63914">
        <w:rPr>
          <w:rFonts w:ascii="Arial" w:eastAsia="Arial" w:hAnsi="Arial" w:cs="Arial"/>
          <w:b/>
          <w:sz w:val="24"/>
          <w:szCs w:val="24"/>
          <w:lang w:bidi="en-GB"/>
        </w:rPr>
        <w:t xml:space="preserve">Condition for exercising the right of withdrawal  </w:t>
      </w:r>
    </w:p>
    <w:p w14:paraId="432CE71B" w14:textId="0C7AF4FF" w:rsidR="007E10F1" w:rsidRPr="00A63914" w:rsidRDefault="00F62BBC" w:rsidP="007E10F1">
      <w:pPr>
        <w:rPr>
          <w:rFonts w:ascii="Arial" w:hAnsi="Arial" w:cs="Arial"/>
          <w:sz w:val="24"/>
          <w:szCs w:val="24"/>
        </w:rPr>
      </w:pPr>
      <w:r>
        <w:rPr>
          <w:rFonts w:ascii="Arial" w:eastAsia="Arial" w:hAnsi="Arial" w:cs="Arial"/>
          <w:sz w:val="24"/>
          <w:szCs w:val="24"/>
          <w:lang w:bidi="en-GB"/>
        </w:rPr>
        <w:t xml:space="preserve">The SNCF products concerned, subscribed to remotely (Internet, telephone or postal service) or at a station on a Self-Service Kiosk, are eligible for the right of withdrawal.  </w:t>
      </w:r>
    </w:p>
    <w:p w14:paraId="2CAAC569" w14:textId="558BFA88" w:rsidR="007E10F1" w:rsidRPr="00A63914" w:rsidRDefault="007E10F1" w:rsidP="007E10F1">
      <w:pPr>
        <w:jc w:val="both"/>
        <w:rPr>
          <w:rFonts w:ascii="Arial" w:hAnsi="Arial" w:cs="Arial"/>
          <w:sz w:val="24"/>
          <w:szCs w:val="24"/>
        </w:rPr>
      </w:pPr>
      <w:r w:rsidRPr="00A63914">
        <w:rPr>
          <w:rFonts w:ascii="Arial" w:eastAsia="Arial" w:hAnsi="Arial" w:cs="Arial"/>
          <w:sz w:val="24"/>
          <w:szCs w:val="24"/>
          <w:lang w:bidi="en-GB"/>
        </w:rPr>
        <w:t>The request to exercise the right of withdrawal is only admissible when the card, subscription or Travel Pass has not been used. If no trip has been made, the right of withdrawal is granted and the holder of the SNCF product is reimbursed for its full price. It should be noted that if the request to exercise the right of withdrawal is admissible, all future travel bookings will be cancelled when the request is processed.</w:t>
      </w:r>
    </w:p>
    <w:p w14:paraId="2E641560" w14:textId="77777777" w:rsidR="007E10F1" w:rsidRPr="00A63914" w:rsidRDefault="007E10F1" w:rsidP="007E10F1">
      <w:pPr>
        <w:jc w:val="both"/>
        <w:rPr>
          <w:rFonts w:ascii="Arial" w:hAnsi="Arial" w:cs="Arial"/>
          <w:sz w:val="24"/>
          <w:szCs w:val="24"/>
        </w:rPr>
      </w:pPr>
    </w:p>
    <w:p w14:paraId="5094E19C" w14:textId="5EC88225" w:rsidR="007E10F1" w:rsidRPr="00A63914" w:rsidRDefault="007E10F1" w:rsidP="007E10F1">
      <w:pPr>
        <w:jc w:val="both"/>
        <w:rPr>
          <w:rFonts w:ascii="Arial" w:hAnsi="Arial" w:cs="Arial"/>
          <w:sz w:val="24"/>
          <w:szCs w:val="24"/>
        </w:rPr>
      </w:pPr>
      <w:r w:rsidRPr="00A63914">
        <w:rPr>
          <w:rFonts w:ascii="Arial" w:eastAsia="Arial" w:hAnsi="Arial" w:cs="Arial"/>
          <w:sz w:val="24"/>
          <w:szCs w:val="24"/>
          <w:lang w:bidi="en-GB"/>
        </w:rPr>
        <w:t xml:space="preserve">In the event that the customer has made trips between taking out of the card or subscription and his/her withdrawal request, and even if the statutory withdrawal request period of fourteen (14) days is respected, the use of the right of withdrawal cannot be considered as being in good faith. Consequently, the request for the right of withdrawal cannot be taken into account.   </w:t>
      </w:r>
    </w:p>
    <w:p w14:paraId="7AA0006D" w14:textId="77777777" w:rsidR="007E10F1" w:rsidRDefault="007E10F1" w:rsidP="007E10F1">
      <w:pPr>
        <w:rPr>
          <w:rFonts w:ascii="Arial" w:hAnsi="Arial" w:cs="Arial"/>
          <w:sz w:val="24"/>
          <w:szCs w:val="24"/>
        </w:rPr>
      </w:pPr>
    </w:p>
    <w:p w14:paraId="47F7C48D" w14:textId="4B0B4C5F" w:rsidR="00874784" w:rsidRDefault="007E10F1" w:rsidP="007B57CA">
      <w:pPr>
        <w:rPr>
          <w:rFonts w:ascii="Arial" w:hAnsi="Arial" w:cs="Arial"/>
          <w:sz w:val="24"/>
          <w:szCs w:val="24"/>
        </w:rPr>
      </w:pPr>
      <w:r w:rsidRPr="00A63914">
        <w:rPr>
          <w:rFonts w:ascii="Arial" w:eastAsia="Arial" w:hAnsi="Arial" w:cs="Arial"/>
          <w:sz w:val="24"/>
          <w:szCs w:val="24"/>
          <w:lang w:bidi="en-GB"/>
        </w:rPr>
        <w:t xml:space="preserve">To exercise their right of withdrawal, the customer is invited to submit their request using the withdrawal form corresponding to their SNCF product, which can be accessed from the website </w:t>
      </w:r>
      <w:bookmarkStart w:id="28" w:name="_Hlk214383945"/>
      <w:r w:rsidR="005D5430">
        <w:rPr>
          <w:rFonts w:ascii="Arial" w:eastAsia="Arial" w:hAnsi="Arial" w:cs="Arial"/>
          <w:sz w:val="24"/>
          <w:szCs w:val="24"/>
          <w:lang w:bidi="en-GB"/>
        </w:rPr>
        <w:fldChar w:fldCharType="begin"/>
      </w:r>
      <w:r w:rsidR="005D5430">
        <w:rPr>
          <w:rFonts w:ascii="Arial" w:eastAsia="Arial" w:hAnsi="Arial" w:cs="Arial"/>
          <w:sz w:val="24"/>
          <w:szCs w:val="24"/>
          <w:lang w:bidi="en-GB"/>
        </w:rPr>
        <w:instrText>HYPERLINK "</w:instrText>
      </w:r>
      <w:r w:rsidR="005D5430" w:rsidRPr="005D5430">
        <w:rPr>
          <w:rFonts w:ascii="Arial" w:eastAsia="Arial" w:hAnsi="Arial" w:cs="Arial"/>
          <w:sz w:val="24"/>
          <w:szCs w:val="24"/>
          <w:lang w:bidi="en-GB"/>
        </w:rPr>
        <w:instrText>https://tout-oui.sncf.com/</w:instrText>
      </w:r>
      <w:r w:rsidR="005D5430">
        <w:rPr>
          <w:rFonts w:ascii="Arial" w:eastAsia="Arial" w:hAnsi="Arial" w:cs="Arial"/>
          <w:sz w:val="24"/>
          <w:szCs w:val="24"/>
          <w:lang w:bidi="en-GB"/>
        </w:rPr>
        <w:instrText>"</w:instrText>
      </w:r>
      <w:r w:rsidR="00751E49">
        <w:rPr>
          <w:rFonts w:ascii="Arial" w:eastAsia="Arial" w:hAnsi="Arial" w:cs="Arial"/>
          <w:sz w:val="24"/>
          <w:szCs w:val="24"/>
          <w:lang w:bidi="en-GB"/>
        </w:rPr>
      </w:r>
      <w:r w:rsidR="005D5430">
        <w:rPr>
          <w:rFonts w:ascii="Arial" w:eastAsia="Arial" w:hAnsi="Arial" w:cs="Arial"/>
          <w:sz w:val="24"/>
          <w:szCs w:val="24"/>
          <w:lang w:bidi="en-GB"/>
        </w:rPr>
        <w:fldChar w:fldCharType="separate"/>
      </w:r>
      <w:r w:rsidR="005D5430" w:rsidRPr="00AA2635">
        <w:rPr>
          <w:rStyle w:val="Lienhypertexte"/>
          <w:rFonts w:ascii="Arial" w:eastAsia="Arial" w:hAnsi="Arial" w:cs="Arial"/>
          <w:sz w:val="24"/>
          <w:szCs w:val="24"/>
          <w:lang w:bidi="en-GB"/>
        </w:rPr>
        <w:t>https://tout-oui.sncf.com/</w:t>
      </w:r>
      <w:r w:rsidR="005D5430">
        <w:rPr>
          <w:rFonts w:ascii="Arial" w:eastAsia="Arial" w:hAnsi="Arial" w:cs="Arial"/>
          <w:sz w:val="24"/>
          <w:szCs w:val="24"/>
          <w:lang w:bidi="en-GB"/>
        </w:rPr>
        <w:fldChar w:fldCharType="end"/>
      </w:r>
      <w:bookmarkEnd w:id="28"/>
      <w:r w:rsidRPr="00A63914">
        <w:rPr>
          <w:rFonts w:ascii="Arial" w:eastAsia="Arial" w:hAnsi="Arial" w:cs="Arial"/>
          <w:sz w:val="24"/>
          <w:szCs w:val="24"/>
          <w:lang w:bidi="en-GB"/>
        </w:rPr>
        <w:t>. He/she may also submit his/her request by post, by sending the completed form in appendix 7 to Service Relation Client SNCF Voyageurs - 62973 ARRAS Cedex 9.</w:t>
      </w:r>
    </w:p>
    <w:p w14:paraId="4C059670" w14:textId="72614373" w:rsidR="0028683C" w:rsidRPr="00A63914" w:rsidRDefault="007E10F1" w:rsidP="003D17AE">
      <w:pPr>
        <w:rPr>
          <w:rFonts w:ascii="Arial" w:hAnsi="Arial" w:cs="Arial"/>
          <w:sz w:val="24"/>
          <w:szCs w:val="24"/>
        </w:rPr>
      </w:pPr>
      <w:r w:rsidRPr="00A63914">
        <w:rPr>
          <w:rFonts w:ascii="Arial" w:eastAsia="Arial" w:hAnsi="Arial" w:cs="Arial"/>
          <w:sz w:val="24"/>
          <w:szCs w:val="24"/>
          <w:lang w:bidi="en-GB"/>
        </w:rPr>
        <w:t>When the request for the right of withdrawal is accepted, the full refund of the SNCF product is made via the payment method used at the time of purchase.</w:t>
      </w:r>
    </w:p>
    <w:p w14:paraId="166D9C73" w14:textId="77777777" w:rsidR="007E10F1" w:rsidRPr="00A63914" w:rsidRDefault="007E10F1" w:rsidP="007E10F1">
      <w:pPr>
        <w:jc w:val="both"/>
        <w:rPr>
          <w:rFonts w:ascii="Arial" w:hAnsi="Arial" w:cs="Arial"/>
          <w:sz w:val="24"/>
          <w:szCs w:val="24"/>
        </w:rPr>
      </w:pPr>
    </w:p>
    <w:p w14:paraId="499D4992" w14:textId="379AD8FE"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29" w:name="_Toc232433936"/>
      <w:r w:rsidRPr="00B06028">
        <w:rPr>
          <w:rFonts w:cs="Times New Roman (Titres CS)"/>
          <w:b/>
          <w:color w:val="A1006B"/>
          <w:sz w:val="48"/>
          <w:lang w:bidi="en-GB"/>
        </w:rPr>
        <w:t>Getting on the platform and boarding the train</w:t>
      </w:r>
      <w:bookmarkEnd w:id="29"/>
    </w:p>
    <w:p w14:paraId="321C51B6" w14:textId="4E2587B0" w:rsidR="006669EC" w:rsidRPr="0018674B" w:rsidRDefault="006669EC" w:rsidP="00155500">
      <w:pPr>
        <w:pStyle w:val="Titre3"/>
        <w:numPr>
          <w:ilvl w:val="1"/>
          <w:numId w:val="115"/>
        </w:numPr>
      </w:pPr>
      <w:bookmarkStart w:id="30" w:name="_Toc232433937"/>
      <w:r w:rsidRPr="0018674B">
        <w:rPr>
          <w:lang w:bidi="en-GB"/>
        </w:rPr>
        <w:t>Validation of the IATA Paper Ticket and the ISO Paper Ticket</w:t>
      </w:r>
      <w:bookmarkEnd w:id="30"/>
    </w:p>
    <w:p w14:paraId="5EC9B425" w14:textId="77777777" w:rsidR="005B5EE8" w:rsidRDefault="005B5EE8" w:rsidP="00803123">
      <w:pPr>
        <w:ind w:right="452"/>
        <w:jc w:val="both"/>
        <w:rPr>
          <w:rFonts w:ascii="Arial" w:hAnsi="Arial" w:cs="Arial"/>
          <w:sz w:val="24"/>
          <w:szCs w:val="24"/>
        </w:rPr>
      </w:pPr>
    </w:p>
    <w:p w14:paraId="504B46B4" w14:textId="64517C29" w:rsidR="005B5EE8" w:rsidRDefault="005B5EE8" w:rsidP="00803123">
      <w:pPr>
        <w:ind w:right="452"/>
        <w:jc w:val="both"/>
        <w:rPr>
          <w:rFonts w:ascii="Arial" w:hAnsi="Arial" w:cs="Arial"/>
          <w:sz w:val="24"/>
          <w:szCs w:val="24"/>
        </w:rPr>
      </w:pPr>
      <w:r w:rsidRPr="005B5EE8">
        <w:rPr>
          <w:rFonts w:ascii="Arial" w:eastAsia="Arial" w:hAnsi="Arial" w:cs="Arial"/>
          <w:sz w:val="24"/>
          <w:szCs w:val="24"/>
          <w:lang w:bidi="en-GB"/>
        </w:rPr>
        <w:t>The validation of paper tickets using ticket control machines is withdrawn as of 1 January 2023 for TGV INOUI and INTERCITÉS. For TER, the stamping of paper tickets remains in force only in the Nouvelle Aquitaine Region.</w:t>
      </w:r>
    </w:p>
    <w:p w14:paraId="700A9D8F" w14:textId="6B05DF53" w:rsidR="006669EC" w:rsidRPr="001115B3" w:rsidRDefault="00BC571A" w:rsidP="00803123">
      <w:pPr>
        <w:ind w:right="452"/>
        <w:jc w:val="both"/>
        <w:rPr>
          <w:rFonts w:ascii="Arial" w:hAnsi="Arial" w:cs="Arial"/>
          <w:sz w:val="24"/>
          <w:szCs w:val="24"/>
        </w:rPr>
      </w:pPr>
      <w:r>
        <w:rPr>
          <w:rFonts w:ascii="Arial" w:eastAsia="Arial" w:hAnsi="Arial" w:cs="Arial"/>
          <w:sz w:val="24"/>
          <w:szCs w:val="24"/>
          <w:lang w:bidi="en-GB"/>
        </w:rPr>
        <w:t>In this region, if there is no ticket inspection machine or if the ticket inspection machine fails, the passenger must spontaneously notify the inspection personnel.</w:t>
      </w:r>
    </w:p>
    <w:p w14:paraId="624B6CF6" w14:textId="4D3E1C50" w:rsidR="006669EC" w:rsidRPr="001115B3" w:rsidRDefault="006669EC" w:rsidP="00803123">
      <w:pPr>
        <w:ind w:right="452"/>
        <w:jc w:val="both"/>
        <w:rPr>
          <w:rFonts w:ascii="Arial" w:hAnsi="Arial" w:cs="Arial"/>
          <w:sz w:val="24"/>
          <w:szCs w:val="24"/>
        </w:rPr>
      </w:pPr>
      <w:r w:rsidRPr="001115B3">
        <w:rPr>
          <w:rFonts w:ascii="Arial" w:eastAsia="Arial" w:hAnsi="Arial" w:cs="Arial"/>
          <w:sz w:val="24"/>
          <w:szCs w:val="24"/>
          <w:lang w:bidi="en-GB"/>
        </w:rPr>
        <w:lastRenderedPageBreak/>
        <w:t xml:space="preserve">All trips must be made in the direction indicated on the IATA Paper Ticket, ISO Paper Ticket, Electronic Ticket or Value Ticket except for certain regional ticket books where the ticket can be used in the 2 directions. Therefore, in the event of a round trip, the part corresponding to the outbound trip must be used before the part corresponding to the return trip. </w:t>
      </w:r>
    </w:p>
    <w:p w14:paraId="029FF682" w14:textId="115A92FF" w:rsidR="001E565B" w:rsidRDefault="006669EC" w:rsidP="00803123">
      <w:pPr>
        <w:ind w:right="452"/>
        <w:jc w:val="both"/>
        <w:rPr>
          <w:rFonts w:ascii="Arial" w:hAnsi="Arial" w:cs="Arial"/>
          <w:sz w:val="24"/>
          <w:szCs w:val="24"/>
        </w:rPr>
      </w:pPr>
      <w:r w:rsidRPr="001115B3">
        <w:rPr>
          <w:rFonts w:ascii="Arial" w:eastAsia="Arial" w:hAnsi="Arial" w:cs="Arial"/>
          <w:sz w:val="24"/>
          <w:szCs w:val="24"/>
          <w:lang w:bidi="en-GB"/>
        </w:rPr>
        <w:t xml:space="preserve">The passenger may travel from one point to another on the route shown on his/her IATA Paper Ticket, ISO Paper Ticket, Electronic Ticket or Value Ticket by a shorter route subject to compliance with any special conditions for boarding trains taken and the conditions for awarding any discount. </w:t>
      </w:r>
    </w:p>
    <w:p w14:paraId="52B2FFCB" w14:textId="498CC4C0" w:rsidR="00AD428F" w:rsidRPr="00AD428F" w:rsidRDefault="00AD428F" w:rsidP="00155500">
      <w:pPr>
        <w:pStyle w:val="Titre3"/>
        <w:numPr>
          <w:ilvl w:val="1"/>
          <w:numId w:val="115"/>
        </w:numPr>
      </w:pPr>
      <w:bookmarkStart w:id="31" w:name="_Toc232433938"/>
      <w:r w:rsidRPr="00AD428F">
        <w:rPr>
          <w:lang w:bidi="en-GB"/>
        </w:rPr>
        <w:t>Conditions of travel</w:t>
      </w:r>
      <w:bookmarkEnd w:id="31"/>
      <w:r w:rsidRPr="00AD428F">
        <w:rPr>
          <w:lang w:bidi="en-GB"/>
        </w:rPr>
        <w:t xml:space="preserve"> </w:t>
      </w:r>
    </w:p>
    <w:p w14:paraId="380BF639" w14:textId="4594F6FF" w:rsidR="00AD428F" w:rsidRPr="00AD428F" w:rsidRDefault="00542B99" w:rsidP="00155500">
      <w:pPr>
        <w:pStyle w:val="Titre4"/>
        <w:numPr>
          <w:ilvl w:val="2"/>
          <w:numId w:val="115"/>
        </w:numPr>
        <w:ind w:left="1505"/>
        <w:rPr>
          <w:i/>
        </w:rPr>
      </w:pPr>
      <w:r>
        <w:rPr>
          <w:lang w:bidi="en-GB"/>
        </w:rPr>
        <w:t xml:space="preserve">General terms and conditions of the Conditions of travel </w:t>
      </w:r>
    </w:p>
    <w:p w14:paraId="03C17DDB" w14:textId="5B5563EB" w:rsidR="00AC6DE8" w:rsidRPr="00542B99" w:rsidRDefault="00AC6DE8" w:rsidP="00803123">
      <w:pPr>
        <w:ind w:right="452"/>
        <w:jc w:val="both"/>
        <w:rPr>
          <w:rFonts w:ascii="Arial" w:hAnsi="Arial" w:cs="Arial"/>
          <w:sz w:val="24"/>
          <w:szCs w:val="24"/>
        </w:rPr>
      </w:pPr>
      <w:r w:rsidRPr="00AC6DE8">
        <w:rPr>
          <w:rFonts w:ascii="Arial" w:eastAsia="Arial" w:hAnsi="Arial" w:cs="Arial"/>
          <w:sz w:val="24"/>
          <w:szCs w:val="24"/>
          <w:lang w:bidi="en-GB"/>
        </w:rPr>
        <w:t>To board the train, all passengers must have their tickets (e-ticket confirmation or m-ticket meeting the conditions of the Passenger Fares) and their associated discount cards.</w:t>
      </w:r>
    </w:p>
    <w:p w14:paraId="5000FB6F" w14:textId="410715BB"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en-GB"/>
        </w:rPr>
        <w:t>By way of exception, a passenger who takes a train leaving a stop without any means of distribution, without first paying a ticket, must contact the inspection agent when the train is accompanied. This agent is able to offer him a commercial transaction at the Exceptional Rate, for the connections provided by this train alone. On board or on arrival of trains on lines without systematic commercial support, regularisation is carried out exclusively at the inspection rate, except in the case of special regional provisions (information on the website https://www.sncf-voyageurs.com/fr/). The ticket issued on board the train by the agent in charge of the inspection is issued in a specific format.</w:t>
      </w:r>
    </w:p>
    <w:p w14:paraId="50BAA877"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en-GB"/>
        </w:rPr>
        <w:t xml:space="preserve">In the absence of this spontaneous procedure, the passenger is considered, at the time of the inspection, to be illegally on board. </w:t>
      </w:r>
    </w:p>
    <w:p w14:paraId="23DDC096"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en-GB"/>
        </w:rPr>
        <w:t>Certain fares subject to special terms and conditions of sale and certain services may not be marketed on board the trains.</w:t>
      </w:r>
    </w:p>
    <w:p w14:paraId="0D320ECA" w14:textId="77777777" w:rsidR="00AD428F" w:rsidRPr="00542B99" w:rsidRDefault="00AD428F" w:rsidP="00803123">
      <w:pPr>
        <w:ind w:right="452"/>
        <w:jc w:val="both"/>
        <w:rPr>
          <w:rFonts w:ascii="Arial" w:hAnsi="Arial" w:cs="Arial"/>
          <w:sz w:val="24"/>
          <w:szCs w:val="24"/>
        </w:rPr>
      </w:pPr>
      <w:r w:rsidRPr="00542B99">
        <w:rPr>
          <w:rFonts w:ascii="Arial" w:eastAsia="Arial" w:hAnsi="Arial" w:cs="Arial"/>
          <w:sz w:val="24"/>
          <w:szCs w:val="24"/>
          <w:lang w:bidi="en-GB"/>
        </w:rPr>
        <w:t xml:space="preserve">In accordance with the safety standards in force, in the event of an overload of the train endangering the safety of passengers, the passenger may be denied boarding the train. </w:t>
      </w:r>
    </w:p>
    <w:p w14:paraId="690CF251" w14:textId="0AEE5592" w:rsidR="00101E94" w:rsidRPr="00542B99" w:rsidRDefault="00101E94" w:rsidP="00803123">
      <w:pPr>
        <w:ind w:right="452"/>
        <w:jc w:val="both"/>
        <w:rPr>
          <w:rFonts w:ascii="Arial" w:hAnsi="Arial" w:cs="Arial"/>
          <w:sz w:val="24"/>
          <w:szCs w:val="24"/>
        </w:rPr>
      </w:pPr>
      <w:r w:rsidRPr="00542B99">
        <w:rPr>
          <w:rFonts w:ascii="Arial" w:eastAsia="Arial" w:hAnsi="Arial" w:cs="Arial"/>
          <w:sz w:val="24"/>
          <w:szCs w:val="24"/>
          <w:lang w:bidi="en-GB"/>
        </w:rPr>
        <w:t>To ensure departure on time on TGV INOUI, INTERCITÉS and TER trains, all passengers must be at the platform and able to board their train no later than 2 minutes before the departure time. After this period, boarding the train is no longer guaranteed.</w:t>
      </w:r>
    </w:p>
    <w:p w14:paraId="546E1C1F" w14:textId="16D0ED12" w:rsidR="00AD428F" w:rsidRPr="00542B99" w:rsidRDefault="00AD428F" w:rsidP="00155500">
      <w:pPr>
        <w:pStyle w:val="Titre4"/>
        <w:numPr>
          <w:ilvl w:val="2"/>
          <w:numId w:val="115"/>
        </w:numPr>
        <w:ind w:left="1505"/>
        <w:rPr>
          <w:i/>
        </w:rPr>
      </w:pPr>
      <w:r w:rsidRPr="00542B99">
        <w:rPr>
          <w:lang w:bidi="en-GB"/>
        </w:rPr>
        <w:t xml:space="preserve">Specific conditions of travel with mandatory booking </w:t>
      </w:r>
    </w:p>
    <w:p w14:paraId="68C2B76B" w14:textId="37717027" w:rsidR="005A740C" w:rsidRPr="00542B99" w:rsidRDefault="005A740C" w:rsidP="00803123">
      <w:pPr>
        <w:ind w:right="452"/>
        <w:jc w:val="both"/>
        <w:rPr>
          <w:rFonts w:ascii="Arial" w:hAnsi="Arial" w:cs="Arial"/>
          <w:sz w:val="24"/>
          <w:szCs w:val="24"/>
        </w:rPr>
      </w:pPr>
      <w:r w:rsidRPr="005A740C">
        <w:rPr>
          <w:rFonts w:ascii="Arial" w:eastAsia="Arial" w:hAnsi="Arial" w:cs="Arial"/>
          <w:sz w:val="24"/>
          <w:szCs w:val="24"/>
          <w:lang w:bidi="en-GB"/>
        </w:rPr>
        <w:t>To board TGV INOUI and INTERCITÉS trains with mandatory booking, day and night, the booking of a seat is mandatory. The same applies to the use of certain services and areas.</w:t>
      </w:r>
    </w:p>
    <w:p w14:paraId="0209DA42" w14:textId="1E972583" w:rsidR="00AD428F" w:rsidRDefault="00AD428F" w:rsidP="00803123">
      <w:pPr>
        <w:ind w:right="452"/>
        <w:jc w:val="both"/>
        <w:rPr>
          <w:rFonts w:ascii="Arial" w:hAnsi="Arial" w:cs="Arial"/>
          <w:sz w:val="24"/>
          <w:szCs w:val="24"/>
        </w:rPr>
      </w:pPr>
      <w:r w:rsidRPr="00542B99">
        <w:rPr>
          <w:rFonts w:ascii="Arial" w:eastAsia="Arial" w:hAnsi="Arial" w:cs="Arial"/>
          <w:sz w:val="24"/>
          <w:szCs w:val="24"/>
          <w:lang w:bidi="en-GB"/>
        </w:rPr>
        <w:t>At a stop point that does not sell a ticket, the passenger who takes a train requiring a booking without first acquiring a ticket and/or a booking title must contact the inspection agent. The customer will be regularised according to the conditions of chapter 8.</w:t>
      </w:r>
    </w:p>
    <w:p w14:paraId="3FA58304" w14:textId="092A5EBB" w:rsidR="00645EB8" w:rsidRDefault="00645EB8" w:rsidP="00803123">
      <w:pPr>
        <w:ind w:right="452"/>
        <w:jc w:val="both"/>
        <w:rPr>
          <w:b/>
        </w:rPr>
      </w:pPr>
      <w:r>
        <w:rPr>
          <w:rFonts w:ascii="Arial" w:eastAsia="Arial" w:hAnsi="Arial" w:cs="Arial"/>
          <w:sz w:val="24"/>
          <w:szCs w:val="24"/>
          <w:lang w:bidi="en-GB"/>
        </w:rPr>
        <w:t>Failure to claim a booked seat within 15 minutes of the train's departure from the station indicated on the ticket may result in the loss of the reserved seat and, more generally, of all seats.</w:t>
      </w:r>
      <w:r>
        <w:rPr>
          <w:b/>
          <w:lang w:bidi="en-GB"/>
        </w:rPr>
        <w:t> </w:t>
      </w:r>
    </w:p>
    <w:p w14:paraId="751856E6" w14:textId="77777777" w:rsidR="009F60C0" w:rsidRDefault="009F60C0" w:rsidP="00803123">
      <w:pPr>
        <w:ind w:right="452"/>
        <w:jc w:val="both"/>
        <w:rPr>
          <w:b/>
          <w:bCs/>
        </w:rPr>
      </w:pPr>
    </w:p>
    <w:p w14:paraId="36F6302C" w14:textId="58924CF2" w:rsidR="00E809E0" w:rsidRDefault="00E809E0">
      <w:pPr>
        <w:pStyle w:val="Titre4"/>
        <w:numPr>
          <w:ilvl w:val="2"/>
          <w:numId w:val="115"/>
        </w:numPr>
        <w:rPr>
          <w:i/>
        </w:rPr>
      </w:pPr>
      <w:r>
        <w:rPr>
          <w:i/>
          <w:lang w:bidi="en-GB"/>
        </w:rPr>
        <w:t>Specific conditions for boarding an INTERCITÉS train without mandatory booking</w:t>
      </w:r>
    </w:p>
    <w:p w14:paraId="517CF65D" w14:textId="2B08AF26" w:rsidR="00E809E0" w:rsidRPr="00155500" w:rsidRDefault="00E809E0" w:rsidP="00155500">
      <w:pPr>
        <w:ind w:right="452"/>
        <w:jc w:val="both"/>
        <w:rPr>
          <w:rFonts w:ascii="Arial" w:hAnsi="Arial" w:cs="Arial"/>
          <w:sz w:val="24"/>
        </w:rPr>
      </w:pPr>
      <w:r w:rsidRPr="00155500">
        <w:rPr>
          <w:rFonts w:ascii="Arial" w:eastAsia="Arial" w:hAnsi="Arial" w:cs="Arial"/>
          <w:sz w:val="24"/>
          <w:szCs w:val="24"/>
          <w:lang w:bidi="en-GB"/>
        </w:rPr>
        <w:lastRenderedPageBreak/>
        <w:t>On the lines Bordeaux&lt;&gt;Nantes; Nantes&lt;&gt;Lyon; Nancy&lt;&gt;Lyon; Toulouse &lt;&gt;Bayonne-Hendaye, bookings are mandatory to board the trains and get requested services. However, some fares allow another INTERCITÉS train to be taken on the same day, without having to change or book again.</w:t>
      </w:r>
    </w:p>
    <w:p w14:paraId="30842AAF" w14:textId="0FD9F0C3" w:rsidR="00875101" w:rsidRPr="00460BC3" w:rsidRDefault="00875101" w:rsidP="00155500">
      <w:pPr>
        <w:pStyle w:val="Titre4"/>
        <w:numPr>
          <w:ilvl w:val="2"/>
          <w:numId w:val="115"/>
        </w:numPr>
        <w:ind w:left="1505"/>
        <w:rPr>
          <w:i/>
        </w:rPr>
      </w:pPr>
      <w:r w:rsidRPr="00460BC3">
        <w:rPr>
          <w:lang w:bidi="en-GB"/>
        </w:rPr>
        <w:t>Specific conditions for boarding trains subject to safety operations</w:t>
      </w:r>
    </w:p>
    <w:p w14:paraId="596640A8" w14:textId="77777777" w:rsidR="00875101" w:rsidRDefault="00875101" w:rsidP="00803123">
      <w:pPr>
        <w:ind w:right="452"/>
        <w:jc w:val="both"/>
        <w:rPr>
          <w:rFonts w:ascii="Arial" w:hAnsi="Arial" w:cs="Arial"/>
          <w:sz w:val="24"/>
          <w:szCs w:val="24"/>
        </w:rPr>
      </w:pPr>
      <w:r w:rsidRPr="001115B3">
        <w:rPr>
          <w:rFonts w:ascii="Arial" w:eastAsia="Arial" w:hAnsi="Arial" w:cs="Arial"/>
          <w:sz w:val="24"/>
          <w:szCs w:val="24"/>
          <w:lang w:bidi="en-GB"/>
        </w:rPr>
        <w:t>For the purposes of the VIGIPIRATE plan and the safety of all, passengers undertake to facilitate safety operations allowing the visual inspection or search of their luggage by agents of SNCF’s internal security department.</w:t>
      </w:r>
    </w:p>
    <w:p w14:paraId="4D525824" w14:textId="5D9C0CE9" w:rsidR="00706A06" w:rsidRPr="0018674B" w:rsidRDefault="00706A06" w:rsidP="00155500">
      <w:pPr>
        <w:pStyle w:val="Titre3"/>
        <w:numPr>
          <w:ilvl w:val="1"/>
          <w:numId w:val="115"/>
        </w:numPr>
      </w:pPr>
      <w:bookmarkStart w:id="32" w:name="_Toc232433939"/>
      <w:r w:rsidRPr="0018674B">
        <w:rPr>
          <w:lang w:bidi="en-GB"/>
        </w:rPr>
        <w:t>Specific boarding devices</w:t>
      </w:r>
      <w:bookmarkEnd w:id="32"/>
      <w:r w:rsidRPr="0018674B">
        <w:rPr>
          <w:lang w:bidi="en-GB"/>
        </w:rPr>
        <w:t xml:space="preserve"> </w:t>
      </w:r>
    </w:p>
    <w:p w14:paraId="6B0C29CE" w14:textId="134636AD" w:rsidR="00706A06" w:rsidRPr="00460BC3" w:rsidRDefault="00706A06" w:rsidP="00155500">
      <w:pPr>
        <w:pStyle w:val="Titre4"/>
        <w:numPr>
          <w:ilvl w:val="2"/>
          <w:numId w:val="115"/>
        </w:numPr>
        <w:ind w:left="1505"/>
        <w:rPr>
          <w:i/>
        </w:rPr>
      </w:pPr>
      <w:r w:rsidRPr="00460BC3">
        <w:rPr>
          <w:lang w:bidi="en-GB"/>
        </w:rPr>
        <w:t xml:space="preserve">Boarding Devices </w:t>
      </w:r>
    </w:p>
    <w:p w14:paraId="4CACB4AD" w14:textId="0C2EF7D6"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n-GB"/>
        </w:rPr>
        <w:t xml:space="preserve">Tickets may be read before boarding the train, in the presence of SNCF personnel or not. This device is intended to make sure that passengers comply with the conditions of travel. </w:t>
      </w:r>
    </w:p>
    <w:p w14:paraId="189C3FF8" w14:textId="027447D6" w:rsidR="00706A06" w:rsidRPr="00460BC3" w:rsidRDefault="00706A06" w:rsidP="00155500">
      <w:pPr>
        <w:pStyle w:val="Titre4"/>
        <w:numPr>
          <w:ilvl w:val="2"/>
          <w:numId w:val="115"/>
        </w:numPr>
        <w:ind w:left="1505"/>
        <w:rPr>
          <w:i/>
        </w:rPr>
      </w:pPr>
      <w:r w:rsidRPr="00460BC3">
        <w:rPr>
          <w:lang w:bidi="en-GB"/>
        </w:rPr>
        <w:t xml:space="preserve">Terms and conditions for boarding the train </w:t>
      </w:r>
    </w:p>
    <w:p w14:paraId="3D4ECEE2" w14:textId="7B70CB4C"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n-GB"/>
        </w:rPr>
        <w:t xml:space="preserve">In the case of a boarding device, only passengers with a valid ticket for the train and journey indicated on the ticket will be authorised to board the train: the cases of flexibility of boarding referred to in Article 3.2 of Volume 3 of these Fares, granted to certain passengers due to their fares and/or status, and allowing them to board trains different from their booking, apply to these devices. </w:t>
      </w:r>
    </w:p>
    <w:p w14:paraId="13637A03" w14:textId="43E44233"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n-GB"/>
        </w:rPr>
        <w:t>A passenger without a ticket does not pass the boarding device; he/she is redirected to the TGV INOUI sales area, a Regional Ticket Machine (DBR) or a Self-Service Kiosk (BLS) to obtain a valid ticket.</w:t>
      </w:r>
    </w:p>
    <w:p w14:paraId="6A4C8A9F" w14:textId="1BCBE8A7"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n-GB"/>
        </w:rPr>
        <w:t>People without a valid ticket for the train and journey indicated on the ticket may not accompany passengers beyond the boarding device.</w:t>
      </w:r>
    </w:p>
    <w:p w14:paraId="156EE52F" w14:textId="2674AFB5"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n-GB"/>
        </w:rPr>
        <w:t>For all the tickets defined in Article 5 of Volume 1 of these Fares, the passenger must position his/her ticket (regardless of the medium used) on the reader provided and identified for this purpose, to allow the bar code appearing on the medium in his/her possession to be read (e-ticket printing, smartphone screen, loyalty card, IATA ticket) or without contact with magnetic cards or smartphones.</w:t>
      </w:r>
    </w:p>
    <w:p w14:paraId="5A5AF35F" w14:textId="57457A80" w:rsidR="00706A06" w:rsidRDefault="00706A06" w:rsidP="00803123">
      <w:pPr>
        <w:ind w:right="452"/>
        <w:jc w:val="both"/>
        <w:rPr>
          <w:rFonts w:ascii="Arial" w:hAnsi="Arial" w:cs="Arial"/>
          <w:sz w:val="24"/>
          <w:szCs w:val="24"/>
        </w:rPr>
      </w:pPr>
      <w:r w:rsidRPr="001115B3">
        <w:rPr>
          <w:rFonts w:ascii="Arial" w:eastAsia="Arial" w:hAnsi="Arial" w:cs="Arial"/>
          <w:sz w:val="24"/>
          <w:szCs w:val="24"/>
          <w:lang w:bidi="en-GB"/>
        </w:rPr>
        <w:t>In the event of difficulties, the passenger may contact the authorised personnel, if they are present near the devices or at the station.</w:t>
      </w:r>
    </w:p>
    <w:p w14:paraId="7F8DCCC6" w14:textId="77777777" w:rsidR="00C52E61" w:rsidRPr="00460BC3" w:rsidRDefault="00C52E61" w:rsidP="00155500">
      <w:pPr>
        <w:pStyle w:val="Titre4"/>
        <w:numPr>
          <w:ilvl w:val="2"/>
          <w:numId w:val="115"/>
        </w:numPr>
        <w:ind w:left="1505"/>
        <w:rPr>
          <w:i/>
        </w:rPr>
      </w:pPr>
      <w:r w:rsidRPr="00460BC3">
        <w:rPr>
          <w:lang w:bidi="en-GB"/>
        </w:rPr>
        <w:t xml:space="preserve">Timestamp and proof of boarding </w:t>
      </w:r>
    </w:p>
    <w:p w14:paraId="7DF5D7B7" w14:textId="77777777" w:rsidR="00C52E61" w:rsidRPr="001115B3" w:rsidRDefault="00C52E61" w:rsidP="00803123">
      <w:pPr>
        <w:ind w:right="452"/>
        <w:jc w:val="both"/>
        <w:rPr>
          <w:rFonts w:ascii="Arial" w:hAnsi="Arial" w:cs="Arial"/>
          <w:sz w:val="24"/>
          <w:szCs w:val="24"/>
        </w:rPr>
      </w:pPr>
      <w:r w:rsidRPr="001115B3">
        <w:rPr>
          <w:rFonts w:ascii="Arial" w:eastAsia="Arial" w:hAnsi="Arial" w:cs="Arial"/>
          <w:sz w:val="24"/>
          <w:szCs w:val="24"/>
          <w:lang w:bidi="en-GB"/>
        </w:rPr>
        <w:t>The reading of the medium, when boarding, is subject to a timestamp.</w:t>
      </w:r>
    </w:p>
    <w:p w14:paraId="5B617732" w14:textId="77777777" w:rsidR="00C52E61" w:rsidRDefault="00C52E61" w:rsidP="00803123">
      <w:pPr>
        <w:ind w:right="452"/>
        <w:jc w:val="both"/>
        <w:rPr>
          <w:rFonts w:ascii="Arial" w:hAnsi="Arial" w:cs="Arial"/>
          <w:sz w:val="24"/>
          <w:szCs w:val="24"/>
        </w:rPr>
      </w:pPr>
      <w:r w:rsidRPr="001115B3">
        <w:rPr>
          <w:rFonts w:ascii="Arial" w:eastAsia="Arial" w:hAnsi="Arial" w:cs="Arial"/>
          <w:sz w:val="24"/>
          <w:szCs w:val="24"/>
          <w:lang w:bidi="en-GB"/>
        </w:rPr>
        <w:t xml:space="preserve">The related data shall be recorded in the computer database and kept under conditions that guarantee its integrity. They shall be proof, until proven otherwise, that the boarding device has been crossed. </w:t>
      </w:r>
    </w:p>
    <w:p w14:paraId="6E375F4C" w14:textId="1C74C8B1" w:rsidR="00706A06" w:rsidRPr="00460BC3" w:rsidRDefault="00706A06" w:rsidP="00155500">
      <w:pPr>
        <w:pStyle w:val="Titre4"/>
        <w:numPr>
          <w:ilvl w:val="2"/>
          <w:numId w:val="115"/>
        </w:numPr>
        <w:ind w:left="1505"/>
        <w:rPr>
          <w:i/>
        </w:rPr>
      </w:pPr>
      <w:r w:rsidRPr="00460BC3">
        <w:rPr>
          <w:lang w:bidi="en-GB"/>
        </w:rPr>
        <w:t xml:space="preserve">Platform and on-board inspection </w:t>
      </w:r>
    </w:p>
    <w:p w14:paraId="5D4FD401" w14:textId="77777777" w:rsidR="00706A06" w:rsidRPr="001115B3" w:rsidRDefault="00706A06" w:rsidP="00803123">
      <w:pPr>
        <w:ind w:right="452"/>
        <w:jc w:val="both"/>
        <w:rPr>
          <w:rFonts w:ascii="Arial" w:hAnsi="Arial" w:cs="Arial"/>
          <w:sz w:val="24"/>
          <w:szCs w:val="24"/>
        </w:rPr>
      </w:pPr>
      <w:r w:rsidRPr="001115B3">
        <w:rPr>
          <w:rFonts w:ascii="Arial" w:eastAsia="Arial" w:hAnsi="Arial" w:cs="Arial"/>
          <w:sz w:val="24"/>
          <w:szCs w:val="24"/>
          <w:lang w:bidi="en-GB"/>
        </w:rPr>
        <w:t>The presence of a boarding device does not exempt the passenger from:</w:t>
      </w:r>
    </w:p>
    <w:p w14:paraId="5A850BB2" w14:textId="77777777" w:rsidR="00706A06" w:rsidRPr="001115B3" w:rsidRDefault="00706A06">
      <w:pPr>
        <w:pStyle w:val="Paragraphedeliste"/>
        <w:numPr>
          <w:ilvl w:val="0"/>
          <w:numId w:val="10"/>
        </w:numPr>
        <w:ind w:right="452"/>
        <w:jc w:val="both"/>
        <w:rPr>
          <w:rFonts w:ascii="Arial" w:hAnsi="Arial" w:cs="Arial"/>
          <w:sz w:val="24"/>
          <w:szCs w:val="24"/>
        </w:rPr>
      </w:pPr>
      <w:r w:rsidRPr="001115B3">
        <w:rPr>
          <w:rFonts w:ascii="Arial" w:eastAsia="Arial" w:hAnsi="Arial" w:cs="Arial"/>
          <w:sz w:val="24"/>
          <w:szCs w:val="24"/>
          <w:lang w:bidi="en-GB"/>
        </w:rPr>
        <w:lastRenderedPageBreak/>
        <w:t xml:space="preserve">submitting to any inspection operations that may be carried out subsequently, in the station or on board the trains, by authorised personnel. </w:t>
      </w:r>
    </w:p>
    <w:p w14:paraId="3D1E83A1" w14:textId="21295220" w:rsidR="00706A06" w:rsidRPr="001115B3" w:rsidRDefault="00706A06">
      <w:pPr>
        <w:pStyle w:val="Paragraphedeliste"/>
        <w:numPr>
          <w:ilvl w:val="0"/>
          <w:numId w:val="10"/>
        </w:numPr>
        <w:ind w:right="452"/>
        <w:jc w:val="both"/>
        <w:rPr>
          <w:rFonts w:ascii="Arial" w:hAnsi="Arial" w:cs="Arial"/>
          <w:sz w:val="24"/>
          <w:szCs w:val="24"/>
        </w:rPr>
      </w:pPr>
      <w:r w:rsidRPr="001115B3">
        <w:rPr>
          <w:rFonts w:ascii="Arial" w:eastAsia="Arial" w:hAnsi="Arial" w:cs="Arial"/>
          <w:sz w:val="24"/>
          <w:szCs w:val="24"/>
          <w:lang w:bidi="en-GB"/>
        </w:rPr>
        <w:t>stamping operations where these are mandatory pursuant to these Fares, for the Nouvelle-Aquitaine Region.</w:t>
      </w:r>
    </w:p>
    <w:p w14:paraId="246FF7DA" w14:textId="77777777" w:rsidR="005A527E" w:rsidRDefault="005A527E">
      <w:pPr>
        <w:spacing w:after="160" w:line="259" w:lineRule="auto"/>
        <w:rPr>
          <w:rFonts w:asciiTheme="majorHAnsi" w:eastAsiaTheme="majorEastAsia" w:hAnsiTheme="majorHAnsi" w:cs="Times New Roman (Titres CS)"/>
          <w:b/>
          <w:color w:val="A1006B"/>
          <w:sz w:val="48"/>
          <w:szCs w:val="26"/>
        </w:rPr>
      </w:pPr>
      <w:r>
        <w:rPr>
          <w:rFonts w:cs="Times New Roman (Titres CS)"/>
          <w:b/>
          <w:color w:val="A1006B"/>
          <w:sz w:val="48"/>
          <w:lang w:bidi="en-GB"/>
        </w:rPr>
        <w:br w:type="page"/>
      </w:r>
    </w:p>
    <w:p w14:paraId="3FFBAC93" w14:textId="36959B34"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33" w:name="_Toc232433940"/>
      <w:r w:rsidRPr="00B06028">
        <w:rPr>
          <w:rFonts w:cs="Times New Roman (Titres CS)"/>
          <w:b/>
          <w:color w:val="A1006B"/>
          <w:sz w:val="48"/>
          <w:lang w:bidi="en-GB"/>
        </w:rPr>
        <w:lastRenderedPageBreak/>
        <w:t>Inspection of tickets and regularisation</w:t>
      </w:r>
      <w:bookmarkEnd w:id="33"/>
    </w:p>
    <w:p w14:paraId="35186542" w14:textId="64D3B431" w:rsidR="00AD4C04" w:rsidRPr="00875101" w:rsidRDefault="002C060A" w:rsidP="00155500">
      <w:pPr>
        <w:pStyle w:val="Titre3"/>
        <w:numPr>
          <w:ilvl w:val="1"/>
          <w:numId w:val="115"/>
        </w:numPr>
      </w:pPr>
      <w:bookmarkStart w:id="34" w:name="_Toc232433941"/>
      <w:r w:rsidRPr="00875101">
        <w:rPr>
          <w:lang w:bidi="en-GB"/>
        </w:rPr>
        <w:t>Ticket inspection</w:t>
      </w:r>
      <w:bookmarkEnd w:id="34"/>
    </w:p>
    <w:p w14:paraId="316CE5E3" w14:textId="26CC7106"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en-GB"/>
        </w:rPr>
        <w:t>Depending on the type of ticket acquired, the passenger must present his/her ticket, his/her physical card which can be loaded with his/her digital ticket, his/her e-ticket printed or loaded on a smartphone to any SNCF agent asking for it, on trains and in stations.</w:t>
      </w:r>
    </w:p>
    <w:p w14:paraId="0917FB7F" w14:textId="2E69EB65" w:rsidR="00F07B87" w:rsidRDefault="003C72DA" w:rsidP="00803123">
      <w:pPr>
        <w:ind w:right="452"/>
        <w:jc w:val="both"/>
        <w:rPr>
          <w:rFonts w:ascii="Arial" w:hAnsi="Arial" w:cs="Arial"/>
          <w:sz w:val="24"/>
          <w:szCs w:val="24"/>
        </w:rPr>
      </w:pPr>
      <w:r w:rsidRPr="001115B3">
        <w:rPr>
          <w:rFonts w:ascii="Arial" w:eastAsia="Arial" w:hAnsi="Arial" w:cs="Arial"/>
          <w:sz w:val="24"/>
          <w:szCs w:val="24"/>
          <w:lang w:bidi="en-GB"/>
        </w:rPr>
        <w:t>Passengers holding a Printed Ticket or an e-ticket must be able to prove their identity. Indeed, as the e-ticket and the Printed Ticket are nominative, personal and non-transferable, the passenger is likely to have to present one of the documents listed below to any inspector asking for it in addition to his/her e-ticket Confirmation or his/her physical card which can be loaded with his/her digital ticket or m-ticket:</w:t>
      </w:r>
    </w:p>
    <w:p w14:paraId="5056264D" w14:textId="77777777" w:rsidR="00F07B87" w:rsidRDefault="00F07B87" w:rsidP="00803123">
      <w:pPr>
        <w:ind w:right="452"/>
        <w:jc w:val="both"/>
        <w:rPr>
          <w:rFonts w:ascii="Arial" w:hAnsi="Arial" w:cs="Arial"/>
          <w:sz w:val="24"/>
          <w:szCs w:val="24"/>
        </w:rPr>
      </w:pPr>
    </w:p>
    <w:p w14:paraId="4743F3E6" w14:textId="04048CB9"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w:t>
      </w:r>
      <w:r>
        <w:rPr>
          <w:lang w:bidi="en-GB"/>
        </w:rPr>
        <w:tab/>
      </w:r>
      <w:r w:rsidRPr="00F07B87">
        <w:rPr>
          <w:rFonts w:ascii="Arial" w:eastAsia="Arial" w:hAnsi="Arial" w:cs="Arial"/>
          <w:sz w:val="24"/>
          <w:szCs w:val="24"/>
          <w:lang w:bidi="en-GB"/>
        </w:rPr>
        <w:t>The presentation of the visual of the national identity card on the France Identité application, on a temporary basis, until the "SNCF inspection" feature is made available by France Titres.</w:t>
      </w:r>
    </w:p>
    <w:p w14:paraId="14F08EA8"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 xml:space="preserve"> </w:t>
      </w:r>
    </w:p>
    <w:p w14:paraId="6B9D7D2C"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w:t>
      </w:r>
      <w:r w:rsidRPr="00F07B87">
        <w:rPr>
          <w:rFonts w:ascii="Arial" w:eastAsia="Arial" w:hAnsi="Arial" w:cs="Arial"/>
          <w:sz w:val="24"/>
          <w:szCs w:val="24"/>
          <w:lang w:bidi="en-GB"/>
        </w:rPr>
        <w:tab/>
        <w:t>The physical and official titles listed below:</w:t>
      </w:r>
    </w:p>
    <w:p w14:paraId="13D7FF64"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French national identity card or identity card from a Member State of the European Union or from Iceland, Liechtenstein, Norway, the United Kingdom, Switzerland, Andorra or Monaco, of which the holder is a national</w:t>
      </w:r>
    </w:p>
    <w:p w14:paraId="606D6349"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Passport</w:t>
      </w:r>
    </w:p>
    <w:p w14:paraId="5F86DE0E"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French or EU driving licence</w:t>
      </w:r>
    </w:p>
    <w:p w14:paraId="5401A690"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French civil or military disability card</w:t>
      </w:r>
    </w:p>
    <w:p w14:paraId="5E5FB63B"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French veteran's card</w:t>
      </w:r>
    </w:p>
    <w:p w14:paraId="18DEE00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French military identity card</w:t>
      </w:r>
    </w:p>
    <w:p w14:paraId="39466522"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French hunting licence</w:t>
      </w:r>
    </w:p>
    <w:p w14:paraId="5CA2A058"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Pass for members of the consular corps issued by the French authorities</w:t>
      </w:r>
    </w:p>
    <w:p w14:paraId="65EE2563"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Receipt valid as proof of identity issued to people under formal investigation in exchange for their identity documents</w:t>
      </w:r>
    </w:p>
    <w:p w14:paraId="7C1D237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Receipt valid as proof of identity, issued to a French national who has been banned from leaving the country</w:t>
      </w:r>
    </w:p>
    <w:p w14:paraId="04E7CBDB"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One of the residence permits issued pursuant to Articles L. 311-1 et seq. of the Code on the Entry and Residence of Foreigners and the Right of Asylum</w:t>
      </w:r>
    </w:p>
    <w:p w14:paraId="4B8448D4"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 xml:space="preserve">A republican identity document as provided for in Article L. 321-3 of the Code on the Entry and Residence of Foreigners and the Right of Asylum </w:t>
      </w:r>
    </w:p>
    <w:p w14:paraId="2CEAD6AA"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 xml:space="preserve">A travel document for foreign minor children, as provided for in Article L. 321-4 of the Code on the Entry and Residence of Foreigners and the Right of Asylum </w:t>
      </w:r>
    </w:p>
    <w:p w14:paraId="483A15F1"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 xml:space="preserve">A refugee or stateless person's identity and travel document </w:t>
      </w:r>
    </w:p>
    <w:p w14:paraId="7768A4C0"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o</w:t>
      </w:r>
      <w:r w:rsidRPr="00F07B87">
        <w:rPr>
          <w:rFonts w:ascii="Arial" w:eastAsia="Arial" w:hAnsi="Arial" w:cs="Arial"/>
          <w:sz w:val="24"/>
          <w:szCs w:val="24"/>
          <w:lang w:bidi="en-GB"/>
        </w:rPr>
        <w:tab/>
        <w:t>Professional cards issued by a public authority (Ministry, local authority, French or European administration) bearing a photograph, surname, first name and address of the holder</w:t>
      </w:r>
    </w:p>
    <w:p w14:paraId="048550AA" w14:textId="0D1181D1"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 xml:space="preserve">Please note that for national identity cards and French passports: these documents must be valid or expired within the last 5 years. All other documents must be original and valid. </w:t>
      </w:r>
    </w:p>
    <w:p w14:paraId="0974476D"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 xml:space="preserve"> </w:t>
      </w:r>
    </w:p>
    <w:p w14:paraId="4CE4E6E1"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The following presentations are not accepted:</w:t>
      </w:r>
    </w:p>
    <w:p w14:paraId="047A2E1E"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w:t>
      </w:r>
      <w:r w:rsidRPr="00F07B87">
        <w:rPr>
          <w:rFonts w:ascii="Arial" w:eastAsia="Arial" w:hAnsi="Arial" w:cs="Arial"/>
          <w:sz w:val="24"/>
          <w:szCs w:val="24"/>
          <w:lang w:bidi="en-GB"/>
        </w:rPr>
        <w:tab/>
        <w:t>Hard copies of identity documents</w:t>
      </w:r>
    </w:p>
    <w:p w14:paraId="5E47E959"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t>•</w:t>
      </w:r>
      <w:r w:rsidRPr="00F07B87">
        <w:rPr>
          <w:rFonts w:ascii="Arial" w:eastAsia="Arial" w:hAnsi="Arial" w:cs="Arial"/>
          <w:sz w:val="24"/>
          <w:szCs w:val="24"/>
          <w:lang w:bidi="en-GB"/>
        </w:rPr>
        <w:tab/>
        <w:t>Scanned documents or photos of identity documents on smartphones, because it is so easy to generate forged documents on the Internet</w:t>
      </w:r>
    </w:p>
    <w:p w14:paraId="07CFDADF" w14:textId="77777777" w:rsidR="00F07B87" w:rsidRPr="00F07B87" w:rsidRDefault="00F07B87" w:rsidP="00F07B87">
      <w:pPr>
        <w:ind w:right="452"/>
        <w:jc w:val="both"/>
        <w:rPr>
          <w:rFonts w:ascii="Arial" w:hAnsi="Arial" w:cs="Arial"/>
          <w:sz w:val="24"/>
          <w:szCs w:val="24"/>
        </w:rPr>
      </w:pPr>
      <w:r w:rsidRPr="00F07B87">
        <w:rPr>
          <w:rFonts w:ascii="Arial" w:eastAsia="Arial" w:hAnsi="Arial" w:cs="Arial"/>
          <w:sz w:val="24"/>
          <w:szCs w:val="24"/>
          <w:lang w:bidi="en-GB"/>
        </w:rPr>
        <w:lastRenderedPageBreak/>
        <w:t>•</w:t>
      </w:r>
      <w:r w:rsidRPr="00F07B87">
        <w:rPr>
          <w:rFonts w:ascii="Arial" w:eastAsia="Arial" w:hAnsi="Arial" w:cs="Arial"/>
          <w:sz w:val="24"/>
          <w:szCs w:val="24"/>
          <w:lang w:bidi="en-GB"/>
        </w:rPr>
        <w:tab/>
        <w:t xml:space="preserve">The social security card does not provide sufficient guarantees and is not considered an official document. </w:t>
      </w:r>
    </w:p>
    <w:p w14:paraId="4D65B0A4" w14:textId="77777777" w:rsidR="00956779" w:rsidRDefault="00956779" w:rsidP="00803123">
      <w:pPr>
        <w:ind w:right="452"/>
        <w:jc w:val="both"/>
        <w:rPr>
          <w:rFonts w:ascii="Arial" w:hAnsi="Arial" w:cs="Arial"/>
          <w:sz w:val="24"/>
          <w:szCs w:val="24"/>
        </w:rPr>
      </w:pPr>
    </w:p>
    <w:p w14:paraId="7A4E66ED" w14:textId="6A7B9A49"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en-GB"/>
        </w:rPr>
        <w:t>The holder of a discount card or a subscription card is required to present his/her physical card with his/her ticket, unless this card is a physical card which can be loaded with his/her digital ticket (in this case, no ticket must be presented by the passenger). If, when ordering an e-ticket, the passenger has used his/her physical card which can be loaded with his/her digital ticket, he/she may also be required to present any other discount or subscription card that is not e-ticket compatible that he/she holds and which would have allowed him/her to benefit from a specific discount. He/she may also be asked to provide proof of his/her identity with a valid original official identity document with a photo. Copies of identity documents (paper, scanned documents, etc.) are not accepted.</w:t>
      </w:r>
    </w:p>
    <w:p w14:paraId="001E678D" w14:textId="77777777" w:rsidR="00616CA1" w:rsidRDefault="00616CA1" w:rsidP="00803123">
      <w:pPr>
        <w:ind w:right="452"/>
        <w:jc w:val="both"/>
        <w:rPr>
          <w:rFonts w:ascii="Arial" w:hAnsi="Arial" w:cs="Arial"/>
          <w:sz w:val="24"/>
          <w:szCs w:val="24"/>
        </w:rPr>
      </w:pPr>
    </w:p>
    <w:p w14:paraId="2CCF7D52" w14:textId="3DD71A72"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en-GB"/>
        </w:rPr>
        <w:t>When the passenger uses an e-ticket or the use of the fare is subject to proof of his/her identity and its unambiguous visual identification is not possible, for any reason whatsoever, SNCF is entitled to require a regularisation to the Increased Inspection Rate. In the absence of acceptance of regularisation, the passenger is verbalised.</w:t>
      </w:r>
    </w:p>
    <w:p w14:paraId="2F0789EF" w14:textId="77777777" w:rsidR="003C72DA" w:rsidRPr="001115B3" w:rsidRDefault="003C72DA" w:rsidP="00803123">
      <w:pPr>
        <w:ind w:right="452"/>
        <w:jc w:val="both"/>
        <w:rPr>
          <w:rFonts w:ascii="Arial" w:hAnsi="Arial" w:cs="Arial"/>
          <w:sz w:val="24"/>
          <w:szCs w:val="24"/>
        </w:rPr>
      </w:pPr>
      <w:r w:rsidRPr="001115B3">
        <w:rPr>
          <w:rFonts w:ascii="Arial" w:eastAsia="Arial" w:hAnsi="Arial" w:cs="Arial"/>
          <w:sz w:val="24"/>
          <w:szCs w:val="24"/>
          <w:lang w:bidi="en-GB"/>
        </w:rPr>
        <w:t>Any collection made by inspectors will give rise to a receipt which, where applicable, may be deemed equivalent to a ticket.</w:t>
      </w:r>
    </w:p>
    <w:p w14:paraId="4F4352D1" w14:textId="1C06D9E2" w:rsidR="003C72DA" w:rsidRDefault="003C72DA" w:rsidP="00803123">
      <w:pPr>
        <w:ind w:right="452"/>
        <w:jc w:val="both"/>
        <w:rPr>
          <w:rFonts w:ascii="Arial" w:hAnsi="Arial" w:cs="Arial"/>
          <w:sz w:val="24"/>
          <w:szCs w:val="24"/>
        </w:rPr>
      </w:pPr>
      <w:r w:rsidRPr="001115B3">
        <w:rPr>
          <w:rFonts w:ascii="Arial" w:eastAsia="Arial" w:hAnsi="Arial" w:cs="Arial"/>
          <w:sz w:val="24"/>
          <w:szCs w:val="24"/>
          <w:lang w:bidi="en-GB"/>
        </w:rPr>
        <w:t>In order to carry out internal analyses on the terms and conditions of sale of its tickets, SNCF may decide to withdraw the passenger’s ticket on board the train and provide him/her with a ticket presented on a specific medium.</w:t>
      </w:r>
    </w:p>
    <w:p w14:paraId="2FD6C1EB" w14:textId="41AA7F76" w:rsidR="00B9307E" w:rsidRPr="0018674B" w:rsidRDefault="00B9307E" w:rsidP="00155500">
      <w:pPr>
        <w:pStyle w:val="Titre3"/>
        <w:numPr>
          <w:ilvl w:val="1"/>
          <w:numId w:val="115"/>
        </w:numPr>
      </w:pPr>
      <w:bookmarkStart w:id="35" w:name="_Toc232433942"/>
      <w:r w:rsidRPr="0018674B">
        <w:rPr>
          <w:lang w:bidi="en-GB"/>
        </w:rPr>
        <w:t>Regularisation of the Passenger in an illegal situation</w:t>
      </w:r>
      <w:bookmarkEnd w:id="35"/>
    </w:p>
    <w:p w14:paraId="5CDA1C27" w14:textId="7A3DCC5B" w:rsidR="00B9307E" w:rsidRPr="00460BC3" w:rsidRDefault="00B9307E" w:rsidP="00155500">
      <w:pPr>
        <w:pStyle w:val="Titre4"/>
        <w:numPr>
          <w:ilvl w:val="2"/>
          <w:numId w:val="115"/>
        </w:numPr>
        <w:ind w:left="1505"/>
        <w:rPr>
          <w:i/>
        </w:rPr>
      </w:pPr>
      <w:r w:rsidRPr="00460BC3">
        <w:rPr>
          <w:lang w:bidi="en-GB"/>
        </w:rPr>
        <w:t>Irregular situation</w:t>
      </w:r>
    </w:p>
    <w:p w14:paraId="3676DE75"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Any passenger who, in the inspected building or on a train, cannot present to an inspector a valid ticket within the meaning of the provisions of these Passenger Fares and the regulatory provisions of the French Transport Code relating to the railway or guided transport policy, i.e. in particular the passenger who:</w:t>
      </w:r>
    </w:p>
    <w:p w14:paraId="094103A0" w14:textId="2DD2A3FC"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cannot present any ticket, physical card which can be loaded with his/her digital ticket, his/her e-ticket printed or loaded on a smartphone; </w:t>
      </w:r>
    </w:p>
    <w:p w14:paraId="1E34D1CA"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presents a ticket not completed by the operations incumbent on it (stamping, validation, etc.); </w:t>
      </w:r>
    </w:p>
    <w:p w14:paraId="6B6102DA"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is unable to provide proof of the reduced price of his/her ticket; </w:t>
      </w:r>
    </w:p>
    <w:p w14:paraId="03B7688C"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travels with a ticket, or an e-ticket printed or loaded on a smartphone that is illegible or falsified; </w:t>
      </w:r>
    </w:p>
    <w:p w14:paraId="3E2285D8" w14:textId="14D2B9C0" w:rsidR="001644C2" w:rsidRPr="001115B3" w:rsidRDefault="001644C2">
      <w:pPr>
        <w:pStyle w:val="Paragraphedeliste"/>
        <w:numPr>
          <w:ilvl w:val="0"/>
          <w:numId w:val="11"/>
        </w:numPr>
        <w:ind w:right="452"/>
        <w:jc w:val="both"/>
        <w:rPr>
          <w:rFonts w:ascii="Arial" w:hAnsi="Arial" w:cs="Arial"/>
          <w:sz w:val="24"/>
          <w:szCs w:val="24"/>
        </w:rPr>
      </w:pPr>
      <w:r>
        <w:rPr>
          <w:rFonts w:ascii="Arial" w:eastAsia="Arial" w:hAnsi="Arial" w:cs="Arial"/>
          <w:sz w:val="24"/>
          <w:szCs w:val="24"/>
          <w:lang w:bidi="en-GB"/>
        </w:rPr>
        <w:t>travels at the Avantage Adulte fare or the carte Liberté Avantage fare in one-way or round trip during the week (from Monday to Friday of the same week) without the toddler or child (under 12) that allowed him/her to benefit from his/her Avantage discount;</w:t>
      </w:r>
    </w:p>
    <w:p w14:paraId="2E32865F"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travels with a non-transferable nominative ticket established in the name of another person; </w:t>
      </w:r>
    </w:p>
    <w:p w14:paraId="6359B73D" w14:textId="04E9D0CB"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travels with an e-ticket and presents an e-ticket printed or loaded on a smartphone or a physical card which can be loaded with his/her digital ticket, the reading of which reveals that the e-ticket has already been inspected on board the train or that the passenger has taken a seat on a train that does not correspond to the one booked or indicated on the ticket;</w:t>
      </w:r>
    </w:p>
    <w:p w14:paraId="03D77901" w14:textId="2D15B1FD"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lastRenderedPageBreak/>
        <w:t xml:space="preserve">has not complied with the provisions governing the use of his/her ticket, in particular that relating to the limitation of the temporal validity of his/her ticket(s) after stamping. The same applies to tickets with a booking used on departure from another station of the train initially planned, after the change period or on a day other than that of the booking indicated; </w:t>
      </w:r>
    </w:p>
    <w:p w14:paraId="7C49C6AB" w14:textId="77777777" w:rsidR="00B9307E"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presents an e-ticket printed or loaded on a smartphone corresponding to an e-ticket that has already been changed or refunded. </w:t>
      </w:r>
    </w:p>
    <w:p w14:paraId="75F201F1" w14:textId="77777777" w:rsidR="00E3407E" w:rsidRPr="001115B3" w:rsidRDefault="00E3407E" w:rsidP="007A6D3C">
      <w:pPr>
        <w:pStyle w:val="Paragraphedeliste"/>
        <w:ind w:right="452"/>
        <w:jc w:val="both"/>
        <w:rPr>
          <w:rFonts w:ascii="Arial" w:hAnsi="Arial" w:cs="Arial"/>
          <w:sz w:val="24"/>
          <w:szCs w:val="24"/>
        </w:rPr>
      </w:pPr>
    </w:p>
    <w:p w14:paraId="35578DE0" w14:textId="77777777" w:rsidR="00B9307E" w:rsidRPr="007B57CA" w:rsidRDefault="00B9307E" w:rsidP="007B57CA">
      <w:pPr>
        <w:ind w:left="360" w:right="452"/>
        <w:jc w:val="both"/>
        <w:rPr>
          <w:rFonts w:ascii="Arial" w:hAnsi="Arial" w:cs="Arial"/>
          <w:sz w:val="24"/>
          <w:szCs w:val="24"/>
        </w:rPr>
      </w:pPr>
      <w:r w:rsidRPr="007B57CA">
        <w:rPr>
          <w:rFonts w:ascii="Arial" w:eastAsia="Arial" w:hAnsi="Arial" w:cs="Arial"/>
          <w:sz w:val="24"/>
          <w:szCs w:val="24"/>
          <w:lang w:bidi="en-GB"/>
        </w:rPr>
        <w:t xml:space="preserve">Passengers are also deemed to be in an irregular situation when the ticket: </w:t>
      </w:r>
    </w:p>
    <w:p w14:paraId="7AEA98AC"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is a ticket comprising several segments, at least one segment of which is missing; </w:t>
      </w:r>
    </w:p>
    <w:p w14:paraId="14EFF792"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is nominative (e.g. an e-ticket) but he/she is not able to justify his/her identity with a valid original official identity document with a photo (copies of identity documents are not allowed); </w:t>
      </w:r>
    </w:p>
    <w:p w14:paraId="54F963E5"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is not valid for the trip, the day, the class, the conditions of the journey or the type of train he/she has taken (particularly when booking is mandatory); </w:t>
      </w:r>
    </w:p>
    <w:p w14:paraId="7E7A2972" w14:textId="77777777" w:rsidR="00B9307E" w:rsidRPr="001115B3"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is valid on a train without a mandatory booking and has a discount fare higher than the fare applicable on the train he/she has taken; </w:t>
      </w:r>
    </w:p>
    <w:p w14:paraId="2F94F1C7" w14:textId="351591E9" w:rsidR="00B9307E" w:rsidRDefault="00B9307E">
      <w:pPr>
        <w:pStyle w:val="Paragraphedeliste"/>
        <w:numPr>
          <w:ilvl w:val="0"/>
          <w:numId w:val="11"/>
        </w:numPr>
        <w:ind w:right="452"/>
        <w:jc w:val="both"/>
        <w:rPr>
          <w:rFonts w:ascii="Arial" w:hAnsi="Arial" w:cs="Arial"/>
          <w:sz w:val="24"/>
          <w:szCs w:val="24"/>
        </w:rPr>
      </w:pPr>
      <w:r w:rsidRPr="001115B3">
        <w:rPr>
          <w:rFonts w:ascii="Arial" w:eastAsia="Arial" w:hAnsi="Arial" w:cs="Arial"/>
          <w:sz w:val="24"/>
          <w:szCs w:val="24"/>
          <w:lang w:bidi="en-GB"/>
        </w:rPr>
        <w:t xml:space="preserve">is a Printed Ticket where the surname, given name and date of birth indicated do not correspond to the person using it (or this person is unable to prove his/her identity) and/or the elements of the trip are not legible, in particular those appearing in the background frame. </w:t>
      </w:r>
    </w:p>
    <w:p w14:paraId="000C2069" w14:textId="42B6D5C2" w:rsidR="00B9307E" w:rsidRPr="00460BC3" w:rsidRDefault="00B9307E" w:rsidP="00155500">
      <w:pPr>
        <w:pStyle w:val="Titre4"/>
        <w:numPr>
          <w:ilvl w:val="2"/>
          <w:numId w:val="115"/>
        </w:numPr>
        <w:ind w:left="1505"/>
        <w:rPr>
          <w:i/>
        </w:rPr>
      </w:pPr>
      <w:r w:rsidRPr="00460BC3">
        <w:rPr>
          <w:lang w:bidi="en-GB"/>
        </w:rPr>
        <w:t>Inspection and criminal settlement</w:t>
      </w:r>
    </w:p>
    <w:p w14:paraId="6C4409B3" w14:textId="69E06BB5"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 xml:space="preserve">At the time of the inspection, a passenger in an illegal situation who did not report to the inspector under the conditions defined in Article 8.3 Volume 1 of the Passenger Fares, has the possibility of regularising his/her situation by the immediate payment, as a settlement, of fixed compensation which is added to any shortfall in collection. </w:t>
      </w:r>
    </w:p>
    <w:p w14:paraId="093502A8" w14:textId="7A2BBFAE"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For the calculation of the fixed compensation and the shortfall in collection, a fixed amount is applied to the Inspection Rate or Increased Inspection Rate defined according to the kilometre level in which the passenger’s trip is located. The details of these amounts are set out in volume 7 Appendix 4 “Regularisation rates - Grids by carrier”.</w:t>
      </w:r>
    </w:p>
    <w:p w14:paraId="51B39410"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Only journeys with an origin - destination on the train taken may be regularised. No regularisation will make it possible to obtain a ticket for another train even if it is a connection.</w:t>
      </w:r>
    </w:p>
    <w:p w14:paraId="71440A05"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No discount shall be granted on the Inspection Rate or the Increased Inspection Rate.</w:t>
      </w:r>
    </w:p>
    <w:p w14:paraId="5A414459"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The fixed compensation is collected per passenger.</w:t>
      </w:r>
    </w:p>
    <w:p w14:paraId="5F15A4B9" w14:textId="77777777" w:rsidR="00616CA1" w:rsidRDefault="00616CA1" w:rsidP="00803123">
      <w:pPr>
        <w:ind w:right="452"/>
        <w:jc w:val="both"/>
        <w:rPr>
          <w:rFonts w:ascii="Arial" w:hAnsi="Arial" w:cs="Arial"/>
          <w:sz w:val="24"/>
          <w:szCs w:val="24"/>
        </w:rPr>
      </w:pPr>
    </w:p>
    <w:p w14:paraId="14E7DEC7" w14:textId="16516952"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The Increased Inspection Rate will be applied in cases of proven fraud such as forgery of ticket, use by a third party, presentation of a card with a false date of birth, a cancelled e-ticket before departure, a fraudulent upgrade.</w:t>
      </w:r>
    </w:p>
    <w:p w14:paraId="775849E4" w14:textId="2DEE84B1" w:rsidR="4FE8F2BA" w:rsidRDefault="4FE8F2BA" w:rsidP="4FE8F2BA">
      <w:pPr>
        <w:ind w:right="452"/>
        <w:jc w:val="both"/>
        <w:rPr>
          <w:rFonts w:ascii="Arial" w:hAnsi="Arial" w:cs="Arial"/>
          <w:sz w:val="24"/>
          <w:szCs w:val="24"/>
        </w:rPr>
      </w:pPr>
    </w:p>
    <w:p w14:paraId="1E5A46F8"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 xml:space="preserve">If the passenger is unable or unwilling to pay the amount claimed immediately and thus refuses the proposed settlement, a report confirming the infringement shall be drawn up by the inspector. The passenger then has the time allowed by the law: </w:t>
      </w:r>
    </w:p>
    <w:p w14:paraId="0861674C" w14:textId="38DC87C2" w:rsidR="00B9307E" w:rsidRPr="001115B3" w:rsidRDefault="00B9307E">
      <w:pPr>
        <w:pStyle w:val="Paragraphedeliste"/>
        <w:numPr>
          <w:ilvl w:val="0"/>
          <w:numId w:val="134"/>
        </w:numPr>
        <w:autoSpaceDE w:val="0"/>
        <w:autoSpaceDN w:val="0"/>
        <w:adjustRightInd w:val="0"/>
        <w:ind w:right="452"/>
        <w:jc w:val="both"/>
        <w:textAlignment w:val="center"/>
        <w:rPr>
          <w:rFonts w:ascii="Arial" w:hAnsi="Arial" w:cs="Arial"/>
          <w:sz w:val="24"/>
          <w:szCs w:val="24"/>
        </w:rPr>
      </w:pPr>
      <w:r w:rsidRPr="001115B3">
        <w:rPr>
          <w:rFonts w:ascii="Arial" w:eastAsia="Arial" w:hAnsi="Arial" w:cs="Arial"/>
          <w:sz w:val="24"/>
          <w:szCs w:val="24"/>
          <w:lang w:bidi="en-GB"/>
        </w:rPr>
        <w:t>to pay the amount of the settlement which includes the fixed amount in the Inspection Rate or the Increased Inspection Rate including the shortfall in collection and the fixed compensation; - and the administrative fees, in accordance with the provisions of Article 529-4 of the French Code of Criminal Procedure and the provisions relating to the settlement provided for in Article R. 2243-4 of the French Transport Code;</w:t>
      </w:r>
    </w:p>
    <w:p w14:paraId="1BC481DD" w14:textId="77777777" w:rsidR="00B9307E" w:rsidRPr="001115B3" w:rsidRDefault="00B9307E">
      <w:pPr>
        <w:pStyle w:val="Paragraphedeliste"/>
        <w:numPr>
          <w:ilvl w:val="0"/>
          <w:numId w:val="134"/>
        </w:numPr>
        <w:autoSpaceDE w:val="0"/>
        <w:autoSpaceDN w:val="0"/>
        <w:adjustRightInd w:val="0"/>
        <w:ind w:right="452"/>
        <w:jc w:val="both"/>
        <w:textAlignment w:val="center"/>
        <w:rPr>
          <w:rFonts w:ascii="Arial" w:hAnsi="Arial" w:cs="Arial"/>
          <w:sz w:val="24"/>
          <w:szCs w:val="24"/>
        </w:rPr>
      </w:pPr>
      <w:r w:rsidRPr="001115B3">
        <w:rPr>
          <w:rFonts w:ascii="Arial" w:eastAsia="Arial" w:hAnsi="Arial" w:cs="Arial"/>
          <w:sz w:val="24"/>
          <w:szCs w:val="24"/>
          <w:lang w:bidi="en-GB"/>
        </w:rPr>
        <w:lastRenderedPageBreak/>
        <w:t xml:space="preserve">or to send a substantiated objection to SNCF, sent to the public prosecutor. </w:t>
      </w:r>
    </w:p>
    <w:p w14:paraId="35B80CD9" w14:textId="77777777" w:rsidR="00270DAE" w:rsidRDefault="00270DAE" w:rsidP="00803123">
      <w:pPr>
        <w:ind w:right="452"/>
        <w:jc w:val="both"/>
        <w:rPr>
          <w:rFonts w:ascii="Arial" w:hAnsi="Arial" w:cs="Arial"/>
          <w:sz w:val="24"/>
          <w:szCs w:val="24"/>
        </w:rPr>
      </w:pPr>
    </w:p>
    <w:p w14:paraId="5CB6B80D" w14:textId="5C3C3135"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 xml:space="preserve">For the preparation of reports, the agents mentioned in 3 to 5 of I of Article L. 2241-1 of the French Transport Code are authorised, depending on the case, to collect or record the identity and address of the offender, under the conditions provided for by Article 529-4 of the French Code of Criminal Procedure. </w:t>
      </w:r>
    </w:p>
    <w:p w14:paraId="68BFB079"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 xml:space="preserve">When they find an offence in a report, the inspectors approved by the Public Prosecutor and sworn in are authorised to record the identity and address of the offender. If a passenger obstructs the identification process required to formally report the offence, the inspector can request assistance from a law enforcement officer. </w:t>
      </w:r>
    </w:p>
    <w:p w14:paraId="1CE2056D"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 xml:space="preserve">If the offender refuses or is unable to prove his/her identity, the sworn and approved inspector shall immediately report this to any territorially competent law enforcement officer, who may then order the perpetrator of the offence to be brought before him or to hold him for the time necessary for his/her arrival or that of a law enforcement officer acting under his/her inspection. </w:t>
      </w:r>
    </w:p>
    <w:p w14:paraId="25F6D68E" w14:textId="6788C91B"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 xml:space="preserve">During the time necessary for the information and decision of the law enforcement officer, the offender is required to remain at the disposal of a sworn and certified agent. Breach of this obligation is punishable by two months’ imprisonment and a €7,500 fine. </w:t>
      </w:r>
    </w:p>
    <w:p w14:paraId="0991C2A8"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 xml:space="preserve">If payment is not made within the statutory time limit and in the absence of objection, the passenger is subject to criminal proceedings in accordance with the provisions of Article 529-5 of the Code of Criminal Procedure. </w:t>
      </w:r>
    </w:p>
    <w:p w14:paraId="37E55BEE" w14:textId="44706AEC" w:rsidR="00B9307E" w:rsidRPr="001115B3" w:rsidRDefault="00B9307E" w:rsidP="00803123">
      <w:pPr>
        <w:ind w:right="452"/>
        <w:jc w:val="both"/>
        <w:rPr>
          <w:rFonts w:ascii="Arial" w:hAnsi="Arial" w:cs="Arial"/>
          <w:sz w:val="24"/>
          <w:szCs w:val="24"/>
        </w:rPr>
      </w:pPr>
      <w:r w:rsidRPr="00E87F40">
        <w:rPr>
          <w:rFonts w:ascii="Arial" w:eastAsia="Arial" w:hAnsi="Arial" w:cs="Arial"/>
          <w:sz w:val="24"/>
          <w:szCs w:val="24"/>
          <w:lang w:bidi="en-GB"/>
        </w:rPr>
        <w:t xml:space="preserve">In all cases where a report has been drawn up, the case is examined electronically using a database. </w:t>
      </w:r>
    </w:p>
    <w:p w14:paraId="3AD6C1E0" w14:textId="77777777" w:rsidR="00B9307E" w:rsidRPr="001115B3" w:rsidRDefault="00B9307E" w:rsidP="00803123">
      <w:pPr>
        <w:ind w:right="452"/>
        <w:jc w:val="both"/>
        <w:rPr>
          <w:rFonts w:ascii="Arial" w:hAnsi="Arial" w:cs="Arial"/>
          <w:sz w:val="24"/>
          <w:szCs w:val="24"/>
        </w:rPr>
      </w:pPr>
      <w:r w:rsidRPr="001115B3">
        <w:rPr>
          <w:rFonts w:ascii="Arial" w:eastAsia="Arial" w:hAnsi="Arial" w:cs="Arial"/>
          <w:sz w:val="24"/>
          <w:szCs w:val="24"/>
          <w:lang w:bidi="en-GB"/>
        </w:rPr>
        <w:t>As part of their duties, the sworn agents referred to in Article L.2241-1 I 4 and 5 of the French Transport Code may also record non-fare infringements in a report.</w:t>
      </w:r>
    </w:p>
    <w:p w14:paraId="5BD88D9C" w14:textId="03653B7B" w:rsidR="00B9307E" w:rsidRDefault="00B9307E" w:rsidP="00803123">
      <w:pPr>
        <w:ind w:right="452"/>
        <w:jc w:val="both"/>
        <w:rPr>
          <w:rFonts w:ascii="Arial" w:hAnsi="Arial" w:cs="Arial"/>
          <w:sz w:val="24"/>
          <w:szCs w:val="24"/>
        </w:rPr>
      </w:pPr>
      <w:r w:rsidRPr="001115B3">
        <w:rPr>
          <w:rFonts w:ascii="Arial" w:eastAsia="Arial" w:hAnsi="Arial" w:cs="Arial"/>
          <w:sz w:val="24"/>
          <w:szCs w:val="24"/>
          <w:lang w:bidi="en-GB"/>
        </w:rPr>
        <w:t>The amount of the fixed compensation applicable to breaches of the railway transport policy is set out in Volume 7 Appendix 6.</w:t>
      </w:r>
    </w:p>
    <w:p w14:paraId="1DBD6E58" w14:textId="196232CA" w:rsidR="00B9307E" w:rsidRPr="0018674B" w:rsidRDefault="00B9307E" w:rsidP="00690FF9">
      <w:pPr>
        <w:pStyle w:val="Titre3"/>
        <w:numPr>
          <w:ilvl w:val="1"/>
          <w:numId w:val="115"/>
        </w:numPr>
      </w:pPr>
      <w:bookmarkStart w:id="36" w:name="_Toc232433943"/>
      <w:r w:rsidRPr="0018674B">
        <w:rPr>
          <w:lang w:bidi="en-GB"/>
        </w:rPr>
        <w:t>Regularisation of the Passenger on a commercial basis under the conditions of the On-Board Rate and the Exceptional Rate</w:t>
      </w:r>
      <w:bookmarkEnd w:id="36"/>
    </w:p>
    <w:p w14:paraId="7C2ACBF6"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Regularisations under the conditions of the On-Board Rate or the Exceptional Rate involve the immediate payment of the amount of the On-Board Rate or the Exceptional Rate, for any illegal situation spontaneously reported before the inspection operations.</w:t>
      </w:r>
    </w:p>
    <w:p w14:paraId="10DF887E"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 xml:space="preserve">Regularisations to the On-Board Rate and the Exceptional/Distribution Rate are not applicable in the presence of a boarding device. </w:t>
      </w:r>
    </w:p>
    <w:p w14:paraId="6A840171" w14:textId="77777777" w:rsidR="00B9307E" w:rsidRPr="00F77F52" w:rsidRDefault="00B9307E" w:rsidP="00803123">
      <w:pPr>
        <w:ind w:right="452"/>
        <w:jc w:val="both"/>
        <w:rPr>
          <w:rFonts w:ascii="Arial" w:hAnsi="Arial" w:cs="Arial"/>
          <w:sz w:val="24"/>
          <w:szCs w:val="24"/>
        </w:rPr>
      </w:pPr>
    </w:p>
    <w:p w14:paraId="65384AAD"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Regularisation under the conditions of the On-board Rate implies the immediate payment of the increased price shortfall according to the rules of the On-board Rate, for any illegal situation spontaneously reported before the inspection. Regularisations on a commercial basis are made under the conditions specified below.</w:t>
      </w:r>
    </w:p>
    <w:p w14:paraId="3B95CE00" w14:textId="18FBB1D9"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en-GB"/>
        </w:rPr>
        <w:t xml:space="preserve">However, on board or on arrival of trains on lines without systematic commercial support, regularisation is only carried out at the inspection rate, except for special regional provisions (information on the website https://www.sncf-voyageurs.com/fr/). </w:t>
      </w:r>
    </w:p>
    <w:p w14:paraId="7D0CB934" w14:textId="531BB70F" w:rsidR="00B9307E" w:rsidRPr="00460BC3" w:rsidRDefault="00B9307E" w:rsidP="00155500">
      <w:pPr>
        <w:pStyle w:val="Titre4"/>
        <w:numPr>
          <w:ilvl w:val="2"/>
          <w:numId w:val="115"/>
        </w:numPr>
        <w:ind w:left="1505"/>
        <w:rPr>
          <w:i/>
        </w:rPr>
      </w:pPr>
      <w:r w:rsidRPr="00460BC3">
        <w:rPr>
          <w:lang w:bidi="en-GB"/>
        </w:rPr>
        <w:t xml:space="preserve">On-board rate </w:t>
      </w:r>
    </w:p>
    <w:p w14:paraId="6C29EC9C"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lastRenderedPageBreak/>
        <w:t>A passenger who spontaneously walks up to the agent in charge of the inspection by notifying him of his/her illegal situation when boarding the train, outside the boarding device, or within minutes of departure from the station, may regularise his/her situation (on a commercial basis) under the conditions of the On-Board Rate.</w:t>
      </w:r>
    </w:p>
    <w:p w14:paraId="1F670C18" w14:textId="2445E9B9"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The On-Board Rate is calculated according to the kilometre level in which the passenger’s trip is located. The details of the Rate are set out in Volume 7 Appendix 4.</w:t>
      </w:r>
    </w:p>
    <w:p w14:paraId="4F47AC17" w14:textId="23405CDF"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When, for a journey on a given train, several irregular fare situations are observed simultaneously for the same passenger, the highest amount shall be collected.</w:t>
      </w:r>
    </w:p>
    <w:p w14:paraId="0BA1D11D" w14:textId="77513DA5"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en-GB"/>
        </w:rPr>
        <w:t xml:space="preserve">On-board fares for pets are dealt with separately from on-board fares for accompanying passengers. </w:t>
      </w:r>
    </w:p>
    <w:p w14:paraId="59E00872" w14:textId="549318A9" w:rsidR="00B9307E" w:rsidRPr="00460BC3" w:rsidRDefault="00B9307E" w:rsidP="00155500">
      <w:pPr>
        <w:pStyle w:val="Titre4"/>
        <w:numPr>
          <w:ilvl w:val="2"/>
          <w:numId w:val="115"/>
        </w:numPr>
        <w:ind w:left="1505"/>
        <w:rPr>
          <w:i/>
        </w:rPr>
      </w:pPr>
      <w:r w:rsidRPr="00460BC3">
        <w:rPr>
          <w:lang w:bidi="en-GB"/>
        </w:rPr>
        <w:t xml:space="preserve">Exceptional / distribution rate (according to regional provisions) </w:t>
      </w:r>
    </w:p>
    <w:p w14:paraId="02B0DF20"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Subject to the passenger walking up such as provided for in the previous article, the Exceptional/Distribution Rate is applied:</w:t>
      </w:r>
    </w:p>
    <w:p w14:paraId="566C7CB4" w14:textId="77777777" w:rsidR="00B9307E" w:rsidRPr="00F77F52" w:rsidRDefault="00B9307E">
      <w:pPr>
        <w:pStyle w:val="Paragraphedeliste"/>
        <w:numPr>
          <w:ilvl w:val="0"/>
          <w:numId w:val="12"/>
        </w:numPr>
        <w:ind w:right="452"/>
        <w:jc w:val="both"/>
        <w:rPr>
          <w:rFonts w:ascii="Arial" w:hAnsi="Arial" w:cs="Arial"/>
          <w:sz w:val="24"/>
          <w:szCs w:val="24"/>
        </w:rPr>
      </w:pPr>
      <w:r w:rsidRPr="00F77F52">
        <w:rPr>
          <w:rFonts w:ascii="Arial" w:eastAsia="Arial" w:hAnsi="Arial" w:cs="Arial"/>
          <w:sz w:val="24"/>
          <w:szCs w:val="24"/>
          <w:lang w:bidi="en-GB"/>
        </w:rPr>
        <w:t xml:space="preserve">in the event of a national distribution problem. The decision to apply the Exceptional Rate is taken by the operational centres and sent to the Train Managers </w:t>
      </w:r>
    </w:p>
    <w:p w14:paraId="1AF8FA6F"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and/or</w:t>
      </w:r>
    </w:p>
    <w:p w14:paraId="5CAC3429" w14:textId="77777777" w:rsidR="00B9307E" w:rsidRPr="00F77F52" w:rsidRDefault="00B9307E">
      <w:pPr>
        <w:pStyle w:val="Paragraphedeliste"/>
        <w:numPr>
          <w:ilvl w:val="0"/>
          <w:numId w:val="13"/>
        </w:numPr>
        <w:ind w:right="452"/>
        <w:jc w:val="both"/>
        <w:rPr>
          <w:rFonts w:ascii="Arial" w:hAnsi="Arial" w:cs="Arial"/>
          <w:sz w:val="24"/>
          <w:szCs w:val="24"/>
        </w:rPr>
      </w:pPr>
      <w:r w:rsidRPr="00F77F52">
        <w:rPr>
          <w:rFonts w:ascii="Arial" w:eastAsia="Arial" w:hAnsi="Arial" w:cs="Arial"/>
          <w:sz w:val="24"/>
          <w:szCs w:val="24"/>
          <w:lang w:bidi="en-GB"/>
        </w:rPr>
        <w:t>if the stop point has no means of physical distribution of tickets.</w:t>
      </w:r>
    </w:p>
    <w:p w14:paraId="5559FFCE" w14:textId="2FF5AFCD" w:rsidR="00B9307E" w:rsidRPr="00155500" w:rsidRDefault="00B9307E" w:rsidP="00155500">
      <w:pPr>
        <w:spacing w:before="120"/>
        <w:ind w:right="452"/>
        <w:jc w:val="both"/>
        <w:rPr>
          <w:rFonts w:ascii="Arial" w:hAnsi="Arial" w:cs="Arial"/>
          <w:sz w:val="24"/>
          <w:szCs w:val="24"/>
        </w:rPr>
      </w:pPr>
      <w:r w:rsidRPr="00155500">
        <w:rPr>
          <w:rFonts w:ascii="Arial" w:eastAsia="Arial" w:hAnsi="Arial" w:cs="Arial"/>
          <w:sz w:val="24"/>
          <w:szCs w:val="24"/>
          <w:lang w:bidi="en-GB"/>
        </w:rPr>
        <w:t>The Exceptional Rate is calculated according to the kilometre level in which the passenger’s trip is located. The details of the Rate are set out in Volume 7 Appendix 4. The Distribution Rate corresponding to the fare charged in TGV INOUI sales areas, at Regional Ticket Distributors, at Self-Service Kiosks and for remote sales. The regions concerned by this rate are identified on the TER sites.</w:t>
      </w:r>
    </w:p>
    <w:p w14:paraId="78B765CA" w14:textId="009B0D69" w:rsidR="00B9307E" w:rsidRPr="00460BC3" w:rsidRDefault="00B9307E" w:rsidP="00155500">
      <w:pPr>
        <w:pStyle w:val="Titre4"/>
        <w:numPr>
          <w:ilvl w:val="2"/>
          <w:numId w:val="115"/>
        </w:numPr>
        <w:ind w:left="1505"/>
        <w:rPr>
          <w:i/>
        </w:rPr>
      </w:pPr>
      <w:r w:rsidRPr="00460BC3">
        <w:rPr>
          <w:lang w:bidi="en-GB"/>
        </w:rPr>
        <w:t xml:space="preserve">Absence of tickets and similar situations </w:t>
      </w:r>
    </w:p>
    <w:p w14:paraId="2EC8DC10" w14:textId="0CEBBD2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 xml:space="preserve">In the absence of a ticket (and similar situation, such as the absence of </w:t>
      </w:r>
      <w:r w:rsidR="00167E63" w:rsidRPr="00167E63">
        <w:rPr>
          <w:rFonts w:asciiTheme="minorHAnsi" w:eastAsiaTheme="minorEastAsia" w:hAnsi="Avenir LT Std 45 Book" w:cstheme="minorBidi"/>
          <w:color w:val="000000" w:themeColor="dark1"/>
          <w:kern w:val="24"/>
          <w:lang w:bidi="en-GB"/>
        </w:rPr>
        <w:t xml:space="preserve"> </w:t>
      </w:r>
      <w:r w:rsidRPr="00F77F52">
        <w:rPr>
          <w:rFonts w:ascii="Arial" w:eastAsia="Arial" w:hAnsi="Arial" w:cs="Arial"/>
          <w:sz w:val="24"/>
          <w:szCs w:val="24"/>
          <w:lang w:bidi="en-GB"/>
        </w:rPr>
        <w:t>a physical card which can be loaded with his/her digital ticket, e-ticket printed or loaded on a smartphone), discounted fares not subject to possession of a discount card, as well as those involving the prior filing of a request, including those requiring the mandatory purchase of a round-trip ticket, are not taken into account on board the trains.</w:t>
      </w:r>
    </w:p>
    <w:p w14:paraId="6520BEA4" w14:textId="208EFE03" w:rsidR="00B9307E" w:rsidRPr="00F77F52" w:rsidRDefault="00B9307E">
      <w:pPr>
        <w:pStyle w:val="Paragraphedeliste"/>
        <w:numPr>
          <w:ilvl w:val="0"/>
          <w:numId w:val="14"/>
        </w:numPr>
        <w:ind w:right="452"/>
        <w:jc w:val="both"/>
        <w:rPr>
          <w:rFonts w:ascii="Arial" w:hAnsi="Arial" w:cs="Arial"/>
          <w:sz w:val="24"/>
          <w:szCs w:val="24"/>
        </w:rPr>
      </w:pPr>
      <w:r w:rsidRPr="00F77F52">
        <w:rPr>
          <w:rFonts w:ascii="Arial" w:eastAsia="Arial" w:hAnsi="Arial" w:cs="Arial"/>
          <w:sz w:val="24"/>
          <w:szCs w:val="24"/>
          <w:lang w:bidi="en-GB"/>
        </w:rPr>
        <w:t>For TER, INTERCITÉS and TGV INOUI, the discount rate applied to regional or national commercial cards as well as social cards is capped at 25%.</w:t>
      </w:r>
    </w:p>
    <w:p w14:paraId="343E78BD" w14:textId="2B4B290B" w:rsidR="00B9307E" w:rsidRDefault="0278B6F0" w:rsidP="00803123">
      <w:pPr>
        <w:ind w:right="452"/>
        <w:jc w:val="both"/>
        <w:rPr>
          <w:rFonts w:ascii="Arial" w:hAnsi="Arial" w:cs="Arial"/>
          <w:sz w:val="24"/>
          <w:szCs w:val="24"/>
        </w:rPr>
      </w:pPr>
      <w:r w:rsidRPr="4FB356E0">
        <w:rPr>
          <w:rFonts w:ascii="Arial" w:eastAsia="Arial" w:hAnsi="Arial" w:cs="Arial"/>
          <w:sz w:val="24"/>
          <w:szCs w:val="24"/>
          <w:lang w:bidi="en-GB"/>
        </w:rPr>
        <w:t>In the above case, the discount is only applied to the On-Board Rate or the Exceptional Rate.</w:t>
      </w:r>
    </w:p>
    <w:p w14:paraId="5BAAB85C" w14:textId="70E4E17D" w:rsidR="00B9307E" w:rsidRPr="00460BC3" w:rsidRDefault="00B9307E" w:rsidP="00155500">
      <w:pPr>
        <w:pStyle w:val="Titre4"/>
        <w:numPr>
          <w:ilvl w:val="2"/>
          <w:numId w:val="115"/>
        </w:numPr>
        <w:ind w:left="1505"/>
        <w:rPr>
          <w:i/>
        </w:rPr>
      </w:pPr>
      <w:r w:rsidRPr="00460BC3">
        <w:rPr>
          <w:lang w:bidi="en-GB"/>
        </w:rPr>
        <w:t xml:space="preserve">Non-compliance with the conditions for applying reduced fares </w:t>
      </w:r>
    </w:p>
    <w:p w14:paraId="3F6F891F"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When the conditions for awarding the discounted ticket are not met, depending on the distance of the journey, the following is collected:</w:t>
      </w:r>
    </w:p>
    <w:p w14:paraId="34EC5316" w14:textId="77777777" w:rsidR="00B9307E" w:rsidRPr="00F77F52" w:rsidRDefault="00B9307E">
      <w:pPr>
        <w:pStyle w:val="Paragraphedeliste"/>
        <w:numPr>
          <w:ilvl w:val="0"/>
          <w:numId w:val="15"/>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en-GB"/>
        </w:rPr>
        <w:t>when the passenger comes spontaneously before any inspection operation, the difference between the amount of the On-Board Rate and the price of the ticket actually purchased, for the journey in question.</w:t>
      </w:r>
    </w:p>
    <w:p w14:paraId="693C5140" w14:textId="010D4C51" w:rsidR="00B9307E" w:rsidRPr="00F77F52" w:rsidRDefault="00B9307E">
      <w:pPr>
        <w:pStyle w:val="Paragraphedeliste"/>
        <w:numPr>
          <w:ilvl w:val="0"/>
          <w:numId w:val="15"/>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en-GB"/>
        </w:rPr>
        <w:t>when the passenger does not appear spontaneously before any inspection operation, the difference between the amount of the Inspection Rate and the price of the ticket actually purchased, for the journey in question,</w:t>
      </w:r>
    </w:p>
    <w:p w14:paraId="4A05F16C" w14:textId="60029003"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en-GB"/>
        </w:rPr>
        <w:lastRenderedPageBreak/>
        <w:t>These provisions do not apply in the event that the ticket does not indicate the price corresponding to the trip in progress or is non-changeable. In such cases, the passenger will be considered to be without a ticket.</w:t>
      </w:r>
    </w:p>
    <w:p w14:paraId="610B88A9" w14:textId="1585CD29" w:rsidR="00B9307E" w:rsidRPr="00460BC3" w:rsidRDefault="00B9307E" w:rsidP="00155500">
      <w:pPr>
        <w:pStyle w:val="Titre4"/>
        <w:numPr>
          <w:ilvl w:val="2"/>
          <w:numId w:val="115"/>
        </w:numPr>
        <w:ind w:left="1505"/>
        <w:rPr>
          <w:i/>
        </w:rPr>
      </w:pPr>
      <w:r w:rsidRPr="00460BC3">
        <w:rPr>
          <w:lang w:bidi="en-GB"/>
        </w:rPr>
        <w:t xml:space="preserve">Unstamped ticket </w:t>
      </w:r>
    </w:p>
    <w:p w14:paraId="12869FBA" w14:textId="012CB75A" w:rsidR="00B9307E" w:rsidRPr="00F77F52" w:rsidRDefault="00FA06C8" w:rsidP="00803123">
      <w:pPr>
        <w:ind w:right="452"/>
        <w:jc w:val="both"/>
        <w:rPr>
          <w:rFonts w:ascii="Arial" w:hAnsi="Arial" w:cs="Arial"/>
          <w:sz w:val="24"/>
          <w:szCs w:val="24"/>
        </w:rPr>
      </w:pPr>
      <w:r w:rsidRPr="00FA06C8">
        <w:rPr>
          <w:rFonts w:ascii="Arial" w:eastAsia="Arial" w:hAnsi="Arial" w:cs="Arial"/>
          <w:sz w:val="24"/>
          <w:szCs w:val="24"/>
          <w:lang w:bidi="en-GB"/>
        </w:rPr>
        <w:t>For the Nouvelle Aquitaine TER region, when the stamping of a ticket is mandatory, nothing is collected from the passenger who reports his/her situation under the conditions provided for in Volume 1 of the Passenger Fares, except on lines without systematic commercial support.</w:t>
      </w:r>
    </w:p>
    <w:p w14:paraId="51AA5E5D" w14:textId="77777777"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When the passenger does not manifest himself/herself or if he/she travels on a line without systematic commercial support, a fixed amount is collected as stated in the Price Schedule (Volume 6 of the Passenger Fares).</w:t>
      </w:r>
    </w:p>
    <w:p w14:paraId="0FF2EDAE" w14:textId="0B704843" w:rsidR="00B9307E" w:rsidRDefault="00B9307E" w:rsidP="00803123">
      <w:pPr>
        <w:ind w:right="452"/>
        <w:jc w:val="both"/>
        <w:rPr>
          <w:rFonts w:ascii="Arial" w:hAnsi="Arial" w:cs="Arial"/>
          <w:sz w:val="24"/>
          <w:szCs w:val="24"/>
        </w:rPr>
      </w:pPr>
      <w:r w:rsidRPr="00F77F52">
        <w:rPr>
          <w:rFonts w:ascii="Arial" w:eastAsia="Arial" w:hAnsi="Arial" w:cs="Arial"/>
          <w:sz w:val="24"/>
          <w:szCs w:val="24"/>
          <w:lang w:bidi="en-GB"/>
        </w:rPr>
        <w:t>Details of lines with non-systematic support are included on the regional TER sites.</w:t>
      </w:r>
    </w:p>
    <w:p w14:paraId="7594E228" w14:textId="0CB17EF2" w:rsidR="00B9307E" w:rsidRPr="00460BC3" w:rsidRDefault="00B9307E" w:rsidP="00155500">
      <w:pPr>
        <w:pStyle w:val="Titre4"/>
        <w:numPr>
          <w:ilvl w:val="2"/>
          <w:numId w:val="115"/>
        </w:numPr>
        <w:ind w:left="1505"/>
        <w:rPr>
          <w:i/>
        </w:rPr>
      </w:pPr>
      <w:r w:rsidRPr="00460BC3">
        <w:rPr>
          <w:lang w:bidi="en-GB"/>
        </w:rPr>
        <w:t xml:space="preserve">Booking not valid for the train with mandatory booking taken (TGV INOUI and INTERCITÉS trains with mandatory booking) </w:t>
      </w:r>
    </w:p>
    <w:p w14:paraId="6BB51057" w14:textId="69EB15B6"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For TGV INOUI and INTERCITÉS trains with mandatory booking, regardless of the fare held, the passenger must have a valid ticket for the boarded train.</w:t>
      </w:r>
    </w:p>
    <w:p w14:paraId="1C40C488" w14:textId="2D491A9A"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In the presence of a “reception-boarding” device to board the train, passengers without a valid booking are directed to the TGV INOUI sales area, Self-Service Kiosks, or mobile application of our approved distributors and travel agencies in order to obtain the appropriate booking. Only passengers using tickets with a valid booking for the departing train may board this train.</w:t>
      </w:r>
    </w:p>
    <w:p w14:paraId="7BC050AC" w14:textId="24BEA1E3" w:rsidR="00B9307E" w:rsidRPr="00F77F52" w:rsidRDefault="00B9307E" w:rsidP="00803123">
      <w:pPr>
        <w:ind w:right="452"/>
        <w:jc w:val="both"/>
        <w:rPr>
          <w:rFonts w:ascii="Arial" w:hAnsi="Arial" w:cs="Arial"/>
          <w:sz w:val="24"/>
          <w:szCs w:val="24"/>
        </w:rPr>
      </w:pPr>
      <w:r w:rsidRPr="00F77F52">
        <w:rPr>
          <w:rFonts w:ascii="Arial" w:eastAsia="Arial" w:hAnsi="Arial" w:cs="Arial"/>
          <w:sz w:val="24"/>
          <w:szCs w:val="24"/>
          <w:lang w:bidi="en-GB"/>
        </w:rPr>
        <w:t>In the absence of a “reception-boarding” device:</w:t>
      </w:r>
    </w:p>
    <w:p w14:paraId="1BE3CA53" w14:textId="77777777" w:rsidR="00B9307E" w:rsidRPr="00F77F52" w:rsidRDefault="00B9307E">
      <w:pPr>
        <w:pStyle w:val="Paragraphedeliste"/>
        <w:numPr>
          <w:ilvl w:val="0"/>
          <w:numId w:val="16"/>
        </w:numPr>
        <w:autoSpaceDE w:val="0"/>
        <w:autoSpaceDN w:val="0"/>
        <w:adjustRightInd w:val="0"/>
        <w:ind w:right="452"/>
        <w:jc w:val="both"/>
        <w:textAlignment w:val="center"/>
        <w:rPr>
          <w:rFonts w:ascii="Arial" w:hAnsi="Arial" w:cs="Arial"/>
          <w:sz w:val="24"/>
          <w:szCs w:val="24"/>
        </w:rPr>
      </w:pPr>
      <w:r w:rsidRPr="00F77F52">
        <w:rPr>
          <w:rFonts w:ascii="Arial" w:eastAsia="Arial" w:hAnsi="Arial" w:cs="Arial"/>
          <w:sz w:val="24"/>
          <w:szCs w:val="24"/>
          <w:lang w:bidi="en-GB"/>
        </w:rPr>
        <w:t>The passenger is considered to be without a ticket and regularised by payment of the amount of the trip to the On-Board Rate (passenger walking up spontaneously) or the Inspection Rate (passenger not having walked up).</w:t>
      </w:r>
    </w:p>
    <w:p w14:paraId="7B2B8CD7" w14:textId="214F1688" w:rsidR="00B9307E" w:rsidRPr="00D12F5B" w:rsidRDefault="00B9307E">
      <w:pPr>
        <w:pStyle w:val="Paragraphedeliste"/>
        <w:numPr>
          <w:ilvl w:val="0"/>
          <w:numId w:val="16"/>
        </w:numPr>
        <w:autoSpaceDE w:val="0"/>
        <w:autoSpaceDN w:val="0"/>
        <w:adjustRightInd w:val="0"/>
        <w:ind w:right="452"/>
        <w:jc w:val="both"/>
        <w:textAlignment w:val="center"/>
        <w:rPr>
          <w:rFonts w:ascii="Arial" w:hAnsi="Arial" w:cs="Arial"/>
          <w:color w:val="000000" w:themeColor="text1"/>
        </w:rPr>
      </w:pPr>
      <w:r w:rsidRPr="00F77F52">
        <w:rPr>
          <w:rFonts w:ascii="Arial" w:eastAsia="Arial" w:hAnsi="Arial" w:cs="Arial"/>
          <w:sz w:val="24"/>
          <w:szCs w:val="24"/>
          <w:lang w:bidi="en-GB"/>
        </w:rPr>
        <w:t>Customers with a PASS, travel pass or MAX ACTIF / MAX ACTIF+ subscription are considered as without a ticket and regularised by the payment of a fixed compensation set out in Volume 6.</w:t>
      </w:r>
    </w:p>
    <w:p w14:paraId="50C70F5D" w14:textId="23BE44B8" w:rsidR="00B9307E" w:rsidRPr="00460BC3" w:rsidRDefault="00B9307E" w:rsidP="00155500">
      <w:pPr>
        <w:pStyle w:val="Titre4"/>
        <w:numPr>
          <w:ilvl w:val="2"/>
          <w:numId w:val="115"/>
        </w:numPr>
        <w:ind w:left="1505"/>
        <w:rPr>
          <w:i/>
        </w:rPr>
      </w:pPr>
      <w:r w:rsidRPr="00460BC3">
        <w:rPr>
          <w:lang w:bidi="en-GB"/>
        </w:rPr>
        <w:t xml:space="preserve">No Booking </w:t>
      </w:r>
    </w:p>
    <w:p w14:paraId="7FA534FA" w14:textId="15F9B32E"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On board, tickets on an open date are accepted under the following conditions:</w:t>
      </w:r>
    </w:p>
    <w:p w14:paraId="7FEE64FC" w14:textId="2C34161E"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In trains with mandatory booking (TGV INOUI and INTERCITÉS trains with mandatory booking):</w:t>
      </w:r>
    </w:p>
    <w:p w14:paraId="77A515A6"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 xml:space="preserve">The absence of a booking results in the collection of the flat rate corresponding to the On-board Rate appearing in the Price Schedule (Volume 6 of Passenger Fares). For tickets issued under the conditions of commercial rates (Leisure and cards), a price supplement corresponding to the difference between the price of the train with mandatory booking and the value of the ticket with an open date is collected. </w:t>
      </w:r>
    </w:p>
    <w:p w14:paraId="133C761F" w14:textId="4CF48479"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On night trains:</w:t>
      </w:r>
    </w:p>
    <w:p w14:paraId="118C3DA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 xml:space="preserve">Failure to make a booking or the use of a ticket with an invalid booking results in the collection of: </w:t>
      </w:r>
    </w:p>
    <w:p w14:paraId="4C25366F" w14:textId="1D955A06" w:rsidR="00B9307E" w:rsidRPr="00D12F5B" w:rsidRDefault="00B9307E">
      <w:pPr>
        <w:pStyle w:val="Paragraphedeliste"/>
        <w:numPr>
          <w:ilvl w:val="0"/>
          <w:numId w:val="17"/>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en-GB"/>
        </w:rPr>
        <w:t xml:space="preserve">for a seat, the flat rate on the On-Board Rate indicated in the Price Schedule (Volume 6 of Passenger Fares), </w:t>
      </w:r>
    </w:p>
    <w:p w14:paraId="4AA61E36" w14:textId="5AC8DCB6" w:rsidR="00B9307E" w:rsidRPr="00D12F5B" w:rsidRDefault="00B9307E">
      <w:pPr>
        <w:pStyle w:val="Paragraphedeliste"/>
        <w:numPr>
          <w:ilvl w:val="0"/>
          <w:numId w:val="17"/>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en-GB"/>
        </w:rPr>
        <w:lastRenderedPageBreak/>
        <w:t xml:space="preserve">for a bunk, the amount of the journey made on the On-Board Rate or Inspection Rate indicated in the Price Schedule (Volume 6 of Passenger Fares). </w:t>
      </w:r>
    </w:p>
    <w:p w14:paraId="61E1C7F2" w14:textId="2E0D050C" w:rsidR="00B9307E" w:rsidRPr="00460BC3" w:rsidRDefault="00B9307E" w:rsidP="00155500">
      <w:pPr>
        <w:pStyle w:val="Titre4"/>
        <w:numPr>
          <w:ilvl w:val="2"/>
          <w:numId w:val="115"/>
        </w:numPr>
        <w:ind w:left="1505"/>
        <w:rPr>
          <w:i/>
        </w:rPr>
      </w:pPr>
      <w:r w:rsidRPr="00460BC3">
        <w:rPr>
          <w:lang w:bidi="en-GB"/>
        </w:rPr>
        <w:t>Specific access requirements for parliamentary fares</w:t>
      </w:r>
    </w:p>
    <w:p w14:paraId="2DC06FF3" w14:textId="5EE0F77C"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Only parliamentary fares (MPs, senators) have the possibility of taking, provided that they have not been able to change their ticket due to a full train and that they walk up to the train manager, a day TGV INOUI or INTERCITÉS train with a mandatory booking other than the one for which they booked, on the same day, up to a limit of one hour before or after the time initially scheduled for the same destination and without a guaranteed seating.</w:t>
      </w:r>
    </w:p>
    <w:p w14:paraId="69A84399" w14:textId="3E126F12" w:rsidR="000433A1" w:rsidRDefault="00B9307E" w:rsidP="00690FF9">
      <w:pPr>
        <w:ind w:right="452"/>
        <w:jc w:val="both"/>
        <w:rPr>
          <w:rFonts w:asciiTheme="majorHAnsi" w:eastAsiaTheme="majorEastAsia" w:hAnsiTheme="majorHAnsi" w:cstheme="majorBidi"/>
          <w:b/>
          <w:iCs/>
          <w:color w:val="D52B1E"/>
          <w:sz w:val="36"/>
          <w:szCs w:val="24"/>
        </w:rPr>
      </w:pPr>
      <w:r w:rsidRPr="003262F4">
        <w:rPr>
          <w:rFonts w:ascii="Arial" w:eastAsia="Arial" w:hAnsi="Arial" w:cs="Arial"/>
          <w:sz w:val="24"/>
          <w:szCs w:val="24"/>
          <w:lang w:bidi="en-GB"/>
        </w:rPr>
        <w:t>For trips by INTERCITÉS train at night, parliamentary fares (deputies, senators) have the possibility of taking - provided that they have not been able to change their ticket (full train) and that they walk up to the train manager - a night INTERCITÉS train, other than the one for which they booked, on the same day, up to a limit of one hour before or after the time initially scheduled for the same destination and without guaranteed seating or lying.</w:t>
      </w:r>
    </w:p>
    <w:p w14:paraId="71803EAF" w14:textId="450B9D8F" w:rsidR="00B9307E" w:rsidRPr="00460BC3" w:rsidRDefault="00B9307E" w:rsidP="00690FF9">
      <w:pPr>
        <w:pStyle w:val="Titre4"/>
        <w:numPr>
          <w:ilvl w:val="2"/>
          <w:numId w:val="115"/>
        </w:numPr>
        <w:ind w:left="1505"/>
        <w:rPr>
          <w:i/>
        </w:rPr>
      </w:pPr>
      <w:r w:rsidRPr="00460BC3">
        <w:rPr>
          <w:lang w:bidi="en-GB"/>
        </w:rPr>
        <w:t xml:space="preserve">Upgrade </w:t>
      </w:r>
    </w:p>
    <w:p w14:paraId="5FF1C2B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On board the train, the upgrade is subject to the prior agreement of the inspector to whom the passenger must walk up.</w:t>
      </w:r>
    </w:p>
    <w:p w14:paraId="58C72212"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If the upgrade is authorised by the fare used, the collection will only concern:</w:t>
      </w:r>
    </w:p>
    <w:p w14:paraId="6A72EC98" w14:textId="77777777" w:rsidR="00B9307E" w:rsidRPr="003262F4" w:rsidRDefault="00B9307E">
      <w:pPr>
        <w:pStyle w:val="Paragraphedeliste"/>
        <w:numPr>
          <w:ilvl w:val="0"/>
          <w:numId w:val="18"/>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en-GB"/>
        </w:rPr>
        <w:t>the difference in price between a 1st class ticket and a 2nd class ticket, either on the Exceptional Rate (the passenger shows up spontaneously) or on the Inspection Rate (the passenger did not show up).</w:t>
      </w:r>
    </w:p>
    <w:p w14:paraId="55EB7E2D" w14:textId="77777777"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For fares that do not allow upgrades, the following is collected, depending on the fare used:</w:t>
      </w:r>
    </w:p>
    <w:p w14:paraId="465460F5" w14:textId="3BCB03FF" w:rsidR="00B9307E" w:rsidRPr="003262F4" w:rsidRDefault="00B9307E">
      <w:pPr>
        <w:pStyle w:val="Paragraphedeliste"/>
        <w:numPr>
          <w:ilvl w:val="0"/>
          <w:numId w:val="19"/>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en-GB"/>
        </w:rPr>
        <w:t>either the difference between the Inspection Rate and the value of the ticket presented;</w:t>
      </w:r>
    </w:p>
    <w:p w14:paraId="2E188453" w14:textId="77777777" w:rsidR="00B9307E" w:rsidRPr="003262F4" w:rsidRDefault="00B9307E">
      <w:pPr>
        <w:pStyle w:val="Paragraphedeliste"/>
        <w:numPr>
          <w:ilvl w:val="0"/>
          <w:numId w:val="19"/>
        </w:numPr>
        <w:autoSpaceDE w:val="0"/>
        <w:autoSpaceDN w:val="0"/>
        <w:adjustRightInd w:val="0"/>
        <w:ind w:right="452"/>
        <w:jc w:val="both"/>
        <w:textAlignment w:val="center"/>
        <w:rPr>
          <w:rFonts w:ascii="Arial" w:hAnsi="Arial" w:cs="Arial"/>
          <w:sz w:val="24"/>
          <w:szCs w:val="24"/>
        </w:rPr>
      </w:pPr>
      <w:r w:rsidRPr="003262F4">
        <w:rPr>
          <w:rFonts w:ascii="Arial" w:eastAsia="Arial" w:hAnsi="Arial" w:cs="Arial"/>
          <w:sz w:val="24"/>
          <w:szCs w:val="24"/>
          <w:lang w:bidi="en-GB"/>
        </w:rPr>
        <w:t>or the price of a 1st class ticket in the Inspection Rate, without taking into account the value of the initial ticket.</w:t>
      </w:r>
    </w:p>
    <w:p w14:paraId="7D993E83" w14:textId="3FCDDF8F"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 xml:space="preserve">If the customer refuses to pay this difference to the inspector and continues to remain installed in 1st class: in this case, depending on the distance of the journey, the customer must pay the fixed kilometre amount in the Inspection Rate without taking into account any discount. </w:t>
      </w:r>
    </w:p>
    <w:p w14:paraId="1A0CF2EE" w14:textId="3D4C754C" w:rsidR="00B9307E" w:rsidRPr="00460BC3" w:rsidRDefault="00B9307E" w:rsidP="00155500">
      <w:pPr>
        <w:pStyle w:val="Titre4"/>
        <w:numPr>
          <w:ilvl w:val="2"/>
          <w:numId w:val="115"/>
        </w:numPr>
        <w:ind w:left="1505"/>
        <w:rPr>
          <w:i/>
        </w:rPr>
      </w:pPr>
      <w:r w:rsidRPr="00460BC3">
        <w:rPr>
          <w:lang w:bidi="en-GB"/>
        </w:rPr>
        <w:t xml:space="preserve">Change of journey </w:t>
      </w:r>
    </w:p>
    <w:p w14:paraId="7DD04A68" w14:textId="0388F0D6" w:rsidR="00B9307E" w:rsidRPr="003262F4" w:rsidRDefault="00B9307E" w:rsidP="00803123">
      <w:pPr>
        <w:ind w:right="452"/>
        <w:jc w:val="both"/>
        <w:rPr>
          <w:rFonts w:ascii="Arial" w:hAnsi="Arial" w:cs="Arial"/>
          <w:sz w:val="24"/>
          <w:szCs w:val="24"/>
        </w:rPr>
      </w:pPr>
      <w:r w:rsidRPr="003262F4">
        <w:rPr>
          <w:rFonts w:ascii="Arial" w:eastAsia="Arial" w:hAnsi="Arial" w:cs="Arial"/>
          <w:sz w:val="24"/>
          <w:szCs w:val="24"/>
          <w:lang w:bidi="en-GB"/>
        </w:rPr>
        <w:t xml:space="preserve">A ticket used to travel with a different origin and/or destination than those indicated on the ticket itself is not valid. The passenger is considered to be without a ticket and may be denied boarding the train or be regularised in accordance with Articles 4.2 </w:t>
      </w:r>
      <w:r w:rsidRPr="003262F4">
        <w:rPr>
          <w:rFonts w:ascii="Arial" w:eastAsia="Arial" w:hAnsi="Arial" w:cs="Arial"/>
          <w:i/>
          <w:sz w:val="24"/>
          <w:szCs w:val="24"/>
          <w:lang w:bidi="en-GB"/>
        </w:rPr>
        <w:t>et seq.</w:t>
      </w:r>
    </w:p>
    <w:p w14:paraId="3AC36F98" w14:textId="0FC858F1" w:rsidR="00B9307E" w:rsidRPr="0018674B" w:rsidRDefault="00B9307E" w:rsidP="00155500">
      <w:pPr>
        <w:pStyle w:val="Titre3"/>
        <w:numPr>
          <w:ilvl w:val="1"/>
          <w:numId w:val="115"/>
        </w:numPr>
      </w:pPr>
      <w:bookmarkStart w:id="37" w:name="_Toc232433944"/>
      <w:r w:rsidRPr="0018674B">
        <w:rPr>
          <w:lang w:bidi="en-GB"/>
        </w:rPr>
        <w:t>Terms of payment</w:t>
      </w:r>
      <w:bookmarkEnd w:id="37"/>
      <w:r w:rsidRPr="0018674B">
        <w:rPr>
          <w:lang w:bidi="en-GB"/>
        </w:rPr>
        <w:t xml:space="preserve"> </w:t>
      </w:r>
    </w:p>
    <w:p w14:paraId="160318A0" w14:textId="678C8C57" w:rsidR="0099269D" w:rsidRDefault="00B9307E" w:rsidP="00803123">
      <w:pPr>
        <w:ind w:right="452"/>
        <w:jc w:val="both"/>
        <w:rPr>
          <w:rFonts w:ascii="Arial" w:hAnsi="Arial" w:cs="Arial"/>
          <w:sz w:val="24"/>
          <w:szCs w:val="24"/>
        </w:rPr>
      </w:pPr>
      <w:r w:rsidRPr="003262F4">
        <w:rPr>
          <w:rFonts w:ascii="Arial" w:eastAsia="Arial" w:hAnsi="Arial" w:cs="Arial"/>
          <w:sz w:val="24"/>
          <w:szCs w:val="24"/>
          <w:lang w:bidi="en-GB"/>
        </w:rPr>
        <w:t xml:space="preserve">On board a train, all payments are made: </w:t>
      </w:r>
    </w:p>
    <w:p w14:paraId="27095A77" w14:textId="0B8B64BA"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In cash that is legal tender in France;</w:t>
      </w:r>
    </w:p>
    <w:p w14:paraId="75858EC1" w14:textId="0E058AD2"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By French smart bank card displaying the CB logo and/or the contactless logo;</w:t>
      </w:r>
    </w:p>
    <w:p w14:paraId="07368989" w14:textId="23125473" w:rsidR="0099269D" w:rsidRDefault="00420751" w:rsidP="00237F4A">
      <w:pPr>
        <w:pStyle w:val="Paragraphedeliste"/>
        <w:numPr>
          <w:ilvl w:val="0"/>
          <w:numId w:val="19"/>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By international foreign bank cards, bearing the CB, VISA or Mastercard logo.</w:t>
      </w:r>
    </w:p>
    <w:p w14:paraId="5C05A17C" w14:textId="08C38883" w:rsidR="0099269D" w:rsidRDefault="00B9307E" w:rsidP="00DA3BAC">
      <w:pPr>
        <w:ind w:left="360" w:right="452"/>
        <w:jc w:val="both"/>
        <w:rPr>
          <w:rFonts w:ascii="Arial" w:hAnsi="Arial" w:cs="Arial"/>
          <w:sz w:val="24"/>
          <w:szCs w:val="24"/>
        </w:rPr>
      </w:pPr>
      <w:r w:rsidRPr="00595E07">
        <w:rPr>
          <w:rFonts w:ascii="Arial" w:eastAsia="Arial" w:hAnsi="Arial" w:cs="Arial"/>
          <w:sz w:val="24"/>
          <w:szCs w:val="24"/>
          <w:lang w:bidi="en-GB"/>
        </w:rPr>
        <w:t>Card payments can also be made with the Apple Pay, Google Pay and Samsung Pay applications (maximum amount of €300).</w:t>
      </w:r>
    </w:p>
    <w:p w14:paraId="4015C9F4" w14:textId="77777777" w:rsidR="003D06C7" w:rsidRDefault="003D06C7" w:rsidP="0099269D">
      <w:pPr>
        <w:ind w:left="360" w:right="452"/>
        <w:jc w:val="both"/>
        <w:rPr>
          <w:rFonts w:ascii="Arial" w:hAnsi="Arial" w:cs="Arial"/>
          <w:sz w:val="24"/>
          <w:szCs w:val="24"/>
        </w:rPr>
      </w:pPr>
    </w:p>
    <w:p w14:paraId="769CDEC6" w14:textId="7341FBE9" w:rsidR="00B9307E" w:rsidRPr="00155500" w:rsidRDefault="00BD25B7" w:rsidP="005078E3">
      <w:pPr>
        <w:ind w:left="360" w:right="452"/>
        <w:jc w:val="both"/>
        <w:rPr>
          <w:rFonts w:ascii="Arial" w:hAnsi="Arial" w:cs="Arial"/>
          <w:sz w:val="24"/>
          <w:szCs w:val="24"/>
        </w:rPr>
      </w:pPr>
      <w:r w:rsidRPr="002A34F0">
        <w:rPr>
          <w:rFonts w:ascii="Arial" w:eastAsia="Arial" w:hAnsi="Arial" w:cs="Arial"/>
          <w:sz w:val="24"/>
          <w:szCs w:val="24"/>
          <w:lang w:bidi="en-GB"/>
        </w:rPr>
        <w:t>Since 1 January 2025, bank cheques, Chèques Vacances Classic (paper format) and Chèques Vacances Connect (digital chèques vacances) are no longer or not accepted on board.</w:t>
      </w:r>
    </w:p>
    <w:p w14:paraId="66F5C559" w14:textId="643BCD65" w:rsidR="00462A8C" w:rsidRDefault="00462A8C">
      <w:pPr>
        <w:spacing w:after="160" w:line="259" w:lineRule="auto"/>
        <w:rPr>
          <w:rFonts w:asciiTheme="majorHAnsi" w:eastAsiaTheme="majorEastAsia" w:hAnsiTheme="majorHAnsi" w:cs="Times New Roman (Titres CS)"/>
          <w:b/>
          <w:color w:val="A1006B"/>
          <w:sz w:val="48"/>
          <w:szCs w:val="26"/>
        </w:rPr>
      </w:pPr>
    </w:p>
    <w:p w14:paraId="42C0E90F" w14:textId="023F1876" w:rsidR="005A0778" w:rsidRDefault="005A0778">
      <w:pPr>
        <w:pStyle w:val="Titre2"/>
        <w:numPr>
          <w:ilvl w:val="0"/>
          <w:numId w:val="115"/>
        </w:numPr>
        <w:autoSpaceDE w:val="0"/>
        <w:autoSpaceDN w:val="0"/>
        <w:adjustRightInd w:val="0"/>
        <w:spacing w:before="120"/>
        <w:textAlignment w:val="center"/>
        <w:rPr>
          <w:rFonts w:cs="Times New Roman (Titres CS)"/>
          <w:b/>
          <w:color w:val="A1006B"/>
          <w:sz w:val="48"/>
        </w:rPr>
      </w:pPr>
      <w:bookmarkStart w:id="38" w:name="_Toc232433945"/>
      <w:r>
        <w:rPr>
          <w:rFonts w:cs="Times New Roman (Titres CS)"/>
          <w:b/>
          <w:color w:val="A1006B"/>
          <w:sz w:val="48"/>
          <w:lang w:bidi="en-GB"/>
        </w:rPr>
        <w:t>Consequences for customers of the fraudulent use of a product, service, ticket or behaviour likely to harm SNCF Voyageurs and/or its customers</w:t>
      </w:r>
      <w:bookmarkEnd w:id="38"/>
    </w:p>
    <w:p w14:paraId="56B31B2B" w14:textId="5A081557" w:rsidR="00D376F4" w:rsidRDefault="005A0778" w:rsidP="005A0778">
      <w:pPr>
        <w:ind w:right="452"/>
        <w:jc w:val="both"/>
        <w:rPr>
          <w:rFonts w:ascii="Arial" w:hAnsi="Arial" w:cs="Arial"/>
          <w:sz w:val="24"/>
          <w:szCs w:val="24"/>
        </w:rPr>
      </w:pPr>
      <w:r>
        <w:rPr>
          <w:rFonts w:ascii="Arial" w:eastAsia="Arial" w:hAnsi="Arial" w:cs="Arial"/>
          <w:sz w:val="24"/>
          <w:szCs w:val="24"/>
          <w:lang w:bidi="en-GB"/>
        </w:rPr>
        <w:t xml:space="preserve">“Proven fraud” is defined as an illegitimate act or misappropriation observed by SNCF Voyageurs or one of its subsidiaries in order to obtain a financial advantage or services resulting in damage, in particular financial, moral or damage to the brand image. </w:t>
      </w:r>
    </w:p>
    <w:p w14:paraId="009D718F" w14:textId="77777777" w:rsidR="00F946B7" w:rsidRDefault="00F946B7" w:rsidP="005A0778">
      <w:pPr>
        <w:ind w:right="452"/>
        <w:jc w:val="both"/>
        <w:rPr>
          <w:rFonts w:ascii="Arial" w:hAnsi="Arial" w:cs="Arial"/>
          <w:sz w:val="24"/>
          <w:szCs w:val="24"/>
        </w:rPr>
      </w:pPr>
    </w:p>
    <w:p w14:paraId="580582BA" w14:textId="3B5E8959" w:rsidR="005A0778" w:rsidRPr="001115B3" w:rsidRDefault="005A0778" w:rsidP="005A0778">
      <w:pPr>
        <w:ind w:right="452"/>
        <w:jc w:val="both"/>
        <w:rPr>
          <w:rFonts w:ascii="Arial" w:hAnsi="Arial" w:cs="Arial"/>
          <w:sz w:val="24"/>
          <w:szCs w:val="24"/>
        </w:rPr>
      </w:pPr>
      <w:r>
        <w:rPr>
          <w:rFonts w:ascii="Arial" w:eastAsia="Arial" w:hAnsi="Arial" w:cs="Arial"/>
          <w:sz w:val="24"/>
          <w:szCs w:val="24"/>
          <w:lang w:bidi="en-GB"/>
        </w:rPr>
        <w:t>The fraudulent use of a ticket, an e-ticket confirmation, a subscription, an SNCF loyalty and/or a discount card (in particular and without this list being exhaustive: expired, falsified, counterfeit ticket or e-ticket confirmation, nominative ticket used by a third party or by a person who is unable to prove his/her identity at the time of his/her inspection, change or refund of a used ticket, etc.), or behaviour likely to harm the safety of the operation and railway equipment, or to harm the person of passengers and personnel on board the trains or at stations or in customer relations shall result in its immediate withdrawal and, where applicable, the cancellation of tickets already ordered, the automatic termination of the subscription, the temporary suspension of the right to re-subscribe to the terminated service or product and the initiation of legal proceedings.</w:t>
      </w:r>
    </w:p>
    <w:p w14:paraId="6675102E" w14:textId="77777777" w:rsidR="005A0778" w:rsidRDefault="005A0778" w:rsidP="005A0778">
      <w:pPr>
        <w:ind w:right="452"/>
        <w:jc w:val="both"/>
        <w:rPr>
          <w:rFonts w:ascii="Arial" w:hAnsi="Arial" w:cs="Arial"/>
          <w:sz w:val="24"/>
          <w:szCs w:val="24"/>
        </w:rPr>
      </w:pPr>
    </w:p>
    <w:p w14:paraId="33FAA328" w14:textId="2F63ED50" w:rsidR="005A0778" w:rsidRDefault="005A0778" w:rsidP="005A0778">
      <w:pPr>
        <w:ind w:right="452"/>
        <w:jc w:val="both"/>
        <w:rPr>
          <w:rFonts w:ascii="Arial" w:hAnsi="Arial" w:cs="Arial"/>
          <w:sz w:val="24"/>
          <w:szCs w:val="24"/>
        </w:rPr>
      </w:pPr>
      <w:r>
        <w:rPr>
          <w:rFonts w:ascii="Arial" w:eastAsia="Arial" w:hAnsi="Arial" w:cs="Arial"/>
          <w:sz w:val="24"/>
          <w:szCs w:val="24"/>
          <w:lang w:bidi="en-GB"/>
        </w:rPr>
        <w:t xml:space="preserve">In this respect, SNCF Voyageurs reserves the right to temporarily suspend, resubscribe or terminate the product(s) or service(s) concerned for a period of: </w:t>
      </w:r>
    </w:p>
    <w:p w14:paraId="31520555" w14:textId="77777777" w:rsidR="005A0778" w:rsidRDefault="005A0778" w:rsidP="005A0778">
      <w:pPr>
        <w:ind w:right="452"/>
        <w:jc w:val="both"/>
        <w:rPr>
          <w:rFonts w:ascii="Arial" w:hAnsi="Arial" w:cs="Arial"/>
          <w:sz w:val="24"/>
          <w:szCs w:val="24"/>
        </w:rPr>
      </w:pPr>
    </w:p>
    <w:p w14:paraId="32A35284" w14:textId="77777777" w:rsidR="005A0778" w:rsidRPr="00AC5800" w:rsidRDefault="005A0778">
      <w:pPr>
        <w:pStyle w:val="Corpsdetexte"/>
        <w:numPr>
          <w:ilvl w:val="0"/>
          <w:numId w:val="145"/>
        </w:numPr>
        <w:jc w:val="both"/>
        <w:rPr>
          <w:rFonts w:eastAsiaTheme="minorEastAsia"/>
          <w:sz w:val="24"/>
          <w:szCs w:val="24"/>
          <w:lang w:val="fr-FR"/>
        </w:rPr>
      </w:pPr>
      <w:r w:rsidRPr="00AC5800">
        <w:rPr>
          <w:rFonts w:eastAsiaTheme="minorEastAsia"/>
          <w:i/>
          <w:sz w:val="24"/>
          <w:szCs w:val="24"/>
          <w:u w:val="single"/>
          <w:lang w:val="en-GB" w:bidi="en-GB"/>
        </w:rPr>
        <w:t>6 months in the following cases of “proven fraud”</w:t>
      </w:r>
      <w:r w:rsidRPr="00AC5800">
        <w:rPr>
          <w:rFonts w:eastAsiaTheme="minorEastAsia"/>
          <w:sz w:val="24"/>
          <w:szCs w:val="24"/>
          <w:lang w:val="en-GB" w:bidi="en-GB"/>
        </w:rPr>
        <w:t xml:space="preserve">: </w:t>
      </w:r>
    </w:p>
    <w:p w14:paraId="3EA1541D" w14:textId="77777777" w:rsidR="005A0778" w:rsidRPr="0093258E" w:rsidRDefault="005A0778" w:rsidP="005A0778">
      <w:pPr>
        <w:pStyle w:val="Corpsdetexte"/>
        <w:spacing w:before="1"/>
        <w:rPr>
          <w:rFonts w:eastAsiaTheme="minorHAnsi"/>
          <w:sz w:val="24"/>
          <w:szCs w:val="24"/>
          <w:lang w:val="fr-FR"/>
        </w:rPr>
      </w:pPr>
    </w:p>
    <w:p w14:paraId="4E24C549" w14:textId="77777777" w:rsidR="005A0778" w:rsidRDefault="005A0778">
      <w:pPr>
        <w:pStyle w:val="Paragraphedeliste"/>
        <w:widowControl w:val="0"/>
        <w:numPr>
          <w:ilvl w:val="0"/>
          <w:numId w:val="144"/>
        </w:numPr>
        <w:tabs>
          <w:tab w:val="left" w:pos="825"/>
        </w:tabs>
        <w:autoSpaceDE w:val="0"/>
        <w:autoSpaceDN w:val="0"/>
        <w:spacing w:line="237" w:lineRule="auto"/>
        <w:ind w:right="111" w:hanging="360"/>
        <w:contextualSpacing w:val="0"/>
        <w:jc w:val="both"/>
        <w:rPr>
          <w:rFonts w:ascii="Arial" w:hAnsi="Arial" w:cs="Arial"/>
          <w:sz w:val="24"/>
          <w:szCs w:val="24"/>
        </w:rPr>
      </w:pPr>
      <w:r>
        <w:rPr>
          <w:rFonts w:ascii="Arial" w:eastAsia="Arial" w:hAnsi="Arial" w:cs="Arial"/>
          <w:sz w:val="24"/>
          <w:szCs w:val="24"/>
          <w:lang w:bidi="en-GB"/>
        </w:rPr>
        <w:t>Voluntary disclosure by a customer subscribing to an SNCF Voyageurs product or service of its Subscriber number to a third party and/or use by a third party of a booking for a Trip booked or made on an eligible Train thanks to a Subscription of which the Subscriber is a beneficiary,</w:t>
      </w:r>
    </w:p>
    <w:p w14:paraId="75A8EE7D" w14:textId="77777777" w:rsidR="005A0778" w:rsidRDefault="005A0778">
      <w:pPr>
        <w:pStyle w:val="Paragraphedeliste"/>
        <w:widowControl w:val="0"/>
        <w:numPr>
          <w:ilvl w:val="0"/>
          <w:numId w:val="144"/>
        </w:numPr>
        <w:tabs>
          <w:tab w:val="left" w:pos="825"/>
        </w:tabs>
        <w:autoSpaceDE w:val="0"/>
        <w:autoSpaceDN w:val="0"/>
        <w:spacing w:line="237" w:lineRule="auto"/>
        <w:ind w:right="111" w:hanging="360"/>
        <w:contextualSpacing w:val="0"/>
        <w:jc w:val="both"/>
        <w:rPr>
          <w:rFonts w:ascii="Arial" w:hAnsi="Arial" w:cs="Arial"/>
          <w:sz w:val="24"/>
          <w:szCs w:val="24"/>
        </w:rPr>
      </w:pPr>
      <w:r>
        <w:rPr>
          <w:rFonts w:ascii="Arial" w:eastAsia="Arial" w:hAnsi="Arial" w:cs="Arial"/>
          <w:sz w:val="24"/>
          <w:szCs w:val="24"/>
          <w:lang w:bidi="en-GB"/>
        </w:rPr>
        <w:t>Use of a third party’s IBAN, stolen or falsified card</w:t>
      </w:r>
    </w:p>
    <w:p w14:paraId="54B53D94" w14:textId="7650FB4E" w:rsidR="005A0778" w:rsidRDefault="005A0778">
      <w:pPr>
        <w:pStyle w:val="Paragraphedeliste"/>
        <w:widowControl w:val="0"/>
        <w:numPr>
          <w:ilvl w:val="0"/>
          <w:numId w:val="144"/>
        </w:numPr>
        <w:tabs>
          <w:tab w:val="left" w:pos="825"/>
        </w:tabs>
        <w:autoSpaceDE w:val="0"/>
        <w:autoSpaceDN w:val="0"/>
        <w:spacing w:before="4" w:line="237" w:lineRule="auto"/>
        <w:ind w:right="114" w:hanging="360"/>
        <w:contextualSpacing w:val="0"/>
        <w:jc w:val="both"/>
        <w:rPr>
          <w:rFonts w:ascii="Arial" w:hAnsi="Arial" w:cs="Arial"/>
          <w:sz w:val="24"/>
          <w:szCs w:val="24"/>
        </w:rPr>
      </w:pPr>
      <w:r w:rsidRPr="00373EEA">
        <w:rPr>
          <w:rFonts w:ascii="Arial" w:eastAsia="Arial" w:hAnsi="Arial" w:cs="Arial"/>
          <w:sz w:val="24"/>
          <w:szCs w:val="24"/>
          <w:lang w:bidi="en-GB"/>
        </w:rPr>
        <w:t xml:space="preserve">False statement when taking out the Subscription and/or identity theft of a third party when taking out the Subscription or during travel </w:t>
      </w:r>
    </w:p>
    <w:p w14:paraId="7CE1801E" w14:textId="14521E3E" w:rsidR="005A0778"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en-GB"/>
        </w:rPr>
        <w:t>Impossibility, during a inspection on the platform (for example, at the boarding device) or on board the train, to be able to prove by means of an official identity document with a photograph of his/her identity as holder of the Subscription or the discount card in whose name the trip in progress was booked,</w:t>
      </w:r>
    </w:p>
    <w:p w14:paraId="0E864038" w14:textId="19E83C1F" w:rsidR="005A0778"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en-GB"/>
        </w:rPr>
        <w:t>Abusive and/or inconsistent bookings of multiple trips on one or more eligible trains. For example, two (2) bookings from different stations on the same day and in the same time slot.</w:t>
      </w:r>
    </w:p>
    <w:p w14:paraId="567DB541" w14:textId="77777777" w:rsidR="005A0778" w:rsidRPr="0093258E" w:rsidRDefault="005A0778">
      <w:pPr>
        <w:pStyle w:val="Paragraphedeliste"/>
        <w:widowControl w:val="0"/>
        <w:numPr>
          <w:ilvl w:val="0"/>
          <w:numId w:val="144"/>
        </w:numPr>
        <w:tabs>
          <w:tab w:val="left" w:pos="824"/>
          <w:tab w:val="left" w:pos="825"/>
        </w:tabs>
        <w:autoSpaceDE w:val="0"/>
        <w:autoSpaceDN w:val="0"/>
        <w:spacing w:before="1"/>
        <w:ind w:right="115" w:hanging="360"/>
        <w:contextualSpacing w:val="0"/>
        <w:jc w:val="both"/>
        <w:rPr>
          <w:rFonts w:ascii="Arial" w:hAnsi="Arial" w:cs="Arial"/>
          <w:sz w:val="24"/>
          <w:szCs w:val="24"/>
        </w:rPr>
      </w:pPr>
      <w:r>
        <w:rPr>
          <w:rFonts w:ascii="Arial" w:eastAsia="Arial" w:hAnsi="Arial" w:cs="Arial"/>
          <w:sz w:val="24"/>
          <w:szCs w:val="24"/>
          <w:lang w:bidi="en-GB"/>
        </w:rPr>
        <w:t>Fraud of one of the components of the Travel Guarantee. For example, several consecutive bookings on the same train on the same day (Paris-Valence; Valence-Nîmes; Nîmes-Montpellier)</w:t>
      </w:r>
    </w:p>
    <w:p w14:paraId="2F9F6C89" w14:textId="77777777" w:rsidR="005A0778" w:rsidRDefault="005A0778">
      <w:pPr>
        <w:pStyle w:val="Paragraphedeliste"/>
        <w:widowControl w:val="0"/>
        <w:numPr>
          <w:ilvl w:val="0"/>
          <w:numId w:val="144"/>
        </w:numPr>
        <w:tabs>
          <w:tab w:val="left" w:pos="824"/>
          <w:tab w:val="left" w:pos="825"/>
        </w:tabs>
        <w:autoSpaceDE w:val="0"/>
        <w:autoSpaceDN w:val="0"/>
        <w:spacing w:before="1"/>
        <w:ind w:right="115" w:hanging="360"/>
        <w:contextualSpacing w:val="0"/>
        <w:jc w:val="both"/>
        <w:rPr>
          <w:rFonts w:ascii="Arial" w:hAnsi="Arial" w:cs="Arial"/>
          <w:sz w:val="24"/>
          <w:szCs w:val="24"/>
        </w:rPr>
      </w:pPr>
      <w:r>
        <w:rPr>
          <w:rFonts w:ascii="Arial" w:eastAsia="Arial" w:hAnsi="Arial" w:cs="Arial"/>
          <w:sz w:val="24"/>
          <w:szCs w:val="24"/>
          <w:lang w:bidi="en-GB"/>
        </w:rPr>
        <w:t>Commercial compensation fraud following a complaint</w:t>
      </w:r>
    </w:p>
    <w:p w14:paraId="12817EA7" w14:textId="77777777" w:rsidR="005A0778" w:rsidRPr="0093258E" w:rsidRDefault="005A0778">
      <w:pPr>
        <w:pStyle w:val="Paragraphedeliste"/>
        <w:widowControl w:val="0"/>
        <w:numPr>
          <w:ilvl w:val="0"/>
          <w:numId w:val="144"/>
        </w:numPr>
        <w:tabs>
          <w:tab w:val="left" w:pos="825"/>
        </w:tabs>
        <w:autoSpaceDE w:val="0"/>
        <w:autoSpaceDN w:val="0"/>
        <w:spacing w:before="5" w:line="237" w:lineRule="auto"/>
        <w:ind w:right="117" w:hanging="360"/>
        <w:contextualSpacing w:val="0"/>
        <w:jc w:val="both"/>
        <w:rPr>
          <w:rFonts w:ascii="Arial" w:hAnsi="Arial" w:cs="Arial"/>
          <w:sz w:val="24"/>
          <w:szCs w:val="24"/>
        </w:rPr>
      </w:pPr>
      <w:r>
        <w:rPr>
          <w:rFonts w:ascii="Arial" w:eastAsia="Arial" w:hAnsi="Arial" w:cs="Arial"/>
          <w:sz w:val="24"/>
          <w:szCs w:val="24"/>
          <w:lang w:bidi="en-GB"/>
        </w:rPr>
        <w:lastRenderedPageBreak/>
        <w:t>Confirmation of one or more bank rejection(s) not regularised during the current month of Subscription,</w:t>
      </w:r>
    </w:p>
    <w:p w14:paraId="0CE48C36" w14:textId="77777777" w:rsidR="005A0778" w:rsidRPr="0093258E" w:rsidRDefault="005A0778" w:rsidP="005A0778">
      <w:pPr>
        <w:tabs>
          <w:tab w:val="left" w:pos="824"/>
          <w:tab w:val="left" w:pos="825"/>
        </w:tabs>
        <w:spacing w:before="2" w:line="235" w:lineRule="auto"/>
        <w:ind w:right="114"/>
        <w:rPr>
          <w:rFonts w:ascii="Arial" w:hAnsi="Arial" w:cs="Arial"/>
          <w:sz w:val="24"/>
          <w:szCs w:val="24"/>
        </w:rPr>
      </w:pPr>
    </w:p>
    <w:p w14:paraId="36E3A84B" w14:textId="77777777" w:rsidR="005A0778" w:rsidRPr="0093258E" w:rsidRDefault="005A0778">
      <w:pPr>
        <w:pStyle w:val="Paragraphedeliste"/>
        <w:widowControl w:val="0"/>
        <w:numPr>
          <w:ilvl w:val="0"/>
          <w:numId w:val="146"/>
        </w:numPr>
        <w:tabs>
          <w:tab w:val="left" w:pos="824"/>
          <w:tab w:val="left" w:pos="825"/>
        </w:tabs>
        <w:autoSpaceDE w:val="0"/>
        <w:autoSpaceDN w:val="0"/>
        <w:spacing w:before="2" w:line="235" w:lineRule="auto"/>
        <w:ind w:right="114"/>
        <w:contextualSpacing w:val="0"/>
        <w:rPr>
          <w:rFonts w:ascii="Arial" w:hAnsi="Arial" w:cs="Arial"/>
          <w:sz w:val="24"/>
          <w:szCs w:val="24"/>
        </w:rPr>
      </w:pPr>
      <w:r w:rsidRPr="0093258E">
        <w:rPr>
          <w:rFonts w:ascii="Arial" w:eastAsia="Arial" w:hAnsi="Arial" w:cs="Arial"/>
          <w:i/>
          <w:sz w:val="24"/>
          <w:szCs w:val="24"/>
          <w:u w:val="single"/>
          <w:lang w:bidi="en-GB"/>
        </w:rPr>
        <w:t>1 year in the following cases</w:t>
      </w:r>
      <w:r w:rsidRPr="0093258E">
        <w:rPr>
          <w:rFonts w:ascii="Arial" w:eastAsia="Arial" w:hAnsi="Arial" w:cs="Arial"/>
          <w:sz w:val="24"/>
          <w:szCs w:val="24"/>
          <w:lang w:bidi="en-GB"/>
        </w:rPr>
        <w:t xml:space="preserve">: </w:t>
      </w:r>
    </w:p>
    <w:p w14:paraId="56BC1352" w14:textId="77777777" w:rsidR="005A0778" w:rsidRPr="0093258E" w:rsidRDefault="005A0778" w:rsidP="005A0778">
      <w:pPr>
        <w:tabs>
          <w:tab w:val="left" w:pos="824"/>
          <w:tab w:val="left" w:pos="825"/>
        </w:tabs>
        <w:spacing w:before="2" w:line="235" w:lineRule="auto"/>
        <w:ind w:right="114"/>
        <w:rPr>
          <w:rFonts w:ascii="Arial" w:hAnsi="Arial" w:cs="Arial"/>
          <w:sz w:val="24"/>
          <w:szCs w:val="24"/>
        </w:rPr>
      </w:pPr>
    </w:p>
    <w:p w14:paraId="083E14F9" w14:textId="77777777" w:rsidR="005A0778" w:rsidRDefault="005A0778">
      <w:pPr>
        <w:pStyle w:val="Paragraphedeliste"/>
        <w:widowControl w:val="0"/>
        <w:numPr>
          <w:ilvl w:val="0"/>
          <w:numId w:val="144"/>
        </w:numPr>
        <w:tabs>
          <w:tab w:val="left" w:pos="824"/>
          <w:tab w:val="left" w:pos="825"/>
        </w:tabs>
        <w:autoSpaceDE w:val="0"/>
        <w:autoSpaceDN w:val="0"/>
        <w:spacing w:before="2" w:line="235" w:lineRule="auto"/>
        <w:ind w:right="114" w:hanging="360"/>
        <w:contextualSpacing w:val="0"/>
        <w:jc w:val="both"/>
        <w:rPr>
          <w:rFonts w:ascii="Arial" w:hAnsi="Arial" w:cs="Arial"/>
          <w:sz w:val="24"/>
          <w:szCs w:val="24"/>
        </w:rPr>
      </w:pPr>
      <w:r>
        <w:rPr>
          <w:rFonts w:ascii="Arial" w:eastAsia="Arial" w:hAnsi="Arial" w:cs="Arial"/>
          <w:sz w:val="24"/>
          <w:szCs w:val="24"/>
          <w:lang w:bidi="en-GB"/>
        </w:rPr>
        <w:t>Behaviour likely to compromise the safety of the operation and railway transport equipment on board the trains or at stations,</w:t>
      </w:r>
    </w:p>
    <w:p w14:paraId="2177D733" w14:textId="632CE428" w:rsidR="005A0778" w:rsidRPr="0093258E" w:rsidRDefault="005A0778">
      <w:pPr>
        <w:pStyle w:val="Paragraphedeliste"/>
        <w:widowControl w:val="0"/>
        <w:numPr>
          <w:ilvl w:val="0"/>
          <w:numId w:val="144"/>
        </w:numPr>
        <w:tabs>
          <w:tab w:val="left" w:pos="824"/>
          <w:tab w:val="left" w:pos="825"/>
        </w:tabs>
        <w:autoSpaceDE w:val="0"/>
        <w:autoSpaceDN w:val="0"/>
        <w:spacing w:before="7" w:line="235" w:lineRule="auto"/>
        <w:ind w:right="116" w:hanging="360"/>
        <w:contextualSpacing w:val="0"/>
        <w:jc w:val="both"/>
        <w:rPr>
          <w:rFonts w:ascii="Arial" w:hAnsi="Arial" w:cs="Arial"/>
          <w:sz w:val="24"/>
          <w:szCs w:val="24"/>
        </w:rPr>
      </w:pPr>
      <w:r>
        <w:rPr>
          <w:rFonts w:ascii="Arial" w:eastAsia="Arial" w:hAnsi="Arial" w:cs="Arial"/>
          <w:sz w:val="24"/>
          <w:szCs w:val="24"/>
          <w:lang w:bidi="en-GB"/>
        </w:rPr>
        <w:t>Behaviour likely to compromise the safety of personnel and passengers on board the trains or at stations,</w:t>
      </w:r>
    </w:p>
    <w:p w14:paraId="0D8774BB" w14:textId="4C39B49D" w:rsidR="005A0778" w:rsidRDefault="005A0778">
      <w:pPr>
        <w:pStyle w:val="Paragraphedeliste"/>
        <w:widowControl w:val="0"/>
        <w:numPr>
          <w:ilvl w:val="0"/>
          <w:numId w:val="144"/>
        </w:numPr>
        <w:tabs>
          <w:tab w:val="left" w:pos="824"/>
          <w:tab w:val="left" w:pos="825"/>
        </w:tabs>
        <w:autoSpaceDE w:val="0"/>
        <w:autoSpaceDN w:val="0"/>
        <w:spacing w:before="5" w:line="235" w:lineRule="auto"/>
        <w:ind w:right="116" w:hanging="360"/>
        <w:contextualSpacing w:val="0"/>
        <w:jc w:val="both"/>
        <w:rPr>
          <w:rFonts w:ascii="Arial" w:hAnsi="Arial" w:cs="Arial"/>
          <w:sz w:val="24"/>
          <w:szCs w:val="24"/>
        </w:rPr>
      </w:pPr>
      <w:bookmarkStart w:id="39" w:name="_Hlk80781821"/>
      <w:r>
        <w:rPr>
          <w:rFonts w:ascii="Arial" w:eastAsia="Arial" w:hAnsi="Arial" w:cs="Arial"/>
          <w:sz w:val="24"/>
          <w:szCs w:val="24"/>
          <w:lang w:bidi="en-GB"/>
        </w:rPr>
        <w:t>Behaviour likely to harm passengers and personnel on board the trains, at stations or in customer relations (any type of personal harm within the meaning of Book II of the French Criminal Code - legislative part),</w:t>
      </w:r>
    </w:p>
    <w:bookmarkEnd w:id="39"/>
    <w:p w14:paraId="30281925" w14:textId="2B3B2D65" w:rsidR="005A0778" w:rsidRPr="00BA17DE" w:rsidRDefault="005A0778" w:rsidP="00155500">
      <w:pPr>
        <w:pStyle w:val="Paragraphedeliste"/>
        <w:widowControl w:val="0"/>
        <w:numPr>
          <w:ilvl w:val="0"/>
          <w:numId w:val="144"/>
        </w:numPr>
        <w:tabs>
          <w:tab w:val="left" w:pos="824"/>
          <w:tab w:val="left" w:pos="825"/>
        </w:tabs>
        <w:autoSpaceDE w:val="0"/>
        <w:autoSpaceDN w:val="0"/>
        <w:spacing w:before="7" w:line="235" w:lineRule="auto"/>
        <w:ind w:right="116" w:hanging="360"/>
        <w:jc w:val="both"/>
        <w:rPr>
          <w:rFonts w:ascii="Arial" w:hAnsi="Arial" w:cs="Arial"/>
          <w:sz w:val="24"/>
          <w:szCs w:val="24"/>
        </w:rPr>
      </w:pPr>
      <w:r>
        <w:rPr>
          <w:rFonts w:ascii="Arial" w:eastAsia="Arial" w:hAnsi="Arial" w:cs="Arial"/>
          <w:sz w:val="24"/>
          <w:szCs w:val="24"/>
          <w:lang w:bidi="en-GB"/>
        </w:rPr>
        <w:t>Behaviour on board trains, at stations or towards customer relations staff, contrary to the provisions of Books III, IV and V of the French Criminal Code (legislative part),</w:t>
      </w:r>
    </w:p>
    <w:p w14:paraId="49142BC7" w14:textId="21353BB4" w:rsidR="005A0778" w:rsidRDefault="005A0778">
      <w:pPr>
        <w:pStyle w:val="Paragraphedeliste"/>
        <w:widowControl w:val="0"/>
        <w:numPr>
          <w:ilvl w:val="0"/>
          <w:numId w:val="144"/>
        </w:numPr>
        <w:tabs>
          <w:tab w:val="left" w:pos="824"/>
          <w:tab w:val="left" w:pos="825"/>
        </w:tabs>
        <w:autoSpaceDE w:val="0"/>
        <w:autoSpaceDN w:val="0"/>
        <w:spacing w:before="7" w:line="235" w:lineRule="auto"/>
        <w:ind w:right="116" w:hanging="360"/>
        <w:contextualSpacing w:val="0"/>
        <w:jc w:val="both"/>
        <w:rPr>
          <w:rFonts w:ascii="Arial" w:hAnsi="Arial" w:cs="Arial"/>
          <w:sz w:val="24"/>
          <w:szCs w:val="24"/>
        </w:rPr>
      </w:pPr>
      <w:r>
        <w:rPr>
          <w:rFonts w:ascii="Arial" w:eastAsia="Arial" w:hAnsi="Arial" w:cs="Arial"/>
          <w:sz w:val="24"/>
          <w:szCs w:val="24"/>
          <w:lang w:bidi="en-GB"/>
        </w:rPr>
        <w:t>Behaviour on board trains, at stations or towards customer relations staff, contrary to the provisions of Books V and VI of the French Criminal Code (regulatory part),</w:t>
      </w:r>
    </w:p>
    <w:p w14:paraId="2A7274B9" w14:textId="319D85CB" w:rsidR="005A0778" w:rsidRPr="0093258E" w:rsidRDefault="005A0778">
      <w:pPr>
        <w:pStyle w:val="Paragraphedeliste"/>
        <w:widowControl w:val="0"/>
        <w:numPr>
          <w:ilvl w:val="0"/>
          <w:numId w:val="144"/>
        </w:numPr>
        <w:tabs>
          <w:tab w:val="left" w:pos="824"/>
          <w:tab w:val="left" w:pos="825"/>
        </w:tabs>
        <w:autoSpaceDE w:val="0"/>
        <w:autoSpaceDN w:val="0"/>
        <w:spacing w:before="2" w:line="235" w:lineRule="auto"/>
        <w:ind w:right="119" w:hanging="360"/>
        <w:contextualSpacing w:val="0"/>
        <w:jc w:val="both"/>
        <w:rPr>
          <w:rFonts w:ascii="Arial" w:hAnsi="Arial" w:cs="Arial"/>
          <w:sz w:val="24"/>
          <w:szCs w:val="24"/>
        </w:rPr>
      </w:pPr>
      <w:r>
        <w:rPr>
          <w:rFonts w:ascii="Arial" w:eastAsia="Arial" w:hAnsi="Arial" w:cs="Arial"/>
          <w:sz w:val="24"/>
          <w:szCs w:val="24"/>
          <w:lang w:bidi="en-GB"/>
        </w:rPr>
        <w:t>Non-compliance with the provisions relating to safety and rules of conduct in rail or guided transport and certain other public transport.</w:t>
      </w:r>
    </w:p>
    <w:p w14:paraId="03F49568" w14:textId="77777777" w:rsidR="005A0778" w:rsidRPr="0093258E" w:rsidRDefault="005A0778" w:rsidP="005A0778">
      <w:pPr>
        <w:tabs>
          <w:tab w:val="left" w:pos="825"/>
        </w:tabs>
        <w:spacing w:before="4"/>
        <w:jc w:val="both"/>
        <w:rPr>
          <w:rFonts w:ascii="Arial" w:hAnsi="Arial" w:cs="Arial"/>
          <w:sz w:val="24"/>
          <w:szCs w:val="24"/>
        </w:rPr>
      </w:pPr>
    </w:p>
    <w:p w14:paraId="59147319" w14:textId="77777777" w:rsidR="005A0778" w:rsidRPr="0093258E" w:rsidRDefault="005A0778">
      <w:pPr>
        <w:pStyle w:val="Paragraphedeliste"/>
        <w:widowControl w:val="0"/>
        <w:numPr>
          <w:ilvl w:val="0"/>
          <w:numId w:val="146"/>
        </w:numPr>
        <w:tabs>
          <w:tab w:val="left" w:pos="825"/>
        </w:tabs>
        <w:autoSpaceDE w:val="0"/>
        <w:autoSpaceDN w:val="0"/>
        <w:spacing w:before="4"/>
        <w:contextualSpacing w:val="0"/>
        <w:jc w:val="both"/>
        <w:rPr>
          <w:rFonts w:ascii="Arial" w:hAnsi="Arial" w:cs="Arial"/>
          <w:i/>
          <w:iCs/>
          <w:sz w:val="24"/>
          <w:szCs w:val="24"/>
          <w:u w:val="single"/>
        </w:rPr>
      </w:pPr>
      <w:r w:rsidRPr="0093258E">
        <w:rPr>
          <w:rFonts w:ascii="Arial" w:eastAsia="Arial" w:hAnsi="Arial" w:cs="Arial"/>
          <w:i/>
          <w:sz w:val="24"/>
          <w:szCs w:val="24"/>
          <w:u w:val="single"/>
          <w:lang w:bidi="en-GB"/>
        </w:rPr>
        <w:t xml:space="preserve">Until regularisation of unpaid amounts due to insufficient provision  </w:t>
      </w:r>
    </w:p>
    <w:p w14:paraId="00906864" w14:textId="77777777" w:rsidR="005A0778" w:rsidRPr="00373EEA" w:rsidRDefault="005A0778" w:rsidP="005A0778">
      <w:pPr>
        <w:ind w:right="452"/>
        <w:jc w:val="both"/>
        <w:rPr>
          <w:rFonts w:ascii="Arial" w:hAnsi="Arial" w:cs="Arial"/>
          <w:sz w:val="24"/>
          <w:szCs w:val="24"/>
        </w:rPr>
      </w:pPr>
    </w:p>
    <w:p w14:paraId="40BC8A7A" w14:textId="6496F4ED" w:rsidR="00A33FDB" w:rsidRPr="00A33FDB" w:rsidRDefault="00A33FDB">
      <w:pPr>
        <w:pStyle w:val="Titre2"/>
        <w:numPr>
          <w:ilvl w:val="0"/>
          <w:numId w:val="115"/>
        </w:numPr>
        <w:autoSpaceDE w:val="0"/>
        <w:autoSpaceDN w:val="0"/>
        <w:adjustRightInd w:val="0"/>
        <w:spacing w:before="120"/>
        <w:textAlignment w:val="center"/>
        <w:rPr>
          <w:rFonts w:cs="Times New Roman (Titres CS)"/>
          <w:b/>
          <w:color w:val="A1006B"/>
          <w:sz w:val="48"/>
        </w:rPr>
      </w:pPr>
      <w:bookmarkStart w:id="40" w:name="x__Toc75156688"/>
      <w:bookmarkStart w:id="41" w:name="_Toc232433946"/>
      <w:r w:rsidRPr="00A33FDB">
        <w:rPr>
          <w:rFonts w:cs="Times New Roman (Titres CS)"/>
          <w:b/>
          <w:color w:val="A1006B"/>
          <w:sz w:val="48"/>
          <w:lang w:bidi="en-GB"/>
        </w:rPr>
        <w:t>Luggage, bicycles</w:t>
      </w:r>
      <w:bookmarkEnd w:id="40"/>
      <w:r w:rsidRPr="00A33FDB">
        <w:rPr>
          <w:rFonts w:cs="Times New Roman (Titres CS)"/>
          <w:b/>
          <w:color w:val="A1006B"/>
          <w:sz w:val="48"/>
          <w:lang w:bidi="en-GB"/>
        </w:rPr>
        <w:t xml:space="preserve"> and other transport equipment</w:t>
      </w:r>
      <w:bookmarkEnd w:id="41"/>
    </w:p>
    <w:p w14:paraId="31D16F7B" w14:textId="3E2966AF" w:rsidR="0025307A" w:rsidRDefault="0025307A" w:rsidP="00155500">
      <w:pPr>
        <w:pStyle w:val="Titre3"/>
        <w:numPr>
          <w:ilvl w:val="1"/>
          <w:numId w:val="115"/>
        </w:numPr>
      </w:pPr>
      <w:bookmarkStart w:id="42" w:name="_Toc232433947"/>
      <w:r w:rsidRPr="00A33FDB">
        <w:rPr>
          <w:lang w:bidi="en-GB"/>
        </w:rPr>
        <w:t>Acceptance of luggage on board</w:t>
      </w:r>
      <w:bookmarkEnd w:id="42"/>
      <w:r w:rsidRPr="00A33FDB">
        <w:rPr>
          <w:lang w:bidi="en-GB"/>
        </w:rPr>
        <w:t xml:space="preserve"> </w:t>
      </w:r>
    </w:p>
    <w:p w14:paraId="6AABACF6" w14:textId="65437CF2" w:rsidR="003964CD"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D0DE892" w14:textId="27C92560"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Passenger luggage is accepted on board trains.</w:t>
      </w:r>
    </w:p>
    <w:p w14:paraId="79A0172E"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0DA6405E" w14:textId="00901749"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For the comfort, safety and security of all, during your trip, you must be able to carry all your luggage yourself and in one go (except for the Accès Plus service (see Volume 4)).</w:t>
      </w:r>
    </w:p>
    <w:p w14:paraId="3E0004FB"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21CBD8D1"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No seat booking (seat or bunk) is allowed for the transport of luggage.</w:t>
      </w:r>
    </w:p>
    <w:p w14:paraId="24499648"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3616FF28"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Each person is permitted to carry a maximum of 2 pieces of labelled luggage with maximum dimensions of 70 x 90 x 50 cm, and one piece of labelled hand luggage with maximum dimensions of 40 x 30 x 15 cm. </w:t>
      </w:r>
    </w:p>
    <w:p w14:paraId="2B476172"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You also have the right to have a piece of special luggage with you. If you are travelling with special luggage, each person is permitted to carry a maximum of one piece of special luggage (see list below), one piece of labelled luggage with maximum dimensions of 70 x 90 x 50 cm and one piece of labelled hand luggage with maximum dimensions of 40 x 30 x 15 cm. </w:t>
      </w:r>
    </w:p>
    <w:p w14:paraId="6C7229EE"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  </w:t>
      </w:r>
    </w:p>
    <w:p w14:paraId="72BF6F4B" w14:textId="7BCF0BCE"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Suitcases, travel bags and backpacks are accepted as hand luggage, provided their packaging, fastening, volume and weight allow passengers to carry them and place them without difficulty or risk to passenger safety or risk of damage, in the areas provided for luggage in passenger carriages, subject to compliance with the maximum dimensions of 40x30x15 cm.</w:t>
      </w:r>
    </w:p>
    <w:p w14:paraId="351D7660"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46530A88" w14:textId="5104C96F"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With their luggage, the passenger must not under any circumstances hinder movement in corridors or access to compartments and cars. Passengers must be able to place their luggage alone in the room (up or down) where their seat is located, in dedicated areas without risk to passengers or their luggage.</w:t>
      </w:r>
    </w:p>
    <w:p w14:paraId="7AC7CC15"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DED492C"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In the event of hindering movement in the corridors, in the event of improper occupancy of a seat or luggage area, you are liable to a €150 fine.  </w:t>
      </w:r>
    </w:p>
    <w:p w14:paraId="731D0D73"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 </w:t>
      </w:r>
    </w:p>
    <w:p w14:paraId="3C99E745" w14:textId="20E1DCDD"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The following are accepted as special luggage under the same conditions as above and for a maximum item per passenger on TGV INOUI and INTERCITÉS by day subject to booking and INTERCITÉS by night: </w:t>
      </w:r>
    </w:p>
    <w:p w14:paraId="774A0A85" w14:textId="32BC108D" w:rsidR="003964CD" w:rsidRPr="005A2FF9" w:rsidRDefault="003964CD"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Folded children’s strollers provided that they measure a maximum of 90 x 130 x 50 cm once folded; </w:t>
      </w:r>
    </w:p>
    <w:p w14:paraId="2B8C1119" w14:textId="0FDE0714" w:rsidR="003964CD" w:rsidRPr="005A2FF9" w:rsidRDefault="008B1C90"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8B1C90">
        <w:rPr>
          <w:rFonts w:ascii="Arial" w:eastAsia="Times New Roman" w:hAnsi="Arial" w:cs="Arial"/>
          <w:sz w:val="24"/>
          <w:szCs w:val="24"/>
          <w:lang w:bidi="en-GB"/>
        </w:rPr>
        <w:t xml:space="preserve">Scooters, whether electric or not, provided that they are folded and provided that they measure a maximum of 90 x 130 x 50 cm once folded. The use of a carry bag is recommended. To ensure the safety of passengers and our staff, folded scooters must be carefully stored in the luggage areas. They must never be placed in the luggage areas above the seats; </w:t>
      </w:r>
    </w:p>
    <w:p w14:paraId="1FE6C78C" w14:textId="47559545" w:rsidR="003964CD" w:rsidRPr="005A2FF9" w:rsidRDefault="003964CD" w:rsidP="005A2FF9">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Wakeboards or snowboards in a labelled cover provided they measure a maximum of 90 x 130 x 50 cm; </w:t>
      </w:r>
    </w:p>
    <w:p w14:paraId="3C25D790" w14:textId="05A3AEAB" w:rsidR="008B1C90" w:rsidRDefault="003964CD"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Musical instruments provided they are transported in a labelled case provided for this purpose, preferably rigid provided they measure a maximum of 90 x 130 x 50 cm;</w:t>
      </w:r>
    </w:p>
    <w:p w14:paraId="0E592F09" w14:textId="77777777" w:rsidR="008B1C90" w:rsidRDefault="003964CD"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Pairs of skis provided that they are transported in a labelled cover provided for this purpose, at the rate of one pair per person;</w:t>
      </w:r>
    </w:p>
    <w:p w14:paraId="470E2226" w14:textId="2A551498" w:rsidR="00DD50FF" w:rsidRDefault="00DD50FF" w:rsidP="005C695C">
      <w:pPr>
        <w:pStyle w:val="xmsolistparagraph"/>
        <w:numPr>
          <w:ilvl w:val="0"/>
          <w:numId w:val="184"/>
        </w:numPr>
        <w:autoSpaceDE w:val="0"/>
        <w:autoSpaceDN w:val="0"/>
        <w:ind w:right="452"/>
        <w:jc w:val="both"/>
        <w:textAlignment w:val="center"/>
        <w:rPr>
          <w:rFonts w:ascii="Arial" w:eastAsia="Times New Roman" w:hAnsi="Arial" w:cs="Arial"/>
          <w:sz w:val="24"/>
          <w:szCs w:val="24"/>
        </w:rPr>
      </w:pPr>
      <w:r>
        <w:rPr>
          <w:rFonts w:ascii="Arial" w:eastAsia="Times New Roman" w:hAnsi="Arial" w:cs="Arial"/>
          <w:sz w:val="24"/>
          <w:szCs w:val="24"/>
          <w:lang w:bidi="en-GB"/>
        </w:rPr>
        <w:t>The additional PRM/PSH (people with reduced mobility/people with disabilities) equipment of a person with a disability (see Volume 4)</w:t>
      </w:r>
    </w:p>
    <w:p w14:paraId="7D90A052" w14:textId="2F544523"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295B7EC6" w14:textId="77777777" w:rsidR="00133D14" w:rsidRDefault="00133D14" w:rsidP="003964CD">
      <w:pPr>
        <w:pStyle w:val="xmsolistparagraph"/>
        <w:autoSpaceDE w:val="0"/>
        <w:autoSpaceDN w:val="0"/>
        <w:ind w:right="452"/>
        <w:jc w:val="both"/>
        <w:textAlignment w:val="center"/>
        <w:rPr>
          <w:rFonts w:ascii="Arial" w:eastAsia="Times New Roman" w:hAnsi="Arial" w:cs="Arial"/>
          <w:sz w:val="24"/>
          <w:szCs w:val="24"/>
        </w:rPr>
      </w:pPr>
    </w:p>
    <w:p w14:paraId="0B668A65" w14:textId="0B9503C2"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Each piece of luggage left on the train must be able to be identified as belonging to a passenger, visibly bearing the surname and given name of the passenger, in accordance with the provisions of Article R. 2242-13 of the French Transport Code; any unidentified object is considered suspicious and may be destroyed by the competent services.  </w:t>
      </w:r>
    </w:p>
    <w:p w14:paraId="77D7F3AB"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 </w:t>
      </w:r>
    </w:p>
    <w:p w14:paraId="32ABE30E" w14:textId="26E2A07F" w:rsidR="003964CD"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Failure to comply with the luggage policy on board TGV INOUI and INTERCITÉS trains may result in the payment of €50 for 1 piece of excess or non-compliant luggage, €100 for 2 pieces of excess or non-compliant luggage, and €150 for 3 or more pieces of excess or non-compliant luggage. Passengers who do not accept payment of the amount requested for non-compliance or excess luggage may be denied boarding the train. </w:t>
      </w:r>
    </w:p>
    <w:p w14:paraId="4E399072" w14:textId="41978AB9"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p>
    <w:p w14:paraId="5C9C9594" w14:textId="568D1074" w:rsidR="00933997" w:rsidRDefault="00933997" w:rsidP="003964CD">
      <w:pPr>
        <w:pStyle w:val="xmsolistparagraph"/>
        <w:autoSpaceDE w:val="0"/>
        <w:autoSpaceDN w:val="0"/>
        <w:ind w:right="452"/>
        <w:jc w:val="both"/>
        <w:textAlignment w:val="center"/>
        <w:rPr>
          <w:rFonts w:ascii="Arial" w:eastAsia="Times New Roman" w:hAnsi="Arial" w:cs="Arial"/>
          <w:sz w:val="24"/>
          <w:szCs w:val="24"/>
        </w:rPr>
      </w:pPr>
      <w:r w:rsidRPr="00933997">
        <w:rPr>
          <w:rFonts w:ascii="Arial" w:eastAsia="Times New Roman" w:hAnsi="Arial" w:cs="Arial"/>
          <w:sz w:val="24"/>
          <w:szCs w:val="24"/>
          <w:lang w:bidi="en-GB"/>
        </w:rPr>
        <w:t>The rules on luggage on board TGV INOUI in France also apply to TGV INOUI to and from Spain, Italy, Belgium, Freiburg im Breisgau (Germany) and Luxembourg. </w:t>
      </w:r>
    </w:p>
    <w:p w14:paraId="28D91174" w14:textId="77777777" w:rsidR="00933997" w:rsidRPr="005A2FF9" w:rsidRDefault="00933997" w:rsidP="003964CD">
      <w:pPr>
        <w:pStyle w:val="xmsolistparagraph"/>
        <w:autoSpaceDE w:val="0"/>
        <w:autoSpaceDN w:val="0"/>
        <w:ind w:right="452"/>
        <w:jc w:val="both"/>
        <w:textAlignment w:val="center"/>
        <w:rPr>
          <w:rFonts w:ascii="Arial" w:eastAsia="Times New Roman" w:hAnsi="Arial" w:cs="Arial"/>
          <w:sz w:val="24"/>
          <w:szCs w:val="24"/>
        </w:rPr>
      </w:pPr>
    </w:p>
    <w:p w14:paraId="11673AD6" w14:textId="79CAA0F1" w:rsidR="003964CD" w:rsidRPr="005A2FF9" w:rsidRDefault="00992CEE" w:rsidP="000F4934">
      <w:pPr>
        <w:pStyle w:val="xmsolistparagraph"/>
        <w:autoSpaceDE w:val="0"/>
        <w:autoSpaceDN w:val="0"/>
        <w:ind w:right="452"/>
        <w:textAlignment w:val="center"/>
        <w:rPr>
          <w:rFonts w:ascii="Arial" w:eastAsia="Times New Roman" w:hAnsi="Arial" w:cs="Arial"/>
          <w:sz w:val="24"/>
          <w:szCs w:val="24"/>
        </w:rPr>
      </w:pPr>
      <w:r>
        <w:rPr>
          <w:rFonts w:ascii="Arial" w:eastAsia="Times New Roman" w:hAnsi="Arial" w:cs="Arial"/>
          <w:sz w:val="24"/>
          <w:szCs w:val="24"/>
          <w:lang w:bidi="en-GB"/>
        </w:rPr>
        <w:t xml:space="preserve">On TGV Lyria trains and trains operated as part of the DB-SNCF Voyageurs cooperation, the following specific rules apply: </w:t>
      </w:r>
    </w:p>
    <w:p w14:paraId="4048D9EA" w14:textId="6CF33B43" w:rsidR="003964CD" w:rsidRPr="005A2FF9" w:rsidRDefault="003964CD" w:rsidP="005A2FF9">
      <w:pPr>
        <w:pStyle w:val="xmsolistparagraph"/>
        <w:numPr>
          <w:ilvl w:val="0"/>
          <w:numId w:val="185"/>
        </w:numPr>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There are no restrictions on the number and weight of luggage, as long as the passenger can carry it himself/herself and without assistance, and the hand luggage, labelled, does not exceed the maximum dimensions of 130cm x 90cm x 50cm</w:t>
      </w:r>
    </w:p>
    <w:p w14:paraId="45DCCC5C" w14:textId="77777777" w:rsidR="003964CD" w:rsidRPr="005A2FF9" w:rsidRDefault="003964CD" w:rsidP="003964CD">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t xml:space="preserve"> </w:t>
      </w:r>
    </w:p>
    <w:p w14:paraId="7872B728" w14:textId="6F5B41EF" w:rsidR="00463B58" w:rsidRPr="001E4C6B" w:rsidRDefault="003964CD" w:rsidP="001E4C6B">
      <w:pPr>
        <w:pStyle w:val="xmsolistparagraph"/>
        <w:autoSpaceDE w:val="0"/>
        <w:autoSpaceDN w:val="0"/>
        <w:ind w:right="452"/>
        <w:jc w:val="both"/>
        <w:textAlignment w:val="center"/>
        <w:rPr>
          <w:rFonts w:ascii="Arial" w:eastAsia="Times New Roman" w:hAnsi="Arial" w:cs="Arial"/>
          <w:sz w:val="24"/>
          <w:szCs w:val="24"/>
        </w:rPr>
      </w:pPr>
      <w:r w:rsidRPr="005A2FF9">
        <w:rPr>
          <w:rFonts w:ascii="Arial" w:eastAsia="Times New Roman" w:hAnsi="Arial" w:cs="Arial"/>
          <w:sz w:val="24"/>
          <w:szCs w:val="24"/>
          <w:lang w:bidi="en-GB"/>
        </w:rPr>
        <w:lastRenderedPageBreak/>
        <w:t xml:space="preserve">For more information about managing your luggage, please visit the following page: </w:t>
      </w:r>
      <w:hyperlink r:id="rId15" w:history="1">
        <w:r w:rsidR="0006188F" w:rsidRPr="00A43B74">
          <w:rPr>
            <w:rStyle w:val="Lienhypertexte"/>
            <w:rFonts w:ascii="Arial" w:eastAsia="Times New Roman" w:hAnsi="Arial" w:cs="Arial"/>
            <w:sz w:val="24"/>
            <w:szCs w:val="24"/>
            <w:lang w:bidi="en-GB"/>
          </w:rPr>
          <w:t>https://www.tgvinoui.sncf/voyager/informations-pratiques/politique-bagages</w:t>
        </w:r>
      </w:hyperlink>
      <w:r w:rsidRPr="005A2FF9">
        <w:rPr>
          <w:rFonts w:ascii="Arial" w:eastAsia="Times New Roman" w:hAnsi="Arial" w:cs="Arial"/>
          <w:sz w:val="24"/>
          <w:szCs w:val="24"/>
          <w:lang w:bidi="en-GB"/>
        </w:rPr>
        <w:t xml:space="preserve"> </w:t>
      </w:r>
    </w:p>
    <w:p w14:paraId="1BD25686" w14:textId="1058387C" w:rsidR="00125203" w:rsidRPr="00125203" w:rsidRDefault="009F5367" w:rsidP="000F4934">
      <w:pPr>
        <w:pStyle w:val="Titre3"/>
        <w:numPr>
          <w:ilvl w:val="1"/>
          <w:numId w:val="115"/>
        </w:numPr>
      </w:pPr>
      <w:bookmarkStart w:id="43" w:name="_Toc232433948"/>
      <w:r>
        <w:rPr>
          <w:lang w:bidi="en-GB"/>
        </w:rPr>
        <w:t>Acceptance of bicycles on board</w:t>
      </w:r>
      <w:bookmarkEnd w:id="43"/>
    </w:p>
    <w:p w14:paraId="681D4E3D" w14:textId="77777777" w:rsidR="007560C1" w:rsidRDefault="007560C1" w:rsidP="00803123">
      <w:pPr>
        <w:pStyle w:val="xmsolistparagraph"/>
        <w:ind w:left="1068" w:right="452"/>
        <w:jc w:val="both"/>
        <w:rPr>
          <w:rFonts w:ascii="Arial" w:hAnsi="Arial" w:cs="Arial"/>
          <w:sz w:val="24"/>
          <w:szCs w:val="24"/>
        </w:rPr>
      </w:pPr>
    </w:p>
    <w:p w14:paraId="488D1FAB" w14:textId="65C3A57E"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n-GB"/>
        </w:rPr>
        <w:t xml:space="preserve">If you travel with a bicycle on board a TGV INOUI or an INTERCITÉS train, it is accepted as special luggage and at the rate of one item per passenger under certain conditions:  </w:t>
      </w:r>
    </w:p>
    <w:p w14:paraId="6904AE92"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n-GB"/>
        </w:rPr>
        <w:t xml:space="preserve"> </w:t>
      </w:r>
    </w:p>
    <w:p w14:paraId="5E9C4985" w14:textId="6D8D3BBA" w:rsidR="00DE3DDC"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en-GB"/>
        </w:rPr>
        <w:t>If you are travelling with an unfolded or fully assembled bicycle, the booking of a space is only available on certain TGV INOUI trains in France and on board certain day and night INTERCITÉS trains subject to booking and offering a dedicated space. It must be made in a TGV INOUI sales area, by telephone or on all distribution channels allowing it at the same time as the purchase of the passenger ticket. Applicable price: €10 on TGV INOUI and INTERCITÉS with mandatory booking. €5 on INTERCITÉS with no mandatory booking.</w:t>
      </w:r>
    </w:p>
    <w:p w14:paraId="5EC91D03" w14:textId="4139B9DE"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en-GB"/>
        </w:rPr>
        <w:t xml:space="preserve">You can carry a maximum per person of 1 fully assembled bicycle as described above, 1 piece of labelled luggage with maximum dimensions of 70 x 90 x 50 cm, a double labelled bike bag and 1 piece of labelled hand luggage with maximum dimensions of 40 x 30 x 15 cm. </w:t>
      </w:r>
    </w:p>
    <w:p w14:paraId="3D4E8D75" w14:textId="77777777" w:rsidR="007B018E"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en-GB"/>
        </w:rPr>
        <w:t xml:space="preserve">If you are travelling with a disassembled bicycle under a labelled cover, provided that its wheels are disassembled before boarding the platform and contained in a cover with maximum dimensions of 90 x 130 x 50 cm.  </w:t>
      </w:r>
    </w:p>
    <w:p w14:paraId="765AE68E" w14:textId="417B96A2"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en-GB"/>
        </w:rPr>
        <w:t xml:space="preserve">You can carry a maximum per person of 1 bicycle as described above, 1 double labelled bike bag and 1 piece of labelled hand luggage with maximum dimensions of 40 x 30 x 15 cm. </w:t>
      </w:r>
    </w:p>
    <w:p w14:paraId="28729CF1" w14:textId="77777777" w:rsidR="007B018E" w:rsidRDefault="00DE3DDC" w:rsidP="00DE3DDC">
      <w:pPr>
        <w:pStyle w:val="xmsolistparagraph"/>
        <w:numPr>
          <w:ilvl w:val="0"/>
          <w:numId w:val="185"/>
        </w:numPr>
        <w:ind w:right="452"/>
        <w:jc w:val="both"/>
        <w:rPr>
          <w:rFonts w:ascii="Arial" w:hAnsi="Arial" w:cs="Arial"/>
          <w:sz w:val="24"/>
          <w:szCs w:val="24"/>
        </w:rPr>
      </w:pPr>
      <w:r w:rsidRPr="005A2FF9">
        <w:rPr>
          <w:rFonts w:ascii="Arial" w:eastAsia="Arial" w:hAnsi="Arial" w:cs="Arial"/>
          <w:sz w:val="24"/>
          <w:szCs w:val="24"/>
          <w:lang w:bidi="en-GB"/>
        </w:rPr>
        <w:t xml:space="preserve">If you are travelling with a folded bicycle, provided that it is carried by hand and folded close to the car and provided that it measures a maximum of 90 x 130 x 50 cm once folded. </w:t>
      </w:r>
    </w:p>
    <w:p w14:paraId="2E5B8EE4" w14:textId="09FF7686" w:rsidR="00DE3DDC" w:rsidRPr="005A2FF9" w:rsidRDefault="00DE3DDC" w:rsidP="005A2FF9">
      <w:pPr>
        <w:pStyle w:val="xmsolistparagraph"/>
        <w:numPr>
          <w:ilvl w:val="1"/>
          <w:numId w:val="185"/>
        </w:numPr>
        <w:ind w:right="452"/>
        <w:jc w:val="both"/>
        <w:rPr>
          <w:rFonts w:ascii="Arial" w:hAnsi="Arial" w:cs="Arial"/>
          <w:sz w:val="24"/>
          <w:szCs w:val="24"/>
        </w:rPr>
      </w:pPr>
      <w:r w:rsidRPr="005A2FF9">
        <w:rPr>
          <w:rFonts w:ascii="Arial" w:eastAsia="Arial" w:hAnsi="Arial" w:cs="Arial"/>
          <w:sz w:val="24"/>
          <w:szCs w:val="24"/>
          <w:lang w:bidi="en-GB"/>
        </w:rPr>
        <w:t xml:space="preserve">You can carry a maximum per person of 1 bicycle as described above, 1 double labelled bike bag and 1 piece of labelled hand luggage with maximum dimensions of 40 x 30 x 15 cm. </w:t>
      </w:r>
    </w:p>
    <w:p w14:paraId="09859D98"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n-GB"/>
        </w:rPr>
        <w:t xml:space="preserve"> </w:t>
      </w:r>
    </w:p>
    <w:p w14:paraId="65FB7EBF" w14:textId="1CFFE55C"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n-GB"/>
        </w:rPr>
        <w:t xml:space="preserve">Any bicycle put on the train must be able to be identified as belonging to a passenger. It must be visibly labelled and bear the surname and given name of the passenger, in accordance with the provisions of Article R. 2242-13 of the French Transport Code; any unidentified object is considered suspicious and may be destroyed by the competent services. </w:t>
      </w:r>
    </w:p>
    <w:p w14:paraId="7C3A5DDE"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n-GB"/>
        </w:rPr>
        <w:t xml:space="preserve"> </w:t>
      </w:r>
    </w:p>
    <w:p w14:paraId="038FF7A0" w14:textId="5D2CFAD5" w:rsidR="00187D5E"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n-GB"/>
        </w:rPr>
        <w:t xml:space="preserve">When you buy a space for your bicycle, the bicycle must be stored in a dedicated area and a seat is assigned to you near your bicycle. For this reason, it is difficult to have cyclists and non-cyclists travel together, with separate bookings having to be made.  </w:t>
      </w:r>
    </w:p>
    <w:p w14:paraId="5D0330C5" w14:textId="77777777" w:rsidR="00DE3DDC" w:rsidRPr="005A2FF9" w:rsidRDefault="00DE3DDC" w:rsidP="00DE3DDC">
      <w:pPr>
        <w:pStyle w:val="xmsolistparagraph"/>
        <w:ind w:right="452"/>
        <w:jc w:val="both"/>
        <w:rPr>
          <w:rFonts w:ascii="Arial" w:hAnsi="Arial" w:cs="Arial"/>
          <w:sz w:val="24"/>
          <w:szCs w:val="24"/>
        </w:rPr>
      </w:pPr>
    </w:p>
    <w:p w14:paraId="5E72CA89"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n-GB"/>
        </w:rPr>
        <w:t xml:space="preserve">In the event of hindering movement in the corridors or in the event of improper occupancy of a seat or luggage area, you are liable to a €150 fine. </w:t>
      </w:r>
    </w:p>
    <w:p w14:paraId="74D0C2DB" w14:textId="77777777" w:rsidR="00DE3DDC" w:rsidRPr="005A2FF9"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n-GB"/>
        </w:rPr>
        <w:t xml:space="preserve"> </w:t>
      </w:r>
    </w:p>
    <w:p w14:paraId="07D04AA4" w14:textId="03C8FCC6" w:rsidR="00DE3DDC" w:rsidRDefault="00DE3DDC" w:rsidP="00DE3DDC">
      <w:pPr>
        <w:pStyle w:val="xmsolistparagraph"/>
        <w:ind w:right="452"/>
        <w:jc w:val="both"/>
        <w:rPr>
          <w:rFonts w:ascii="Arial" w:eastAsia="Times New Roman" w:hAnsi="Arial" w:cs="Arial"/>
          <w:sz w:val="24"/>
          <w:szCs w:val="24"/>
        </w:rPr>
      </w:pPr>
      <w:r w:rsidRPr="005A2FF9">
        <w:rPr>
          <w:rFonts w:ascii="Arial" w:eastAsia="Arial" w:hAnsi="Arial" w:cs="Arial"/>
          <w:sz w:val="24"/>
          <w:szCs w:val="24"/>
          <w:lang w:bidi="en-GB"/>
        </w:rPr>
        <w:t xml:space="preserve">Failure to comply with the luggage policy on board TGV INOUI and INTERCITÉS trains may result in the payment of €50 for 1 piece of excess or non-compliant luggage, €100 for 2 pieces of excess or non-compliant luggage, and €150 for 3 or more pieces of excess or non-compliant luggage. Passengers who do not accept payment of the amount requested for non-compliance or excess luggage may be denied boarding the train. </w:t>
      </w:r>
    </w:p>
    <w:p w14:paraId="00184790" w14:textId="77777777" w:rsidR="009265D2" w:rsidRDefault="009265D2" w:rsidP="00DE3DDC">
      <w:pPr>
        <w:pStyle w:val="xmsolistparagraph"/>
        <w:ind w:right="452"/>
        <w:jc w:val="both"/>
        <w:rPr>
          <w:rFonts w:ascii="Arial" w:eastAsia="Times New Roman" w:hAnsi="Arial" w:cs="Arial"/>
          <w:sz w:val="24"/>
          <w:szCs w:val="24"/>
        </w:rPr>
      </w:pPr>
    </w:p>
    <w:p w14:paraId="134270F1" w14:textId="58A9945A" w:rsidR="009265D2" w:rsidRPr="00963548" w:rsidRDefault="009265D2" w:rsidP="009265D2">
      <w:pPr>
        <w:rPr>
          <w:rFonts w:ascii="Arial" w:hAnsi="Arial" w:cs="Arial"/>
          <w:sz w:val="24"/>
          <w:szCs w:val="24"/>
        </w:rPr>
      </w:pPr>
      <w:r w:rsidRPr="00963548">
        <w:rPr>
          <w:rFonts w:ascii="Arial" w:eastAsia="Arial" w:hAnsi="Arial" w:cs="Arial"/>
          <w:sz w:val="24"/>
          <w:szCs w:val="24"/>
          <w:lang w:bidi="en-GB"/>
        </w:rPr>
        <w:t>The rules for a disassembled bicycle under a cover or folded also apply to TGV INOUI trains from and to Spain, Italy, Belgium, Freiburg im Breisgau (Germany), Luxembourg, to TGV INOUI and ICE trains from and to Germany with DB SNCF Voyageurs in cooperation, and to TGV Lyria trains (Switzerland).</w:t>
      </w:r>
    </w:p>
    <w:p w14:paraId="5CCC2B73" w14:textId="6B37A2C3" w:rsidR="00DE3DDC" w:rsidRPr="005A2FF9" w:rsidRDefault="00DE3DDC" w:rsidP="00DE3DDC">
      <w:pPr>
        <w:pStyle w:val="xmsolistparagraph"/>
        <w:ind w:right="452"/>
        <w:jc w:val="both"/>
        <w:rPr>
          <w:rFonts w:ascii="Arial" w:hAnsi="Arial" w:cs="Arial"/>
          <w:sz w:val="24"/>
          <w:szCs w:val="24"/>
        </w:rPr>
      </w:pPr>
    </w:p>
    <w:p w14:paraId="673922BD" w14:textId="0716D86F" w:rsidR="007560C1" w:rsidRDefault="00DE3DDC" w:rsidP="00DE3DDC">
      <w:pPr>
        <w:pStyle w:val="xmsolistparagraph"/>
        <w:ind w:right="452"/>
        <w:jc w:val="both"/>
        <w:rPr>
          <w:rFonts w:ascii="Arial" w:hAnsi="Arial" w:cs="Arial"/>
          <w:sz w:val="24"/>
          <w:szCs w:val="24"/>
        </w:rPr>
      </w:pPr>
      <w:r w:rsidRPr="005A2FF9">
        <w:rPr>
          <w:rFonts w:ascii="Arial" w:eastAsia="Arial" w:hAnsi="Arial" w:cs="Arial"/>
          <w:sz w:val="24"/>
          <w:szCs w:val="24"/>
          <w:lang w:bidi="en-GB"/>
        </w:rPr>
        <w:t xml:space="preserve">For more information about carrying bicycles, please visit the following page: </w:t>
      </w:r>
      <w:hyperlink r:id="rId16" w:history="1">
        <w:r w:rsidR="00CC7E04" w:rsidRPr="004F614B">
          <w:rPr>
            <w:rStyle w:val="Lienhypertexte"/>
            <w:rFonts w:ascii="Arial" w:eastAsia="Arial" w:hAnsi="Arial" w:cs="Arial"/>
            <w:sz w:val="24"/>
            <w:szCs w:val="24"/>
            <w:lang w:bidi="en-GB"/>
          </w:rPr>
          <w:t>https://www.tgvinoui.sncf/voyager/preparer-votre-voyage/avec-un-velo-bord</w:t>
        </w:r>
      </w:hyperlink>
      <w:r w:rsidRPr="005A2FF9">
        <w:rPr>
          <w:rFonts w:ascii="Arial" w:eastAsia="Arial" w:hAnsi="Arial" w:cs="Arial"/>
          <w:sz w:val="24"/>
          <w:szCs w:val="24"/>
          <w:lang w:bidi="en-GB"/>
        </w:rPr>
        <w:t xml:space="preserve"> </w:t>
      </w:r>
    </w:p>
    <w:p w14:paraId="79B0AF29" w14:textId="77777777" w:rsidR="00AF049D" w:rsidRPr="005A2FF9" w:rsidRDefault="00AF049D" w:rsidP="005A2FF9">
      <w:pPr>
        <w:pStyle w:val="xmsolistparagraph"/>
        <w:ind w:right="452"/>
        <w:jc w:val="both"/>
        <w:rPr>
          <w:rFonts w:ascii="Arial" w:hAnsi="Arial" w:cs="Arial"/>
          <w:sz w:val="24"/>
          <w:szCs w:val="24"/>
        </w:rPr>
      </w:pPr>
    </w:p>
    <w:p w14:paraId="278611C2" w14:textId="0A75F536" w:rsidR="001E3629" w:rsidRDefault="001E3629" w:rsidP="00CC7E04">
      <w:pPr>
        <w:pStyle w:val="Titre3"/>
        <w:numPr>
          <w:ilvl w:val="1"/>
          <w:numId w:val="115"/>
        </w:numPr>
        <w:rPr>
          <w:b w:val="0"/>
        </w:rPr>
      </w:pPr>
      <w:r w:rsidRPr="001E3629">
        <w:rPr>
          <w:lang w:bidi="en-GB"/>
        </w:rPr>
        <w:t xml:space="preserve"> </w:t>
      </w:r>
      <w:bookmarkStart w:id="44" w:name="_Toc232433949"/>
      <w:r w:rsidRPr="001E3629">
        <w:rPr>
          <w:lang w:bidi="en-GB"/>
        </w:rPr>
        <w:t>Luggage and transport equipment prohibited on board</w:t>
      </w:r>
      <w:bookmarkEnd w:id="44"/>
    </w:p>
    <w:p w14:paraId="4878309E" w14:textId="77777777" w:rsidR="001E3629" w:rsidRPr="005A2FF9" w:rsidRDefault="001E3629" w:rsidP="001E3629">
      <w:pPr>
        <w:rPr>
          <w:rFonts w:ascii="Arial" w:eastAsiaTheme="majorEastAsia" w:hAnsi="Arial" w:cs="Arial"/>
          <w:bCs/>
          <w:sz w:val="24"/>
          <w:szCs w:val="24"/>
        </w:rPr>
      </w:pPr>
    </w:p>
    <w:p w14:paraId="797958BC" w14:textId="77777777" w:rsidR="004D6209" w:rsidRPr="005A2FF9" w:rsidRDefault="004D6209" w:rsidP="004D6209">
      <w:pPr>
        <w:rPr>
          <w:rFonts w:ascii="Arial" w:eastAsiaTheme="majorEastAsia" w:hAnsi="Arial" w:cs="Arial"/>
          <w:bCs/>
          <w:sz w:val="24"/>
          <w:szCs w:val="24"/>
        </w:rPr>
      </w:pPr>
      <w:r w:rsidRPr="005A2FF9">
        <w:rPr>
          <w:rFonts w:ascii="Arial" w:eastAsiaTheme="majorEastAsia" w:hAnsi="Arial" w:cs="Arial"/>
          <w:sz w:val="24"/>
          <w:szCs w:val="24"/>
          <w:lang w:bidi="en-GB"/>
        </w:rPr>
        <w:t xml:space="preserve">Luggage that does not comply with the rules detailed below are prohibited on board: </w:t>
      </w:r>
    </w:p>
    <w:p w14:paraId="3F4E2031" w14:textId="4925868E" w:rsidR="004D6209" w:rsidRPr="005A2FF9" w:rsidRDefault="004D6209" w:rsidP="005A2FF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en-GB"/>
        </w:rPr>
        <w:t xml:space="preserve">Not compliant with the special luggage list  </w:t>
      </w:r>
    </w:p>
    <w:p w14:paraId="3335CBA6" w14:textId="6788306A" w:rsidR="004D6209" w:rsidRPr="005A2FF9" w:rsidRDefault="004D6209" w:rsidP="005A2FF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en-GB"/>
        </w:rPr>
        <w:t xml:space="preserve">Recumbent bikes, tricycles, tandems, cargo bikes, longtail bikes, trailers, bikes carried in a cardboard box and any bike larger than a conventional bike are not allowed </w:t>
      </w:r>
    </w:p>
    <w:p w14:paraId="3CE7B0EB" w14:textId="1B8FE69D" w:rsidR="003F035C" w:rsidRPr="005A2FF9" w:rsidRDefault="003F035C" w:rsidP="005A2FF9">
      <w:pPr>
        <w:pStyle w:val="Paragraphedeliste"/>
        <w:numPr>
          <w:ilvl w:val="0"/>
          <w:numId w:val="186"/>
        </w:numPr>
        <w:rPr>
          <w:rFonts w:ascii="Arial" w:eastAsiaTheme="majorEastAsia" w:hAnsi="Arial" w:cs="Arial"/>
          <w:bCs/>
          <w:sz w:val="24"/>
          <w:szCs w:val="24"/>
        </w:rPr>
      </w:pPr>
      <w:r>
        <w:rPr>
          <w:rFonts w:ascii="Arial" w:eastAsiaTheme="majorEastAsia" w:hAnsi="Arial" w:cs="Arial"/>
          <w:sz w:val="24"/>
          <w:szCs w:val="24"/>
          <w:lang w:bidi="en-GB"/>
        </w:rPr>
        <w:t xml:space="preserve">Motorised transport equipment (scooters, etc.) on board trains running on Spanish territory </w:t>
      </w:r>
    </w:p>
    <w:p w14:paraId="2F5F1302" w14:textId="77777777" w:rsidR="004D6209" w:rsidRPr="005A2FF9" w:rsidRDefault="004D6209" w:rsidP="004D6209">
      <w:pPr>
        <w:pStyle w:val="Paragraphedeliste"/>
        <w:numPr>
          <w:ilvl w:val="0"/>
          <w:numId w:val="186"/>
        </w:numPr>
        <w:rPr>
          <w:rFonts w:ascii="Arial" w:eastAsiaTheme="majorEastAsia" w:hAnsi="Arial" w:cs="Arial"/>
          <w:bCs/>
          <w:sz w:val="24"/>
          <w:szCs w:val="24"/>
        </w:rPr>
      </w:pPr>
      <w:r w:rsidRPr="005A2FF9">
        <w:rPr>
          <w:rFonts w:ascii="Arial" w:eastAsiaTheme="majorEastAsia" w:hAnsi="Arial" w:cs="Arial"/>
          <w:sz w:val="24"/>
          <w:szCs w:val="24"/>
          <w:lang w:bidi="en-GB"/>
        </w:rPr>
        <w:t xml:space="preserve">Containing products that are: </w:t>
      </w:r>
    </w:p>
    <w:p w14:paraId="71DDA8CE"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en-GB"/>
        </w:rPr>
        <w:t xml:space="preserve">Hazardous: Weapons (in particular bladed weapons, firearms, etc.), explosives, flammable liquids (fuels, paint, etc.) or any hazardous product (chemical, biological, etc.). </w:t>
      </w:r>
    </w:p>
    <w:p w14:paraId="72E674F9"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en-GB"/>
        </w:rPr>
        <w:t xml:space="preserve">Unusual: Like perishable foods with an unpleasant smell or plants. </w:t>
      </w:r>
    </w:p>
    <w:p w14:paraId="44E21729" w14:textId="77777777" w:rsidR="004D6209" w:rsidRPr="005A2FF9" w:rsidRDefault="004D6209" w:rsidP="004D620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en-GB"/>
        </w:rPr>
        <w:t xml:space="preserve">For trade: Products the quantity and/or packaging of which demonstrates that the passenger ticket is diverted for the purpose of transporting goods which should have been the subject of a service by an operator specialised in this field. </w:t>
      </w:r>
    </w:p>
    <w:p w14:paraId="43EBAF20" w14:textId="42C2C3E6" w:rsidR="003A2199" w:rsidRPr="005A2FF9" w:rsidRDefault="004D6209" w:rsidP="005A2FF9">
      <w:pPr>
        <w:pStyle w:val="Paragraphedeliste"/>
        <w:numPr>
          <w:ilvl w:val="1"/>
          <w:numId w:val="186"/>
        </w:numPr>
        <w:rPr>
          <w:rFonts w:ascii="Arial" w:eastAsiaTheme="majorEastAsia" w:hAnsi="Arial" w:cs="Arial"/>
          <w:bCs/>
          <w:sz w:val="24"/>
          <w:szCs w:val="24"/>
        </w:rPr>
      </w:pPr>
      <w:r w:rsidRPr="005A2FF9">
        <w:rPr>
          <w:rFonts w:ascii="Arial" w:eastAsiaTheme="majorEastAsia" w:hAnsi="Arial" w:cs="Arial"/>
          <w:sz w:val="24"/>
          <w:szCs w:val="24"/>
          <w:lang w:bidi="en-GB"/>
        </w:rPr>
        <w:t>Prohibited: Products prohibited by customs or any other administrative authority.</w:t>
      </w:r>
    </w:p>
    <w:p w14:paraId="0F6BA72C" w14:textId="1DFF5043" w:rsidR="009B25AD" w:rsidRDefault="00FD3B20" w:rsidP="000F4934">
      <w:pPr>
        <w:pStyle w:val="Titre3"/>
        <w:numPr>
          <w:ilvl w:val="1"/>
          <w:numId w:val="115"/>
        </w:numPr>
      </w:pPr>
      <w:bookmarkStart w:id="45" w:name="_Toc232433950"/>
      <w:r>
        <w:rPr>
          <w:lang w:bidi="en-GB"/>
        </w:rPr>
        <w:t>Liability</w:t>
      </w:r>
      <w:bookmarkEnd w:id="45"/>
      <w:r>
        <w:rPr>
          <w:lang w:bidi="en-GB"/>
        </w:rPr>
        <w:t xml:space="preserve"> </w:t>
      </w:r>
    </w:p>
    <w:p w14:paraId="271CCCF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en-GB"/>
        </w:rPr>
        <w:t xml:space="preserve">In accordance with Articles 33 and 34 of Annex I of Regulation (EU) 2021/782 (DOV):  </w:t>
      </w:r>
    </w:p>
    <w:p w14:paraId="16F126EF" w14:textId="7AC5A243" w:rsidR="000A12D5" w:rsidRPr="005A2FF9" w:rsidRDefault="000A12D5" w:rsidP="005A2FF9">
      <w:pPr>
        <w:pStyle w:val="Paragraphedeliste"/>
        <w:numPr>
          <w:ilvl w:val="0"/>
          <w:numId w:val="187"/>
        </w:numPr>
        <w:rPr>
          <w:rFonts w:ascii="Arial" w:hAnsi="Arial" w:cs="Arial"/>
          <w:sz w:val="24"/>
          <w:szCs w:val="24"/>
        </w:rPr>
      </w:pPr>
      <w:r w:rsidRPr="005A2FF9">
        <w:rPr>
          <w:rFonts w:ascii="Arial" w:eastAsia="Arial" w:hAnsi="Arial" w:cs="Arial"/>
          <w:sz w:val="24"/>
          <w:szCs w:val="24"/>
          <w:lang w:bidi="en-GB"/>
        </w:rPr>
        <w:t xml:space="preserve">In the event of the death or injury of a passenger, SNCF is liable for the damage resulting from the total or partial loss of damage to the items that the passenger carried with him/her as hand luggage up to a maximum of 1,400 account units (i.e. approximately €1,600) for each passenger. </w:t>
      </w:r>
    </w:p>
    <w:p w14:paraId="1D046DD6" w14:textId="77777777" w:rsidR="000A12D5" w:rsidRPr="005A2FF9" w:rsidRDefault="000A12D5" w:rsidP="005A2FF9">
      <w:pPr>
        <w:pStyle w:val="Paragraphedeliste"/>
        <w:numPr>
          <w:ilvl w:val="0"/>
          <w:numId w:val="187"/>
        </w:numPr>
        <w:rPr>
          <w:rFonts w:ascii="Arial" w:hAnsi="Arial" w:cs="Arial"/>
          <w:sz w:val="24"/>
          <w:szCs w:val="24"/>
        </w:rPr>
      </w:pPr>
      <w:r w:rsidRPr="005A2FF9">
        <w:rPr>
          <w:rFonts w:ascii="Arial" w:eastAsia="Arial" w:hAnsi="Arial" w:cs="Arial"/>
          <w:sz w:val="24"/>
          <w:szCs w:val="24"/>
          <w:lang w:bidi="en-GB"/>
        </w:rPr>
        <w:t xml:space="preserve">SNCF assumes no liability with regard to hand luggage, for which passengers shall remain entirely responsible, even when the luggage is placed in locations provided for this purpose at the end of or in the middle of a train carriage, unless proof of its fault is provided. If such proof is provided, the amount of the compensation to be paid by SNCF may not exceed €360. </w:t>
      </w:r>
    </w:p>
    <w:p w14:paraId="17B1EEC2"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en-GB"/>
        </w:rPr>
        <w:t xml:space="preserve"> </w:t>
      </w:r>
    </w:p>
    <w:p w14:paraId="20213AFB" w14:textId="68DA7E53" w:rsidR="000A12D5" w:rsidRPr="005A2FF9" w:rsidRDefault="000A12D5" w:rsidP="000A12D5">
      <w:pPr>
        <w:rPr>
          <w:rFonts w:ascii="Arial" w:hAnsi="Arial" w:cs="Arial"/>
          <w:sz w:val="24"/>
          <w:szCs w:val="24"/>
        </w:rPr>
      </w:pPr>
      <w:r w:rsidRPr="005A2FF9">
        <w:rPr>
          <w:rFonts w:ascii="Arial" w:eastAsia="Arial" w:hAnsi="Arial" w:cs="Arial"/>
          <w:sz w:val="24"/>
          <w:szCs w:val="24"/>
          <w:lang w:bidi="en-GB"/>
        </w:rPr>
        <w:t xml:space="preserve">Furthermore, SNCF is only liable for luggage lost in the railway tracks in the event of proven fault against it. If such proof is provided, the amount of the compensation to be paid by SNCF may not exceed €360. </w:t>
      </w:r>
    </w:p>
    <w:p w14:paraId="35E072F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en-GB"/>
        </w:rPr>
        <w:t xml:space="preserve"> </w:t>
      </w:r>
    </w:p>
    <w:p w14:paraId="7EA862DF"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en-GB"/>
        </w:rPr>
        <w:t xml:space="preserve">In accordance with the aforementioned Regulation, when a passenger has made a booking for a fully assembled bicycle and the transport of this bicycle is refused without a duly justified reason </w:t>
      </w:r>
      <w:r w:rsidRPr="005A2FF9">
        <w:rPr>
          <w:rFonts w:ascii="Arial" w:eastAsia="Arial" w:hAnsi="Arial" w:cs="Arial"/>
          <w:sz w:val="24"/>
          <w:szCs w:val="24"/>
          <w:lang w:bidi="en-GB"/>
        </w:rPr>
        <w:lastRenderedPageBreak/>
        <w:t xml:space="preserve">by SNCF, the passenger may benefit from re-routing or refund, or compensation in case of late arrival and assistance.  </w:t>
      </w:r>
    </w:p>
    <w:p w14:paraId="1CE5F4BB" w14:textId="77777777" w:rsidR="000A12D5" w:rsidRPr="005A2FF9" w:rsidRDefault="000A12D5" w:rsidP="000A12D5">
      <w:pPr>
        <w:rPr>
          <w:rFonts w:ascii="Arial" w:hAnsi="Arial" w:cs="Arial"/>
          <w:sz w:val="24"/>
          <w:szCs w:val="24"/>
        </w:rPr>
      </w:pPr>
      <w:r w:rsidRPr="005A2FF9">
        <w:rPr>
          <w:rFonts w:ascii="Arial" w:eastAsia="Arial" w:hAnsi="Arial" w:cs="Arial"/>
          <w:sz w:val="24"/>
          <w:szCs w:val="24"/>
          <w:lang w:bidi="en-GB"/>
        </w:rPr>
        <w:t xml:space="preserve"> </w:t>
      </w:r>
    </w:p>
    <w:p w14:paraId="3CEA7D2E" w14:textId="7DB1138F" w:rsidR="000A12D5" w:rsidRPr="005A2FF9" w:rsidRDefault="000A12D5" w:rsidP="000A12D5">
      <w:pPr>
        <w:rPr>
          <w:rFonts w:ascii="Arial" w:hAnsi="Arial" w:cs="Arial"/>
          <w:sz w:val="24"/>
          <w:szCs w:val="24"/>
        </w:rPr>
      </w:pPr>
      <w:r w:rsidRPr="005A2FF9">
        <w:rPr>
          <w:rFonts w:ascii="Arial" w:eastAsia="Arial" w:hAnsi="Arial" w:cs="Arial"/>
          <w:sz w:val="24"/>
          <w:szCs w:val="24"/>
          <w:lang w:bidi="en-GB"/>
        </w:rPr>
        <w:t xml:space="preserve">It is forbidden for anyone who does not take a seat on the train to drop off luggage. </w:t>
      </w:r>
    </w:p>
    <w:p w14:paraId="230E9E14" w14:textId="0AD11FFC" w:rsidR="009B25AD" w:rsidRPr="005A2FF9" w:rsidRDefault="000A12D5" w:rsidP="000A12D5">
      <w:pPr>
        <w:rPr>
          <w:rFonts w:ascii="Arial" w:hAnsi="Arial" w:cs="Arial"/>
          <w:sz w:val="24"/>
          <w:szCs w:val="24"/>
        </w:rPr>
      </w:pPr>
      <w:r w:rsidRPr="005A2FF9">
        <w:rPr>
          <w:rFonts w:ascii="Arial" w:eastAsia="Arial" w:hAnsi="Arial" w:cs="Arial"/>
          <w:sz w:val="24"/>
          <w:szCs w:val="24"/>
          <w:lang w:bidi="en-GB"/>
        </w:rPr>
        <w:t>Passengers are required to collect their luggage before getting off the train.</w:t>
      </w:r>
    </w:p>
    <w:p w14:paraId="39A782DC" w14:textId="77777777" w:rsidR="009B3C53" w:rsidRDefault="009B3C53" w:rsidP="000A12D5">
      <w:pPr>
        <w:rPr>
          <w:rFonts w:ascii="Arial" w:hAnsi="Arial" w:cs="Arial"/>
          <w:sz w:val="24"/>
          <w:szCs w:val="24"/>
        </w:rPr>
      </w:pPr>
    </w:p>
    <w:p w14:paraId="028579F0" w14:textId="346E6F40" w:rsidR="009B3C53" w:rsidRPr="00E172FA" w:rsidRDefault="009B3C53" w:rsidP="000A12D5">
      <w:pPr>
        <w:rPr>
          <w:rFonts w:ascii="Arial" w:hAnsi="Arial" w:cs="Arial"/>
          <w:sz w:val="24"/>
          <w:szCs w:val="24"/>
        </w:rPr>
      </w:pPr>
      <w:r w:rsidRPr="009B3C53">
        <w:rPr>
          <w:rFonts w:ascii="Arial" w:eastAsia="Arial" w:hAnsi="Arial" w:cs="Arial"/>
          <w:sz w:val="24"/>
          <w:szCs w:val="24"/>
          <w:lang w:bidi="en-GB"/>
        </w:rPr>
        <w:t xml:space="preserve">Due to its potentially dangerous nature, the recharging of batteries of motorised electric transport equipment (scooters, etc.) is prohibited on board our trains. </w:t>
      </w:r>
      <w:bookmarkStart w:id="46" w:name="_Hlk213259246"/>
      <w:r w:rsidRPr="009B3C53">
        <w:rPr>
          <w:rFonts w:ascii="Arial" w:eastAsia="Arial" w:hAnsi="Arial" w:cs="Arial"/>
          <w:sz w:val="24"/>
          <w:szCs w:val="24"/>
          <w:lang w:bidi="en-GB"/>
        </w:rPr>
        <w:t>Failure to comply with the ban on recharging these batteries on board TGV INOUI France and Europe, TGV Lyria and INTERCITÉS trains may result in the payment of €150.</w:t>
      </w:r>
      <w:bookmarkEnd w:id="46"/>
    </w:p>
    <w:p w14:paraId="7CC64207" w14:textId="77777777" w:rsidR="009B25AD" w:rsidRDefault="009B25AD" w:rsidP="009B25AD"/>
    <w:p w14:paraId="18E8C162" w14:textId="5D4EB845" w:rsidR="0039667D" w:rsidRPr="00F15C1C" w:rsidRDefault="0039667D">
      <w:pPr>
        <w:pStyle w:val="Titre2"/>
        <w:numPr>
          <w:ilvl w:val="0"/>
          <w:numId w:val="115"/>
        </w:numPr>
        <w:autoSpaceDE w:val="0"/>
        <w:autoSpaceDN w:val="0"/>
        <w:adjustRightInd w:val="0"/>
        <w:spacing w:before="120"/>
        <w:textAlignment w:val="center"/>
        <w:rPr>
          <w:rFonts w:cs="Times New Roman (Titres CS)"/>
          <w:b/>
          <w:color w:val="A1006B"/>
          <w:sz w:val="48"/>
        </w:rPr>
      </w:pPr>
      <w:bookmarkStart w:id="47" w:name="_Toc232433951"/>
      <w:r w:rsidRPr="00F15C1C">
        <w:rPr>
          <w:rFonts w:cs="Times New Roman (Titres CS)"/>
          <w:b/>
          <w:color w:val="A1006B"/>
          <w:sz w:val="48"/>
          <w:lang w:bidi="en-GB"/>
        </w:rPr>
        <w:t>Lost and Found</w:t>
      </w:r>
      <w:bookmarkEnd w:id="47"/>
      <w:r w:rsidRPr="00F15C1C">
        <w:rPr>
          <w:rFonts w:cs="Times New Roman (Titres CS)"/>
          <w:b/>
          <w:color w:val="A1006B"/>
          <w:sz w:val="48"/>
          <w:lang w:bidi="en-GB"/>
        </w:rPr>
        <w:t xml:space="preserve"> </w:t>
      </w:r>
    </w:p>
    <w:p w14:paraId="41467D7E" w14:textId="63973D23" w:rsidR="007066C1" w:rsidRDefault="0039667D" w:rsidP="00803123">
      <w:pPr>
        <w:ind w:right="452"/>
        <w:jc w:val="both"/>
        <w:rPr>
          <w:rFonts w:ascii="Arial" w:hAnsi="Arial" w:cs="Arial"/>
          <w:sz w:val="24"/>
          <w:szCs w:val="24"/>
        </w:rPr>
      </w:pPr>
      <w:r w:rsidRPr="003262F4">
        <w:rPr>
          <w:rFonts w:ascii="Arial" w:eastAsia="Arial" w:hAnsi="Arial" w:cs="Arial"/>
          <w:sz w:val="24"/>
          <w:szCs w:val="24"/>
          <w:lang w:bidi="en-GB"/>
        </w:rPr>
        <w:t>In the event of loss of an item at a station or on board a train, you should contact the “Lost and Found” service of SNCF Gares &amp; Connexions by completing an online statement of loss (</w:t>
      </w:r>
      <w:hyperlink r:id="rId17" w:history="1">
        <w:r w:rsidRPr="003262F4">
          <w:rPr>
            <w:rStyle w:val="Lienhypertexte"/>
            <w:rFonts w:ascii="Arial" w:eastAsia="Arial" w:hAnsi="Arial" w:cs="Arial"/>
            <w:sz w:val="24"/>
            <w:szCs w:val="24"/>
            <w:lang w:bidi="en-GB"/>
          </w:rPr>
          <w:t>https://www.garesetconnexions.sncf/fr/mon-compte/objets-trouves/declaration-perte</w:t>
        </w:r>
      </w:hyperlink>
      <w:r w:rsidRPr="003262F4">
        <w:rPr>
          <w:rFonts w:ascii="Arial" w:eastAsia="Arial" w:hAnsi="Arial" w:cs="Arial"/>
          <w:sz w:val="24"/>
          <w:szCs w:val="24"/>
          <w:lang w:bidi="en-GB"/>
        </w:rPr>
        <w:t xml:space="preserve">). </w:t>
      </w:r>
    </w:p>
    <w:p w14:paraId="7FAD4241" w14:textId="77777777" w:rsidR="007066C1" w:rsidRDefault="007066C1" w:rsidP="00803123">
      <w:pPr>
        <w:ind w:right="452"/>
        <w:jc w:val="both"/>
        <w:rPr>
          <w:rFonts w:ascii="Arial" w:hAnsi="Arial" w:cs="Arial"/>
          <w:sz w:val="24"/>
          <w:szCs w:val="24"/>
        </w:rPr>
      </w:pPr>
    </w:p>
    <w:p w14:paraId="703F3F18" w14:textId="77777777" w:rsidR="003707B4" w:rsidRDefault="0039667D" w:rsidP="00803123">
      <w:pPr>
        <w:ind w:right="452"/>
        <w:jc w:val="both"/>
        <w:rPr>
          <w:rFonts w:ascii="Arial" w:hAnsi="Arial" w:cs="Arial"/>
          <w:sz w:val="24"/>
          <w:szCs w:val="24"/>
        </w:rPr>
      </w:pPr>
      <w:r w:rsidRPr="003262F4">
        <w:rPr>
          <w:rFonts w:ascii="Arial" w:eastAsia="Arial" w:hAnsi="Arial" w:cs="Arial"/>
          <w:sz w:val="24"/>
          <w:szCs w:val="24"/>
          <w:lang w:bidi="en-GB"/>
        </w:rPr>
        <w:t>Lost and found offices are also available at some stations.</w:t>
      </w:r>
    </w:p>
    <w:p w14:paraId="344F8CAB" w14:textId="00626FDA" w:rsidR="0039667D" w:rsidRPr="003262F4" w:rsidRDefault="007066C1">
      <w:pPr>
        <w:ind w:right="452"/>
        <w:rPr>
          <w:rFonts w:ascii="Arial" w:hAnsi="Arial" w:cs="Arial"/>
          <w:sz w:val="24"/>
          <w:szCs w:val="24"/>
        </w:rPr>
      </w:pPr>
      <w:r>
        <w:rPr>
          <w:rFonts w:ascii="Arial" w:eastAsia="Arial" w:hAnsi="Arial" w:cs="Arial"/>
          <w:sz w:val="24"/>
          <w:szCs w:val="24"/>
          <w:lang w:bidi="en-GB"/>
        </w:rPr>
        <w:t xml:space="preserve">For more information, please visit the page: </w:t>
      </w:r>
      <w:hyperlink r:id="rId18" w:history="1">
        <w:r w:rsidR="0039667D" w:rsidRPr="003262F4">
          <w:rPr>
            <w:rStyle w:val="Lienhypertexte"/>
            <w:rFonts w:ascii="Arial" w:eastAsia="Arial" w:hAnsi="Arial" w:cs="Arial"/>
            <w:sz w:val="24"/>
            <w:szCs w:val="24"/>
            <w:lang w:bidi="en-GB"/>
          </w:rPr>
          <w:t>https://www.garesetconnexions.sncf/fr/service-client/a-vos-cotes/objet-perdu-trouve</w:t>
        </w:r>
      </w:hyperlink>
      <w:r>
        <w:rPr>
          <w:rFonts w:ascii="Arial" w:eastAsia="Arial" w:hAnsi="Arial" w:cs="Arial"/>
          <w:sz w:val="24"/>
          <w:szCs w:val="24"/>
          <w:lang w:bidi="en-GB"/>
        </w:rPr>
        <w:t xml:space="preserve">. </w:t>
      </w:r>
    </w:p>
    <w:p w14:paraId="5F67EA14" w14:textId="77777777" w:rsidR="00A85684" w:rsidRPr="003262F4" w:rsidRDefault="00A85684" w:rsidP="000F4934">
      <w:pPr>
        <w:ind w:right="452"/>
        <w:rPr>
          <w:rFonts w:ascii="Arial" w:hAnsi="Arial" w:cs="Arial"/>
          <w:sz w:val="24"/>
          <w:szCs w:val="24"/>
        </w:rPr>
      </w:pPr>
    </w:p>
    <w:p w14:paraId="22B664CD" w14:textId="0B692153" w:rsidR="00AD4C04" w:rsidRPr="00B06028"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48" w:name="_Toc232433952"/>
      <w:r w:rsidRPr="00B06028">
        <w:rPr>
          <w:rFonts w:cs="Times New Roman (Titres CS)"/>
          <w:b/>
          <w:color w:val="A1006B"/>
          <w:sz w:val="48"/>
          <w:lang w:bidi="en-GB"/>
        </w:rPr>
        <w:t>Complaints and mediation</w:t>
      </w:r>
      <w:bookmarkEnd w:id="48"/>
    </w:p>
    <w:p w14:paraId="7B6A7513" w14:textId="1817603B" w:rsidR="00524581" w:rsidRPr="0018674B" w:rsidRDefault="00524581" w:rsidP="000F4934">
      <w:pPr>
        <w:pStyle w:val="Titre3"/>
        <w:numPr>
          <w:ilvl w:val="1"/>
          <w:numId w:val="115"/>
        </w:numPr>
      </w:pPr>
      <w:bookmarkStart w:id="49" w:name="_Toc232433953"/>
      <w:r w:rsidRPr="0018674B">
        <w:rPr>
          <w:lang w:bidi="en-GB"/>
        </w:rPr>
        <w:t>Complaint</w:t>
      </w:r>
      <w:bookmarkEnd w:id="49"/>
    </w:p>
    <w:p w14:paraId="67CEFBB3" w14:textId="4A63EF18" w:rsidR="00C376C3" w:rsidRPr="00D847A1" w:rsidRDefault="005D6B09" w:rsidP="00803123">
      <w:pPr>
        <w:ind w:right="452"/>
        <w:jc w:val="both"/>
        <w:rPr>
          <w:rFonts w:ascii="Arial" w:hAnsi="Arial" w:cs="Arial"/>
          <w:sz w:val="24"/>
          <w:szCs w:val="24"/>
        </w:rPr>
      </w:pPr>
      <w:r>
        <w:rPr>
          <w:rFonts w:ascii="Arial" w:eastAsia="Arial" w:hAnsi="Arial" w:cs="Arial"/>
          <w:sz w:val="24"/>
          <w:szCs w:val="24"/>
          <w:lang w:bidi="en-GB"/>
        </w:rPr>
        <w:t xml:space="preserve">Any complaint </w:t>
      </w:r>
      <w:bookmarkStart w:id="50" w:name="_Hlk131685970"/>
      <w:r>
        <w:rPr>
          <w:rFonts w:ascii="Arial" w:eastAsia="Arial" w:hAnsi="Arial" w:cs="Arial"/>
          <w:sz w:val="24"/>
          <w:szCs w:val="24"/>
          <w:lang w:bidi="en-GB"/>
        </w:rPr>
        <w:t xml:space="preserve">other than those relating to bodily injury </w:t>
      </w:r>
      <w:bookmarkEnd w:id="50"/>
      <w:r>
        <w:rPr>
          <w:rFonts w:ascii="Arial" w:eastAsia="Arial" w:hAnsi="Arial" w:cs="Arial"/>
          <w:sz w:val="24"/>
          <w:szCs w:val="24"/>
          <w:lang w:bidi="en-GB"/>
        </w:rPr>
        <w:t xml:space="preserve">must be made within 90 days of the end of the train trip. If necessary, SNCF Voyageurs reserves the right to request the originals or copies of the tickets and/or paid invoices necessary to process the request. </w:t>
      </w:r>
    </w:p>
    <w:p w14:paraId="0A9AE982" w14:textId="0B6EA2E1" w:rsidR="00C376C3" w:rsidRPr="00D847A1" w:rsidRDefault="006106B5" w:rsidP="00803123">
      <w:pPr>
        <w:ind w:right="452"/>
        <w:jc w:val="both"/>
        <w:rPr>
          <w:rFonts w:ascii="Arial" w:hAnsi="Arial" w:cs="Arial"/>
          <w:sz w:val="24"/>
          <w:szCs w:val="24"/>
        </w:rPr>
      </w:pPr>
      <w:r w:rsidRPr="00D847A1">
        <w:rPr>
          <w:rFonts w:ascii="Arial" w:eastAsia="Arial" w:hAnsi="Arial" w:cs="Arial"/>
          <w:sz w:val="24"/>
          <w:szCs w:val="24"/>
          <w:lang w:bidi="en-GB"/>
        </w:rPr>
        <w:t xml:space="preserve">Under the Complaint Guarantee, ticket holders can file a complaint with the Customer Relations Department via the Internet: </w:t>
      </w:r>
    </w:p>
    <w:p w14:paraId="7988FE38" w14:textId="014D7F9A" w:rsidR="007C3B65"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en-GB"/>
        </w:rPr>
        <w:t xml:space="preserve">On the SNCF website: </w:t>
      </w:r>
      <w:hyperlink r:id="rId19" w:history="1">
        <w:r w:rsidR="005A2FF9" w:rsidRPr="00C67B77">
          <w:rPr>
            <w:rStyle w:val="Lienhypertexte"/>
            <w:rFonts w:ascii="Arial" w:eastAsia="Arial" w:hAnsi="Arial" w:cs="Arial"/>
            <w:sz w:val="24"/>
            <w:szCs w:val="24"/>
            <w:lang w:bidi="en-GB"/>
          </w:rPr>
          <w:t>https://www.sncf-voyageurs.com/en/contact-us/request-and-claim/</w:t>
        </w:r>
      </w:hyperlink>
      <w:r w:rsidRPr="00D847A1">
        <w:rPr>
          <w:rFonts w:ascii="Arial" w:eastAsia="Arial" w:hAnsi="Arial" w:cs="Arial"/>
          <w:sz w:val="24"/>
          <w:szCs w:val="24"/>
          <w:lang w:bidi="en-GB"/>
        </w:rPr>
        <w:t xml:space="preserve"> </w:t>
      </w:r>
    </w:p>
    <w:p w14:paraId="2D033A94" w14:textId="42C973D9" w:rsidR="007C3B65" w:rsidRPr="00D847A1" w:rsidRDefault="000605EE"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8D0DC0">
        <w:rPr>
          <w:rFonts w:ascii="Arial" w:eastAsia="Arial" w:hAnsi="Arial" w:cs="Arial"/>
          <w:sz w:val="24"/>
          <w:szCs w:val="24"/>
          <w:lang w:bidi="en-GB"/>
        </w:rPr>
        <w:t xml:space="preserve">On the SNCF website: </w:t>
      </w:r>
      <w:hyperlink r:id="rId20" w:history="1">
        <w:r w:rsidR="008D0DC0" w:rsidRPr="00836F14">
          <w:rPr>
            <w:rStyle w:val="Lienhypertexte"/>
            <w:rFonts w:ascii="Arial" w:eastAsia="Arial" w:hAnsi="Arial" w:cs="Arial"/>
            <w:sz w:val="24"/>
            <w:szCs w:val="24"/>
            <w:lang w:bidi="en-GB"/>
          </w:rPr>
          <w:t>https://tout-oui.sncf.com</w:t>
        </w:r>
      </w:hyperlink>
    </w:p>
    <w:p w14:paraId="6FEB0DD7" w14:textId="2FBA6142" w:rsidR="007C3B65" w:rsidRPr="00D847A1"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en-GB"/>
        </w:rPr>
        <w:t xml:space="preserve">On the TGV INOUI SNCF website: </w:t>
      </w:r>
      <w:hyperlink r:id="rId21" w:history="1">
        <w:r w:rsidRPr="001E3326">
          <w:rPr>
            <w:rStyle w:val="Lienhypertexte"/>
            <w:rFonts w:ascii="Arial" w:eastAsia="Arial" w:hAnsi="Arial" w:cs="Arial"/>
            <w:sz w:val="24"/>
            <w:szCs w:val="24"/>
            <w:lang w:bidi="en-GB"/>
          </w:rPr>
          <w:t>www.tgvinoui.sncf</w:t>
        </w:r>
      </w:hyperlink>
      <w:r w:rsidRPr="00D847A1">
        <w:rPr>
          <w:rFonts w:ascii="Arial" w:eastAsia="Arial" w:hAnsi="Arial" w:cs="Arial"/>
          <w:sz w:val="24"/>
          <w:szCs w:val="24"/>
          <w:lang w:bidi="en-GB"/>
        </w:rPr>
        <w:t xml:space="preserve"> </w:t>
      </w:r>
    </w:p>
    <w:p w14:paraId="277ED549" w14:textId="77777777" w:rsidR="007C3B65" w:rsidRPr="00D847A1" w:rsidRDefault="007C3B65" w:rsidP="000F4934">
      <w:pPr>
        <w:pStyle w:val="Paragraphedeliste"/>
        <w:numPr>
          <w:ilvl w:val="0"/>
          <w:numId w:val="21"/>
        </w:numPr>
        <w:autoSpaceDE w:val="0"/>
        <w:autoSpaceDN w:val="0"/>
        <w:adjustRightInd w:val="0"/>
        <w:ind w:right="452"/>
        <w:textAlignment w:val="center"/>
        <w:rPr>
          <w:rFonts w:ascii="Arial" w:hAnsi="Arial" w:cs="Arial"/>
          <w:sz w:val="24"/>
          <w:szCs w:val="24"/>
        </w:rPr>
      </w:pPr>
      <w:r w:rsidRPr="00D847A1">
        <w:rPr>
          <w:rFonts w:ascii="Arial" w:eastAsia="Arial" w:hAnsi="Arial" w:cs="Arial"/>
          <w:sz w:val="24"/>
          <w:szCs w:val="24"/>
          <w:lang w:bidi="en-GB"/>
        </w:rPr>
        <w:t>On the TGV INOUI PRO application for customers with a Pro fare</w:t>
      </w:r>
    </w:p>
    <w:p w14:paraId="47C925D0" w14:textId="44E2F06D" w:rsidR="007C3B65" w:rsidRPr="002D1806" w:rsidRDefault="007C3B65" w:rsidP="000F4934">
      <w:pPr>
        <w:pStyle w:val="Paragraphedeliste"/>
        <w:numPr>
          <w:ilvl w:val="0"/>
          <w:numId w:val="21"/>
        </w:numPr>
        <w:autoSpaceDE w:val="0"/>
        <w:autoSpaceDN w:val="0"/>
        <w:adjustRightInd w:val="0"/>
        <w:ind w:right="452"/>
        <w:textAlignment w:val="center"/>
        <w:rPr>
          <w:rFonts w:ascii="Arial" w:hAnsi="Arial" w:cs="Arial"/>
          <w:color w:val="00B050"/>
          <w:sz w:val="24"/>
          <w:szCs w:val="24"/>
        </w:rPr>
      </w:pPr>
      <w:r w:rsidRPr="00D847A1">
        <w:rPr>
          <w:rFonts w:ascii="Arial" w:eastAsia="Arial" w:hAnsi="Arial" w:cs="Arial"/>
          <w:sz w:val="24"/>
          <w:szCs w:val="24"/>
          <w:lang w:bidi="en-GB"/>
        </w:rPr>
        <w:t xml:space="preserve">On the SNCF website or on the group travel website for Group customers </w:t>
      </w:r>
      <w:hyperlink r:id="rId22" w:history="1">
        <w:r w:rsidRPr="00972F17">
          <w:rPr>
            <w:rStyle w:val="Lienhypertexte"/>
            <w:rFonts w:ascii="Arial" w:eastAsia="Arial" w:hAnsi="Arial" w:cs="Arial"/>
            <w:sz w:val="24"/>
            <w:szCs w:val="24"/>
            <w:lang w:bidi="en-GB"/>
          </w:rPr>
          <w:t>via the dedicated form</w:t>
        </w:r>
      </w:hyperlink>
    </w:p>
    <w:p w14:paraId="73DA3ED6" w14:textId="441F4124" w:rsidR="00EB4F4F" w:rsidRPr="00D847A1" w:rsidRDefault="00EB4F4F" w:rsidP="00972F17">
      <w:pPr>
        <w:pStyle w:val="Paragraphedeliste"/>
        <w:autoSpaceDE w:val="0"/>
        <w:autoSpaceDN w:val="0"/>
        <w:adjustRightInd w:val="0"/>
        <w:ind w:right="452"/>
        <w:jc w:val="both"/>
        <w:textAlignment w:val="center"/>
        <w:rPr>
          <w:rFonts w:ascii="Arial" w:hAnsi="Arial" w:cs="Arial"/>
          <w:sz w:val="24"/>
          <w:szCs w:val="24"/>
        </w:rPr>
      </w:pPr>
    </w:p>
    <w:p w14:paraId="08541DF9" w14:textId="4F5552AB" w:rsidR="00C376C3" w:rsidRPr="00D847A1" w:rsidRDefault="00C376C3" w:rsidP="00803123">
      <w:pPr>
        <w:ind w:right="452"/>
        <w:jc w:val="both"/>
        <w:rPr>
          <w:rFonts w:ascii="Arial" w:hAnsi="Arial" w:cs="Arial"/>
          <w:sz w:val="24"/>
          <w:szCs w:val="24"/>
        </w:rPr>
      </w:pPr>
      <w:r w:rsidRPr="00D847A1">
        <w:rPr>
          <w:rFonts w:ascii="Arial" w:eastAsia="Arial" w:hAnsi="Arial" w:cs="Arial"/>
          <w:sz w:val="24"/>
          <w:szCs w:val="24"/>
          <w:lang w:bidi="en-GB"/>
        </w:rPr>
        <w:t>Or by post: Service Relation Client SNCF Voyageurs, 62973 ARRAS Cedex 9</w:t>
      </w:r>
    </w:p>
    <w:p w14:paraId="6EE0AE38" w14:textId="54A384E9" w:rsidR="00AB58BA" w:rsidRPr="00D847A1" w:rsidRDefault="00AB58BA" w:rsidP="00803123">
      <w:pPr>
        <w:ind w:right="452"/>
        <w:jc w:val="both"/>
        <w:rPr>
          <w:rFonts w:ascii="Arial" w:hAnsi="Arial" w:cs="Arial"/>
          <w:sz w:val="24"/>
          <w:szCs w:val="24"/>
        </w:rPr>
      </w:pPr>
      <w:r w:rsidRPr="00D847A1">
        <w:rPr>
          <w:rFonts w:ascii="Arial" w:eastAsia="Arial" w:hAnsi="Arial" w:cs="Arial"/>
          <w:sz w:val="24"/>
          <w:szCs w:val="24"/>
          <w:lang w:bidi="en-GB"/>
        </w:rPr>
        <w:t xml:space="preserve">Or by telephone: </w:t>
      </w:r>
    </w:p>
    <w:p w14:paraId="3E9899FE" w14:textId="5D291E7C" w:rsidR="00795FD6" w:rsidRPr="00D847A1"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en-GB"/>
        </w:rPr>
        <w:t>Customer Relations on 3635 (free service + price of a call)</w:t>
      </w:r>
    </w:p>
    <w:p w14:paraId="7F586B2E" w14:textId="021A3D1E" w:rsidR="00795FD6" w:rsidRPr="002C6F3C"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en-GB"/>
        </w:rPr>
        <w:t>Customer Relations on 00 33 1 84 94 3635 (free service + price of a call) for calls made from abroad. For any information, booking of tickets or services (Accès+, Junior and Co, Luggage, Pro)</w:t>
      </w:r>
    </w:p>
    <w:p w14:paraId="7E14AF9B" w14:textId="77777777" w:rsidR="00795FD6" w:rsidRPr="00D847A1" w:rsidRDefault="00795FD6">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en-GB"/>
        </w:rPr>
        <w:t>For tracking your order and complaints, you can contact us at 3635 (free service + price of a call).</w:t>
      </w:r>
    </w:p>
    <w:p w14:paraId="6608D204" w14:textId="7949F1CA" w:rsidR="00CE0CC1" w:rsidRPr="00CE0CC1" w:rsidRDefault="00795FD6"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D847A1">
        <w:rPr>
          <w:rFonts w:ascii="Arial" w:eastAsia="Arial" w:hAnsi="Arial" w:cs="Arial"/>
          <w:sz w:val="24"/>
          <w:szCs w:val="24"/>
          <w:lang w:bidi="en-GB"/>
        </w:rPr>
        <w:t xml:space="preserve">For requests in progress for group trips: Submit your complaint request online, via </w:t>
      </w:r>
      <w:hyperlink r:id="rId23" w:tgtFrame="_blank" w:history="1">
        <w:r w:rsidR="00CE0CC1" w:rsidRPr="00CE0CC1">
          <w:rPr>
            <w:rStyle w:val="Lienhypertexte"/>
            <w:rFonts w:ascii="Arial" w:eastAsia="Arial" w:hAnsi="Arial" w:cs="Arial"/>
            <w:sz w:val="24"/>
            <w:szCs w:val="24"/>
            <w:lang w:bidi="en-GB"/>
          </w:rPr>
          <w:t xml:space="preserve">this form </w:t>
        </w:r>
      </w:hyperlink>
      <w:r w:rsidRPr="00D847A1">
        <w:rPr>
          <w:rFonts w:ascii="Arial" w:eastAsia="Arial" w:hAnsi="Arial" w:cs="Arial"/>
          <w:sz w:val="24"/>
          <w:szCs w:val="24"/>
          <w:lang w:bidi="en-GB"/>
        </w:rPr>
        <w:t>no later than 60 days after your trip.</w:t>
      </w:r>
    </w:p>
    <w:p w14:paraId="7B6DE381" w14:textId="77777777" w:rsidR="00CE0CC1" w:rsidRPr="00CE0CC1" w:rsidRDefault="00CE0CC1"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CE0CC1">
        <w:rPr>
          <w:rFonts w:ascii="Arial" w:eastAsia="Arial" w:hAnsi="Arial" w:cs="Arial"/>
          <w:sz w:val="24"/>
          <w:szCs w:val="24"/>
          <w:lang w:bidi="en-GB"/>
        </w:rPr>
        <w:lastRenderedPageBreak/>
        <w:t>To send your request by post, please write to:</w:t>
      </w:r>
    </w:p>
    <w:p w14:paraId="41BDB5F6" w14:textId="77777777" w:rsidR="00CE0CC1" w:rsidRPr="00CE0CC1" w:rsidRDefault="00CE0CC1" w:rsidP="000F4934">
      <w:pPr>
        <w:pStyle w:val="Paragraphedeliste"/>
        <w:numPr>
          <w:ilvl w:val="0"/>
          <w:numId w:val="20"/>
        </w:numPr>
        <w:autoSpaceDE w:val="0"/>
        <w:autoSpaceDN w:val="0"/>
        <w:adjustRightInd w:val="0"/>
        <w:ind w:right="452"/>
        <w:textAlignment w:val="center"/>
        <w:rPr>
          <w:rFonts w:ascii="Arial" w:hAnsi="Arial" w:cs="Arial"/>
          <w:sz w:val="24"/>
          <w:szCs w:val="24"/>
        </w:rPr>
      </w:pPr>
      <w:r w:rsidRPr="00CE0CC1">
        <w:rPr>
          <w:rFonts w:ascii="Arial" w:eastAsia="Arial" w:hAnsi="Arial" w:cs="Arial"/>
          <w:sz w:val="24"/>
          <w:szCs w:val="24"/>
          <w:lang w:bidi="en-GB"/>
        </w:rPr>
        <w:t>Service Relation Clients SNCF Voyageurs</w:t>
      </w:r>
      <w:r w:rsidRPr="00CE0CC1">
        <w:rPr>
          <w:rFonts w:ascii="Arial" w:eastAsia="Arial" w:hAnsi="Arial" w:cs="Arial"/>
          <w:sz w:val="24"/>
          <w:szCs w:val="24"/>
          <w:lang w:bidi="en-GB"/>
        </w:rPr>
        <w:br/>
        <w:t>Offre Groupes</w:t>
      </w:r>
      <w:r w:rsidRPr="00CE0CC1">
        <w:rPr>
          <w:rFonts w:ascii="Arial" w:eastAsia="Arial" w:hAnsi="Arial" w:cs="Arial"/>
          <w:sz w:val="24"/>
          <w:szCs w:val="24"/>
          <w:lang w:bidi="en-GB"/>
        </w:rPr>
        <w:br/>
        <w:t>62973 ARRAS Cedex 9</w:t>
      </w:r>
    </w:p>
    <w:p w14:paraId="25FA8000" w14:textId="3BB1BC61" w:rsidR="00CE0CC1" w:rsidRPr="00CE0CC1" w:rsidRDefault="00CE0CC1" w:rsidP="00CE0CC1">
      <w:pPr>
        <w:pStyle w:val="Paragraphedeliste"/>
        <w:numPr>
          <w:ilvl w:val="0"/>
          <w:numId w:val="20"/>
        </w:numPr>
        <w:autoSpaceDE w:val="0"/>
        <w:autoSpaceDN w:val="0"/>
        <w:adjustRightInd w:val="0"/>
        <w:ind w:right="452"/>
        <w:jc w:val="both"/>
        <w:textAlignment w:val="center"/>
        <w:rPr>
          <w:rFonts w:ascii="Arial" w:hAnsi="Arial" w:cs="Arial"/>
          <w:sz w:val="24"/>
          <w:szCs w:val="24"/>
        </w:rPr>
      </w:pPr>
      <w:r w:rsidRPr="00CE0CC1">
        <w:rPr>
          <w:rFonts w:ascii="Arial" w:eastAsia="Arial" w:hAnsi="Arial" w:cs="Arial"/>
          <w:sz w:val="24"/>
          <w:szCs w:val="24"/>
          <w:lang w:bidi="en-GB"/>
        </w:rPr>
        <w:t>If your trip consists of a TGV INOUI or INTERCITÉS with a TER connection, submitting a complaint remains the same.</w:t>
      </w:r>
    </w:p>
    <w:p w14:paraId="2F8D9DA8" w14:textId="77777777" w:rsidR="00E450BE" w:rsidRPr="00D847A1" w:rsidRDefault="00E450BE" w:rsidP="00B33BA8">
      <w:pPr>
        <w:pStyle w:val="Paragraphedeliste"/>
        <w:autoSpaceDE w:val="0"/>
        <w:autoSpaceDN w:val="0"/>
        <w:adjustRightInd w:val="0"/>
        <w:ind w:right="452"/>
        <w:jc w:val="both"/>
        <w:textAlignment w:val="center"/>
        <w:rPr>
          <w:rFonts w:ascii="Arial" w:hAnsi="Arial" w:cs="Arial"/>
          <w:sz w:val="24"/>
          <w:szCs w:val="24"/>
        </w:rPr>
      </w:pPr>
    </w:p>
    <w:p w14:paraId="3B984065" w14:textId="2A5638A8" w:rsidR="00E450BE" w:rsidRPr="0029214F" w:rsidRDefault="47FBE73C" w:rsidP="00803123">
      <w:pPr>
        <w:ind w:right="452"/>
        <w:jc w:val="both"/>
        <w:rPr>
          <w:rFonts w:ascii="Arial" w:hAnsi="Arial" w:cs="Arial"/>
          <w:sz w:val="24"/>
          <w:szCs w:val="24"/>
        </w:rPr>
      </w:pPr>
      <w:r w:rsidRPr="0029214F">
        <w:rPr>
          <w:rFonts w:ascii="Arial" w:eastAsia="Arial" w:hAnsi="Arial" w:cs="Arial"/>
          <w:sz w:val="24"/>
          <w:szCs w:val="24"/>
          <w:lang w:bidi="en-GB"/>
        </w:rPr>
        <w:t>SNCF Voyageurs shall respond to complaints from passengers within a maximum of one month. In the event of a request requiring additional expertise, SNCF Voyageurs informs the passenger that he/she will receive a response within a period of less than three months from receipt of his/her complaint.</w:t>
      </w:r>
    </w:p>
    <w:p w14:paraId="5D5E49E1" w14:textId="77777777" w:rsidR="00D95A44" w:rsidRPr="00D847A1" w:rsidRDefault="00D95A44" w:rsidP="00803123">
      <w:pPr>
        <w:ind w:right="452"/>
        <w:jc w:val="both"/>
        <w:rPr>
          <w:rFonts w:ascii="Arial" w:hAnsi="Arial" w:cs="Arial"/>
          <w:sz w:val="24"/>
          <w:szCs w:val="24"/>
        </w:rPr>
      </w:pPr>
      <w:r w:rsidRPr="00D847A1">
        <w:rPr>
          <w:rFonts w:ascii="Arial" w:eastAsia="Arial" w:hAnsi="Arial" w:cs="Arial"/>
          <w:sz w:val="24"/>
          <w:szCs w:val="24"/>
          <w:lang w:bidi="en-GB"/>
        </w:rPr>
        <w:t>SNCF responds to passenger complaints in French.</w:t>
      </w:r>
    </w:p>
    <w:p w14:paraId="5A512E3F" w14:textId="29C645C4" w:rsidR="009B3AED" w:rsidRPr="00D847A1" w:rsidRDefault="009B3AED" w:rsidP="00803123">
      <w:pPr>
        <w:ind w:right="452"/>
        <w:jc w:val="both"/>
        <w:rPr>
          <w:rFonts w:ascii="Arial" w:hAnsi="Arial" w:cs="Arial"/>
          <w:sz w:val="24"/>
          <w:szCs w:val="24"/>
        </w:rPr>
      </w:pPr>
    </w:p>
    <w:p w14:paraId="366F40AD" w14:textId="103E90FF" w:rsidR="00D71CAC" w:rsidRDefault="000B3837" w:rsidP="00803123">
      <w:pPr>
        <w:ind w:right="452"/>
        <w:jc w:val="both"/>
        <w:rPr>
          <w:rFonts w:ascii="Arial" w:hAnsi="Arial" w:cs="Arial"/>
          <w:color w:val="2B579A"/>
          <w:sz w:val="24"/>
          <w:szCs w:val="24"/>
          <w:shd w:val="clear" w:color="auto" w:fill="E6E6E6"/>
        </w:rPr>
      </w:pPr>
      <w:r>
        <w:rPr>
          <w:rFonts w:ascii="Arial" w:eastAsia="Arial" w:hAnsi="Arial" w:cs="Arial"/>
          <w:sz w:val="24"/>
          <w:szCs w:val="24"/>
          <w:lang w:bidi="en-GB"/>
        </w:rPr>
        <w:t xml:space="preserve">Customers who have purchased their ticket at an approved travel agency must contact the latter directly for any request for modification, refund of tickets or ticket costs, or information about their ticket. In the event of costs incurred by the customer as a result of a delay or cancellation of a train, such as taxi, accommodation or catering costs, the customer must contact the carrier in order to submit his/her complaint request as mentioned in paragraph 14.6 (Complaint guarantee)    </w:t>
      </w:r>
    </w:p>
    <w:p w14:paraId="30141C67" w14:textId="77777777" w:rsidR="002249D5" w:rsidRDefault="002249D5" w:rsidP="00803123">
      <w:pPr>
        <w:ind w:right="452"/>
        <w:jc w:val="both"/>
        <w:rPr>
          <w:rFonts w:ascii="Arial" w:hAnsi="Arial" w:cs="Arial"/>
          <w:color w:val="2B579A"/>
          <w:sz w:val="24"/>
          <w:szCs w:val="24"/>
          <w:shd w:val="clear" w:color="auto" w:fill="E6E6E6"/>
        </w:rPr>
      </w:pPr>
    </w:p>
    <w:p w14:paraId="5FDCA50B" w14:textId="3D20AE8A" w:rsidR="00936532" w:rsidRPr="000F4934" w:rsidRDefault="004808C4" w:rsidP="00803123">
      <w:pPr>
        <w:ind w:right="452"/>
        <w:jc w:val="both"/>
        <w:rPr>
          <w:rFonts w:ascii="Arial" w:hAnsi="Arial" w:cs="Arial"/>
          <w:sz w:val="24"/>
          <w:szCs w:val="24"/>
        </w:rPr>
      </w:pPr>
      <w:r w:rsidRPr="000F4934">
        <w:rPr>
          <w:rFonts w:ascii="Arial" w:eastAsia="Arial" w:hAnsi="Arial" w:cs="Arial"/>
          <w:sz w:val="24"/>
          <w:szCs w:val="24"/>
          <w:lang w:bidi="en-GB"/>
        </w:rPr>
        <w:t>It should be noted that complaints relating to comfort on board TGV INOUI and INTERCITÉS trains are only admissible on board the train and cannot be processed afterwards.</w:t>
      </w:r>
      <w:r w:rsidR="001B125A" w:rsidRPr="001B125A">
        <w:rPr>
          <w:rFonts w:ascii="Avenir" w:eastAsia="Avenir" w:hAnsi="Avenir" w:cs="Avenir"/>
          <w:color w:val="333333"/>
          <w:lang w:bidi="en-GB"/>
        </w:rPr>
        <w:t xml:space="preserve"> </w:t>
      </w:r>
      <w:r w:rsidRPr="000F4934">
        <w:rPr>
          <w:rFonts w:ascii="Arial" w:eastAsia="Arial" w:hAnsi="Arial" w:cs="Arial"/>
          <w:sz w:val="24"/>
          <w:szCs w:val="24"/>
          <w:lang w:bidi="en-GB"/>
        </w:rPr>
        <w:t xml:space="preserve">As the SNCF customer service department is not able to retroactively check the reported issues, passengers are required to report them immediately to the on-board personnel to enable an appropriate resolution. </w:t>
      </w:r>
    </w:p>
    <w:p w14:paraId="7E2A11D3" w14:textId="7FF823E2" w:rsidR="003234B5" w:rsidRPr="0018674B" w:rsidRDefault="003234B5" w:rsidP="00CC7E04">
      <w:pPr>
        <w:pStyle w:val="Titre3"/>
        <w:numPr>
          <w:ilvl w:val="1"/>
          <w:numId w:val="115"/>
        </w:numPr>
      </w:pPr>
      <w:bookmarkStart w:id="51" w:name="_Toc232433954"/>
      <w:r w:rsidRPr="0018674B">
        <w:rPr>
          <w:lang w:bidi="en-GB"/>
        </w:rPr>
        <w:t>Mediation</w:t>
      </w:r>
      <w:bookmarkEnd w:id="51"/>
    </w:p>
    <w:p w14:paraId="05453514" w14:textId="29D4B49C" w:rsidR="00D95A44" w:rsidRPr="00393D32" w:rsidRDefault="00D95A44" w:rsidP="00803123">
      <w:pPr>
        <w:ind w:right="452"/>
        <w:jc w:val="both"/>
        <w:rPr>
          <w:rFonts w:ascii="Arial" w:hAnsi="Arial" w:cs="Arial"/>
          <w:sz w:val="24"/>
          <w:szCs w:val="24"/>
        </w:rPr>
      </w:pPr>
      <w:r w:rsidRPr="00393D32">
        <w:rPr>
          <w:rFonts w:ascii="Arial" w:eastAsia="Arial" w:hAnsi="Arial" w:cs="Arial"/>
          <w:sz w:val="24"/>
          <w:szCs w:val="24"/>
          <w:lang w:bidi="en-GB"/>
        </w:rPr>
        <w:t>In the event of disagreement with the response from the Customer Relations Department or in the absence of a response within the time limits indicated in 12.1 above, the passenger may contact the SNCF Voyageurs Mediator by letter sent to TSA 37701 – 59973 Tourcoing Cedex or by internet on the website</w:t>
      </w:r>
      <w:r w:rsidR="007979E4">
        <w:rPr>
          <w:rFonts w:eastAsia="Times New Roman"/>
          <w:b/>
          <w:lang w:bidi="en-GB"/>
        </w:rPr>
        <w:t xml:space="preserve">: </w:t>
      </w:r>
      <w:r w:rsidR="001B16AA" w:rsidRPr="0038596F">
        <w:rPr>
          <w:rStyle w:val="Lienhypertexte"/>
          <w:rFonts w:ascii="Arial" w:eastAsia="Times New Roman" w:hAnsi="Arial" w:cs="Arial"/>
          <w:sz w:val="24"/>
          <w:szCs w:val="24"/>
          <w:lang w:bidi="en-GB"/>
        </w:rPr>
        <w:t>https://mediation-sncf.my.site.com/mediation/s/?language=fr</w:t>
      </w:r>
      <w:r w:rsidR="00F70227" w:rsidRPr="00F70227">
        <w:rPr>
          <w:rStyle w:val="Lienhypertexte"/>
          <w:rFonts w:ascii="Arial" w:eastAsia="Times New Roman" w:hAnsi="Arial" w:cs="Arial"/>
          <w:b/>
          <w:sz w:val="24"/>
          <w:szCs w:val="24"/>
          <w:lang w:bidi="en-GB"/>
        </w:rPr>
        <w:t>/</w:t>
      </w:r>
      <w:r w:rsidRPr="00393D32">
        <w:rPr>
          <w:rFonts w:ascii="Arial" w:eastAsia="Arial" w:hAnsi="Arial" w:cs="Arial"/>
          <w:sz w:val="24"/>
          <w:szCs w:val="24"/>
          <w:lang w:bidi="en-GB"/>
        </w:rPr>
        <w:t>. They must then attach all the necessary supporting documents, and in particular the contract of carriage at the origin of their complaint as well as the complaint sent to the Customer Relations Department. In the absence of such documents, the request cannot be processed.</w:t>
      </w:r>
    </w:p>
    <w:p w14:paraId="4B11E8CD" w14:textId="44046281" w:rsidR="00D95A44" w:rsidRDefault="00D95A44" w:rsidP="00803123">
      <w:pPr>
        <w:ind w:right="452"/>
        <w:jc w:val="both"/>
        <w:rPr>
          <w:rFonts w:ascii="Arial" w:hAnsi="Arial" w:cs="Arial"/>
          <w:sz w:val="24"/>
          <w:szCs w:val="24"/>
        </w:rPr>
      </w:pPr>
      <w:r w:rsidRPr="00393D32">
        <w:rPr>
          <w:rFonts w:ascii="Arial" w:eastAsia="Arial" w:hAnsi="Arial" w:cs="Arial"/>
          <w:sz w:val="24"/>
          <w:szCs w:val="24"/>
          <w:lang w:bidi="en-GB"/>
        </w:rPr>
        <w:t>The principles and rules applicable to referral to the SNCF Voyageurs Mediator are defined with regard to the provisions of the French Consumer Code relating to dispute resolution (Book VI, Title 1), included in the Mediation Protocol signed on 1 July 2025. The Protocol is available on the Mediator’s website and attached to his annual report, which is also available online.</w:t>
      </w:r>
    </w:p>
    <w:p w14:paraId="4F73D97D" w14:textId="77777777" w:rsidR="0067060B" w:rsidRDefault="0067060B" w:rsidP="00803123">
      <w:pPr>
        <w:ind w:right="452"/>
        <w:jc w:val="both"/>
        <w:rPr>
          <w:rFonts w:ascii="Arial" w:hAnsi="Arial" w:cs="Arial"/>
          <w:sz w:val="24"/>
          <w:szCs w:val="24"/>
        </w:rPr>
      </w:pPr>
    </w:p>
    <w:p w14:paraId="48226E22" w14:textId="06DB18D4" w:rsidR="0067060B" w:rsidRPr="00D847A1" w:rsidRDefault="0067060B" w:rsidP="0067060B">
      <w:pPr>
        <w:ind w:right="452"/>
        <w:jc w:val="both"/>
        <w:rPr>
          <w:rFonts w:ascii="Arial" w:hAnsi="Arial" w:cs="Arial"/>
          <w:sz w:val="24"/>
          <w:szCs w:val="24"/>
        </w:rPr>
      </w:pPr>
      <w:r w:rsidRPr="00121CF8">
        <w:rPr>
          <w:rFonts w:ascii="Arial" w:eastAsia="Arial" w:hAnsi="Arial" w:cs="Arial"/>
          <w:sz w:val="24"/>
          <w:szCs w:val="24"/>
          <w:lang w:bidi="en-GB"/>
        </w:rPr>
        <w:t xml:space="preserve">Without prejudice to his/her right to resort to a mediation procedure referred to in Article 12.2, and after having unsuccessfully lodged a complaint with the SNCF Customer Relations Department, the passenger may send a grievance to the Directorate General for Competition, Consumer Affairs and Fraud Control (DGCCRF), on the </w:t>
      </w:r>
      <w:hyperlink r:id="rId24" w:history="1">
        <w:r w:rsidR="00142909" w:rsidRPr="00142909">
          <w:rPr>
            <w:rStyle w:val="Lienhypertexte"/>
            <w:rFonts w:ascii="Arial" w:eastAsia="Arial" w:hAnsi="Arial" w:cs="Arial"/>
            <w:sz w:val="24"/>
            <w:szCs w:val="24"/>
            <w:lang w:bidi="en-GB"/>
          </w:rPr>
          <w:t>SignalConso</w:t>
        </w:r>
      </w:hyperlink>
      <w:r w:rsidRPr="00121CF8">
        <w:rPr>
          <w:rFonts w:ascii="Arial" w:eastAsia="Arial" w:hAnsi="Arial" w:cs="Arial"/>
          <w:sz w:val="24"/>
          <w:szCs w:val="24"/>
          <w:lang w:bidi="en-GB"/>
        </w:rPr>
        <w:t xml:space="preserve"> portal, within 3 months of receipt of information on the rejection of his/her initial grievance by SNCF Voyageurs.</w:t>
      </w:r>
    </w:p>
    <w:p w14:paraId="27862EBE" w14:textId="77777777" w:rsidR="00F40329" w:rsidRPr="00393D32" w:rsidRDefault="00F40329" w:rsidP="00803123">
      <w:pPr>
        <w:ind w:right="452"/>
        <w:jc w:val="both"/>
        <w:rPr>
          <w:rFonts w:ascii="Arial" w:hAnsi="Arial" w:cs="Arial"/>
          <w:sz w:val="24"/>
          <w:szCs w:val="24"/>
        </w:rPr>
      </w:pPr>
    </w:p>
    <w:p w14:paraId="6A0DE1A8" w14:textId="77777777" w:rsidR="00363A3B" w:rsidRPr="00963548" w:rsidRDefault="00363A3B" w:rsidP="00963548">
      <w:pPr>
        <w:jc w:val="both"/>
        <w:rPr>
          <w:rFonts w:ascii="Arial" w:hAnsi="Arial" w:cs="Arial"/>
          <w:sz w:val="24"/>
          <w:szCs w:val="24"/>
        </w:rPr>
      </w:pPr>
      <w:r w:rsidRPr="00963548">
        <w:rPr>
          <w:rFonts w:ascii="Arial" w:eastAsia="Arial" w:hAnsi="Arial" w:cs="Arial"/>
          <w:sz w:val="24"/>
          <w:szCs w:val="24"/>
          <w:lang w:bidi="en-GB"/>
        </w:rPr>
        <w:lastRenderedPageBreak/>
        <w:t>In addition, passengers can lodge a grievance with the DGCCRF at any time, via the SignalConso portal, in the event of a suspected breach of European Regulation 2021/782 on rail passengers' rights and obligations.</w:t>
      </w:r>
    </w:p>
    <w:p w14:paraId="7D2F3B96" w14:textId="77777777" w:rsidR="00363A3B" w:rsidRPr="00393D32" w:rsidRDefault="00363A3B" w:rsidP="00803123">
      <w:pPr>
        <w:ind w:right="452"/>
        <w:jc w:val="both"/>
        <w:rPr>
          <w:rFonts w:ascii="Arial" w:hAnsi="Arial" w:cs="Arial"/>
          <w:sz w:val="24"/>
          <w:szCs w:val="24"/>
        </w:rPr>
      </w:pPr>
    </w:p>
    <w:p w14:paraId="79BEF5C6" w14:textId="7AF86D59" w:rsidR="00B057C4" w:rsidRPr="001541C5" w:rsidRDefault="00D24270">
      <w:pPr>
        <w:pStyle w:val="Titre2"/>
        <w:numPr>
          <w:ilvl w:val="0"/>
          <w:numId w:val="115"/>
        </w:numPr>
        <w:autoSpaceDE w:val="0"/>
        <w:autoSpaceDN w:val="0"/>
        <w:adjustRightInd w:val="0"/>
        <w:spacing w:before="120"/>
        <w:textAlignment w:val="center"/>
        <w:rPr>
          <w:rFonts w:cs="Times New Roman (Titres CS)"/>
          <w:b/>
          <w:color w:val="A1006B"/>
          <w:sz w:val="48"/>
          <w:szCs w:val="48"/>
        </w:rPr>
      </w:pPr>
      <w:bookmarkStart w:id="52" w:name="_Toc232433955"/>
      <w:r w:rsidRPr="7DB73872">
        <w:rPr>
          <w:rFonts w:cs="Times New Roman (Titres CS)"/>
          <w:b/>
          <w:color w:val="A1006B"/>
          <w:sz w:val="48"/>
          <w:szCs w:val="48"/>
          <w:lang w:bidi="en-GB"/>
        </w:rPr>
        <w:t>Compensation for delays</w:t>
      </w:r>
      <w:bookmarkEnd w:id="52"/>
      <w:r w:rsidRPr="7DB73872">
        <w:rPr>
          <w:rFonts w:cs="Times New Roman (Titres CS)"/>
          <w:b/>
          <w:color w:val="A1006B"/>
          <w:sz w:val="48"/>
          <w:szCs w:val="48"/>
          <w:lang w:bidi="en-GB"/>
        </w:rPr>
        <w:t xml:space="preserve"> </w:t>
      </w:r>
    </w:p>
    <w:p w14:paraId="3BA2C474" w14:textId="460D9E70" w:rsidR="00CA2D97" w:rsidRPr="00CA2D97" w:rsidRDefault="00CA2D97" w:rsidP="000F4934">
      <w:pPr>
        <w:pStyle w:val="Titre3"/>
        <w:numPr>
          <w:ilvl w:val="1"/>
          <w:numId w:val="115"/>
        </w:numPr>
      </w:pPr>
      <w:bookmarkStart w:id="53" w:name="_Toc232433956"/>
      <w:r w:rsidRPr="00CA2D97">
        <w:rPr>
          <w:lang w:bidi="en-GB"/>
        </w:rPr>
        <w:t>Compensation for delays on a journey in France (excluding direct tickets)</w:t>
      </w:r>
      <w:bookmarkEnd w:id="53"/>
    </w:p>
    <w:p w14:paraId="6E576556" w14:textId="7DD459FF" w:rsidR="00CA2D97" w:rsidRPr="00CA2D97" w:rsidRDefault="484D15B6" w:rsidP="00803123">
      <w:pPr>
        <w:ind w:right="452"/>
        <w:jc w:val="both"/>
        <w:rPr>
          <w:rFonts w:ascii="Arial" w:hAnsi="Arial" w:cs="Arial"/>
          <w:sz w:val="24"/>
          <w:szCs w:val="24"/>
        </w:rPr>
      </w:pPr>
      <w:r w:rsidRPr="35889BFD">
        <w:rPr>
          <w:rFonts w:ascii="Arial" w:eastAsia="Arial" w:hAnsi="Arial" w:cs="Arial"/>
          <w:b/>
          <w:sz w:val="24"/>
          <w:szCs w:val="24"/>
          <w:lang w:bidi="en-GB"/>
        </w:rPr>
        <w:t xml:space="preserve">The G30 Guarantee </w:t>
      </w:r>
      <w:r w:rsidRPr="35889BFD">
        <w:rPr>
          <w:rFonts w:ascii="Arial" w:eastAsia="Arial" w:hAnsi="Arial" w:cs="Arial"/>
          <w:sz w:val="24"/>
          <w:szCs w:val="24"/>
          <w:lang w:bidi="en-GB"/>
        </w:rPr>
        <w:t>applies if your TGV INOUI, INTERCITÉS train or your trip in France on an international TGV operated by SNCF Voyageurs or with one of its partners (defined in Volume 1 of these Passenger Fares) reaches your destination at least 30 minutes after the scheduled time, regardless of the reason for the delay, and you hold a valid ticket at the start of the trip.</w:t>
      </w:r>
    </w:p>
    <w:p w14:paraId="29D79439" w14:textId="4A4AF5DE"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en-GB"/>
        </w:rPr>
        <w:t>If you have actually made your trip, SNCF Voyageurs offers compensation in the form of a digital purchase voucher, bank transfer (transfer in euros only possible if the duration of the delay is more than 60 minutes), point, or discount of the subscription, depending on the duration of the delay, the status of the customer and/or the ticket fare.</w:t>
      </w:r>
    </w:p>
    <w:p w14:paraId="4E5E0B79" w14:textId="3C42E71A"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en-GB"/>
        </w:rPr>
        <w:t xml:space="preserve">The G30 Guarantee does not apply if there was no travel. </w:t>
      </w:r>
    </w:p>
    <w:p w14:paraId="08EB06B7" w14:textId="184EA4FA" w:rsidR="00CA2D97" w:rsidRPr="00CA2D97" w:rsidRDefault="484D15B6" w:rsidP="00803123">
      <w:pPr>
        <w:ind w:right="452"/>
        <w:jc w:val="both"/>
        <w:rPr>
          <w:rFonts w:ascii="Arial" w:hAnsi="Arial" w:cs="Arial"/>
          <w:sz w:val="24"/>
          <w:szCs w:val="24"/>
        </w:rPr>
      </w:pPr>
      <w:r w:rsidRPr="35889BFD">
        <w:rPr>
          <w:rFonts w:ascii="Arial" w:eastAsia="Arial" w:hAnsi="Arial" w:cs="Arial"/>
          <w:sz w:val="24"/>
          <w:szCs w:val="24"/>
          <w:lang w:bidi="en-GB"/>
        </w:rPr>
        <w:t xml:space="preserve">The terms for requesting and calculating the G30 Guarantee are specified in Volume 1 of these Passenger Fares. </w:t>
      </w:r>
    </w:p>
    <w:p w14:paraId="3B6D4138" w14:textId="7F909979" w:rsidR="00CA2D97" w:rsidRPr="001B0631" w:rsidRDefault="00CA2D97" w:rsidP="000F4934">
      <w:pPr>
        <w:pStyle w:val="Titre3"/>
        <w:numPr>
          <w:ilvl w:val="1"/>
          <w:numId w:val="115"/>
        </w:numPr>
      </w:pPr>
      <w:bookmarkStart w:id="54" w:name="_Toc232433957"/>
      <w:r w:rsidRPr="001B0631">
        <w:rPr>
          <w:lang w:bidi="en-GB"/>
        </w:rPr>
        <w:t>Compensation for delays on international TGVs (excluding direct tickets)</w:t>
      </w:r>
      <w:bookmarkEnd w:id="54"/>
    </w:p>
    <w:p w14:paraId="696BD7A9" w14:textId="408F8D62" w:rsidR="00CA2D97" w:rsidRPr="001B0631" w:rsidRDefault="00CA2D97" w:rsidP="00803123">
      <w:pPr>
        <w:ind w:right="452"/>
        <w:jc w:val="both"/>
        <w:rPr>
          <w:rFonts w:ascii="Arial" w:hAnsi="Arial" w:cs="Arial"/>
          <w:sz w:val="24"/>
          <w:szCs w:val="24"/>
        </w:rPr>
      </w:pPr>
      <w:r w:rsidRPr="001B0631">
        <w:rPr>
          <w:rFonts w:ascii="Arial" w:eastAsia="Arial" w:hAnsi="Arial" w:cs="Arial"/>
          <w:sz w:val="24"/>
          <w:szCs w:val="24"/>
          <w:lang w:bidi="en-GB"/>
        </w:rPr>
        <w:t xml:space="preserve">For international TGV trips, compensation applies regardless of the reason for the delay if your train arrives at least 30 minutes after the scheduled time. </w:t>
      </w:r>
    </w:p>
    <w:p w14:paraId="1B6F2DAA" w14:textId="77777777" w:rsidR="007B51C9" w:rsidRDefault="007B51C9" w:rsidP="00803123">
      <w:pPr>
        <w:ind w:right="452"/>
        <w:jc w:val="both"/>
        <w:rPr>
          <w:rFonts w:ascii="Arial" w:hAnsi="Arial" w:cs="Arial"/>
          <w:sz w:val="24"/>
          <w:szCs w:val="24"/>
        </w:rPr>
      </w:pPr>
    </w:p>
    <w:p w14:paraId="693D51D2" w14:textId="3441F955" w:rsidR="00CA2D97" w:rsidRPr="001B0631" w:rsidRDefault="484D15B6" w:rsidP="00803123">
      <w:pPr>
        <w:ind w:right="452"/>
        <w:jc w:val="both"/>
        <w:rPr>
          <w:rFonts w:ascii="Arial" w:hAnsi="Arial" w:cs="Arial"/>
          <w:sz w:val="24"/>
          <w:szCs w:val="24"/>
        </w:rPr>
      </w:pPr>
      <w:r w:rsidRPr="2BF1C1B0">
        <w:rPr>
          <w:rFonts w:ascii="Arial" w:eastAsia="Arial" w:hAnsi="Arial" w:cs="Arial"/>
          <w:sz w:val="24"/>
          <w:szCs w:val="24"/>
          <w:lang w:bidi="en-GB"/>
        </w:rPr>
        <w:t xml:space="preserve">For international trips by TGV, SNCF Voyageurs offers compensation in the form of a purchase voucher or bank transfer (transfer in euros only possible if the duration of the delay is more than 60 minutes) on the following rate: </w:t>
      </w:r>
    </w:p>
    <w:p w14:paraId="7078E6EA" w14:textId="77777777" w:rsidR="00CA2D97" w:rsidRPr="001B0631" w:rsidRDefault="00CA2D97">
      <w:pPr>
        <w:pStyle w:val="Paragraphedeliste"/>
        <w:numPr>
          <w:ilvl w:val="0"/>
          <w:numId w:val="107"/>
        </w:numPr>
        <w:autoSpaceDE w:val="0"/>
        <w:autoSpaceDN w:val="0"/>
        <w:adjustRightInd w:val="0"/>
        <w:ind w:right="452"/>
        <w:jc w:val="both"/>
        <w:textAlignment w:val="center"/>
        <w:rPr>
          <w:rFonts w:ascii="Arial" w:hAnsi="Arial" w:cs="Arial"/>
          <w:sz w:val="24"/>
          <w:szCs w:val="24"/>
        </w:rPr>
      </w:pPr>
      <w:r w:rsidRPr="001B0631">
        <w:rPr>
          <w:rFonts w:ascii="Arial" w:eastAsia="Arial" w:hAnsi="Arial" w:cs="Arial"/>
          <w:sz w:val="24"/>
          <w:szCs w:val="24"/>
          <w:lang w:bidi="en-GB"/>
        </w:rPr>
        <w:t xml:space="preserve">25% of the train ticket price delayed between 30 minutes and 2 hours. </w:t>
      </w:r>
    </w:p>
    <w:p w14:paraId="693F81FC" w14:textId="77777777" w:rsidR="00CA2D97" w:rsidRPr="001B0631" w:rsidRDefault="00CA2D97">
      <w:pPr>
        <w:pStyle w:val="Paragraphedeliste"/>
        <w:numPr>
          <w:ilvl w:val="0"/>
          <w:numId w:val="107"/>
        </w:numPr>
        <w:autoSpaceDE w:val="0"/>
        <w:autoSpaceDN w:val="0"/>
        <w:adjustRightInd w:val="0"/>
        <w:ind w:right="452"/>
        <w:jc w:val="both"/>
        <w:textAlignment w:val="center"/>
        <w:rPr>
          <w:rFonts w:ascii="Arial" w:hAnsi="Arial" w:cs="Arial"/>
          <w:sz w:val="24"/>
          <w:szCs w:val="24"/>
        </w:rPr>
      </w:pPr>
      <w:r w:rsidRPr="001B0631">
        <w:rPr>
          <w:rFonts w:ascii="Arial" w:eastAsia="Arial" w:hAnsi="Arial" w:cs="Arial"/>
          <w:sz w:val="24"/>
          <w:szCs w:val="24"/>
          <w:lang w:bidi="en-GB"/>
        </w:rPr>
        <w:t xml:space="preserve">50% of the train ticket price delayed by 2 hours or more. </w:t>
      </w:r>
    </w:p>
    <w:p w14:paraId="579BDB43" w14:textId="634F84F7" w:rsidR="007B51C9" w:rsidRDefault="007B51C9" w:rsidP="007B51C9">
      <w:pPr>
        <w:pStyle w:val="Paragraphedeliste"/>
        <w:spacing w:before="100" w:beforeAutospacing="1" w:after="100" w:afterAutospacing="1"/>
        <w:ind w:left="0"/>
        <w:rPr>
          <w:rFonts w:ascii="Arial" w:hAnsi="Arial" w:cs="Arial"/>
          <w:sz w:val="24"/>
          <w:szCs w:val="24"/>
        </w:rPr>
      </w:pPr>
    </w:p>
    <w:p w14:paraId="3CC42F07" w14:textId="6782C4B4" w:rsidR="007B51C9" w:rsidRDefault="007B51C9" w:rsidP="007B51C9">
      <w:pPr>
        <w:pStyle w:val="Paragraphedeliste"/>
        <w:spacing w:before="100" w:beforeAutospacing="1" w:after="100" w:afterAutospacing="1"/>
        <w:ind w:left="0"/>
        <w:rPr>
          <w:rFonts w:ascii="Arial" w:hAnsi="Arial" w:cs="Arial"/>
          <w:sz w:val="24"/>
          <w:szCs w:val="24"/>
        </w:rPr>
      </w:pPr>
      <w:r w:rsidRPr="007B51C9">
        <w:rPr>
          <w:rFonts w:ascii="Arial" w:eastAsia="Arial" w:hAnsi="Arial" w:cs="Arial"/>
          <w:sz w:val="24"/>
          <w:szCs w:val="24"/>
          <w:lang w:bidi="en-GB"/>
        </w:rPr>
        <w:t>The above provisions shall apply without prejudice to the effective application of the most advantageous scheme which may be provided for by mandatory law provisions of the country of habitual residence of the passenger which is also the place of origin or destination of the trip.</w:t>
      </w:r>
    </w:p>
    <w:p w14:paraId="108F4DCD" w14:textId="0B03DD03" w:rsidR="00FA0D15" w:rsidRPr="007B51C9" w:rsidRDefault="00FA0D15" w:rsidP="000122F2">
      <w:pPr>
        <w:pStyle w:val="Paragraphedeliste"/>
        <w:spacing w:before="100" w:beforeAutospacing="1" w:after="100" w:afterAutospacing="1"/>
        <w:ind w:left="0"/>
        <w:jc w:val="both"/>
        <w:rPr>
          <w:rFonts w:ascii="Arial" w:hAnsi="Arial" w:cs="Arial"/>
          <w:sz w:val="24"/>
          <w:szCs w:val="24"/>
        </w:rPr>
      </w:pPr>
      <w:r w:rsidRPr="00FA0D15">
        <w:rPr>
          <w:rFonts w:ascii="Arial" w:eastAsia="Arial" w:hAnsi="Arial" w:cs="Arial"/>
          <w:sz w:val="24"/>
          <w:szCs w:val="24"/>
          <w:lang w:bidi="en-GB"/>
        </w:rPr>
        <w:t>SNCF Voyageurs provides passengers on board international TGV INOUI trains between France and Spain (TGV INOUI Paris-Barcelona) with a complaint book in accordance with the Spanish regulations applicable in Spain. Passengers can request them from service personnel on these trains for international trips.</w:t>
      </w:r>
    </w:p>
    <w:p w14:paraId="446A9ECD" w14:textId="53AE142F" w:rsidR="00CA2D97" w:rsidRPr="001B0631" w:rsidRDefault="484D15B6" w:rsidP="00803123">
      <w:pPr>
        <w:ind w:right="452"/>
        <w:jc w:val="both"/>
        <w:rPr>
          <w:rFonts w:ascii="Arial" w:hAnsi="Arial" w:cs="Arial"/>
          <w:sz w:val="24"/>
          <w:szCs w:val="24"/>
        </w:rPr>
      </w:pPr>
      <w:r w:rsidRPr="35889BFD">
        <w:rPr>
          <w:rFonts w:ascii="Arial" w:eastAsia="Arial" w:hAnsi="Arial" w:cs="Arial"/>
          <w:sz w:val="24"/>
          <w:szCs w:val="24"/>
          <w:lang w:bidi="en-GB"/>
        </w:rPr>
        <w:t xml:space="preserve">For a domestic trip (between 2 French stations) on an international TGV, the G30 Guarantee applies. </w:t>
      </w:r>
    </w:p>
    <w:p w14:paraId="495AFAC9" w14:textId="2D25AF1D" w:rsidR="00CA2D97" w:rsidRPr="001B0631" w:rsidRDefault="484D15B6" w:rsidP="00803123">
      <w:pPr>
        <w:ind w:right="452"/>
        <w:jc w:val="both"/>
        <w:rPr>
          <w:rFonts w:ascii="Arial" w:hAnsi="Arial" w:cs="Arial"/>
          <w:sz w:val="24"/>
          <w:szCs w:val="24"/>
        </w:rPr>
      </w:pPr>
      <w:r w:rsidRPr="35889BFD">
        <w:rPr>
          <w:rFonts w:ascii="Arial" w:eastAsia="Arial" w:hAnsi="Arial" w:cs="Arial"/>
          <w:sz w:val="24"/>
          <w:szCs w:val="24"/>
          <w:lang w:bidi="en-GB"/>
        </w:rPr>
        <w:t xml:space="preserve">Customers of international TGVs, who purchased their ticket on the SNCF Voyageurs distribution network, may request compensation according to the same procedures as for the </w:t>
      </w:r>
      <w:r w:rsidRPr="35889BFD">
        <w:rPr>
          <w:rFonts w:ascii="Arial" w:eastAsia="Arial" w:hAnsi="Arial" w:cs="Arial"/>
          <w:sz w:val="24"/>
          <w:szCs w:val="24"/>
          <w:lang w:bidi="en-GB"/>
        </w:rPr>
        <w:lastRenderedPageBreak/>
        <w:t xml:space="preserve">G30 Guarantee see Volume 1, chapter “G30 Guarantee” of these Fares: online at </w:t>
      </w:r>
      <w:hyperlink r:id="rId25" w:history="1">
        <w:r w:rsidR="00400A0B" w:rsidRPr="009F384A">
          <w:rPr>
            <w:rStyle w:val="Lienhypertexte"/>
            <w:rFonts w:ascii="Arial" w:eastAsia="Arial" w:hAnsi="Arial" w:cs="Arial"/>
            <w:sz w:val="24"/>
            <w:szCs w:val="24"/>
            <w:lang w:bidi="en-GB"/>
          </w:rPr>
          <w:t>https://tout-oui.sncf.com</w:t>
        </w:r>
      </w:hyperlink>
      <w:r w:rsidRPr="35889BFD">
        <w:rPr>
          <w:rFonts w:ascii="Arial" w:eastAsia="Arial" w:hAnsi="Arial" w:cs="Arial"/>
          <w:sz w:val="24"/>
          <w:szCs w:val="24"/>
          <w:lang w:bidi="en-GB"/>
        </w:rPr>
        <w:t xml:space="preserve"> or </w:t>
      </w:r>
      <w:hyperlink r:id="rId26" w:history="1">
        <w:r w:rsidR="004174DB" w:rsidRPr="007E21F1">
          <w:rPr>
            <w:rStyle w:val="Lienhypertexte"/>
            <w:rFonts w:ascii="Arial" w:eastAsia="Arial" w:hAnsi="Arial" w:cs="Arial"/>
            <w:sz w:val="24"/>
            <w:szCs w:val="24"/>
            <w:lang w:bidi="en-GB"/>
          </w:rPr>
          <w:t>https://www.sncf-voyageurs.com/fr/contactez-nous/demande-et-reclamation/</w:t>
        </w:r>
      </w:hyperlink>
      <w:r w:rsidRPr="35889BFD">
        <w:rPr>
          <w:rFonts w:ascii="Arial" w:eastAsia="Arial" w:hAnsi="Arial" w:cs="Arial"/>
          <w:sz w:val="24"/>
          <w:szCs w:val="24"/>
          <w:lang w:bidi="en-GB"/>
        </w:rPr>
        <w:t xml:space="preserve"> </w:t>
      </w:r>
    </w:p>
    <w:p w14:paraId="4253C277" w14:textId="77777777" w:rsidR="00CA2D97" w:rsidRPr="001B0631" w:rsidRDefault="00CA2D97" w:rsidP="00803123">
      <w:pPr>
        <w:ind w:right="452"/>
        <w:jc w:val="both"/>
        <w:rPr>
          <w:rFonts w:ascii="Arial" w:hAnsi="Arial" w:cs="Arial"/>
          <w:sz w:val="24"/>
          <w:szCs w:val="24"/>
        </w:rPr>
      </w:pPr>
      <w:r w:rsidRPr="001B0631">
        <w:rPr>
          <w:rFonts w:ascii="Arial" w:eastAsia="Arial" w:hAnsi="Arial" w:cs="Arial"/>
          <w:sz w:val="24"/>
          <w:szCs w:val="24"/>
          <w:lang w:bidi="en-GB"/>
        </w:rPr>
        <w:t xml:space="preserve">Customers who have purchased their ticket outside the SNCF network must contact their distributor. </w:t>
      </w:r>
    </w:p>
    <w:p w14:paraId="22583A15" w14:textId="28857481" w:rsidR="00CA2D97" w:rsidRDefault="484D15B6" w:rsidP="00803123">
      <w:pPr>
        <w:ind w:right="452"/>
        <w:jc w:val="both"/>
      </w:pPr>
      <w:r w:rsidRPr="35889BFD">
        <w:rPr>
          <w:rFonts w:ascii="Arial" w:eastAsia="Arial" w:hAnsi="Arial" w:cs="Arial"/>
          <w:sz w:val="24"/>
          <w:szCs w:val="24"/>
          <w:lang w:bidi="en-GB"/>
        </w:rPr>
        <w:t>All requests must be sent no later than 90 days after the trip.</w:t>
      </w:r>
      <w:r>
        <w:rPr>
          <w:lang w:bidi="en-GB"/>
        </w:rPr>
        <w:t xml:space="preserve"> </w:t>
      </w:r>
    </w:p>
    <w:p w14:paraId="5565D094" w14:textId="77777777" w:rsidR="00345213" w:rsidRDefault="00345213" w:rsidP="00803123">
      <w:pPr>
        <w:ind w:right="452"/>
        <w:jc w:val="both"/>
      </w:pPr>
    </w:p>
    <w:p w14:paraId="6544398F" w14:textId="6E59D0CD" w:rsidR="000F6A1A" w:rsidRPr="00C268EE" w:rsidRDefault="00C268EE" w:rsidP="00737D1F">
      <w:pPr>
        <w:pStyle w:val="Titre3"/>
        <w:numPr>
          <w:ilvl w:val="1"/>
          <w:numId w:val="115"/>
        </w:numPr>
      </w:pPr>
      <w:bookmarkStart w:id="55" w:name="_Toc232433958"/>
      <w:r w:rsidRPr="00C268EE">
        <w:rPr>
          <w:lang w:bidi="en-GB"/>
        </w:rPr>
        <w:t>Compensation in case of delay for a connecting journey with a direct ticket</w:t>
      </w:r>
      <w:bookmarkEnd w:id="55"/>
      <w:r w:rsidRPr="00C268EE">
        <w:rPr>
          <w:lang w:bidi="en-GB"/>
        </w:rPr>
        <w:t xml:space="preserve"> </w:t>
      </w:r>
    </w:p>
    <w:p w14:paraId="05611CC9" w14:textId="77777777" w:rsidR="000F6A1A" w:rsidRDefault="000F6A1A" w:rsidP="000F6A1A">
      <w:pPr>
        <w:ind w:right="452"/>
        <w:jc w:val="both"/>
        <w:rPr>
          <w:rFonts w:asciiTheme="majorHAnsi" w:hAnsiTheme="majorHAnsi" w:cstheme="majorHAnsi"/>
          <w:sz w:val="40"/>
          <w:szCs w:val="40"/>
        </w:rPr>
      </w:pPr>
    </w:p>
    <w:p w14:paraId="1B3F4115" w14:textId="05E6E4B4" w:rsidR="008A2B72" w:rsidRPr="00C268EE" w:rsidRDefault="0018058E" w:rsidP="0018058E">
      <w:pPr>
        <w:ind w:right="452"/>
        <w:jc w:val="both"/>
        <w:rPr>
          <w:rFonts w:ascii="Arial" w:hAnsi="Arial" w:cs="Arial"/>
          <w:sz w:val="24"/>
          <w:szCs w:val="24"/>
        </w:rPr>
      </w:pPr>
      <w:r w:rsidRPr="00C268EE">
        <w:rPr>
          <w:rFonts w:ascii="Arial" w:eastAsia="Arial" w:hAnsi="Arial" w:cs="Arial"/>
          <w:sz w:val="24"/>
          <w:szCs w:val="24"/>
          <w:lang w:bidi="en-GB"/>
        </w:rPr>
        <w:t>In the event that the passenger buys a trip including one or more connecting trips that meets the conditions specified in 4.2 of Volume 1 of these Passenger Fares, then his/her trip will be considered as a direct ticket from his/her point of departure to his/her final destination.</w:t>
      </w:r>
    </w:p>
    <w:p w14:paraId="324B14D0" w14:textId="528CB834" w:rsidR="071FB85C" w:rsidRPr="00C268EE" w:rsidRDefault="008A2B72" w:rsidP="00C268EE">
      <w:pPr>
        <w:ind w:right="452"/>
        <w:jc w:val="both"/>
        <w:rPr>
          <w:rFonts w:ascii="Arial" w:eastAsia="Segoe UI" w:hAnsi="Arial" w:cs="Arial"/>
          <w:color w:val="3C3732"/>
          <w:sz w:val="24"/>
          <w:szCs w:val="24"/>
        </w:rPr>
      </w:pPr>
      <w:r w:rsidRPr="6E584B89">
        <w:rPr>
          <w:rFonts w:ascii="Arial" w:eastAsia="Arial" w:hAnsi="Arial" w:cs="Arial"/>
          <w:sz w:val="24"/>
          <w:szCs w:val="24"/>
          <w:lang w:bidi="en-GB"/>
        </w:rPr>
        <w:t xml:space="preserve">In the event of a delay at its final destination observed on a direct ticket, SNCF Voyageurs compensates the passenger under the conditions specified below, </w:t>
      </w:r>
      <w:r w:rsidR="071FB85C" w:rsidRPr="6E584B89">
        <w:rPr>
          <w:rFonts w:ascii="Arial" w:eastAsia="Segoe UI" w:hAnsi="Arial" w:cs="Arial"/>
          <w:color w:val="3C3732"/>
          <w:sz w:val="24"/>
          <w:szCs w:val="24"/>
          <w:lang w:bidi="en-GB"/>
        </w:rPr>
        <w:t>regardless of the reason for the delay.</w:t>
      </w:r>
    </w:p>
    <w:p w14:paraId="356A68D1" w14:textId="77777777" w:rsidR="0084153B" w:rsidRPr="00C268EE" w:rsidRDefault="0084153B" w:rsidP="00C268EE">
      <w:pPr>
        <w:spacing w:line="240" w:lineRule="exact"/>
        <w:rPr>
          <w:rFonts w:ascii="Arial" w:eastAsia="Segoe UI" w:hAnsi="Arial" w:cs="Arial"/>
          <w:color w:val="3C3732"/>
          <w:sz w:val="24"/>
          <w:szCs w:val="24"/>
        </w:rPr>
      </w:pPr>
    </w:p>
    <w:p w14:paraId="4612399B" w14:textId="7B838FE8" w:rsidR="071FB85C" w:rsidRPr="00C268EE" w:rsidRDefault="071FB85C" w:rsidP="00C268EE">
      <w:pPr>
        <w:spacing w:line="240" w:lineRule="exact"/>
        <w:rPr>
          <w:rFonts w:ascii="Arial" w:eastAsia="Segoe UI" w:hAnsi="Arial" w:cs="Arial"/>
          <w:color w:val="3C3732"/>
          <w:sz w:val="24"/>
          <w:szCs w:val="24"/>
        </w:rPr>
      </w:pPr>
      <w:r w:rsidRPr="6E584B89">
        <w:rPr>
          <w:rFonts w:ascii="Arial" w:eastAsia="Segoe UI" w:hAnsi="Arial" w:cs="Arial"/>
          <w:color w:val="3C3732"/>
          <w:sz w:val="24"/>
          <w:szCs w:val="24"/>
          <w:lang w:bidi="en-GB"/>
        </w:rPr>
        <w:t>The compensation rate of each carrier is applied for the trip that concerns it according to the final delay on arrival, according to the following rate:</w:t>
      </w:r>
    </w:p>
    <w:p w14:paraId="548E8F5E" w14:textId="293A7E94" w:rsidR="35889BFD" w:rsidRDefault="35889BFD" w:rsidP="00C268EE">
      <w:pPr>
        <w:jc w:val="both"/>
        <w:rPr>
          <w:rFonts w:ascii="Tahoma" w:eastAsia="Tahoma" w:hAnsi="Tahoma" w:cs="Tahoma"/>
          <w:color w:val="000000" w:themeColor="text1"/>
          <w:sz w:val="24"/>
          <w:szCs w:val="24"/>
        </w:rPr>
      </w:pPr>
    </w:p>
    <w:tbl>
      <w:tblPr>
        <w:tblStyle w:val="Tableausimple1"/>
        <w:tblW w:w="0" w:type="auto"/>
        <w:tblLayout w:type="fixed"/>
        <w:tblLook w:val="06A0" w:firstRow="1" w:lastRow="0" w:firstColumn="1" w:lastColumn="0" w:noHBand="1" w:noVBand="1"/>
      </w:tblPr>
      <w:tblGrid>
        <w:gridCol w:w="2461"/>
        <w:gridCol w:w="2675"/>
        <w:gridCol w:w="2562"/>
        <w:gridCol w:w="2562"/>
      </w:tblGrid>
      <w:tr w:rsidR="35889BFD" w14:paraId="5E849A3D" w14:textId="77777777" w:rsidTr="00B14B0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61" w:type="dxa"/>
            <w:vMerge w:val="restart"/>
          </w:tcPr>
          <w:p w14:paraId="02411FB8" w14:textId="30933EC5" w:rsidR="35889BFD" w:rsidRPr="00C268EE" w:rsidRDefault="35889BFD" w:rsidP="00C268EE">
            <w:pPr>
              <w:spacing w:line="240" w:lineRule="exact"/>
              <w:jc w:val="center"/>
              <w:rPr>
                <w:color w:val="3C3732"/>
                <w:sz w:val="28"/>
                <w:szCs w:val="28"/>
              </w:rPr>
            </w:pPr>
            <w:r w:rsidRPr="35889BFD">
              <w:rPr>
                <w:color w:val="3C3732"/>
                <w:sz w:val="28"/>
                <w:szCs w:val="28"/>
                <w:lang w:bidi="en-GB"/>
              </w:rPr>
              <w:t>Delay at your final destination</w:t>
            </w:r>
          </w:p>
        </w:tc>
        <w:tc>
          <w:tcPr>
            <w:tcW w:w="7799" w:type="dxa"/>
            <w:gridSpan w:val="3"/>
          </w:tcPr>
          <w:p w14:paraId="3CB3B58E" w14:textId="4CFC13A0" w:rsidR="35889BFD" w:rsidRDefault="339387E0" w:rsidP="00C268EE">
            <w:pPr>
              <w:spacing w:line="240" w:lineRule="exact"/>
              <w:jc w:val="center"/>
              <w:cnfStyle w:val="100000000000" w:firstRow="1" w:lastRow="0" w:firstColumn="0" w:lastColumn="0" w:oddVBand="0" w:evenVBand="0" w:oddHBand="0" w:evenHBand="0" w:firstRowFirstColumn="0" w:firstRowLastColumn="0" w:lastRowFirstColumn="0" w:lastRowLastColumn="0"/>
              <w:rPr>
                <w:color w:val="3C3732"/>
                <w:sz w:val="24"/>
                <w:szCs w:val="24"/>
              </w:rPr>
            </w:pPr>
            <w:r w:rsidRPr="2BF1C1B0">
              <w:rPr>
                <w:color w:val="3C3732"/>
                <w:sz w:val="28"/>
                <w:szCs w:val="28"/>
                <w:lang w:bidi="en-GB"/>
              </w:rPr>
              <w:t>Purchase voucher value</w:t>
            </w:r>
            <w:r w:rsidR="00283814">
              <w:rPr>
                <w:rStyle w:val="Appelnotedebasdep"/>
                <w:color w:val="3C3732"/>
                <w:sz w:val="28"/>
                <w:szCs w:val="28"/>
                <w:lang w:bidi="en-GB"/>
              </w:rPr>
              <w:footnoteReference w:id="2"/>
            </w:r>
            <w:r w:rsidRPr="2BF1C1B0">
              <w:rPr>
                <w:color w:val="3C3732"/>
                <w:sz w:val="28"/>
                <w:szCs w:val="28"/>
                <w:lang w:bidi="en-GB"/>
              </w:rPr>
              <w:t xml:space="preserve"> </w:t>
            </w:r>
            <w:r w:rsidRPr="2BF1C1B0">
              <w:rPr>
                <w:color w:val="3C3732"/>
                <w:sz w:val="24"/>
                <w:szCs w:val="24"/>
                <w:lang w:bidi="en-GB"/>
              </w:rPr>
              <w:t>(% calculated on the price of the ticket paid on each leg of trips)</w:t>
            </w:r>
          </w:p>
        </w:tc>
      </w:tr>
      <w:tr w:rsidR="35889BFD" w14:paraId="2D80B1F6"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vMerge/>
          </w:tcPr>
          <w:p w14:paraId="4F7DCE60" w14:textId="77777777" w:rsidR="009C1550" w:rsidRDefault="009C1550"/>
        </w:tc>
        <w:tc>
          <w:tcPr>
            <w:tcW w:w="2675" w:type="dxa"/>
          </w:tcPr>
          <w:p w14:paraId="739E2083" w14:textId="2C329EA3" w:rsidR="55CD051E" w:rsidRPr="00C268EE" w:rsidRDefault="55CD051E"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en-GB"/>
              </w:rPr>
              <w:t xml:space="preserve">TGV INOUI, INTERCITÉS </w:t>
            </w:r>
          </w:p>
        </w:tc>
        <w:tc>
          <w:tcPr>
            <w:tcW w:w="2562" w:type="dxa"/>
          </w:tcPr>
          <w:p w14:paraId="1CD5D576" w14:textId="5B4476FA" w:rsidR="59FA67A9" w:rsidRPr="00C268EE" w:rsidRDefault="59FA67A9"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en-GB"/>
              </w:rPr>
              <w:t>OUIGO</w:t>
            </w:r>
          </w:p>
        </w:tc>
        <w:tc>
          <w:tcPr>
            <w:tcW w:w="2562" w:type="dxa"/>
          </w:tcPr>
          <w:p w14:paraId="68568287" w14:textId="0ABEFCCC" w:rsidR="59FA67A9" w:rsidRPr="00C268EE" w:rsidRDefault="59FA67A9"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8"/>
                <w:szCs w:val="28"/>
              </w:rPr>
            </w:pPr>
            <w:r w:rsidRPr="00C268EE">
              <w:rPr>
                <w:color w:val="3C3732"/>
                <w:sz w:val="28"/>
                <w:szCs w:val="28"/>
                <w:lang w:bidi="en-GB"/>
              </w:rPr>
              <w:t>TER</w:t>
            </w:r>
          </w:p>
        </w:tc>
      </w:tr>
      <w:tr w:rsidR="35889BFD" w14:paraId="02A483E4"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2C53239D" w14:textId="612CD222" w:rsidR="35889BFD" w:rsidRDefault="35889BFD" w:rsidP="00C268EE">
            <w:pPr>
              <w:spacing w:line="240" w:lineRule="exact"/>
              <w:jc w:val="center"/>
              <w:rPr>
                <w:color w:val="3C3732"/>
                <w:sz w:val="24"/>
                <w:szCs w:val="24"/>
                <w:lang w:val="en-US"/>
              </w:rPr>
            </w:pPr>
            <w:r w:rsidRPr="35889BFD">
              <w:rPr>
                <w:color w:val="3C3732"/>
                <w:sz w:val="24"/>
                <w:szCs w:val="24"/>
                <w:lang w:bidi="en-GB"/>
              </w:rPr>
              <w:t>Less than 30 min</w:t>
            </w:r>
          </w:p>
        </w:tc>
        <w:tc>
          <w:tcPr>
            <w:tcW w:w="2675" w:type="dxa"/>
          </w:tcPr>
          <w:p w14:paraId="6E4EF691" w14:textId="7F3DDD9E"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n-GB"/>
              </w:rPr>
              <w:t>-</w:t>
            </w:r>
          </w:p>
        </w:tc>
        <w:tc>
          <w:tcPr>
            <w:tcW w:w="2562" w:type="dxa"/>
          </w:tcPr>
          <w:p w14:paraId="6616E4D8" w14:textId="118F5DF7"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n-GB"/>
              </w:rPr>
              <w:t>-</w:t>
            </w:r>
          </w:p>
        </w:tc>
        <w:tc>
          <w:tcPr>
            <w:tcW w:w="2562" w:type="dxa"/>
            <w:vMerge w:val="restart"/>
          </w:tcPr>
          <w:p w14:paraId="55B86F0A" w14:textId="555D3440" w:rsidR="35889BFD" w:rsidRPr="00A9586F"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p>
          <w:p w14:paraId="24917872" w14:textId="625EEF58"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p>
          <w:p w14:paraId="5F440F6F" w14:textId="77777777" w:rsidR="00CA3352" w:rsidRDefault="00CA3352"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r>
              <w:rPr>
                <w:lang w:bidi="en-GB"/>
              </w:rPr>
              <w:t>60 to 119 min = 25%</w:t>
            </w:r>
          </w:p>
          <w:p w14:paraId="5AA52A28" w14:textId="343EC237" w:rsidR="35889BFD" w:rsidRPr="00A9586F" w:rsidRDefault="0062774E" w:rsidP="00C268EE">
            <w:pPr>
              <w:spacing w:line="240" w:lineRule="exact"/>
              <w:jc w:val="center"/>
              <w:cnfStyle w:val="000000000000" w:firstRow="0" w:lastRow="0" w:firstColumn="0" w:lastColumn="0" w:oddVBand="0" w:evenVBand="0" w:oddHBand="0" w:evenHBand="0" w:firstRowFirstColumn="0" w:firstRowLastColumn="0" w:lastRowFirstColumn="0" w:lastRowLastColumn="0"/>
            </w:pPr>
            <w:r>
              <w:rPr>
                <w:lang w:bidi="en-GB"/>
              </w:rPr>
              <w:t xml:space="preserve"> From 120 min = 50% </w:t>
            </w:r>
          </w:p>
        </w:tc>
      </w:tr>
      <w:tr w:rsidR="35889BFD" w14:paraId="7B8AB8A9"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74C05010" w14:textId="6AF84C30" w:rsidR="35889BFD" w:rsidRDefault="35889BFD" w:rsidP="00C268EE">
            <w:pPr>
              <w:spacing w:line="240" w:lineRule="exact"/>
              <w:jc w:val="center"/>
              <w:rPr>
                <w:color w:val="3C3732"/>
                <w:sz w:val="24"/>
                <w:szCs w:val="24"/>
                <w:lang w:val="en-US"/>
              </w:rPr>
            </w:pPr>
            <w:r w:rsidRPr="35889BFD">
              <w:rPr>
                <w:color w:val="3C3732"/>
                <w:sz w:val="24"/>
                <w:szCs w:val="24"/>
                <w:lang w:bidi="en-GB"/>
              </w:rPr>
              <w:t>Between 30 and 59 minutes</w:t>
            </w:r>
          </w:p>
        </w:tc>
        <w:tc>
          <w:tcPr>
            <w:tcW w:w="2675" w:type="dxa"/>
          </w:tcPr>
          <w:p w14:paraId="1F86DA63" w14:textId="7855C655"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n-GB"/>
              </w:rPr>
              <w:t>25%</w:t>
            </w:r>
          </w:p>
        </w:tc>
        <w:tc>
          <w:tcPr>
            <w:tcW w:w="2562" w:type="dxa"/>
          </w:tcPr>
          <w:p w14:paraId="5FBACD3A" w14:textId="6476211F"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n-GB"/>
              </w:rPr>
              <w:t>-</w:t>
            </w:r>
          </w:p>
        </w:tc>
        <w:tc>
          <w:tcPr>
            <w:tcW w:w="2562" w:type="dxa"/>
            <w:vMerge/>
          </w:tcPr>
          <w:p w14:paraId="4A66769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2AD84CA8"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03C874B9" w14:textId="42E4BBB3" w:rsidR="35889BFD" w:rsidRDefault="35889BFD" w:rsidP="00C268EE">
            <w:pPr>
              <w:spacing w:line="240" w:lineRule="exact"/>
              <w:jc w:val="center"/>
              <w:rPr>
                <w:color w:val="3C3732"/>
                <w:sz w:val="24"/>
                <w:szCs w:val="24"/>
                <w:lang w:val="en-US"/>
              </w:rPr>
            </w:pPr>
            <w:r w:rsidRPr="35889BFD">
              <w:rPr>
                <w:color w:val="3C3732"/>
                <w:sz w:val="24"/>
                <w:szCs w:val="24"/>
                <w:lang w:bidi="en-GB"/>
              </w:rPr>
              <w:t xml:space="preserve"> Between 60 and 119 minutes</w:t>
            </w:r>
          </w:p>
        </w:tc>
        <w:tc>
          <w:tcPr>
            <w:tcW w:w="2675" w:type="dxa"/>
          </w:tcPr>
          <w:p w14:paraId="608A3F68" w14:textId="610D82E3"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n-GB"/>
              </w:rPr>
              <w:t>25%</w:t>
            </w:r>
          </w:p>
        </w:tc>
        <w:tc>
          <w:tcPr>
            <w:tcW w:w="2562" w:type="dxa"/>
          </w:tcPr>
          <w:p w14:paraId="7B5A3140" w14:textId="4CCB9591"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n-GB"/>
              </w:rPr>
              <w:t>25%</w:t>
            </w:r>
          </w:p>
        </w:tc>
        <w:tc>
          <w:tcPr>
            <w:tcW w:w="2562" w:type="dxa"/>
            <w:vMerge/>
          </w:tcPr>
          <w:p w14:paraId="47847090"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4444E82A"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49CE6A2D" w14:textId="40E6A604" w:rsidR="35889BFD" w:rsidRDefault="35889BFD" w:rsidP="00C268EE">
            <w:pPr>
              <w:spacing w:line="240" w:lineRule="exact"/>
              <w:jc w:val="center"/>
              <w:rPr>
                <w:color w:val="3C3732"/>
                <w:sz w:val="24"/>
                <w:szCs w:val="24"/>
                <w:lang w:val="en-US"/>
              </w:rPr>
            </w:pPr>
            <w:r w:rsidRPr="35889BFD">
              <w:rPr>
                <w:color w:val="3C3732"/>
                <w:sz w:val="24"/>
                <w:szCs w:val="24"/>
                <w:lang w:bidi="en-GB"/>
              </w:rPr>
              <w:t>120 to 179 minutes</w:t>
            </w:r>
          </w:p>
        </w:tc>
        <w:tc>
          <w:tcPr>
            <w:tcW w:w="2675" w:type="dxa"/>
          </w:tcPr>
          <w:p w14:paraId="293330FB" w14:textId="72F528ED"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n-GB"/>
              </w:rPr>
              <w:t>50%</w:t>
            </w:r>
          </w:p>
        </w:tc>
        <w:tc>
          <w:tcPr>
            <w:tcW w:w="2562" w:type="dxa"/>
          </w:tcPr>
          <w:p w14:paraId="5B88AED7" w14:textId="575C5808" w:rsidR="35889BFD" w:rsidRDefault="35889BFD" w:rsidP="00C268EE">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35889BFD">
              <w:rPr>
                <w:color w:val="3C3732"/>
                <w:sz w:val="24"/>
                <w:szCs w:val="24"/>
                <w:lang w:bidi="en-GB"/>
              </w:rPr>
              <w:t>50%</w:t>
            </w:r>
          </w:p>
        </w:tc>
        <w:tc>
          <w:tcPr>
            <w:tcW w:w="2562" w:type="dxa"/>
            <w:vMerge/>
          </w:tcPr>
          <w:p w14:paraId="0180E70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r w:rsidR="35889BFD" w14:paraId="27DDE593" w14:textId="77777777" w:rsidTr="00B14B00">
        <w:trPr>
          <w:trHeight w:val="570"/>
        </w:trPr>
        <w:tc>
          <w:tcPr>
            <w:cnfStyle w:val="001000000000" w:firstRow="0" w:lastRow="0" w:firstColumn="1" w:lastColumn="0" w:oddVBand="0" w:evenVBand="0" w:oddHBand="0" w:evenHBand="0" w:firstRowFirstColumn="0" w:firstRowLastColumn="0" w:lastRowFirstColumn="0" w:lastRowLastColumn="0"/>
            <w:tcW w:w="2461" w:type="dxa"/>
          </w:tcPr>
          <w:p w14:paraId="14153EE0" w14:textId="26275B64" w:rsidR="35889BFD" w:rsidRDefault="35889BFD" w:rsidP="00C268EE">
            <w:pPr>
              <w:spacing w:line="240" w:lineRule="exact"/>
              <w:jc w:val="center"/>
              <w:rPr>
                <w:color w:val="3C3732"/>
                <w:sz w:val="24"/>
                <w:szCs w:val="24"/>
                <w:lang w:val="en-US"/>
              </w:rPr>
            </w:pPr>
            <w:r w:rsidRPr="35889BFD">
              <w:rPr>
                <w:color w:val="3C3732"/>
                <w:sz w:val="24"/>
                <w:szCs w:val="24"/>
                <w:lang w:bidi="en-GB"/>
              </w:rPr>
              <w:t>More than 180 minutes</w:t>
            </w:r>
          </w:p>
        </w:tc>
        <w:tc>
          <w:tcPr>
            <w:tcW w:w="2675" w:type="dxa"/>
          </w:tcPr>
          <w:p w14:paraId="6BF89242" w14:textId="7D89B2F1" w:rsidR="35889BFD" w:rsidRDefault="339387E0"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2BF1C1B0">
              <w:rPr>
                <w:color w:val="3C3732"/>
                <w:sz w:val="24"/>
                <w:szCs w:val="24"/>
                <w:lang w:bidi="en-GB"/>
              </w:rPr>
              <w:t>75%</w:t>
            </w:r>
            <w:r w:rsidR="00283D5E">
              <w:rPr>
                <w:rStyle w:val="Appelnotedebasdep"/>
                <w:color w:val="3C3732"/>
                <w:sz w:val="24"/>
                <w:szCs w:val="24"/>
                <w:lang w:bidi="en-GB"/>
              </w:rPr>
              <w:footnoteReference w:id="3"/>
            </w:r>
          </w:p>
        </w:tc>
        <w:tc>
          <w:tcPr>
            <w:tcW w:w="2562" w:type="dxa"/>
          </w:tcPr>
          <w:p w14:paraId="706AD16C" w14:textId="7BDF43EB" w:rsidR="35889BFD" w:rsidRDefault="339387E0" w:rsidP="00BA7DD8">
            <w:pPr>
              <w:spacing w:line="240" w:lineRule="exact"/>
              <w:jc w:val="center"/>
              <w:cnfStyle w:val="000000000000" w:firstRow="0" w:lastRow="0" w:firstColumn="0" w:lastColumn="0" w:oddVBand="0" w:evenVBand="0" w:oddHBand="0" w:evenHBand="0" w:firstRowFirstColumn="0" w:firstRowLastColumn="0" w:lastRowFirstColumn="0" w:lastRowLastColumn="0"/>
              <w:rPr>
                <w:color w:val="3C3732"/>
                <w:sz w:val="24"/>
                <w:szCs w:val="24"/>
                <w:lang w:val="en-US"/>
              </w:rPr>
            </w:pPr>
            <w:r w:rsidRPr="2BF1C1B0">
              <w:rPr>
                <w:color w:val="3C3732"/>
                <w:sz w:val="24"/>
                <w:szCs w:val="24"/>
                <w:lang w:bidi="en-GB"/>
              </w:rPr>
              <w:t>50%</w:t>
            </w:r>
          </w:p>
        </w:tc>
        <w:tc>
          <w:tcPr>
            <w:tcW w:w="2562" w:type="dxa"/>
            <w:vMerge/>
          </w:tcPr>
          <w:p w14:paraId="63F55F11" w14:textId="77777777" w:rsidR="009C1550" w:rsidRDefault="009C1550">
            <w:pPr>
              <w:cnfStyle w:val="000000000000" w:firstRow="0" w:lastRow="0" w:firstColumn="0" w:lastColumn="0" w:oddVBand="0" w:evenVBand="0" w:oddHBand="0" w:evenHBand="0" w:firstRowFirstColumn="0" w:firstRowLastColumn="0" w:lastRowFirstColumn="0" w:lastRowLastColumn="0"/>
            </w:pPr>
          </w:p>
        </w:tc>
      </w:tr>
    </w:tbl>
    <w:p w14:paraId="185EF5C1" w14:textId="77777777" w:rsidR="0018058E" w:rsidRPr="00C268EE" w:rsidRDefault="0018058E" w:rsidP="0018058E">
      <w:pPr>
        <w:ind w:right="452"/>
        <w:jc w:val="both"/>
        <w:rPr>
          <w:rFonts w:asciiTheme="majorHAnsi" w:hAnsiTheme="majorHAnsi" w:cstheme="majorHAnsi"/>
          <w:sz w:val="24"/>
          <w:szCs w:val="24"/>
        </w:rPr>
      </w:pPr>
    </w:p>
    <w:p w14:paraId="27138BA2" w14:textId="51A9FB67" w:rsidR="2CE1AFB6" w:rsidRDefault="14651D0F" w:rsidP="35889BFD">
      <w:pPr>
        <w:ind w:right="452"/>
        <w:jc w:val="both"/>
        <w:rPr>
          <w:rFonts w:ascii="Arial" w:hAnsi="Arial" w:cs="Arial"/>
          <w:sz w:val="24"/>
          <w:szCs w:val="24"/>
        </w:rPr>
      </w:pPr>
      <w:r w:rsidRPr="00C268EE">
        <w:rPr>
          <w:rFonts w:ascii="Arial" w:eastAsiaTheme="minorEastAsia" w:hAnsi="Arial" w:cs="Arial"/>
          <w:sz w:val="24"/>
          <w:szCs w:val="24"/>
          <w:lang w:bidi="en-GB"/>
        </w:rPr>
        <w:t xml:space="preserve">Passengers who have purchased their ticket on the SNCF Voyageurs distribution network may request compensation according to the same procedures as for the G30 Guarantee see Volume 1 of these Passenger Fares: online at </w:t>
      </w:r>
      <w:hyperlink r:id="rId27" w:history="1">
        <w:r w:rsidR="005860C3" w:rsidRPr="009F384A">
          <w:rPr>
            <w:rStyle w:val="Lienhypertexte"/>
            <w:rFonts w:ascii="Arial" w:eastAsia="Arial" w:hAnsi="Arial" w:cs="Arial"/>
            <w:sz w:val="24"/>
            <w:szCs w:val="24"/>
            <w:lang w:bidi="en-GB"/>
          </w:rPr>
          <w:t>https://tout-oui.sncf.com/</w:t>
        </w:r>
      </w:hyperlink>
      <w:r w:rsidR="35B341A4" w:rsidRPr="35889BFD">
        <w:rPr>
          <w:rFonts w:ascii="Arial" w:eastAsia="Arial" w:hAnsi="Arial" w:cs="Arial"/>
          <w:sz w:val="24"/>
          <w:szCs w:val="24"/>
          <w:lang w:bidi="en-GB"/>
        </w:rPr>
        <w:t xml:space="preserve"> or https://www.sncf-voyageurs.com/contactez-nous/reclamation-voyage/. </w:t>
      </w:r>
    </w:p>
    <w:p w14:paraId="1565CD1A" w14:textId="2288081D" w:rsidR="35B341A4" w:rsidRDefault="35B341A4" w:rsidP="35889BFD">
      <w:pPr>
        <w:ind w:right="452"/>
        <w:jc w:val="both"/>
        <w:rPr>
          <w:rFonts w:ascii="Arial" w:hAnsi="Arial" w:cs="Arial"/>
          <w:sz w:val="24"/>
          <w:szCs w:val="24"/>
        </w:rPr>
      </w:pPr>
      <w:r w:rsidRPr="35889BFD">
        <w:rPr>
          <w:rFonts w:ascii="Arial" w:eastAsia="Arial" w:hAnsi="Arial" w:cs="Arial"/>
          <w:sz w:val="24"/>
          <w:szCs w:val="24"/>
          <w:lang w:bidi="en-GB"/>
        </w:rPr>
        <w:t>Customers who have purchased their ticket outside the SNCF Voyageurs network must contact their distributor.</w:t>
      </w:r>
    </w:p>
    <w:p w14:paraId="3F4AC457" w14:textId="5B5EA1EE" w:rsidR="35B341A4" w:rsidRDefault="35B341A4" w:rsidP="35889BFD">
      <w:pPr>
        <w:ind w:right="452"/>
        <w:jc w:val="both"/>
      </w:pPr>
      <w:r w:rsidRPr="35889BFD">
        <w:rPr>
          <w:rFonts w:ascii="Arial" w:eastAsia="Arial" w:hAnsi="Arial" w:cs="Arial"/>
          <w:sz w:val="24"/>
          <w:szCs w:val="24"/>
          <w:lang w:bidi="en-GB"/>
        </w:rPr>
        <w:t>All requests must be sent no later than 90 days after the trip.</w:t>
      </w:r>
    </w:p>
    <w:p w14:paraId="34CDD111" w14:textId="3E486608" w:rsidR="35889BFD" w:rsidRPr="00C268EE" w:rsidRDefault="35889BFD" w:rsidP="35889BFD">
      <w:pPr>
        <w:ind w:right="452"/>
        <w:jc w:val="both"/>
        <w:rPr>
          <w:rFonts w:asciiTheme="majorHAnsi" w:hAnsiTheme="majorHAnsi" w:cstheme="majorBidi"/>
          <w:sz w:val="24"/>
          <w:szCs w:val="24"/>
        </w:rPr>
      </w:pPr>
    </w:p>
    <w:p w14:paraId="6F4CBE92" w14:textId="2A007E06" w:rsidR="000F6A1A" w:rsidRPr="00C268EE" w:rsidRDefault="000829E3" w:rsidP="00803123">
      <w:pPr>
        <w:ind w:right="452"/>
        <w:jc w:val="both"/>
        <w:rPr>
          <w:rFonts w:ascii="Arial" w:hAnsi="Arial" w:cs="Arial"/>
          <w:sz w:val="24"/>
          <w:szCs w:val="24"/>
        </w:rPr>
      </w:pPr>
      <w:r w:rsidRPr="00C268EE">
        <w:rPr>
          <w:rFonts w:ascii="Arial" w:eastAsia="Arial" w:hAnsi="Arial" w:cs="Arial"/>
          <w:sz w:val="24"/>
          <w:szCs w:val="24"/>
          <w:lang w:bidi="en-GB"/>
        </w:rPr>
        <w:t>Subscriptions are excluded from direct ticket guarantees.</w:t>
      </w:r>
    </w:p>
    <w:p w14:paraId="26433C44" w14:textId="2769714E" w:rsidR="00AD4C04" w:rsidRPr="001541C5" w:rsidRDefault="00AD4C04">
      <w:pPr>
        <w:pStyle w:val="Titre2"/>
        <w:numPr>
          <w:ilvl w:val="0"/>
          <w:numId w:val="115"/>
        </w:numPr>
        <w:autoSpaceDE w:val="0"/>
        <w:autoSpaceDN w:val="0"/>
        <w:adjustRightInd w:val="0"/>
        <w:spacing w:before="120"/>
        <w:textAlignment w:val="center"/>
        <w:rPr>
          <w:rFonts w:cs="Times New Roman (Titres CS)"/>
          <w:b/>
          <w:color w:val="A1006B"/>
          <w:sz w:val="48"/>
        </w:rPr>
      </w:pPr>
      <w:bookmarkStart w:id="56" w:name="_Toc232433959"/>
      <w:r w:rsidRPr="001541C5">
        <w:rPr>
          <w:rFonts w:cs="Times New Roman (Titres CS)"/>
          <w:b/>
          <w:color w:val="A1006B"/>
          <w:sz w:val="48"/>
          <w:lang w:bidi="en-GB"/>
        </w:rPr>
        <w:lastRenderedPageBreak/>
        <w:t>Travel Guarantee</w:t>
      </w:r>
      <w:bookmarkEnd w:id="56"/>
    </w:p>
    <w:p w14:paraId="1A94BE8C" w14:textId="15A0DBF3" w:rsidR="00AB727D" w:rsidRPr="00633C89" w:rsidRDefault="00AB727D" w:rsidP="00737D1F">
      <w:pPr>
        <w:pStyle w:val="Titre3"/>
        <w:numPr>
          <w:ilvl w:val="1"/>
          <w:numId w:val="115"/>
        </w:numPr>
      </w:pPr>
      <w:bookmarkStart w:id="57" w:name="_Toc232433960"/>
      <w:r w:rsidRPr="0018674B">
        <w:rPr>
          <w:lang w:bidi="en-GB"/>
        </w:rPr>
        <w:t xml:space="preserve">Scope of the Garantie Voyage </w:t>
      </w:r>
      <w:r w:rsidRPr="0018674B">
        <w:rPr>
          <w:vertAlign w:val="superscript"/>
          <w:lang w:bidi="en-GB"/>
        </w:rPr>
        <w:t>TM</w:t>
      </w:r>
      <w:bookmarkEnd w:id="57"/>
    </w:p>
    <w:p w14:paraId="144DBA62" w14:textId="417A79B3" w:rsidR="00EB2B5F" w:rsidRPr="00393D32" w:rsidRDefault="0067060B" w:rsidP="00803123">
      <w:pPr>
        <w:ind w:right="452"/>
        <w:jc w:val="both"/>
        <w:rPr>
          <w:rFonts w:ascii="Arial" w:hAnsi="Arial" w:cs="Arial"/>
          <w:sz w:val="24"/>
          <w:szCs w:val="24"/>
        </w:rPr>
      </w:pPr>
      <w:r>
        <w:rPr>
          <w:rFonts w:ascii="Arial" w:eastAsia="Arial" w:hAnsi="Arial" w:cs="Arial"/>
          <w:sz w:val="24"/>
          <w:szCs w:val="24"/>
          <w:lang w:bidi="en-GB"/>
        </w:rPr>
        <w:t>For passengers travelling in France subject to the</w:t>
      </w:r>
    </w:p>
    <w:p w14:paraId="5914C467" w14:textId="1E3FE555" w:rsidR="00C50B51" w:rsidRPr="00393D32" w:rsidRDefault="00C50B51" w:rsidP="00803123">
      <w:pPr>
        <w:ind w:right="452"/>
        <w:jc w:val="both"/>
        <w:rPr>
          <w:rFonts w:ascii="Arial" w:hAnsi="Arial" w:cs="Arial"/>
          <w:sz w:val="24"/>
          <w:szCs w:val="24"/>
        </w:rPr>
      </w:pPr>
      <w:r w:rsidRPr="00393D32">
        <w:rPr>
          <w:rFonts w:ascii="Arial" w:eastAsia="Arial" w:hAnsi="Arial" w:cs="Arial"/>
          <w:sz w:val="24"/>
          <w:szCs w:val="24"/>
          <w:lang w:bidi="en-GB"/>
        </w:rPr>
        <w:t xml:space="preserve">SNCF Passenger Fares: </w:t>
      </w:r>
    </w:p>
    <w:p w14:paraId="0CBF8773" w14:textId="129BA1A5" w:rsidR="00C50B51" w:rsidRPr="00393D32" w:rsidRDefault="00C50B51">
      <w:pPr>
        <w:pStyle w:val="Paragraphedeliste"/>
        <w:numPr>
          <w:ilvl w:val="0"/>
          <w:numId w:val="22"/>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en-GB"/>
        </w:rPr>
        <w:t xml:space="preserve">On board the TGV INOUI and INTERCITÉS trains </w:t>
      </w:r>
    </w:p>
    <w:p w14:paraId="2ABC0D10" w14:textId="0EC65804" w:rsidR="00C50B51" w:rsidRPr="00393D32" w:rsidRDefault="00C50B51">
      <w:pPr>
        <w:pStyle w:val="Paragraphedeliste"/>
        <w:numPr>
          <w:ilvl w:val="0"/>
          <w:numId w:val="22"/>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en-GB"/>
        </w:rPr>
        <w:t xml:space="preserve">On board international trains operated by SNCF Voyageurs or in partnership with its partners in Europe. i.e.: TGV Lyria, TGV INOUI France-Italy, TGV INOUI France-Spain, DB-SNCF in cooperation, TGV INOUI Brussels/Province in cooperation with SNCB, TGV INOUI France-Luxembourg, TGV INOUI Paris-Freiburg im Breisgau. </w:t>
      </w:r>
    </w:p>
    <w:p w14:paraId="52157D63" w14:textId="50DE8612" w:rsidR="00AB727D" w:rsidRPr="00393D32" w:rsidRDefault="00AB727D" w:rsidP="00803123">
      <w:pPr>
        <w:ind w:right="452"/>
        <w:jc w:val="both"/>
        <w:rPr>
          <w:rFonts w:ascii="Arial" w:hAnsi="Arial" w:cs="Arial"/>
          <w:sz w:val="24"/>
          <w:szCs w:val="24"/>
        </w:rPr>
      </w:pPr>
    </w:p>
    <w:p w14:paraId="32969BDA" w14:textId="2EB624D1" w:rsidR="007D02EF" w:rsidRPr="00393D32" w:rsidRDefault="007D02EF" w:rsidP="00803123">
      <w:pPr>
        <w:ind w:right="452"/>
        <w:jc w:val="both"/>
        <w:rPr>
          <w:rFonts w:ascii="Arial" w:hAnsi="Arial" w:cs="Arial"/>
          <w:sz w:val="24"/>
          <w:szCs w:val="24"/>
        </w:rPr>
      </w:pPr>
      <w:r w:rsidRPr="00393D32">
        <w:rPr>
          <w:rFonts w:ascii="Arial" w:eastAsia="Arial" w:hAnsi="Arial" w:cs="Arial"/>
          <w:sz w:val="24"/>
          <w:szCs w:val="24"/>
          <w:lang w:bidi="en-GB"/>
        </w:rPr>
        <w:t xml:space="preserve">Passengers using trains are not affected by the application of the Travel Guarantee: </w:t>
      </w:r>
    </w:p>
    <w:p w14:paraId="56E5CAE4" w14:textId="7FCA8EBE"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en-GB"/>
        </w:rPr>
        <w:t xml:space="preserve">OUIGO offer that applies its own commercial rules and general terms and conditions of sale, </w:t>
      </w:r>
    </w:p>
    <w:p w14:paraId="48A57EB8" w14:textId="7743C6D3"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en-GB"/>
        </w:rPr>
        <w:t>Transilien,</w:t>
      </w:r>
    </w:p>
    <w:p w14:paraId="0FFB3648" w14:textId="77777777" w:rsidR="007D02EF" w:rsidRPr="00393D32" w:rsidRDefault="007D02EF">
      <w:pPr>
        <w:pStyle w:val="Paragraphedeliste"/>
        <w:numPr>
          <w:ilvl w:val="0"/>
          <w:numId w:val="23"/>
        </w:numPr>
        <w:autoSpaceDE w:val="0"/>
        <w:autoSpaceDN w:val="0"/>
        <w:adjustRightInd w:val="0"/>
        <w:ind w:right="452"/>
        <w:jc w:val="both"/>
        <w:textAlignment w:val="center"/>
        <w:rPr>
          <w:rFonts w:ascii="Arial" w:hAnsi="Arial" w:cs="Arial"/>
          <w:sz w:val="24"/>
          <w:szCs w:val="24"/>
        </w:rPr>
      </w:pPr>
      <w:r w:rsidRPr="00393D32">
        <w:rPr>
          <w:rFonts w:ascii="Arial" w:eastAsia="Arial" w:hAnsi="Arial" w:cs="Arial"/>
          <w:sz w:val="24"/>
          <w:szCs w:val="24"/>
          <w:lang w:bidi="en-GB"/>
        </w:rPr>
        <w:t xml:space="preserve">TER, </w:t>
      </w:r>
    </w:p>
    <w:p w14:paraId="335E2F0A" w14:textId="745F63CD" w:rsidR="006B23F8" w:rsidRPr="006B23F8" w:rsidRDefault="007D02EF">
      <w:pPr>
        <w:pStyle w:val="Paragraphedeliste"/>
        <w:numPr>
          <w:ilvl w:val="0"/>
          <w:numId w:val="23"/>
        </w:numPr>
        <w:autoSpaceDE w:val="0"/>
        <w:autoSpaceDN w:val="0"/>
        <w:adjustRightInd w:val="0"/>
        <w:ind w:right="452"/>
        <w:jc w:val="both"/>
        <w:textAlignment w:val="center"/>
      </w:pPr>
      <w:r w:rsidRPr="00393D32">
        <w:rPr>
          <w:rFonts w:ascii="Arial" w:eastAsia="Arial" w:hAnsi="Arial" w:cs="Arial"/>
          <w:sz w:val="24"/>
          <w:szCs w:val="24"/>
          <w:lang w:bidi="en-GB"/>
        </w:rPr>
        <w:t xml:space="preserve">other railway companies. </w:t>
      </w:r>
    </w:p>
    <w:p w14:paraId="276727A2" w14:textId="77777777" w:rsidR="00CB3694" w:rsidRPr="006B23F8" w:rsidRDefault="00CB3694" w:rsidP="006B23F8">
      <w:pPr>
        <w:ind w:right="452"/>
        <w:jc w:val="both"/>
      </w:pPr>
    </w:p>
    <w:p w14:paraId="3F3F6607" w14:textId="09CA2436" w:rsidR="007D02EF" w:rsidRPr="00393D32" w:rsidRDefault="007D02EF" w:rsidP="00803123">
      <w:pPr>
        <w:ind w:right="452"/>
        <w:jc w:val="both"/>
        <w:rPr>
          <w:rFonts w:ascii="Arial" w:hAnsi="Arial" w:cs="Arial"/>
          <w:sz w:val="24"/>
          <w:szCs w:val="24"/>
        </w:rPr>
      </w:pPr>
      <w:r w:rsidRPr="00393D32">
        <w:rPr>
          <w:rFonts w:ascii="Arial" w:eastAsia="Arial" w:hAnsi="Arial" w:cs="Arial"/>
          <w:sz w:val="24"/>
          <w:szCs w:val="24"/>
          <w:lang w:bidi="en-GB"/>
        </w:rPr>
        <w:t xml:space="preserve">In the event of exceptional circumstances, SNCF Voyageurs may adapt the application of the Garantie Voyage </w:t>
      </w:r>
      <w:r w:rsidRPr="00393D32">
        <w:rPr>
          <w:rFonts w:ascii="Arial" w:eastAsia="Arial" w:hAnsi="Arial" w:cs="Arial"/>
          <w:sz w:val="24"/>
          <w:szCs w:val="24"/>
          <w:vertAlign w:val="superscript"/>
          <w:lang w:bidi="en-GB"/>
        </w:rPr>
        <w:t>TM</w:t>
      </w:r>
      <w:r w:rsidRPr="00393D32">
        <w:rPr>
          <w:rFonts w:ascii="Arial" w:eastAsia="Arial" w:hAnsi="Arial" w:cs="Arial"/>
          <w:sz w:val="24"/>
          <w:szCs w:val="24"/>
          <w:lang w:bidi="en-GB"/>
        </w:rPr>
        <w:t xml:space="preserve">. We will inform you as soon as possible at the train station, on the SNCF VOYAGEURS website </w:t>
      </w:r>
      <w:hyperlink r:id="rId28" w:history="1">
        <w:r w:rsidR="000B0EA3" w:rsidRPr="00836F14">
          <w:rPr>
            <w:rStyle w:val="Lienhypertexte"/>
            <w:rFonts w:ascii="Arial" w:eastAsia="Arial" w:hAnsi="Arial" w:cs="Arial"/>
            <w:sz w:val="24"/>
            <w:szCs w:val="24"/>
            <w:lang w:bidi="en-GB"/>
          </w:rPr>
          <w:t>www.sncf-voyageurs.com</w:t>
        </w:r>
      </w:hyperlink>
      <w:r w:rsidRPr="00393D32">
        <w:rPr>
          <w:rFonts w:ascii="Arial" w:eastAsia="Arial" w:hAnsi="Arial" w:cs="Arial"/>
          <w:sz w:val="24"/>
          <w:szCs w:val="24"/>
          <w:lang w:bidi="en-GB"/>
        </w:rPr>
        <w:t xml:space="preserve"> and on your mobility app.</w:t>
      </w:r>
    </w:p>
    <w:p w14:paraId="2C961717" w14:textId="4FCD98AC" w:rsidR="00CF7153" w:rsidRDefault="007D02EF" w:rsidP="00737D1F">
      <w:pPr>
        <w:ind w:right="452"/>
        <w:jc w:val="both"/>
        <w:rPr>
          <w:rFonts w:asciiTheme="majorHAnsi" w:eastAsiaTheme="majorEastAsia" w:hAnsiTheme="majorHAnsi" w:cstheme="majorBidi"/>
          <w:b/>
          <w:color w:val="CD0037"/>
          <w:sz w:val="40"/>
          <w:szCs w:val="24"/>
        </w:rPr>
      </w:pPr>
      <w:r w:rsidRPr="00393D32">
        <w:rPr>
          <w:rFonts w:ascii="Arial" w:eastAsia="Arial" w:hAnsi="Arial" w:cs="Arial"/>
          <w:sz w:val="24"/>
          <w:szCs w:val="24"/>
          <w:lang w:bidi="en-GB"/>
        </w:rPr>
        <w:t xml:space="preserve">For any complaint relating to the Garantie Voyage </w:t>
      </w:r>
      <w:r w:rsidRPr="00393D32">
        <w:rPr>
          <w:rFonts w:ascii="Arial" w:eastAsia="Arial" w:hAnsi="Arial" w:cs="Arial"/>
          <w:sz w:val="24"/>
          <w:szCs w:val="24"/>
          <w:vertAlign w:val="superscript"/>
          <w:lang w:bidi="en-GB"/>
        </w:rPr>
        <w:t>TM</w:t>
      </w:r>
      <w:r w:rsidRPr="00393D32">
        <w:rPr>
          <w:rFonts w:ascii="Arial" w:eastAsia="Arial" w:hAnsi="Arial" w:cs="Arial"/>
          <w:sz w:val="24"/>
          <w:szCs w:val="24"/>
          <w:lang w:bidi="en-GB"/>
        </w:rPr>
        <w:t>, to be made no later than 90 days after the end date of the trip (Volume 1).</w:t>
      </w:r>
    </w:p>
    <w:p w14:paraId="7C6BC4DB" w14:textId="05D73843" w:rsidR="00AD4C04" w:rsidRPr="0018674B" w:rsidRDefault="00333DAC" w:rsidP="00737D1F">
      <w:pPr>
        <w:pStyle w:val="Titre3"/>
        <w:numPr>
          <w:ilvl w:val="1"/>
          <w:numId w:val="115"/>
        </w:numPr>
      </w:pPr>
      <w:bookmarkStart w:id="58" w:name="_Toc232433961"/>
      <w:r w:rsidRPr="06BF6F75">
        <w:rPr>
          <w:lang w:bidi="en-GB"/>
        </w:rPr>
        <w:t>Information guarantee</w:t>
      </w:r>
      <w:bookmarkEnd w:id="58"/>
    </w:p>
    <w:p w14:paraId="4DB1A5DF" w14:textId="7FD848F4" w:rsidR="00686217" w:rsidRPr="005A7744" w:rsidRDefault="00686217" w:rsidP="00803123">
      <w:pPr>
        <w:ind w:right="452"/>
        <w:jc w:val="both"/>
        <w:rPr>
          <w:rFonts w:ascii="Arial" w:hAnsi="Arial" w:cs="Arial"/>
          <w:sz w:val="24"/>
          <w:szCs w:val="24"/>
        </w:rPr>
      </w:pPr>
      <w:r w:rsidRPr="005A7744">
        <w:rPr>
          <w:rFonts w:ascii="Arial" w:eastAsia="Arial" w:hAnsi="Arial" w:cs="Arial"/>
          <w:sz w:val="24"/>
          <w:szCs w:val="24"/>
          <w:lang w:bidi="en-GB"/>
        </w:rPr>
        <w:t>We are there in real time to inform you at stations and on trains but also on your mobility app, or by phone on 3635* to confirm your trip or notify you by email and/or SMS of a possible time change concerning your trip, if you left us your contact details when booking.</w:t>
      </w:r>
    </w:p>
    <w:p w14:paraId="33353FBE" w14:textId="2457CD16" w:rsidR="00686217" w:rsidRDefault="00686217" w:rsidP="00803123">
      <w:pPr>
        <w:ind w:right="452"/>
        <w:jc w:val="both"/>
        <w:rPr>
          <w:rFonts w:ascii="Arial" w:hAnsi="Arial" w:cs="Arial"/>
          <w:sz w:val="24"/>
          <w:szCs w:val="24"/>
        </w:rPr>
      </w:pPr>
      <w:r w:rsidRPr="00FF6415">
        <w:rPr>
          <w:rFonts w:ascii="Arial" w:eastAsia="Arial" w:hAnsi="Arial" w:cs="Arial"/>
          <w:sz w:val="24"/>
          <w:szCs w:val="24"/>
          <w:lang w:bidi="en-GB"/>
        </w:rPr>
        <w:t xml:space="preserve">We are also here on the Internet to give you your train’s punctuality history over the last 60 days. </w:t>
      </w:r>
    </w:p>
    <w:p w14:paraId="1CDB2CCC" w14:textId="77777777" w:rsidR="00686217" w:rsidRPr="00686217" w:rsidRDefault="00686217" w:rsidP="00537CED">
      <w:pPr>
        <w:spacing w:before="120" w:after="120" w:line="288" w:lineRule="auto"/>
        <w:ind w:right="454"/>
        <w:rPr>
          <w:rFonts w:ascii="Arial" w:hAnsi="Arial" w:cs="Arial"/>
          <w:b/>
          <w:bCs/>
          <w:sz w:val="24"/>
          <w:szCs w:val="24"/>
          <w:u w:val="single"/>
        </w:rPr>
      </w:pPr>
      <w:r w:rsidRPr="00686217">
        <w:rPr>
          <w:rFonts w:ascii="Arial" w:eastAsia="Arial" w:hAnsi="Arial" w:cs="Arial"/>
          <w:b/>
          <w:sz w:val="24"/>
          <w:szCs w:val="24"/>
          <w:u w:val="single"/>
          <w:lang w:bidi="en-GB"/>
        </w:rPr>
        <w:t>Conditions of application</w:t>
      </w:r>
    </w:p>
    <w:p w14:paraId="1F52609C" w14:textId="2C033EEB"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en-GB"/>
        </w:rPr>
        <w:t xml:space="preserve">Before or during your trip, you are informed in real time of the times and conditions of circulation of your train: </w:t>
      </w:r>
    </w:p>
    <w:p w14:paraId="3650F3A0" w14:textId="030FE85F"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 xml:space="preserve">In stations, thanks to our customer relations agents or billboards, </w:t>
      </w:r>
    </w:p>
    <w:p w14:paraId="41B485A0" w14:textId="1956A4F6"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By telephone on 3635 (free service + price of a call),</w:t>
      </w:r>
    </w:p>
    <w:p w14:paraId="2211677A" w14:textId="50E20F31"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 xml:space="preserve">Online in the "Timetables &amp; Traffic Info" section on </w:t>
      </w:r>
      <w:hyperlink r:id="rId29" w:history="1">
        <w:r w:rsidR="00CC7E04" w:rsidRPr="00FB0C13">
          <w:rPr>
            <w:rStyle w:val="Lienhypertexte"/>
            <w:rFonts w:ascii="Arial" w:eastAsia="Arial" w:hAnsi="Arial" w:cs="Arial"/>
            <w:sz w:val="24"/>
            <w:szCs w:val="24"/>
            <w:lang w:bidi="en-GB"/>
          </w:rPr>
          <w:t>Timetable and routes | SNCF Voyageurs</w:t>
        </w:r>
      </w:hyperlink>
    </w:p>
    <w:p w14:paraId="10BB7EED" w14:textId="5AB516B1" w:rsidR="00686217" w:rsidRPr="00686217" w:rsidRDefault="00686217">
      <w:pPr>
        <w:pStyle w:val="Paragraphedeliste"/>
        <w:numPr>
          <w:ilvl w:val="0"/>
          <w:numId w:val="52"/>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 xml:space="preserve">On your smartphone thanks to your mobility app. </w:t>
      </w:r>
    </w:p>
    <w:p w14:paraId="04010824" w14:textId="24789B9C"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en-GB"/>
        </w:rPr>
        <w:t xml:space="preserve">If you leave us your contact details at the time of your booking or if you are a member of the Grand Voyageur programme, you may be informed of a possible change to your schedule, by email and/or SMS, in case of events known by SNCF that may change the progress of your trip (work on the tracks, collective action, bad weather, etc.) </w:t>
      </w:r>
    </w:p>
    <w:p w14:paraId="36A20FD7" w14:textId="267FA0DF" w:rsidR="00686217" w:rsidRPr="00686217" w:rsidRDefault="00686217" w:rsidP="00803123">
      <w:pPr>
        <w:pStyle w:val="Paragraphedeliste"/>
        <w:ind w:left="0" w:right="452"/>
        <w:jc w:val="both"/>
        <w:rPr>
          <w:rFonts w:ascii="Arial" w:hAnsi="Arial" w:cs="Arial"/>
          <w:sz w:val="24"/>
          <w:szCs w:val="24"/>
        </w:rPr>
      </w:pPr>
      <w:r w:rsidRPr="00686217">
        <w:rPr>
          <w:rFonts w:ascii="Arial" w:eastAsia="Arial" w:hAnsi="Arial" w:cs="Arial"/>
          <w:sz w:val="24"/>
          <w:szCs w:val="24"/>
          <w:lang w:bidi="en-GB"/>
        </w:rPr>
        <w:t xml:space="preserve">Furthermore, under this Information Guarantee and Regulation (EC) No. 2021/782 of the European Parliament and of the Council of 29 April 2021 on rail passengers’ rights and obligations, SNCF may inform customers in a disrupted situation concerning trips on the following points: </w:t>
      </w:r>
    </w:p>
    <w:p w14:paraId="02467EE1"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lastRenderedPageBreak/>
        <w:t>Travel Time Change</w:t>
      </w:r>
    </w:p>
    <w:p w14:paraId="657E340F"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Possible delay regarding a trip</w:t>
      </w:r>
    </w:p>
    <w:p w14:paraId="35A017B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Change of journey</w:t>
      </w:r>
    </w:p>
    <w:p w14:paraId="59BB9AE8" w14:textId="74058000"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Lack of service (no bar, wifi, air conditioning, etc.)</w:t>
      </w:r>
    </w:p>
    <w:p w14:paraId="0D3289A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Modification of the composition of the train</w:t>
      </w:r>
    </w:p>
    <w:p w14:paraId="66D8920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Hardware anomaly (particularly plug or door out of service)</w:t>
      </w:r>
    </w:p>
    <w:p w14:paraId="1D68059E"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Train delay or train cancellation.</w:t>
      </w:r>
    </w:p>
    <w:p w14:paraId="3AAC52C5" w14:textId="77777777" w:rsidR="00686217" w:rsidRPr="00686217" w:rsidRDefault="00686217">
      <w:pPr>
        <w:pStyle w:val="Paragraphedeliste"/>
        <w:numPr>
          <w:ilvl w:val="0"/>
          <w:numId w:val="53"/>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In the event of a major problem, in order to take charge, find a solution to continue the trip or offer, if necessary, accommodation to passengers.</w:t>
      </w:r>
    </w:p>
    <w:p w14:paraId="70E7A722" w14:textId="77777777" w:rsidR="00E46CB2" w:rsidRDefault="00E46CB2" w:rsidP="00803123">
      <w:pPr>
        <w:ind w:right="452"/>
        <w:jc w:val="both"/>
        <w:rPr>
          <w:rFonts w:ascii="Arial" w:hAnsi="Arial" w:cs="Arial"/>
          <w:sz w:val="24"/>
          <w:szCs w:val="24"/>
        </w:rPr>
      </w:pPr>
    </w:p>
    <w:p w14:paraId="7FF01745" w14:textId="70347391"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en-GB"/>
        </w:rPr>
        <w:t>The times on your ticket are considered modified if, until the day before your trip, the departure time is brought forward by more than 1 minute or delayed by more than 5 minutes; or if the arrival time is brought forward or delayed by more than 5 minutes.</w:t>
      </w:r>
    </w:p>
    <w:p w14:paraId="38B9ABC0" w14:textId="25ABCB5A"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en-GB"/>
        </w:rPr>
        <w:t xml:space="preserve">Your contact details, email address and/or mobile number are not used for commercial purposes. </w:t>
      </w:r>
    </w:p>
    <w:p w14:paraId="45FEBDFD" w14:textId="77777777" w:rsidR="00686217" w:rsidRPr="00686217" w:rsidRDefault="00686217" w:rsidP="00803123">
      <w:pPr>
        <w:ind w:right="452"/>
        <w:jc w:val="both"/>
        <w:rPr>
          <w:rFonts w:ascii="Arial" w:hAnsi="Arial" w:cs="Arial"/>
          <w:sz w:val="24"/>
          <w:szCs w:val="24"/>
        </w:rPr>
      </w:pPr>
      <w:r w:rsidRPr="00686217">
        <w:rPr>
          <w:rFonts w:ascii="Arial" w:eastAsia="Arial" w:hAnsi="Arial" w:cs="Arial"/>
          <w:sz w:val="24"/>
          <w:szCs w:val="24"/>
          <w:lang w:bidi="en-GB"/>
        </w:rPr>
        <w:t xml:space="preserve">SNCF assumes no liability in the event of a technical failure related to mobile phones or network access. </w:t>
      </w:r>
    </w:p>
    <w:p w14:paraId="1AEB00FC" w14:textId="0A1F5476" w:rsidR="000966D3" w:rsidRDefault="00686217" w:rsidP="00803123">
      <w:pPr>
        <w:ind w:right="452"/>
        <w:jc w:val="both"/>
        <w:rPr>
          <w:rFonts w:ascii="Arial" w:hAnsi="Arial" w:cs="Arial"/>
          <w:sz w:val="24"/>
          <w:szCs w:val="24"/>
        </w:rPr>
      </w:pPr>
      <w:r w:rsidRPr="00686217">
        <w:rPr>
          <w:rFonts w:ascii="Arial" w:eastAsia="Arial" w:hAnsi="Arial" w:cs="Arial"/>
          <w:sz w:val="24"/>
          <w:szCs w:val="24"/>
          <w:lang w:bidi="en-GB"/>
        </w:rPr>
        <w:t xml:space="preserve">In addition, in order to prepare your trip as well as possible, you can consult the routes, timetables at the station or the Traffic Information on: </w:t>
      </w:r>
      <w:hyperlink r:id="rId30" w:history="1">
        <w:r w:rsidR="00FB0C13" w:rsidRPr="00FB0C13">
          <w:rPr>
            <w:rStyle w:val="Lienhypertexte"/>
            <w:rFonts w:ascii="Arial" w:eastAsia="Arial" w:hAnsi="Arial" w:cs="Arial"/>
            <w:sz w:val="24"/>
            <w:szCs w:val="24"/>
            <w:lang w:bidi="en-GB"/>
          </w:rPr>
          <w:t>Timetable and routes | SNCF Voyageurs</w:t>
        </w:r>
      </w:hyperlink>
    </w:p>
    <w:p w14:paraId="6BC826C6" w14:textId="77777777" w:rsidR="000966D3" w:rsidRPr="00686217" w:rsidRDefault="000966D3" w:rsidP="00803123">
      <w:pPr>
        <w:ind w:right="452"/>
        <w:jc w:val="both"/>
        <w:rPr>
          <w:rFonts w:ascii="Arial" w:hAnsi="Arial" w:cs="Arial"/>
          <w:sz w:val="24"/>
          <w:szCs w:val="24"/>
        </w:rPr>
      </w:pPr>
    </w:p>
    <w:p w14:paraId="5555EE06" w14:textId="44B7E3E6" w:rsidR="00686217" w:rsidRPr="00E46CB2" w:rsidRDefault="00686217" w:rsidP="00737D1F">
      <w:pPr>
        <w:ind w:right="452"/>
        <w:jc w:val="both"/>
        <w:rPr>
          <w:rFonts w:ascii="Arial" w:hAnsi="Arial" w:cs="Arial"/>
          <w:b/>
          <w:bCs/>
          <w:sz w:val="24"/>
          <w:szCs w:val="24"/>
          <w:u w:val="single"/>
        </w:rPr>
      </w:pPr>
      <w:r w:rsidRPr="00E46CB2">
        <w:rPr>
          <w:rFonts w:ascii="Arial" w:eastAsia="Arial" w:hAnsi="Arial" w:cs="Arial"/>
          <w:b/>
          <w:sz w:val="24"/>
          <w:szCs w:val="24"/>
          <w:u w:val="single"/>
          <w:lang w:bidi="en-GB"/>
        </w:rPr>
        <w:t xml:space="preserve">Who should I contact? </w:t>
      </w:r>
    </w:p>
    <w:p w14:paraId="5C99338B" w14:textId="77777777" w:rsidR="00686217" w:rsidRP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 xml:space="preserve">To our SNCF agents at the station or on board the train, </w:t>
      </w:r>
    </w:p>
    <w:p w14:paraId="7C5B53C1" w14:textId="789B1595" w:rsidR="00686217" w:rsidRP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 xml:space="preserve">With the SNCF approved travel agency with which you made your booking, </w:t>
      </w:r>
    </w:p>
    <w:p w14:paraId="56A90168" w14:textId="36228B96" w:rsidR="00686217" w:rsidRDefault="00686217">
      <w:pPr>
        <w:pStyle w:val="Paragraphedeliste"/>
        <w:numPr>
          <w:ilvl w:val="0"/>
          <w:numId w:val="54"/>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 xml:space="preserve">To our SNCF advisers on the telephone number 3635*. They are available every day from 7:00 am to 10:00 pm to answer your questions. </w:t>
      </w:r>
    </w:p>
    <w:p w14:paraId="2CA7DB02" w14:textId="77777777" w:rsidR="00686217" w:rsidRPr="00E46CB2" w:rsidRDefault="00686217" w:rsidP="00537CED">
      <w:pPr>
        <w:spacing w:before="120" w:after="120" w:line="288" w:lineRule="auto"/>
        <w:ind w:right="454"/>
        <w:rPr>
          <w:rFonts w:ascii="Arial" w:hAnsi="Arial" w:cs="Arial"/>
          <w:b/>
          <w:bCs/>
          <w:sz w:val="24"/>
          <w:szCs w:val="24"/>
          <w:u w:val="single"/>
        </w:rPr>
      </w:pPr>
      <w:r w:rsidRPr="00E46CB2">
        <w:rPr>
          <w:rFonts w:ascii="Arial" w:eastAsia="Arial" w:hAnsi="Arial" w:cs="Arial"/>
          <w:b/>
          <w:sz w:val="24"/>
          <w:szCs w:val="24"/>
          <w:u w:val="single"/>
          <w:lang w:bidi="en-GB"/>
        </w:rPr>
        <w:t xml:space="preserve">What to consult? </w:t>
      </w:r>
    </w:p>
    <w:p w14:paraId="3E89A89A" w14:textId="77777777" w:rsidR="00686217" w:rsidRP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 xml:space="preserve">Billboards, Departures screens or Arrivals screens that display the track numbers 20 minutes before the departure/arrival of your train, </w:t>
      </w:r>
    </w:p>
    <w:p w14:paraId="421603B9" w14:textId="55C5940D" w:rsidR="00686217" w:rsidRPr="00686217" w:rsidRDefault="00AC0889">
      <w:pPr>
        <w:pStyle w:val="Paragraphedeliste"/>
        <w:numPr>
          <w:ilvl w:val="0"/>
          <w:numId w:val="5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 xml:space="preserve">Your mobility app </w:t>
      </w:r>
    </w:p>
    <w:p w14:paraId="619999A3" w14:textId="0A849DFF" w:rsidR="00686217" w:rsidRP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 xml:space="preserve">Website: https://www.sncf-voyageurs.com/fr/ </w:t>
      </w:r>
    </w:p>
    <w:p w14:paraId="5CA7DC5A" w14:textId="0D13258E" w:rsidR="00686217" w:rsidRDefault="00686217">
      <w:pPr>
        <w:pStyle w:val="Paragraphedeliste"/>
        <w:numPr>
          <w:ilvl w:val="0"/>
          <w:numId w:val="55"/>
        </w:numPr>
        <w:autoSpaceDE w:val="0"/>
        <w:autoSpaceDN w:val="0"/>
        <w:adjustRightInd w:val="0"/>
        <w:ind w:right="452"/>
        <w:jc w:val="both"/>
        <w:textAlignment w:val="center"/>
        <w:rPr>
          <w:rFonts w:ascii="Arial" w:hAnsi="Arial" w:cs="Arial"/>
          <w:sz w:val="24"/>
          <w:szCs w:val="24"/>
        </w:rPr>
      </w:pPr>
      <w:r w:rsidRPr="00686217">
        <w:rPr>
          <w:rFonts w:ascii="Arial" w:eastAsia="Arial" w:hAnsi="Arial" w:cs="Arial"/>
          <w:sz w:val="24"/>
          <w:szCs w:val="24"/>
          <w:lang w:bidi="en-GB"/>
        </w:rPr>
        <w:t>Your mobile phone (SMS) or email.</w:t>
      </w:r>
    </w:p>
    <w:p w14:paraId="1CD66CA5" w14:textId="60A139C7" w:rsidR="00333DAC" w:rsidRPr="0018674B" w:rsidRDefault="00333DAC" w:rsidP="00737D1F">
      <w:pPr>
        <w:pStyle w:val="Titre3"/>
        <w:numPr>
          <w:ilvl w:val="1"/>
          <w:numId w:val="115"/>
        </w:numPr>
      </w:pPr>
      <w:bookmarkStart w:id="59" w:name="_Toc232433962"/>
      <w:r w:rsidRPr="0018674B">
        <w:rPr>
          <w:lang w:bidi="en-GB"/>
        </w:rPr>
        <w:t>Assistance guarantee</w:t>
      </w:r>
      <w:bookmarkEnd w:id="59"/>
    </w:p>
    <w:p w14:paraId="5CB3075A" w14:textId="0CE6965E" w:rsidR="0072780A"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en-GB"/>
        </w:rPr>
        <w:t>In the event of a disrupted situation during the trip, SNCF undertakes to provide cover to allow its customers to continue their trip.</w:t>
      </w:r>
    </w:p>
    <w:p w14:paraId="482EA44B" w14:textId="16D903BB" w:rsidR="00470C5E" w:rsidRPr="00F845FA" w:rsidRDefault="00A148D5" w:rsidP="00470C5E">
      <w:pPr>
        <w:ind w:right="452"/>
        <w:jc w:val="both"/>
        <w:rPr>
          <w:rFonts w:ascii="Arial" w:hAnsi="Arial" w:cs="Arial"/>
          <w:sz w:val="24"/>
          <w:szCs w:val="24"/>
        </w:rPr>
      </w:pPr>
      <w:r>
        <w:rPr>
          <w:rFonts w:ascii="Arial" w:eastAsia="Arial" w:hAnsi="Arial" w:cs="Arial"/>
          <w:sz w:val="24"/>
          <w:szCs w:val="24"/>
          <w:lang w:bidi="en-GB"/>
        </w:rPr>
        <w:t>Please note that minor children remain under the responsibility of their parents. It is their responsibility to ensure that they are able to make the planned trip in complete safety.</w:t>
      </w:r>
    </w:p>
    <w:p w14:paraId="23816A29" w14:textId="77777777" w:rsidR="00470C5E" w:rsidRPr="0072780A" w:rsidRDefault="00470C5E" w:rsidP="00803123">
      <w:pPr>
        <w:ind w:right="452"/>
        <w:jc w:val="both"/>
        <w:rPr>
          <w:rFonts w:ascii="Arial" w:hAnsi="Arial" w:cs="Arial"/>
          <w:sz w:val="24"/>
          <w:szCs w:val="24"/>
        </w:rPr>
      </w:pPr>
    </w:p>
    <w:p w14:paraId="5B2DF04B" w14:textId="71B63739" w:rsidR="0072780A" w:rsidRPr="007D39DE" w:rsidRDefault="0072780A" w:rsidP="00537CED">
      <w:pPr>
        <w:spacing w:before="120" w:after="120" w:line="288" w:lineRule="auto"/>
        <w:ind w:right="454"/>
        <w:rPr>
          <w:rFonts w:ascii="Arial" w:hAnsi="Arial" w:cs="Arial"/>
          <w:b/>
          <w:bCs/>
          <w:sz w:val="24"/>
          <w:szCs w:val="24"/>
          <w:u w:val="single"/>
        </w:rPr>
      </w:pPr>
      <w:r w:rsidRPr="0073529D">
        <w:rPr>
          <w:rFonts w:ascii="Arial" w:eastAsia="Arial" w:hAnsi="Arial" w:cs="Arial"/>
          <w:b/>
          <w:sz w:val="24"/>
          <w:szCs w:val="24"/>
          <w:u w:val="single"/>
          <w:lang w:bidi="en-GB"/>
        </w:rPr>
        <w:t xml:space="preserve">Conditions of application: </w:t>
      </w:r>
    </w:p>
    <w:p w14:paraId="1AC342E7" w14:textId="7CC3A005" w:rsidR="0072780A"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en-GB"/>
        </w:rPr>
        <w:t xml:space="preserve">Measures adapted to the situation are proposed, regardless of the fare with which you are travelling: </w:t>
      </w:r>
    </w:p>
    <w:p w14:paraId="19C692D0" w14:textId="77777777" w:rsidR="00A334A4"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en-GB"/>
        </w:rPr>
        <w:t xml:space="preserve">Priority is given to finding a transport solution to transport customers to their destination station indicated on their ticket (outside the Transilien network), via another train or a replacement vehicle when this is physically possible and according to the terms defined by SNCF. </w:t>
      </w:r>
    </w:p>
    <w:p w14:paraId="4FEA6338" w14:textId="7B56E24C" w:rsidR="0072780A" w:rsidRPr="0072780A" w:rsidRDefault="00111F7D">
      <w:pPr>
        <w:pStyle w:val="Paragraphedeliste"/>
        <w:numPr>
          <w:ilvl w:val="0"/>
          <w:numId w:val="8"/>
        </w:numPr>
        <w:autoSpaceDE w:val="0"/>
        <w:autoSpaceDN w:val="0"/>
        <w:ind w:right="452"/>
        <w:jc w:val="both"/>
        <w:rPr>
          <w:rFonts w:ascii="Arial" w:eastAsia="Times New Roman" w:hAnsi="Arial" w:cs="Arial"/>
          <w:sz w:val="24"/>
          <w:szCs w:val="24"/>
        </w:rPr>
      </w:pPr>
      <w:r w:rsidRPr="00111F7D">
        <w:rPr>
          <w:rFonts w:ascii="Arial" w:eastAsia="Times New Roman" w:hAnsi="Arial" w:cs="Arial"/>
          <w:sz w:val="24"/>
          <w:szCs w:val="24"/>
          <w:lang w:bidi="en-GB"/>
        </w:rPr>
        <w:t xml:space="preserve">However, it is expressly stipulated that if a transport solution has been proposed and is available on the same day on another train, but the customer has decided, on his/her </w:t>
      </w:r>
      <w:r w:rsidRPr="00111F7D">
        <w:rPr>
          <w:rFonts w:ascii="Arial" w:eastAsia="Times New Roman" w:hAnsi="Arial" w:cs="Arial"/>
          <w:sz w:val="24"/>
          <w:szCs w:val="24"/>
          <w:lang w:bidi="en-GB"/>
        </w:rPr>
        <w:lastRenderedPageBreak/>
        <w:t>own initiative, to postpone his/her trip to the next day and to incur accommodation costs, these will not be covered and will not be reimbursed by SNCF.</w:t>
      </w:r>
    </w:p>
    <w:p w14:paraId="07CC8F62" w14:textId="6476C2F5" w:rsidR="0085748F" w:rsidRPr="0085748F" w:rsidRDefault="00245DBF" w:rsidP="0085748F">
      <w:pPr>
        <w:pStyle w:val="Paragraphedeliste"/>
        <w:numPr>
          <w:ilvl w:val="0"/>
          <w:numId w:val="8"/>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en-GB"/>
        </w:rPr>
        <w:t>Also in the event that the customer, for any reason whatsoever, does not take into account the proposed postponement communicated by SNCF, the calculation of the delay giving rise to any right to compensation shall be made by reference to the expected arrival time of the train proposed in the postponement solution communicated by SNCF.</w:t>
      </w:r>
    </w:p>
    <w:p w14:paraId="4DA56896" w14:textId="169079AF" w:rsidR="0085748F" w:rsidRPr="0085748F" w:rsidRDefault="0085748F" w:rsidP="0085748F">
      <w:pPr>
        <w:pStyle w:val="Paragraphedeliste"/>
        <w:numPr>
          <w:ilvl w:val="0"/>
          <w:numId w:val="8"/>
        </w:numPr>
        <w:autoSpaceDE w:val="0"/>
        <w:autoSpaceDN w:val="0"/>
        <w:ind w:right="452"/>
        <w:jc w:val="both"/>
        <w:rPr>
          <w:rFonts w:ascii="Arial" w:eastAsia="Times New Roman" w:hAnsi="Arial" w:cs="Arial"/>
          <w:sz w:val="24"/>
          <w:szCs w:val="24"/>
        </w:rPr>
      </w:pPr>
      <w:r w:rsidRPr="0085748F">
        <w:rPr>
          <w:rFonts w:ascii="Arial" w:eastAsia="Times New Roman" w:hAnsi="Arial" w:cs="Arial"/>
          <w:sz w:val="24"/>
          <w:szCs w:val="24"/>
          <w:lang w:bidi="en-GB"/>
        </w:rPr>
        <w:t>Consequently, the time difference taken into consideration will be that existing between the initially planned arrival time of the cancelled train and the planned arrival time of the postponement train proposed by SNCF, regardless of the actual arrival time of the journey actually taken by the Customer.</w:t>
      </w:r>
    </w:p>
    <w:p w14:paraId="79670F8A" w14:textId="5DAA0EFE" w:rsidR="00356299" w:rsidRPr="0072780A" w:rsidRDefault="00356299" w:rsidP="0031318B">
      <w:pPr>
        <w:pStyle w:val="Paragraphedeliste"/>
        <w:autoSpaceDE w:val="0"/>
        <w:autoSpaceDN w:val="0"/>
        <w:ind w:right="452"/>
        <w:jc w:val="both"/>
        <w:rPr>
          <w:rFonts w:ascii="Arial" w:eastAsia="Times New Roman" w:hAnsi="Arial" w:cs="Arial"/>
          <w:sz w:val="24"/>
          <w:szCs w:val="24"/>
        </w:rPr>
      </w:pPr>
    </w:p>
    <w:p w14:paraId="6DED4A3C" w14:textId="77777777" w:rsidR="0072780A" w:rsidRPr="0072780A"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en-GB"/>
        </w:rPr>
        <w:t xml:space="preserve">If it is impossible to continue the trip on the same day, accommodation in a 2-star hotel is offered within the limit of the hotel’s available capacity, or failing this in a lower category hotel or a stationary train at a platform. </w:t>
      </w:r>
    </w:p>
    <w:p w14:paraId="4345D968" w14:textId="77777777" w:rsidR="0072780A" w:rsidRDefault="0072780A">
      <w:pPr>
        <w:pStyle w:val="Paragraphedeliste"/>
        <w:numPr>
          <w:ilvl w:val="0"/>
          <w:numId w:val="8"/>
        </w:numPr>
        <w:autoSpaceDE w:val="0"/>
        <w:autoSpaceDN w:val="0"/>
        <w:ind w:right="452"/>
        <w:jc w:val="both"/>
        <w:rPr>
          <w:rFonts w:ascii="Arial" w:eastAsia="Times New Roman" w:hAnsi="Arial" w:cs="Arial"/>
          <w:sz w:val="24"/>
          <w:szCs w:val="24"/>
        </w:rPr>
      </w:pPr>
      <w:r w:rsidRPr="0072780A">
        <w:rPr>
          <w:rFonts w:ascii="Arial" w:eastAsia="Times New Roman" w:hAnsi="Arial" w:cs="Arial"/>
          <w:sz w:val="24"/>
          <w:szCs w:val="24"/>
          <w:lang w:bidi="en-GB"/>
        </w:rPr>
        <w:t xml:space="preserve">As far as possible and within the limit of available stocks, a drink is offered (and at lunch or dinner time, a snack or a meal box), </w:t>
      </w:r>
    </w:p>
    <w:p w14:paraId="11B92FCD" w14:textId="77777777" w:rsidR="00A90E0C" w:rsidRDefault="00A90E0C" w:rsidP="00A90E0C">
      <w:pPr>
        <w:autoSpaceDE w:val="0"/>
        <w:autoSpaceDN w:val="0"/>
        <w:ind w:right="452"/>
        <w:jc w:val="both"/>
        <w:rPr>
          <w:rFonts w:ascii="Arial" w:eastAsia="Times New Roman" w:hAnsi="Arial" w:cs="Arial"/>
          <w:sz w:val="24"/>
          <w:szCs w:val="24"/>
        </w:rPr>
      </w:pPr>
    </w:p>
    <w:p w14:paraId="5C4B2D54" w14:textId="76A781A3" w:rsidR="00A90E0C" w:rsidRPr="00E67ACE" w:rsidRDefault="00A90E0C" w:rsidP="00E67ACE">
      <w:pPr>
        <w:autoSpaceDE w:val="0"/>
        <w:autoSpaceDN w:val="0"/>
        <w:ind w:right="452"/>
        <w:jc w:val="both"/>
        <w:rPr>
          <w:rFonts w:ascii="Arial" w:eastAsia="Times New Roman" w:hAnsi="Arial" w:cs="Arial"/>
          <w:sz w:val="24"/>
          <w:szCs w:val="24"/>
        </w:rPr>
      </w:pPr>
      <w:r w:rsidRPr="00A90E0C">
        <w:rPr>
          <w:rFonts w:ascii="Arial" w:eastAsia="Times New Roman" w:hAnsi="Arial" w:cs="Arial"/>
          <w:sz w:val="24"/>
          <w:szCs w:val="24"/>
          <w:lang w:bidi="en-GB"/>
        </w:rPr>
        <w:t>Furthermore, in accordance with Regulation (EC) No. 2021/782 of the European Parliament and of the Council of 29 April 2021 on rail passengers’ rights and obligations, if the carrier does not communicate the possibilities of re-routing to passengers within 100 minutes of the scheduled departure time of the delayed or cancelled service or missed connection, passengers have the right to organise their re-routing by themselves, subject to the use of public transport service providers by rail, coach or bus. The carrier will then refund passengers for the necessary, appropriate and reasonable costs they have incurred.</w:t>
      </w:r>
    </w:p>
    <w:p w14:paraId="484877A9" w14:textId="77777777" w:rsidR="002A3F18" w:rsidRPr="00E67ACE" w:rsidRDefault="002A3F18" w:rsidP="00E67ACE">
      <w:pPr>
        <w:autoSpaceDE w:val="0"/>
        <w:autoSpaceDN w:val="0"/>
        <w:ind w:right="452"/>
        <w:jc w:val="both"/>
        <w:rPr>
          <w:rFonts w:ascii="Arial" w:eastAsia="Times New Roman" w:hAnsi="Arial" w:cs="Arial"/>
          <w:sz w:val="24"/>
          <w:szCs w:val="24"/>
        </w:rPr>
      </w:pPr>
    </w:p>
    <w:p w14:paraId="69B23D20" w14:textId="255C91DC" w:rsidR="0072780A" w:rsidRPr="007D39DE" w:rsidRDefault="0072780A" w:rsidP="00537CED">
      <w:pPr>
        <w:spacing w:before="120" w:after="120" w:line="288" w:lineRule="auto"/>
        <w:ind w:right="454"/>
        <w:rPr>
          <w:rFonts w:ascii="Arial" w:hAnsi="Arial" w:cs="Arial"/>
          <w:b/>
          <w:bCs/>
          <w:sz w:val="24"/>
          <w:szCs w:val="24"/>
          <w:u w:val="single"/>
        </w:rPr>
      </w:pPr>
      <w:r w:rsidRPr="0073529D">
        <w:rPr>
          <w:rFonts w:ascii="Arial" w:eastAsia="Arial" w:hAnsi="Arial" w:cs="Arial"/>
          <w:b/>
          <w:sz w:val="24"/>
          <w:szCs w:val="24"/>
          <w:u w:val="single"/>
          <w:lang w:bidi="en-GB"/>
        </w:rPr>
        <w:t>This does not concern</w:t>
      </w:r>
    </w:p>
    <w:p w14:paraId="7C2C16F1" w14:textId="23442FD5" w:rsidR="00EB32B0" w:rsidRPr="0072780A" w:rsidRDefault="0072780A" w:rsidP="00803123">
      <w:pPr>
        <w:ind w:right="452"/>
        <w:jc w:val="both"/>
        <w:rPr>
          <w:rFonts w:ascii="Arial" w:hAnsi="Arial" w:cs="Arial"/>
          <w:sz w:val="24"/>
          <w:szCs w:val="24"/>
        </w:rPr>
      </w:pPr>
      <w:r w:rsidRPr="0072780A">
        <w:rPr>
          <w:rFonts w:ascii="Arial" w:eastAsia="Arial" w:hAnsi="Arial" w:cs="Arial"/>
          <w:sz w:val="24"/>
          <w:szCs w:val="24"/>
          <w:lang w:bidi="en-GB"/>
        </w:rPr>
        <w:t xml:space="preserve">Routing to the destination station if it is on the Transilien network. </w:t>
      </w:r>
    </w:p>
    <w:p w14:paraId="1FA490B7" w14:textId="0682E5CD" w:rsidR="00333DAC" w:rsidRPr="0018674B" w:rsidRDefault="00333DAC" w:rsidP="00737D1F">
      <w:pPr>
        <w:pStyle w:val="Titre3"/>
        <w:numPr>
          <w:ilvl w:val="1"/>
          <w:numId w:val="115"/>
        </w:numPr>
      </w:pPr>
      <w:bookmarkStart w:id="60" w:name="_Toc232433963"/>
      <w:r w:rsidRPr="0018674B">
        <w:rPr>
          <w:lang w:bidi="en-GB"/>
        </w:rPr>
        <w:t>Delay or refund guarantee</w:t>
      </w:r>
      <w:bookmarkEnd w:id="60"/>
    </w:p>
    <w:p w14:paraId="4A838A80" w14:textId="49F307B9" w:rsidR="00351C92" w:rsidRPr="00351C92" w:rsidRDefault="00351C92" w:rsidP="00803123">
      <w:pPr>
        <w:ind w:right="452"/>
        <w:jc w:val="both"/>
        <w:rPr>
          <w:rFonts w:ascii="Arial" w:hAnsi="Arial" w:cs="Arial"/>
          <w:sz w:val="24"/>
          <w:szCs w:val="24"/>
        </w:rPr>
      </w:pPr>
      <w:r>
        <w:rPr>
          <w:rFonts w:ascii="Arial" w:eastAsia="Arial" w:hAnsi="Arial" w:cs="Arial"/>
          <w:sz w:val="24"/>
          <w:szCs w:val="24"/>
          <w:lang w:bidi="en-GB"/>
        </w:rPr>
        <w:t>If your departure train is delayed for more than 1 hour or cancelled, another travel solution or refund may be offered, at your choice:</w:t>
      </w:r>
    </w:p>
    <w:p w14:paraId="75115EBC" w14:textId="7AA6BF23" w:rsidR="3098CBCE" w:rsidRDefault="3098CBCE" w:rsidP="3098CBCE">
      <w:pPr>
        <w:ind w:right="452"/>
        <w:jc w:val="both"/>
        <w:rPr>
          <w:rFonts w:ascii="Arial" w:hAnsi="Arial" w:cs="Arial"/>
          <w:sz w:val="24"/>
          <w:szCs w:val="24"/>
        </w:rPr>
      </w:pPr>
    </w:p>
    <w:p w14:paraId="3C90588E" w14:textId="1F208F45" w:rsidR="3098CBCE" w:rsidRDefault="3098CBCE" w:rsidP="3098CBCE">
      <w:pPr>
        <w:ind w:right="452"/>
        <w:jc w:val="both"/>
        <w:rPr>
          <w:rFonts w:ascii="Arial" w:hAnsi="Arial" w:cs="Arial"/>
          <w:sz w:val="24"/>
          <w:szCs w:val="24"/>
        </w:rPr>
      </w:pPr>
    </w:p>
    <w:p w14:paraId="37BE242F" w14:textId="55B027F4" w:rsidR="25D52D3D" w:rsidRDefault="00F76371">
      <w:pPr>
        <w:pStyle w:val="Paragraphedeliste"/>
        <w:numPr>
          <w:ilvl w:val="0"/>
          <w:numId w:val="56"/>
        </w:numPr>
        <w:ind w:right="452"/>
        <w:jc w:val="both"/>
        <w:rPr>
          <w:color w:val="3C3732"/>
          <w:sz w:val="24"/>
          <w:szCs w:val="24"/>
        </w:rPr>
      </w:pPr>
      <w:r>
        <w:rPr>
          <w:rFonts w:ascii="Arial" w:eastAsia="Arial" w:hAnsi="Arial" w:cs="Arial"/>
          <w:sz w:val="24"/>
          <w:szCs w:val="24"/>
          <w:lang w:bidi="en-GB"/>
        </w:rPr>
        <w:t>You continue your trip or are rerouted to your final destination under comparable transport conditions and as soon as possible.</w:t>
      </w:r>
    </w:p>
    <w:p w14:paraId="0502A197" w14:textId="5A506B54" w:rsidR="2A50D42B" w:rsidRDefault="2A50D42B" w:rsidP="001110E6">
      <w:pPr>
        <w:ind w:right="452"/>
        <w:jc w:val="both"/>
        <w:rPr>
          <w:rFonts w:eastAsia="Calibri"/>
          <w:sz w:val="24"/>
          <w:szCs w:val="24"/>
        </w:rPr>
      </w:pPr>
    </w:p>
    <w:p w14:paraId="7CDCD41B" w14:textId="51E2901F" w:rsidR="00351C92" w:rsidRPr="001110E6" w:rsidRDefault="00F76371">
      <w:pPr>
        <w:pStyle w:val="Paragraphedeliste"/>
        <w:numPr>
          <w:ilvl w:val="0"/>
          <w:numId w:val="56"/>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 xml:space="preserve">You continue your trip or are rerouted to your final destination under comparable transport conditions and at a later date, at your convenience, at no cost; for example through a ticket change. You can take the same trip or another route, under conditions comparable to your initial trip, same class, same level of comfort, subject to the availability of seats. </w:t>
      </w:r>
    </w:p>
    <w:p w14:paraId="3C125D6B" w14:textId="3A52E61F" w:rsidR="3098CBCE" w:rsidRPr="001110E6" w:rsidRDefault="3098CBCE" w:rsidP="3098CBCE">
      <w:pPr>
        <w:ind w:right="452"/>
        <w:jc w:val="both"/>
        <w:rPr>
          <w:rFonts w:eastAsia="Calibri"/>
          <w:sz w:val="24"/>
          <w:szCs w:val="24"/>
        </w:rPr>
      </w:pPr>
    </w:p>
    <w:p w14:paraId="3EC2151B" w14:textId="7F874C03" w:rsidR="00351C92" w:rsidRPr="00351C92" w:rsidRDefault="00F76371">
      <w:pPr>
        <w:pStyle w:val="Paragraphedeliste"/>
        <w:numPr>
          <w:ilvl w:val="0"/>
          <w:numId w:val="56"/>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 xml:space="preserve">You cancel your trip and we will reimburse you in full for your ticket, including the part(s) of the trip already taken if the trip is no longer relevant to your original travel plan, as well as, if applicable, your return ticket provided that it was purchased at the same time in the same transaction as the outbound ticket.  </w:t>
      </w:r>
    </w:p>
    <w:p w14:paraId="2E20CED3" w14:textId="09DA8CA0" w:rsidR="2ACB1825" w:rsidRDefault="2ACB1825" w:rsidP="001110E6">
      <w:pPr>
        <w:ind w:right="452"/>
        <w:jc w:val="both"/>
        <w:rPr>
          <w:rFonts w:eastAsia="Calibri"/>
          <w:sz w:val="24"/>
          <w:szCs w:val="24"/>
        </w:rPr>
      </w:pPr>
    </w:p>
    <w:p w14:paraId="36B08C0B" w14:textId="33512A12" w:rsidR="00351C92" w:rsidRPr="00351C92" w:rsidRDefault="00351C92" w:rsidP="00803123">
      <w:pPr>
        <w:ind w:right="452"/>
        <w:jc w:val="both"/>
        <w:rPr>
          <w:rFonts w:ascii="Arial" w:hAnsi="Arial" w:cs="Arial"/>
          <w:sz w:val="24"/>
          <w:szCs w:val="24"/>
        </w:rPr>
      </w:pPr>
      <w:r w:rsidRPr="00351C92">
        <w:rPr>
          <w:rFonts w:ascii="Arial" w:eastAsia="Arial" w:hAnsi="Arial" w:cs="Arial"/>
          <w:sz w:val="24"/>
          <w:szCs w:val="24"/>
          <w:lang w:bidi="en-GB"/>
        </w:rPr>
        <w:lastRenderedPageBreak/>
        <w:t xml:space="preserve">The Refund Guarantee cannot be combined with compensation in the event of delay with or without direct ticket. </w:t>
      </w:r>
    </w:p>
    <w:p w14:paraId="2DF956AB" w14:textId="7AC90190" w:rsidR="00351C92" w:rsidRPr="00F76371" w:rsidRDefault="4EBC4045" w:rsidP="00537CED">
      <w:pPr>
        <w:spacing w:before="120" w:after="120" w:line="288" w:lineRule="auto"/>
        <w:ind w:right="454"/>
        <w:rPr>
          <w:rFonts w:ascii="Arial" w:hAnsi="Arial" w:cs="Arial"/>
          <w:b/>
          <w:bCs/>
          <w:sz w:val="24"/>
          <w:szCs w:val="24"/>
          <w:u w:val="single"/>
        </w:rPr>
      </w:pPr>
      <w:r w:rsidRPr="2ACB1825">
        <w:rPr>
          <w:rFonts w:ascii="Arial" w:eastAsia="Arial" w:hAnsi="Arial" w:cs="Arial"/>
          <w:b/>
          <w:sz w:val="24"/>
          <w:szCs w:val="24"/>
          <w:u w:val="single"/>
          <w:lang w:bidi="en-GB"/>
        </w:rPr>
        <w:t>Which tickets are affected?</w:t>
      </w:r>
    </w:p>
    <w:p w14:paraId="517E9B56" w14:textId="7A42B4CC" w:rsidR="00351C92" w:rsidRDefault="00351C92" w:rsidP="00803123">
      <w:pPr>
        <w:ind w:right="452"/>
        <w:jc w:val="both"/>
        <w:rPr>
          <w:rFonts w:ascii="Arial" w:hAnsi="Arial" w:cs="Arial"/>
          <w:sz w:val="24"/>
          <w:szCs w:val="24"/>
        </w:rPr>
      </w:pPr>
      <w:r w:rsidRPr="00351C92">
        <w:rPr>
          <w:rFonts w:ascii="Arial" w:eastAsia="Arial" w:hAnsi="Arial" w:cs="Arial"/>
          <w:sz w:val="24"/>
          <w:szCs w:val="24"/>
          <w:lang w:bidi="en-GB"/>
        </w:rPr>
        <w:t xml:space="preserve">All tickets required to be booked, including non-exchangeable/non-refundable fares. </w:t>
      </w:r>
    </w:p>
    <w:p w14:paraId="294155F3" w14:textId="77777777" w:rsidR="00351C92" w:rsidRPr="00F76371" w:rsidRDefault="00351C92" w:rsidP="00537CED">
      <w:pPr>
        <w:spacing w:before="120" w:after="120" w:line="288" w:lineRule="auto"/>
        <w:ind w:right="454"/>
        <w:rPr>
          <w:rFonts w:ascii="Arial" w:hAnsi="Arial" w:cs="Arial"/>
          <w:b/>
          <w:bCs/>
          <w:sz w:val="24"/>
          <w:szCs w:val="24"/>
          <w:u w:val="single"/>
        </w:rPr>
      </w:pPr>
      <w:r w:rsidRPr="00F76371">
        <w:rPr>
          <w:rFonts w:ascii="Arial" w:eastAsia="Arial" w:hAnsi="Arial" w:cs="Arial"/>
          <w:b/>
          <w:sz w:val="24"/>
          <w:szCs w:val="24"/>
          <w:u w:val="single"/>
          <w:lang w:bidi="en-GB"/>
        </w:rPr>
        <w:t xml:space="preserve">Where to change? Where to be refunded? </w:t>
      </w:r>
    </w:p>
    <w:p w14:paraId="625BAC37" w14:textId="6310175F" w:rsidR="00DE2C29" w:rsidRDefault="00CA097B" w:rsidP="00803123">
      <w:pPr>
        <w:ind w:right="452"/>
        <w:jc w:val="both"/>
        <w:rPr>
          <w:rFonts w:ascii="Arial" w:hAnsi="Arial" w:cs="Arial"/>
          <w:sz w:val="24"/>
          <w:szCs w:val="24"/>
        </w:rPr>
      </w:pPr>
      <w:r>
        <w:rPr>
          <w:rFonts w:ascii="Arial" w:eastAsia="Arial" w:hAnsi="Arial" w:cs="Arial"/>
          <w:sz w:val="24"/>
          <w:szCs w:val="24"/>
          <w:lang w:bidi="en-GB"/>
        </w:rPr>
        <w:t xml:space="preserve">Send your refund request online at </w:t>
      </w:r>
      <w:hyperlink r:id="rId31" w:history="1">
        <w:r w:rsidR="00E10002" w:rsidRPr="009F384A">
          <w:rPr>
            <w:rStyle w:val="Lienhypertexte"/>
            <w:rFonts w:ascii="Arial" w:eastAsia="Arial" w:hAnsi="Arial" w:cs="Arial"/>
            <w:sz w:val="24"/>
            <w:szCs w:val="24"/>
            <w:lang w:bidi="en-GB"/>
          </w:rPr>
          <w:t>https://tout-oui.sncf.com</w:t>
        </w:r>
      </w:hyperlink>
      <w:r>
        <w:rPr>
          <w:rFonts w:ascii="Arial" w:eastAsia="Arial" w:hAnsi="Arial" w:cs="Arial"/>
          <w:sz w:val="24"/>
          <w:szCs w:val="24"/>
          <w:lang w:bidi="en-GB"/>
        </w:rPr>
        <w:t xml:space="preserve"> or </w:t>
      </w:r>
      <w:hyperlink r:id="rId32" w:history="1">
        <w:r w:rsidR="00302BAA" w:rsidRPr="00302BAA">
          <w:rPr>
            <w:rStyle w:val="Lienhypertexte"/>
            <w:rFonts w:ascii="Arial" w:eastAsia="Arial" w:hAnsi="Arial" w:cs="Arial"/>
            <w:sz w:val="24"/>
            <w:szCs w:val="24"/>
            <w:lang w:bidi="en-GB"/>
          </w:rPr>
          <w:t>Request and complaint | SNCF Voyageurs</w:t>
        </w:r>
      </w:hyperlink>
      <w:r>
        <w:rPr>
          <w:rFonts w:ascii="Arial" w:eastAsia="Arial" w:hAnsi="Arial" w:cs="Arial"/>
          <w:sz w:val="24"/>
          <w:szCs w:val="24"/>
          <w:lang w:bidi="en-GB"/>
        </w:rPr>
        <w:t xml:space="preserve"> or to your SNCF approved travel agency. </w:t>
      </w:r>
    </w:p>
    <w:p w14:paraId="124976E4" w14:textId="1DB2BF2C" w:rsidR="00DE2C29" w:rsidRDefault="0089179B" w:rsidP="00803123">
      <w:pPr>
        <w:ind w:right="452"/>
        <w:jc w:val="both"/>
        <w:rPr>
          <w:rFonts w:ascii="Arial" w:hAnsi="Arial" w:cs="Arial"/>
          <w:sz w:val="24"/>
          <w:szCs w:val="24"/>
        </w:rPr>
      </w:pPr>
      <w:r>
        <w:rPr>
          <w:rFonts w:ascii="Arial" w:eastAsia="Arial" w:hAnsi="Arial" w:cs="Arial"/>
          <w:sz w:val="24"/>
          <w:szCs w:val="24"/>
          <w:lang w:bidi="en-GB"/>
        </w:rPr>
        <w:t xml:space="preserve">Your request can also be sent by post to Service Relation Client SNCF Voyageurs - 62973 ARRAS Cedex 9. </w:t>
      </w:r>
    </w:p>
    <w:p w14:paraId="5E8C83B6" w14:textId="61D97282" w:rsidR="2ACB1825" w:rsidRDefault="006A131E" w:rsidP="2ACB1825">
      <w:pPr>
        <w:ind w:right="452"/>
        <w:jc w:val="both"/>
        <w:rPr>
          <w:rFonts w:ascii="Arial" w:hAnsi="Arial" w:cs="Arial"/>
          <w:sz w:val="24"/>
          <w:szCs w:val="24"/>
        </w:rPr>
      </w:pPr>
      <w:r w:rsidRPr="35889BFD">
        <w:rPr>
          <w:rFonts w:ascii="Arial" w:eastAsia="Arial" w:hAnsi="Arial" w:cs="Arial"/>
          <w:sz w:val="24"/>
          <w:szCs w:val="24"/>
          <w:lang w:bidi="en-GB"/>
        </w:rPr>
        <w:t>All requests must be sent no later than 90 days after the trip.</w:t>
      </w:r>
    </w:p>
    <w:p w14:paraId="256209A9" w14:textId="154F692E" w:rsidR="003E473F" w:rsidRPr="0018674B" w:rsidRDefault="28930C8B" w:rsidP="00737D1F">
      <w:pPr>
        <w:pStyle w:val="Titre3"/>
        <w:numPr>
          <w:ilvl w:val="1"/>
          <w:numId w:val="115"/>
        </w:numPr>
      </w:pPr>
      <w:bookmarkStart w:id="61" w:name="_Toc232433964"/>
      <w:r w:rsidRPr="00B3F48A">
        <w:rPr>
          <w:lang w:bidi="en-GB"/>
        </w:rPr>
        <w:t>G30 Guarantee</w:t>
      </w:r>
      <w:bookmarkEnd w:id="61"/>
    </w:p>
    <w:p w14:paraId="10D18EF8" w14:textId="6B97DDCC" w:rsidR="00A0114D" w:rsidRDefault="77CE8020" w:rsidP="00803123">
      <w:pPr>
        <w:ind w:right="452"/>
        <w:jc w:val="both"/>
        <w:rPr>
          <w:rFonts w:ascii="Arial" w:hAnsi="Arial" w:cs="Arial"/>
          <w:sz w:val="24"/>
          <w:szCs w:val="24"/>
        </w:rPr>
      </w:pPr>
      <w:r w:rsidRPr="00984C47">
        <w:rPr>
          <w:rFonts w:ascii="Arial" w:eastAsia="Arial" w:hAnsi="Arial" w:cs="Arial"/>
          <w:sz w:val="24"/>
          <w:szCs w:val="24"/>
          <w:lang w:bidi="en-GB"/>
        </w:rPr>
        <w:t xml:space="preserve">In the event of arrival with a delay of 30 minutes or more at the final destination during a trip including a TGV INOUI or an INTERCITÉS or a domestic trip of an international TGV operated by SNCF Voyageurs or with one of its partners (Volume 1 of these Passenger Fares), it is possible to request compensation ranging from 25% to 75% of the price of the valid ticket used depending on the extent of the delay and regardless of the reason for this delay. </w:t>
      </w:r>
    </w:p>
    <w:p w14:paraId="58AD5960" w14:textId="77777777" w:rsidR="00A9227A" w:rsidRPr="009320AF" w:rsidRDefault="00A9227A" w:rsidP="00803123">
      <w:pPr>
        <w:ind w:right="452"/>
        <w:jc w:val="both"/>
        <w:rPr>
          <w:rFonts w:ascii="Arial" w:hAnsi="Arial" w:cs="Arial"/>
          <w:sz w:val="24"/>
          <w:szCs w:val="24"/>
        </w:rPr>
      </w:pPr>
    </w:p>
    <w:p w14:paraId="402A312D" w14:textId="047C1B0F"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en-GB"/>
        </w:rPr>
        <w:t>SNCF Voyageurs undertakes to allow the customer to submit their request online as soon as the train arrives at the station, to respond within a maximum period of 1 month and to offer compensation as a Purchase Voucher usable in a TGV INOUI sales area, by telephone and on the Internet for the purchase of SNCF TGV INOUI and INTERCITÉS tickets or in euros at the customer’s request for delays of more than 60 minutes.</w:t>
      </w:r>
    </w:p>
    <w:p w14:paraId="18CCE25A" w14:textId="77777777" w:rsidR="00444822" w:rsidRDefault="00444822" w:rsidP="00803123">
      <w:pPr>
        <w:ind w:right="452"/>
        <w:jc w:val="both"/>
        <w:rPr>
          <w:rFonts w:ascii="Arial" w:hAnsi="Arial" w:cs="Arial"/>
          <w:sz w:val="24"/>
          <w:szCs w:val="24"/>
        </w:rPr>
      </w:pPr>
    </w:p>
    <w:p w14:paraId="2DAD614B" w14:textId="4E1F7558"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en-GB"/>
        </w:rPr>
        <w:t xml:space="preserve">For trips without booking or made with certain special fares, the compensation request is to be made via the G30 form or by post in accordance with the terms specified on </w:t>
      </w:r>
      <w:hyperlink r:id="rId33" w:history="1">
        <w:r w:rsidR="00E1407B" w:rsidRPr="00E1407B">
          <w:rPr>
            <w:rStyle w:val="Lienhypertexte"/>
            <w:rFonts w:ascii="Arial" w:eastAsia="Arial" w:hAnsi="Arial" w:cs="Arial"/>
            <w:sz w:val="24"/>
            <w:szCs w:val="24"/>
            <w:lang w:bidi="en-GB"/>
          </w:rPr>
          <w:t>La Garantie G30 - TGV INOUI</w:t>
        </w:r>
      </w:hyperlink>
      <w:r w:rsidRPr="00001E98">
        <w:rPr>
          <w:rFonts w:ascii="Arial" w:eastAsia="Arial" w:hAnsi="Arial" w:cs="Arial"/>
          <w:sz w:val="24"/>
          <w:szCs w:val="24"/>
          <w:lang w:bidi="en-GB"/>
        </w:rPr>
        <w:t>.</w:t>
      </w:r>
    </w:p>
    <w:p w14:paraId="6F7A3AD5" w14:textId="77777777" w:rsidR="00A0114D" w:rsidRPr="00001E98" w:rsidRDefault="00A0114D" w:rsidP="00803123">
      <w:pPr>
        <w:ind w:right="452"/>
        <w:jc w:val="both"/>
        <w:rPr>
          <w:rFonts w:ascii="Arial" w:hAnsi="Arial" w:cs="Arial"/>
          <w:sz w:val="24"/>
          <w:szCs w:val="24"/>
        </w:rPr>
      </w:pPr>
    </w:p>
    <w:p w14:paraId="3F2FED3F" w14:textId="051FBF65"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en-GB"/>
        </w:rPr>
        <w:t xml:space="preserve">The compensation request may be made: </w:t>
      </w:r>
    </w:p>
    <w:p w14:paraId="13F15B92" w14:textId="3CB8D3D2" w:rsidR="00A0114D" w:rsidRPr="007B57CA" w:rsidRDefault="77CE8020" w:rsidP="00A00EA7">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en-GB"/>
        </w:rPr>
        <w:t xml:space="preserve">Online at </w:t>
      </w:r>
      <w:hyperlink r:id="rId34" w:history="1">
        <w:r w:rsidR="00171BB0" w:rsidRPr="009F384A">
          <w:rPr>
            <w:rStyle w:val="Lienhypertexte"/>
            <w:rFonts w:ascii="Arial" w:eastAsia="Arial" w:hAnsi="Arial" w:cs="Arial"/>
            <w:sz w:val="24"/>
            <w:szCs w:val="24"/>
            <w:lang w:bidi="en-GB"/>
          </w:rPr>
          <w:t>https://tout-oui.sncf.com</w:t>
        </w:r>
      </w:hyperlink>
      <w:r w:rsidR="00380BAC">
        <w:rPr>
          <w:rStyle w:val="Lienhypertexte"/>
          <w:rFonts w:ascii="Arial" w:eastAsia="Arial" w:hAnsi="Arial" w:cs="Arial"/>
          <w:sz w:val="24"/>
          <w:szCs w:val="24"/>
          <w:lang w:bidi="en-GB"/>
        </w:rPr>
        <w:t xml:space="preserve">, or at </w:t>
      </w:r>
      <w:hyperlink r:id="rId35" w:history="1">
        <w:r w:rsidR="00AD062E" w:rsidRPr="00AD062E">
          <w:rPr>
            <w:rStyle w:val="Lienhypertexte"/>
            <w:rFonts w:ascii="Arial" w:eastAsia="Arial" w:hAnsi="Arial" w:cs="Arial"/>
            <w:sz w:val="24"/>
            <w:szCs w:val="24"/>
            <w:lang w:bidi="en-GB"/>
          </w:rPr>
          <w:t>Request and complaint | SNCF Voyageurs</w:t>
        </w:r>
      </w:hyperlink>
      <w:r w:rsidR="00AD062E">
        <w:rPr>
          <w:rFonts w:ascii="Arial" w:eastAsia="Arial" w:hAnsi="Arial" w:cs="Arial"/>
          <w:color w:val="0563C1" w:themeColor="hyperlink"/>
          <w:sz w:val="24"/>
          <w:szCs w:val="24"/>
          <w:u w:val="single"/>
          <w:lang w:bidi="en-GB"/>
        </w:rPr>
        <w:t xml:space="preserve"> </w:t>
      </w:r>
      <w:r w:rsidRPr="35889BFD">
        <w:rPr>
          <w:rFonts w:ascii="Arial" w:eastAsia="Times New Roman" w:hAnsi="Arial" w:cs="Arial"/>
          <w:sz w:val="24"/>
          <w:szCs w:val="24"/>
          <w:lang w:bidi="en-GB"/>
        </w:rPr>
        <w:t>or your mobility app, regardless of the type of ticket.</w:t>
      </w:r>
    </w:p>
    <w:p w14:paraId="2D52B533" w14:textId="3883B909" w:rsidR="00A0114D" w:rsidRPr="00001E98" w:rsidRDefault="77CE8020">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en-GB"/>
        </w:rPr>
        <w:t>By post by downloading from https://www.sncf-voyageurs.com/fr/contactez-nous/en-cas-de-retard/tgv-inoui-intercites/, the compensation request form to be completed and returned in accordance with the terms provided.</w:t>
      </w:r>
    </w:p>
    <w:p w14:paraId="58FE321A" w14:textId="77777777" w:rsidR="00A0114D" w:rsidRPr="00001E98" w:rsidRDefault="77CE8020">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en-GB"/>
        </w:rPr>
        <w:t>By simple letter indicating: the reference of the Travel File on the ticket (reference with 6 letters), the date of the trip, the train number, the surname and given name, the email (or postal contact details) with the ticket attached.</w:t>
      </w:r>
    </w:p>
    <w:p w14:paraId="7CEEF859" w14:textId="77777777" w:rsidR="00A0114D" w:rsidRPr="00001E98" w:rsidRDefault="00A0114D" w:rsidP="00803123">
      <w:pPr>
        <w:ind w:right="452"/>
        <w:jc w:val="both"/>
        <w:rPr>
          <w:rFonts w:ascii="Arial" w:hAnsi="Arial" w:cs="Arial"/>
          <w:sz w:val="24"/>
          <w:szCs w:val="24"/>
        </w:rPr>
      </w:pPr>
    </w:p>
    <w:p w14:paraId="2AD501B6" w14:textId="5F2E1C72" w:rsidR="00A0114D" w:rsidRPr="00001E98" w:rsidRDefault="46D0FC4F" w:rsidP="00803123">
      <w:pPr>
        <w:ind w:right="452"/>
        <w:jc w:val="both"/>
        <w:rPr>
          <w:rFonts w:ascii="Arial" w:hAnsi="Arial" w:cs="Arial"/>
          <w:sz w:val="24"/>
          <w:szCs w:val="24"/>
        </w:rPr>
      </w:pPr>
      <w:r w:rsidRPr="35889BFD">
        <w:rPr>
          <w:rFonts w:ascii="Arial" w:eastAsia="Arial" w:hAnsi="Arial" w:cs="Arial"/>
          <w:sz w:val="24"/>
          <w:szCs w:val="24"/>
          <w:lang w:bidi="en-GB"/>
        </w:rPr>
        <w:t xml:space="preserve">If the delay has not caused passengers to incur any expenses, these elements must be sent to: 30-minute Warranty Service SNCF Voyageurs -CS 69150 -14949 CAEN Cedex 9. </w:t>
      </w:r>
    </w:p>
    <w:p w14:paraId="0D589B1F" w14:textId="70285398" w:rsidR="35889BFD" w:rsidRDefault="35889BFD" w:rsidP="35889BFD">
      <w:pPr>
        <w:ind w:right="452"/>
        <w:jc w:val="both"/>
        <w:rPr>
          <w:rFonts w:ascii="Arial" w:hAnsi="Arial" w:cs="Arial"/>
          <w:sz w:val="24"/>
          <w:szCs w:val="24"/>
        </w:rPr>
      </w:pPr>
    </w:p>
    <w:p w14:paraId="32E123E0" w14:textId="3A662981" w:rsidR="7684EA57" w:rsidRDefault="7684EA57" w:rsidP="35889BFD">
      <w:pPr>
        <w:ind w:right="452"/>
        <w:jc w:val="both"/>
        <w:rPr>
          <w:rFonts w:ascii="Arial" w:eastAsia="Arial" w:hAnsi="Arial" w:cs="Arial"/>
          <w:sz w:val="48"/>
          <w:szCs w:val="48"/>
        </w:rPr>
      </w:pPr>
      <w:r w:rsidRPr="35889BFD">
        <w:rPr>
          <w:rFonts w:ascii="Arial" w:eastAsia="Arial" w:hAnsi="Arial" w:cs="Arial"/>
          <w:sz w:val="24"/>
          <w:szCs w:val="24"/>
          <w:lang w:bidi="en-GB"/>
        </w:rPr>
        <w:t>If the delay has caused passengers to incur expenses, the aforementioned elements as well as supporting documents for the expenses incurred must be sent to: Services Relations Clients SNCF Voyageurs 62973 ARRAS Cedex 9.</w:t>
      </w:r>
    </w:p>
    <w:p w14:paraId="2128CB82" w14:textId="08F87DCE" w:rsidR="35889BFD" w:rsidRPr="00984C47" w:rsidRDefault="35889BFD" w:rsidP="35889BFD">
      <w:pPr>
        <w:ind w:right="452"/>
        <w:jc w:val="both"/>
        <w:rPr>
          <w:rFonts w:ascii="Arial" w:eastAsiaTheme="minorEastAsia" w:hAnsi="Arial" w:cs="Arial"/>
          <w:sz w:val="24"/>
          <w:szCs w:val="24"/>
        </w:rPr>
      </w:pPr>
    </w:p>
    <w:p w14:paraId="48AF7D08" w14:textId="0FBC005A"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en-GB"/>
        </w:rPr>
        <w:t xml:space="preserve">Customers holding a Grand Voyageur or Grand Voyageur Le Club loyalty card can make the request directly on the dedicated website tgvinoui.sncf. </w:t>
      </w:r>
    </w:p>
    <w:p w14:paraId="0F5C748D" w14:textId="77777777"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en-GB"/>
        </w:rPr>
        <w:lastRenderedPageBreak/>
        <w:t>To do so, simply log in and go to the “Need help” (“Besoin d’aide”) section and then “Contact us by form” (“Nous contacter par formulaire”).</w:t>
      </w:r>
    </w:p>
    <w:p w14:paraId="68EFF420" w14:textId="11D4217E"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en-GB"/>
        </w:rPr>
        <w:t xml:space="preserve">Customers who are MAX ACTIF/MAX ACTIF+ subscribers and PASS holders of a Grand Voyageur or Grand Voyageur Le Club card may benefit from specific conditions of application and must consult the tgvinoui.sncf website to find all the terms and conditions of registration. </w:t>
      </w:r>
    </w:p>
    <w:p w14:paraId="0654151A" w14:textId="5367A0F0" w:rsidR="35889BFD" w:rsidRDefault="35889BFD" w:rsidP="35889BFD">
      <w:pPr>
        <w:ind w:right="452"/>
        <w:jc w:val="both"/>
        <w:rPr>
          <w:rFonts w:ascii="Arial" w:hAnsi="Arial" w:cs="Arial"/>
          <w:sz w:val="24"/>
          <w:szCs w:val="24"/>
        </w:rPr>
      </w:pPr>
    </w:p>
    <w:p w14:paraId="58756496" w14:textId="123C3DD6" w:rsidR="00A0114D" w:rsidRPr="005968AB" w:rsidRDefault="77CE8020" w:rsidP="005968AB">
      <w:pPr>
        <w:spacing w:before="120" w:after="120" w:line="288" w:lineRule="auto"/>
        <w:ind w:right="454"/>
        <w:rPr>
          <w:rFonts w:ascii="Arial" w:hAnsi="Arial" w:cs="Arial"/>
          <w:b/>
          <w:bCs/>
          <w:sz w:val="24"/>
          <w:szCs w:val="24"/>
          <w:u w:val="single"/>
        </w:rPr>
      </w:pPr>
      <w:r w:rsidRPr="35889BFD">
        <w:rPr>
          <w:rFonts w:ascii="Arial" w:eastAsia="Arial" w:hAnsi="Arial" w:cs="Arial"/>
          <w:b/>
          <w:sz w:val="24"/>
          <w:szCs w:val="24"/>
          <w:u w:val="single"/>
          <w:lang w:bidi="en-GB"/>
        </w:rPr>
        <w:t>Detailed conditions of application of the G30 Guarantee – excluding “direct ticket”</w:t>
      </w:r>
    </w:p>
    <w:p w14:paraId="6A66B81E" w14:textId="04F51CEB" w:rsidR="00A0114D" w:rsidRPr="00001E98" w:rsidRDefault="77CE8020" w:rsidP="00BF020A">
      <w:pPr>
        <w:ind w:right="452"/>
        <w:jc w:val="both"/>
        <w:rPr>
          <w:rFonts w:ascii="Arial" w:hAnsi="Arial" w:cs="Arial"/>
          <w:sz w:val="24"/>
          <w:szCs w:val="24"/>
        </w:rPr>
      </w:pPr>
      <w:r w:rsidRPr="35889BFD">
        <w:rPr>
          <w:rFonts w:ascii="Arial" w:eastAsia="Arial" w:hAnsi="Arial" w:cs="Arial"/>
          <w:sz w:val="24"/>
          <w:szCs w:val="24"/>
          <w:lang w:bidi="en-GB"/>
        </w:rPr>
        <w:t>The compensation rates are set out in Chapter 13.3.</w:t>
      </w:r>
    </w:p>
    <w:p w14:paraId="01B25083" w14:textId="096285E7"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en-GB"/>
        </w:rPr>
        <w:t>This compensation applies to the price of the valid ticket used (excluding ancillary services) and is only granted if the calculated amount is greater than or equal to €4 per trip and per passenger. It is made by digital purchase voucher (from a delay of 30 minutes) or by bank transfer for delays of 1 hour or more, if the customer provides his/her bank details with a valid BIC/IBAN at the time of his/her G30 request. It is only made as a Purchase Voucher for delays of less than 1 hour.</w:t>
      </w:r>
    </w:p>
    <w:p w14:paraId="654778C5" w14:textId="74CD2435" w:rsidR="009F03D2" w:rsidRDefault="009F03D2" w:rsidP="00803123">
      <w:pPr>
        <w:ind w:right="452"/>
        <w:jc w:val="both"/>
        <w:rPr>
          <w:rFonts w:ascii="Arial" w:hAnsi="Arial" w:cs="Arial"/>
          <w:sz w:val="24"/>
          <w:szCs w:val="24"/>
        </w:rPr>
      </w:pPr>
    </w:p>
    <w:p w14:paraId="4358F710" w14:textId="381A5AD3" w:rsidR="009F03D2" w:rsidRPr="009F03D2" w:rsidRDefault="009F03D2" w:rsidP="009F03D2">
      <w:pPr>
        <w:ind w:right="452"/>
        <w:jc w:val="both"/>
        <w:rPr>
          <w:rFonts w:ascii="Arial" w:hAnsi="Arial" w:cs="Arial"/>
          <w:sz w:val="24"/>
          <w:szCs w:val="24"/>
        </w:rPr>
      </w:pPr>
      <w:r w:rsidRPr="009F03D2">
        <w:rPr>
          <w:rFonts w:ascii="Arial" w:eastAsia="Arial" w:hAnsi="Arial" w:cs="Arial"/>
          <w:sz w:val="24"/>
          <w:szCs w:val="24"/>
          <w:lang w:bidi="en-GB"/>
        </w:rPr>
        <w:t>The terms and conditions of use of purchase vouchers are indicated in Volume 1 of the Passenger Fares.</w:t>
      </w:r>
    </w:p>
    <w:p w14:paraId="12E7C445" w14:textId="7F411F63" w:rsidR="00A0114D" w:rsidRPr="00001E98" w:rsidRDefault="77CE8020" w:rsidP="00803123">
      <w:pPr>
        <w:ind w:right="452"/>
        <w:jc w:val="both"/>
        <w:rPr>
          <w:rFonts w:ascii="Arial" w:hAnsi="Arial" w:cs="Arial"/>
          <w:sz w:val="24"/>
          <w:szCs w:val="24"/>
        </w:rPr>
      </w:pPr>
      <w:r w:rsidRPr="35889BFD">
        <w:rPr>
          <w:rFonts w:ascii="Arial" w:eastAsia="Arial" w:hAnsi="Arial" w:cs="Arial"/>
          <w:sz w:val="24"/>
          <w:szCs w:val="24"/>
          <w:lang w:bidi="en-GB"/>
        </w:rPr>
        <w:t xml:space="preserve">TERs are not covered by the G30 Guarantee. </w:t>
      </w:r>
    </w:p>
    <w:p w14:paraId="606150D3" w14:textId="77777777" w:rsidR="00A0114D" w:rsidRPr="00001E98" w:rsidRDefault="00A0114D" w:rsidP="00803123">
      <w:pPr>
        <w:ind w:right="452"/>
        <w:jc w:val="both"/>
        <w:rPr>
          <w:rFonts w:ascii="Arial" w:hAnsi="Arial" w:cs="Arial"/>
          <w:sz w:val="24"/>
          <w:szCs w:val="24"/>
        </w:rPr>
      </w:pPr>
    </w:p>
    <w:p w14:paraId="10668C9E" w14:textId="77777777" w:rsidR="00A0114D" w:rsidRPr="00001E98" w:rsidRDefault="00A0114D" w:rsidP="00803123">
      <w:pPr>
        <w:ind w:right="452"/>
        <w:jc w:val="both"/>
        <w:rPr>
          <w:rFonts w:ascii="Arial" w:hAnsi="Arial" w:cs="Arial"/>
          <w:sz w:val="24"/>
          <w:szCs w:val="24"/>
        </w:rPr>
      </w:pPr>
      <w:r w:rsidRPr="00001E98">
        <w:rPr>
          <w:rFonts w:ascii="Arial" w:eastAsia="Arial" w:hAnsi="Arial" w:cs="Arial"/>
          <w:sz w:val="24"/>
          <w:szCs w:val="24"/>
          <w:lang w:bidi="en-GB"/>
        </w:rPr>
        <w:t xml:space="preserve">Subscriptions and the Liberté card are subject to specific calculation rules: </w:t>
      </w:r>
    </w:p>
    <w:p w14:paraId="492D3455" w14:textId="61DF6EDD" w:rsidR="00A0114D" w:rsidRPr="00001E98" w:rsidRDefault="00A0114D">
      <w:pPr>
        <w:pStyle w:val="Paragraphedeliste"/>
        <w:numPr>
          <w:ilvl w:val="0"/>
          <w:numId w:val="26"/>
        </w:numPr>
        <w:autoSpaceDE w:val="0"/>
        <w:autoSpaceDN w:val="0"/>
        <w:ind w:right="452"/>
        <w:jc w:val="both"/>
        <w:rPr>
          <w:rFonts w:ascii="Arial" w:eastAsia="Times New Roman" w:hAnsi="Arial" w:cs="Arial"/>
          <w:sz w:val="24"/>
          <w:szCs w:val="24"/>
        </w:rPr>
      </w:pPr>
      <w:bookmarkStart w:id="62" w:name="_Hlk72817232"/>
      <w:r w:rsidRPr="00001E98">
        <w:rPr>
          <w:rFonts w:ascii="Arial" w:eastAsia="Times New Roman" w:hAnsi="Arial" w:cs="Arial"/>
          <w:sz w:val="24"/>
          <w:szCs w:val="24"/>
          <w:lang w:bidi="en-GB"/>
        </w:rPr>
        <w:t xml:space="preserve">For holders of the Liberté Card, the compensation calculated as for customers without a card is a minimum of €5. </w:t>
      </w:r>
    </w:p>
    <w:bookmarkEnd w:id="62"/>
    <w:p w14:paraId="635EAA6D" w14:textId="2CCBB918" w:rsidR="00AC179E" w:rsidRDefault="00A0114D">
      <w:pPr>
        <w:pStyle w:val="Paragraphedeliste"/>
        <w:numPr>
          <w:ilvl w:val="0"/>
          <w:numId w:val="26"/>
        </w:numPr>
        <w:autoSpaceDE w:val="0"/>
        <w:autoSpaceDN w:val="0"/>
        <w:ind w:right="452"/>
        <w:jc w:val="both"/>
        <w:rPr>
          <w:rFonts w:ascii="Arial" w:eastAsia="Times New Roman" w:hAnsi="Arial" w:cs="Arial"/>
          <w:sz w:val="24"/>
          <w:szCs w:val="24"/>
        </w:rPr>
      </w:pPr>
      <w:r w:rsidRPr="00001E98">
        <w:rPr>
          <w:rFonts w:ascii="Arial" w:eastAsia="Times New Roman" w:hAnsi="Arial" w:cs="Arial"/>
          <w:sz w:val="24"/>
          <w:szCs w:val="24"/>
          <w:lang w:bidi="en-GB"/>
        </w:rPr>
        <w:t xml:space="preserve">For monthly and weekly PASS customers, MAX ACTIF/MAX ACTIF+, MAX JEUNE and MAX SENIOR subscribers, the compensation according to the lateness tier is </w:t>
      </w:r>
    </w:p>
    <w:p w14:paraId="00FF1E97" w14:textId="77777777" w:rsidR="00F35A00" w:rsidRDefault="00F35A00" w:rsidP="00AC179E">
      <w:pPr>
        <w:pStyle w:val="Paragraphedeliste"/>
        <w:numPr>
          <w:ilvl w:val="1"/>
          <w:numId w:val="26"/>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en-GB"/>
        </w:rPr>
        <w:t xml:space="preserve">€5 for delays between 30 and 179 minutes </w:t>
      </w:r>
    </w:p>
    <w:p w14:paraId="23318055" w14:textId="77777777" w:rsidR="001B6217" w:rsidRDefault="00F35A00" w:rsidP="001B6217">
      <w:pPr>
        <w:pStyle w:val="Paragraphedeliste"/>
        <w:numPr>
          <w:ilvl w:val="1"/>
          <w:numId w:val="26"/>
        </w:numPr>
        <w:autoSpaceDE w:val="0"/>
        <w:autoSpaceDN w:val="0"/>
        <w:ind w:right="452"/>
        <w:jc w:val="both"/>
        <w:rPr>
          <w:rFonts w:ascii="Arial" w:eastAsia="Times New Roman" w:hAnsi="Arial" w:cs="Arial"/>
          <w:sz w:val="24"/>
          <w:szCs w:val="24"/>
        </w:rPr>
      </w:pPr>
      <w:r>
        <w:rPr>
          <w:rFonts w:ascii="Arial" w:eastAsia="Times New Roman" w:hAnsi="Arial" w:cs="Arial"/>
          <w:sz w:val="24"/>
          <w:szCs w:val="24"/>
          <w:lang w:bidi="en-GB"/>
        </w:rPr>
        <w:t>€10 for delays between 180 and 239 minutes</w:t>
      </w:r>
    </w:p>
    <w:p w14:paraId="2A78BA31" w14:textId="6A4DF098" w:rsidR="00D67770" w:rsidRDefault="00057247" w:rsidP="00D67770">
      <w:pPr>
        <w:pStyle w:val="Paragraphedeliste"/>
        <w:numPr>
          <w:ilvl w:val="1"/>
          <w:numId w:val="26"/>
        </w:numPr>
        <w:autoSpaceDE w:val="0"/>
        <w:autoSpaceDN w:val="0"/>
        <w:ind w:right="452"/>
        <w:jc w:val="both"/>
        <w:rPr>
          <w:rFonts w:ascii="Arial" w:eastAsia="Times New Roman" w:hAnsi="Arial" w:cs="Arial"/>
          <w:sz w:val="24"/>
          <w:szCs w:val="24"/>
        </w:rPr>
      </w:pPr>
      <w:r w:rsidRPr="001C16E7">
        <w:rPr>
          <w:rFonts w:ascii="Arial" w:eastAsia="Times New Roman" w:hAnsi="Arial" w:cs="Arial"/>
          <w:sz w:val="24"/>
          <w:szCs w:val="24"/>
          <w:lang w:bidi="en-GB"/>
        </w:rPr>
        <w:t xml:space="preserve">€20 for delays of 240 minutes or more </w:t>
      </w:r>
    </w:p>
    <w:p w14:paraId="06B3CEC4" w14:textId="16856F7D" w:rsidR="000C2CAF" w:rsidRPr="001C16E7" w:rsidRDefault="0079026E" w:rsidP="001C16E7">
      <w:pPr>
        <w:pStyle w:val="Paragraphedeliste"/>
        <w:autoSpaceDE w:val="0"/>
        <w:autoSpaceDN w:val="0"/>
        <w:ind w:left="426" w:right="452"/>
        <w:jc w:val="both"/>
        <w:rPr>
          <w:rFonts w:ascii="Arial" w:eastAsia="Times New Roman" w:hAnsi="Arial" w:cs="Arial"/>
          <w:sz w:val="24"/>
          <w:szCs w:val="24"/>
        </w:rPr>
      </w:pPr>
      <w:r>
        <w:rPr>
          <w:rFonts w:ascii="Arial" w:eastAsia="Times New Roman" w:hAnsi="Arial" w:cs="Arial"/>
          <w:sz w:val="24"/>
          <w:szCs w:val="24"/>
          <w:lang w:bidi="en-GB"/>
        </w:rPr>
        <w:t>The compensation will be</w:t>
      </w:r>
      <w:r w:rsidR="00A0114D" w:rsidRPr="00D67770">
        <w:rPr>
          <w:lang w:bidi="en-GB"/>
        </w:rPr>
        <w:t xml:space="preserve"> </w:t>
      </w:r>
      <w:r w:rsidR="00A0114D" w:rsidRPr="001C16E7">
        <w:rPr>
          <w:rFonts w:ascii="Arial" w:eastAsia="Times New Roman" w:hAnsi="Arial" w:cs="Arial"/>
          <w:sz w:val="24"/>
          <w:szCs w:val="24"/>
          <w:lang w:bidi="en-GB"/>
        </w:rPr>
        <w:t xml:space="preserve">paid </w:t>
      </w:r>
      <w:r w:rsidR="00A0114D" w:rsidRPr="001C16E7">
        <w:rPr>
          <w:rFonts w:ascii="Arial" w:eastAsia="Times New Roman" w:hAnsi="Arial" w:cs="Arial"/>
          <w:sz w:val="24"/>
          <w:szCs w:val="24"/>
          <w:u w:val="single"/>
          <w:lang w:bidi="en-GB"/>
        </w:rPr>
        <w:t>in purchase vouchers only</w:t>
      </w:r>
      <w:r w:rsidR="00A0114D" w:rsidRPr="001C16E7">
        <w:rPr>
          <w:rFonts w:ascii="Arial" w:eastAsia="Times New Roman" w:hAnsi="Arial" w:cs="Arial"/>
          <w:sz w:val="24"/>
          <w:szCs w:val="24"/>
          <w:lang w:bidi="en-GB"/>
        </w:rPr>
        <w:t>.</w:t>
      </w:r>
      <w:r w:rsidR="00A0114D" w:rsidRPr="00D67770">
        <w:rPr>
          <w:lang w:bidi="en-GB"/>
        </w:rPr>
        <w:t xml:space="preserve"> </w:t>
      </w:r>
    </w:p>
    <w:p w14:paraId="264260FD" w14:textId="4AF375C9" w:rsidR="007D402C" w:rsidRDefault="00A0114D">
      <w:pPr>
        <w:pStyle w:val="Paragraphedeliste"/>
        <w:numPr>
          <w:ilvl w:val="0"/>
          <w:numId w:val="26"/>
        </w:numPr>
        <w:autoSpaceDE w:val="0"/>
        <w:autoSpaceDN w:val="0"/>
        <w:ind w:right="452"/>
        <w:jc w:val="both"/>
        <w:rPr>
          <w:rFonts w:ascii="Arial" w:eastAsia="Times New Roman" w:hAnsi="Arial" w:cs="Arial"/>
          <w:sz w:val="24"/>
          <w:szCs w:val="24"/>
        </w:rPr>
      </w:pPr>
      <w:r w:rsidRPr="00001E98">
        <w:rPr>
          <w:rFonts w:ascii="Arial" w:eastAsia="Times New Roman" w:hAnsi="Arial" w:cs="Arial"/>
          <w:sz w:val="24"/>
          <w:szCs w:val="24"/>
          <w:lang w:bidi="en-GB"/>
        </w:rPr>
        <w:t>MAX ACTIF/MAX ACTIF+, Grand Voyageur le Club and Weekly and Monthly PASS subscribers can register for the 30-minute Proactive Guarantee on the tgvinoui.sncf website to be automatically compensated in loyalty points from 30 minutes of cumulative delay in the month from each unit delay of more than 15 minutes.</w:t>
      </w:r>
    </w:p>
    <w:p w14:paraId="7F161814" w14:textId="77777777" w:rsidR="00DE621B" w:rsidRDefault="00DE621B" w:rsidP="00B051DE">
      <w:pPr>
        <w:autoSpaceDE w:val="0"/>
        <w:autoSpaceDN w:val="0"/>
        <w:ind w:right="452"/>
        <w:jc w:val="both"/>
        <w:rPr>
          <w:rFonts w:ascii="Arial" w:eastAsia="Times New Roman" w:hAnsi="Arial" w:cs="Arial"/>
          <w:sz w:val="24"/>
          <w:szCs w:val="24"/>
        </w:rPr>
      </w:pPr>
    </w:p>
    <w:p w14:paraId="0503416E" w14:textId="0DC9DD6F" w:rsidR="000803FF" w:rsidRPr="000803FF" w:rsidRDefault="000803FF" w:rsidP="00315CF7">
      <w:pPr>
        <w:spacing w:line="259" w:lineRule="auto"/>
        <w:jc w:val="both"/>
        <w:rPr>
          <w:rFonts w:ascii="Arial" w:hAnsi="Arial" w:cs="Arial"/>
          <w:sz w:val="24"/>
          <w:szCs w:val="24"/>
        </w:rPr>
      </w:pPr>
      <w:r w:rsidRPr="000803FF">
        <w:rPr>
          <w:rFonts w:ascii="Arial" w:eastAsia="Arial" w:hAnsi="Arial" w:cs="Arial"/>
          <w:sz w:val="24"/>
          <w:szCs w:val="24"/>
          <w:lang w:bidi="en-GB"/>
        </w:rPr>
        <w:t>Specific information on INTERCITÉS Punctuality Guarantee for customers on the Paris Limoges Toulouse and Paris Clermont-Ferrand lines:</w:t>
      </w:r>
    </w:p>
    <w:p w14:paraId="68F1DB92" w14:textId="1440991C" w:rsidR="000803FF" w:rsidRPr="000803FF" w:rsidRDefault="00BF020A" w:rsidP="00315CF7">
      <w:pPr>
        <w:spacing w:line="259" w:lineRule="auto"/>
        <w:jc w:val="both"/>
        <w:rPr>
          <w:rFonts w:ascii="Arial" w:hAnsi="Arial" w:cs="Arial"/>
          <w:sz w:val="24"/>
          <w:szCs w:val="24"/>
        </w:rPr>
      </w:pPr>
      <w:r>
        <w:rPr>
          <w:rFonts w:ascii="Arial" w:eastAsia="Arial" w:hAnsi="Arial" w:cs="Arial"/>
          <w:sz w:val="24"/>
          <w:szCs w:val="24"/>
          <w:lang w:bidi="en-GB"/>
        </w:rPr>
        <w:t>From March 2024, customers with a monthly travel pass on the Paris Limoges Toulouse and Paris Clermont-Ferrand lines will be entitled to a refund of 20% of the price of their pass if the regularity of their line is:</w:t>
      </w:r>
    </w:p>
    <w:p w14:paraId="21815C3D" w14:textId="77777777" w:rsidR="000803FF" w:rsidRPr="00315CF7" w:rsidRDefault="000803FF" w:rsidP="00315CF7">
      <w:pPr>
        <w:numPr>
          <w:ilvl w:val="0"/>
          <w:numId w:val="180"/>
        </w:numPr>
        <w:spacing w:after="160" w:line="259" w:lineRule="auto"/>
        <w:contextualSpacing/>
        <w:jc w:val="both"/>
        <w:rPr>
          <w:rFonts w:ascii="Arial" w:hAnsi="Arial" w:cs="Arial"/>
          <w:sz w:val="24"/>
          <w:szCs w:val="24"/>
        </w:rPr>
      </w:pPr>
      <w:r w:rsidRPr="00315CF7">
        <w:rPr>
          <w:rFonts w:ascii="Arial" w:eastAsia="Arial" w:hAnsi="Arial" w:cs="Arial"/>
          <w:sz w:val="24"/>
          <w:szCs w:val="24"/>
          <w:lang w:bidi="en-GB"/>
        </w:rPr>
        <w:t xml:space="preserve">Less than 75% for delays of up to 5 minutes </w:t>
      </w:r>
      <w:bookmarkStart w:id="63" w:name="_Int_mHVhQltF"/>
      <w:r w:rsidRPr="00315CF7">
        <w:rPr>
          <w:rFonts w:ascii="Arial" w:eastAsia="Arial" w:hAnsi="Arial" w:cs="Arial"/>
          <w:sz w:val="24"/>
          <w:szCs w:val="24"/>
          <w:lang w:bidi="en-GB"/>
        </w:rPr>
        <w:t>or</w:t>
      </w:r>
      <w:bookmarkEnd w:id="63"/>
    </w:p>
    <w:p w14:paraId="7ABC4EB9" w14:textId="77777777" w:rsidR="000803FF" w:rsidRPr="00315CF7" w:rsidRDefault="000803FF" w:rsidP="00315CF7">
      <w:pPr>
        <w:numPr>
          <w:ilvl w:val="0"/>
          <w:numId w:val="180"/>
        </w:numPr>
        <w:spacing w:after="160" w:line="259" w:lineRule="auto"/>
        <w:contextualSpacing/>
        <w:jc w:val="both"/>
        <w:rPr>
          <w:rFonts w:ascii="Arial" w:hAnsi="Arial" w:cs="Arial"/>
          <w:sz w:val="24"/>
          <w:szCs w:val="24"/>
        </w:rPr>
      </w:pPr>
      <w:r w:rsidRPr="00315CF7">
        <w:rPr>
          <w:rFonts w:ascii="Arial" w:eastAsia="Arial" w:hAnsi="Arial" w:cs="Arial"/>
          <w:sz w:val="24"/>
          <w:szCs w:val="24"/>
          <w:lang w:bidi="en-GB"/>
        </w:rPr>
        <w:t>Less than 95% for delays of up to 1 hour.</w:t>
      </w:r>
    </w:p>
    <w:p w14:paraId="252502C0" w14:textId="6D0EF79D" w:rsidR="000803FF" w:rsidRPr="00315CF7" w:rsidRDefault="000803FF" w:rsidP="00315CF7">
      <w:pPr>
        <w:spacing w:line="259" w:lineRule="auto"/>
        <w:jc w:val="both"/>
        <w:rPr>
          <w:rFonts w:ascii="Arial" w:hAnsi="Arial" w:cs="Arial"/>
          <w:sz w:val="24"/>
          <w:szCs w:val="24"/>
        </w:rPr>
      </w:pPr>
      <w:r w:rsidRPr="00315CF7">
        <w:rPr>
          <w:rFonts w:ascii="Arial" w:eastAsia="Arial" w:hAnsi="Arial" w:cs="Arial"/>
          <w:sz w:val="24"/>
          <w:szCs w:val="24"/>
          <w:lang w:bidi="en-GB"/>
        </w:rPr>
        <w:t>This does not concern holders of weekly and monthly travel passes on the Paris Les Aubrais line.</w:t>
      </w:r>
    </w:p>
    <w:p w14:paraId="17E736D3" w14:textId="77777777" w:rsidR="000803FF" w:rsidRPr="00315CF7" w:rsidRDefault="000803FF" w:rsidP="00315CF7">
      <w:pPr>
        <w:spacing w:line="259" w:lineRule="auto"/>
        <w:jc w:val="both"/>
        <w:rPr>
          <w:rFonts w:ascii="Arial" w:hAnsi="Arial" w:cs="Arial"/>
          <w:sz w:val="24"/>
          <w:szCs w:val="24"/>
        </w:rPr>
      </w:pPr>
      <w:r w:rsidRPr="00315CF7">
        <w:rPr>
          <w:rFonts w:ascii="Arial" w:eastAsia="Arial" w:hAnsi="Arial" w:cs="Arial"/>
          <w:sz w:val="24"/>
          <w:szCs w:val="24"/>
          <w:lang w:bidi="en-GB"/>
        </w:rPr>
        <w:t>When a travel pass holder is eligible for the measure (regularity not in line with expectations, monthly travel pass valid for the impacted time period and line), they will receive an email from the SNCF Voyageurs Customer Relations teams around the 20th of the following month, informing them that they can claim compensation. To do this, they must reply to the email and provide valid bank account details. Customer Services will make the transfer and the customer's bank account will be credited within 3 weeks with the amount corresponding to the 20% of the price of the monthly pass.</w:t>
      </w:r>
    </w:p>
    <w:p w14:paraId="1C2F0389" w14:textId="00D6F165" w:rsidR="000803FF" w:rsidRPr="00315CF7" w:rsidRDefault="000803FF" w:rsidP="00561962">
      <w:pPr>
        <w:spacing w:line="259" w:lineRule="auto"/>
        <w:jc w:val="both"/>
        <w:rPr>
          <w:rFonts w:ascii="Arial" w:hAnsi="Arial" w:cs="Arial"/>
          <w:sz w:val="24"/>
          <w:szCs w:val="24"/>
        </w:rPr>
      </w:pPr>
      <w:r w:rsidRPr="00315CF7">
        <w:rPr>
          <w:rFonts w:ascii="Arial" w:eastAsia="Arial" w:hAnsi="Arial" w:cs="Arial"/>
          <w:sz w:val="24"/>
          <w:szCs w:val="24"/>
          <w:lang w:bidi="en-GB"/>
        </w:rPr>
        <w:lastRenderedPageBreak/>
        <w:t>If the customer does not receive the email, they can check whether they are eligible for compensation around the 20th of the following month (</w:t>
      </w:r>
      <w:hyperlink r:id="rId36" w:history="1">
        <w:r w:rsidR="008879CF" w:rsidRPr="00C67B77">
          <w:rPr>
            <w:rStyle w:val="Lienhypertexte"/>
            <w:rFonts w:ascii="Arial" w:eastAsia="Arial" w:hAnsi="Arial" w:cs="Arial"/>
            <w:sz w:val="24"/>
            <w:szCs w:val="24"/>
            <w:lang w:bidi="en-GB"/>
          </w:rPr>
          <w:t>www.sncf-voyageurs.com/fr/contactez-nous/questions-et-reponses/garantie-voyage/</w:t>
        </w:r>
      </w:hyperlink>
      <w:r w:rsidRPr="00315CF7">
        <w:rPr>
          <w:rFonts w:ascii="Arial" w:eastAsia="Arial" w:hAnsi="Arial" w:cs="Arial"/>
          <w:sz w:val="24"/>
          <w:szCs w:val="24"/>
          <w:lang w:bidi="en-GB"/>
        </w:rPr>
        <w:t xml:space="preserve">). If this is the case, the customer can submit their request via the link </w:t>
      </w:r>
      <w:hyperlink r:id="rId37" w:history="1">
        <w:r w:rsidR="001E1EAD" w:rsidRPr="009F384A">
          <w:rPr>
            <w:rStyle w:val="Lienhypertexte"/>
            <w:rFonts w:ascii="Arial" w:eastAsia="Arial" w:hAnsi="Arial" w:cs="Arial"/>
            <w:sz w:val="24"/>
            <w:szCs w:val="24"/>
            <w:lang w:bidi="en-GB"/>
          </w:rPr>
          <w:t>https://tout-oui.sncf.com</w:t>
        </w:r>
      </w:hyperlink>
      <w:r w:rsidR="001E1EAD">
        <w:rPr>
          <w:rStyle w:val="Lienhypertexte"/>
          <w:rFonts w:ascii="Arial" w:eastAsia="Arial" w:hAnsi="Arial" w:cs="Arial"/>
          <w:sz w:val="24"/>
          <w:szCs w:val="24"/>
          <w:lang w:bidi="en-GB"/>
        </w:rPr>
        <w:t>.</w:t>
      </w:r>
    </w:p>
    <w:p w14:paraId="4F42F909" w14:textId="2F430980" w:rsidR="00B051DE" w:rsidRPr="00315CF7" w:rsidRDefault="000803FF" w:rsidP="00737D1F">
      <w:pPr>
        <w:spacing w:line="259" w:lineRule="auto"/>
        <w:jc w:val="both"/>
        <w:rPr>
          <w:rFonts w:ascii="Arial" w:hAnsi="Arial" w:cs="Arial"/>
          <w:sz w:val="24"/>
          <w:szCs w:val="24"/>
        </w:rPr>
      </w:pPr>
      <w:r w:rsidRPr="00315CF7">
        <w:rPr>
          <w:rFonts w:ascii="Arial" w:eastAsia="Arial" w:hAnsi="Arial" w:cs="Arial"/>
          <w:sz w:val="24"/>
          <w:szCs w:val="24"/>
          <w:lang w:bidi="en-GB"/>
        </w:rPr>
        <w:t>Customers have a maximum of 90 days from the end of the validity period of their travel passes to request compensation.</w:t>
      </w:r>
    </w:p>
    <w:p w14:paraId="69788B74" w14:textId="77777777" w:rsidR="00BA05BA" w:rsidRPr="00315CF7" w:rsidRDefault="00BA05BA" w:rsidP="00315CF7">
      <w:pPr>
        <w:autoSpaceDE w:val="0"/>
        <w:autoSpaceDN w:val="0"/>
        <w:ind w:right="452"/>
        <w:jc w:val="both"/>
        <w:rPr>
          <w:rFonts w:ascii="Arial" w:eastAsia="Times New Roman" w:hAnsi="Arial" w:cs="Arial"/>
          <w:sz w:val="24"/>
          <w:szCs w:val="24"/>
        </w:rPr>
      </w:pPr>
    </w:p>
    <w:p w14:paraId="484014F4" w14:textId="09EBCB55" w:rsidR="00DE621B" w:rsidRPr="00DE621B" w:rsidRDefault="39AF17C1" w:rsidP="00DE621B">
      <w:pPr>
        <w:autoSpaceDE w:val="0"/>
        <w:autoSpaceDN w:val="0"/>
        <w:ind w:right="452"/>
        <w:jc w:val="both"/>
        <w:rPr>
          <w:rFonts w:ascii="Arial" w:hAnsi="Arial" w:cs="Arial"/>
          <w:sz w:val="24"/>
          <w:szCs w:val="24"/>
        </w:rPr>
      </w:pPr>
      <w:r w:rsidRPr="00DE621B">
        <w:rPr>
          <w:rFonts w:ascii="Arial" w:eastAsia="Arial" w:hAnsi="Arial" w:cs="Arial"/>
          <w:sz w:val="24"/>
          <w:szCs w:val="24"/>
          <w:lang w:bidi="en-GB"/>
        </w:rPr>
        <w:t xml:space="preserve">For Compensation for delay with a direct ticket, see Volume 1 of these Passenger Fares. </w:t>
      </w:r>
    </w:p>
    <w:p w14:paraId="677FC10B" w14:textId="32AAB238" w:rsidR="00A83197" w:rsidRPr="0018674B" w:rsidRDefault="00A83197" w:rsidP="00737D1F">
      <w:pPr>
        <w:pStyle w:val="Titre3"/>
        <w:numPr>
          <w:ilvl w:val="1"/>
          <w:numId w:val="115"/>
        </w:numPr>
      </w:pPr>
      <w:bookmarkStart w:id="64" w:name="_Toc232433965"/>
      <w:r w:rsidRPr="00B3F48A">
        <w:rPr>
          <w:lang w:bidi="en-GB"/>
        </w:rPr>
        <w:t>Complaint guarantee</w:t>
      </w:r>
      <w:bookmarkEnd w:id="64"/>
    </w:p>
    <w:p w14:paraId="7A371017" w14:textId="1B6A13F2" w:rsidR="00760231" w:rsidRDefault="00DA2E35" w:rsidP="00803123">
      <w:pPr>
        <w:ind w:right="452"/>
        <w:jc w:val="both"/>
        <w:rPr>
          <w:rFonts w:ascii="Arial" w:hAnsi="Arial" w:cs="Arial"/>
          <w:sz w:val="24"/>
          <w:szCs w:val="24"/>
        </w:rPr>
      </w:pPr>
      <w:r w:rsidRPr="00F57EB9">
        <w:rPr>
          <w:rFonts w:ascii="Arial" w:eastAsia="Arial" w:hAnsi="Arial" w:cs="Arial"/>
          <w:sz w:val="24"/>
          <w:szCs w:val="24"/>
          <w:lang w:bidi="en-GB"/>
        </w:rPr>
        <w:t>The Customer Relations Department undertakes to respond to complaints within a maximum of 1 month. For further information, see</w:t>
      </w:r>
      <w:r w:rsidR="00865CAA" w:rsidRPr="00F57EB9">
        <w:rPr>
          <w:rFonts w:ascii="Arial" w:eastAsia="Arial" w:hAnsi="Arial" w:cs="Arial"/>
          <w:lang w:bidi="en-GB"/>
        </w:rPr>
        <w:t xml:space="preserve"> </w:t>
      </w:r>
      <w:r w:rsidR="001215C3">
        <w:rPr>
          <w:rFonts w:ascii="Arial" w:eastAsia="Arial" w:hAnsi="Arial" w:cs="Arial"/>
          <w:sz w:val="24"/>
          <w:szCs w:val="24"/>
          <w:lang w:bidi="en-GB"/>
        </w:rPr>
        <w:t>Volume 1 of these Passenger Fares.</w:t>
      </w:r>
    </w:p>
    <w:p w14:paraId="274263A6" w14:textId="6991F6A1" w:rsidR="00755F04" w:rsidRDefault="00755F04" w:rsidP="00803123">
      <w:pPr>
        <w:ind w:right="452"/>
        <w:jc w:val="both"/>
        <w:rPr>
          <w:rFonts w:ascii="Arial" w:hAnsi="Arial" w:cs="Arial"/>
          <w:sz w:val="24"/>
          <w:szCs w:val="24"/>
        </w:rPr>
      </w:pPr>
    </w:p>
    <w:p w14:paraId="6CD5BCB5" w14:textId="77777777" w:rsidR="00760231" w:rsidRPr="0050734E"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en-GB"/>
        </w:rPr>
        <w:t>In the event of a missed connection resulting in a delay of more than or equal to one hour, ancillary costs may be incurred by passengers. It is specified that only the types of costs listed below are eligible for a refund request, subject to the presentation of invoices paid with VAT. Refunds are made on the basis of actual costs, up to a fixed amount predetermined by type of costs.</w:t>
      </w:r>
    </w:p>
    <w:p w14:paraId="5EB56A9B" w14:textId="77777777" w:rsidR="00760231" w:rsidRPr="0050734E"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en-GB"/>
        </w:rPr>
        <w:t>The eligible costs are as follows:</w:t>
      </w:r>
    </w:p>
    <w:p w14:paraId="70C7AA13" w14:textId="77777777"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en-GB"/>
        </w:rPr>
        <w:t>Transport costs</w:t>
      </w:r>
      <w:r w:rsidRPr="0050734E">
        <w:rPr>
          <w:rFonts w:ascii="Arial" w:eastAsia="Arial" w:hAnsi="Arial" w:cs="Arial"/>
          <w:sz w:val="24"/>
          <w:szCs w:val="24"/>
          <w:lang w:bidi="en-GB"/>
        </w:rPr>
        <w:t>: Only the costs of taxis, minicabs, metro, tram, bus, coach and carpooling are accepted, excluding the costs advanced by SNCF Voyageurs.</w:t>
      </w:r>
    </w:p>
    <w:p w14:paraId="36D49F14" w14:textId="77777777"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en-GB"/>
        </w:rPr>
        <w:t>Accommodation costs</w:t>
      </w:r>
      <w:r w:rsidRPr="0050734E">
        <w:rPr>
          <w:rFonts w:ascii="Arial" w:eastAsia="Arial" w:hAnsi="Arial" w:cs="Arial"/>
          <w:sz w:val="24"/>
          <w:szCs w:val="24"/>
          <w:lang w:bidi="en-GB"/>
        </w:rPr>
        <w:t>: Only hotel, short-term accommodation, camping or hostel costs are accepted, excluding costs advanced by SNCF Voyageurs.</w:t>
      </w:r>
    </w:p>
    <w:p w14:paraId="15E785A1" w14:textId="73AADE98" w:rsidR="00760231" w:rsidRPr="0050734E"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en-GB"/>
        </w:rPr>
        <w:t>Catering costs</w:t>
      </w:r>
      <w:r w:rsidRPr="0050734E">
        <w:rPr>
          <w:rFonts w:ascii="Arial" w:eastAsia="Arial" w:hAnsi="Arial" w:cs="Arial"/>
          <w:sz w:val="24"/>
          <w:szCs w:val="24"/>
          <w:lang w:bidi="en-GB"/>
        </w:rPr>
        <w:t>: Only ancillary catering costs related to a hotel room, restaurant, TGV INOUI bistro, bakery or supermarket food items are accepted.</w:t>
      </w:r>
    </w:p>
    <w:p w14:paraId="6DFE3047" w14:textId="77777777" w:rsidR="00760231" w:rsidRDefault="00760231" w:rsidP="00760231">
      <w:pPr>
        <w:numPr>
          <w:ilvl w:val="0"/>
          <w:numId w:val="207"/>
        </w:numPr>
        <w:autoSpaceDE w:val="0"/>
        <w:autoSpaceDN w:val="0"/>
        <w:ind w:right="452"/>
        <w:jc w:val="both"/>
        <w:rPr>
          <w:rFonts w:ascii="Arial" w:hAnsi="Arial" w:cs="Arial"/>
          <w:sz w:val="24"/>
          <w:szCs w:val="24"/>
        </w:rPr>
      </w:pPr>
      <w:r w:rsidRPr="0050734E">
        <w:rPr>
          <w:rFonts w:ascii="Arial" w:eastAsia="Arial" w:hAnsi="Arial" w:cs="Arial"/>
          <w:b/>
          <w:sz w:val="24"/>
          <w:szCs w:val="24"/>
          <w:lang w:bidi="en-GB"/>
        </w:rPr>
        <w:t>SNCF train ticket costs</w:t>
      </w:r>
      <w:r w:rsidRPr="0050734E">
        <w:rPr>
          <w:rFonts w:ascii="Arial" w:eastAsia="Arial" w:hAnsi="Arial" w:cs="Arial"/>
          <w:sz w:val="24"/>
          <w:szCs w:val="24"/>
          <w:lang w:bidi="en-GB"/>
        </w:rPr>
        <w:t>: Withholding fees in the event of a change or cancellation related to the situation encountered, as well as the fees for the price difference between the initial ticket and the new ticket in the event of a change for the same origin-destination are accepted.</w:t>
      </w:r>
    </w:p>
    <w:p w14:paraId="4B8EF5E0" w14:textId="77777777" w:rsidR="00760231" w:rsidRPr="0050734E" w:rsidRDefault="00760231" w:rsidP="00760231">
      <w:pPr>
        <w:autoSpaceDE w:val="0"/>
        <w:autoSpaceDN w:val="0"/>
        <w:ind w:left="360" w:right="452"/>
        <w:jc w:val="both"/>
        <w:rPr>
          <w:rFonts w:ascii="Arial" w:hAnsi="Arial" w:cs="Arial"/>
          <w:sz w:val="24"/>
          <w:szCs w:val="24"/>
        </w:rPr>
      </w:pPr>
    </w:p>
    <w:p w14:paraId="467B635F" w14:textId="77777777" w:rsidR="00760231" w:rsidRDefault="00760231" w:rsidP="00760231">
      <w:pPr>
        <w:autoSpaceDE w:val="0"/>
        <w:autoSpaceDN w:val="0"/>
        <w:ind w:right="452"/>
        <w:jc w:val="both"/>
        <w:rPr>
          <w:rFonts w:ascii="Arial" w:hAnsi="Arial" w:cs="Arial"/>
          <w:sz w:val="24"/>
          <w:szCs w:val="24"/>
        </w:rPr>
      </w:pPr>
      <w:r w:rsidRPr="0050734E">
        <w:rPr>
          <w:rFonts w:ascii="Arial" w:eastAsia="Arial" w:hAnsi="Arial" w:cs="Arial"/>
          <w:sz w:val="24"/>
          <w:szCs w:val="24"/>
          <w:lang w:bidi="en-GB"/>
        </w:rPr>
        <w:t>It is expressly stipulated that no refund will be granted without the presentation of paid invoices.</w:t>
      </w:r>
    </w:p>
    <w:p w14:paraId="06A01AEB" w14:textId="77777777" w:rsidR="00760231" w:rsidRDefault="00760231" w:rsidP="00760231">
      <w:pPr>
        <w:autoSpaceDE w:val="0"/>
        <w:autoSpaceDN w:val="0"/>
        <w:ind w:right="452"/>
        <w:jc w:val="both"/>
        <w:rPr>
          <w:rFonts w:ascii="Arial" w:hAnsi="Arial" w:cs="Arial"/>
          <w:sz w:val="24"/>
          <w:szCs w:val="24"/>
        </w:rPr>
      </w:pPr>
    </w:p>
    <w:p w14:paraId="47354FF6" w14:textId="77777777" w:rsidR="00760231" w:rsidRDefault="00760231" w:rsidP="00760231">
      <w:pPr>
        <w:autoSpaceDE w:val="0"/>
        <w:autoSpaceDN w:val="0"/>
        <w:ind w:right="452"/>
        <w:jc w:val="both"/>
        <w:rPr>
          <w:rFonts w:ascii="Arial" w:hAnsi="Arial" w:cs="Arial"/>
          <w:sz w:val="24"/>
          <w:szCs w:val="24"/>
        </w:rPr>
      </w:pPr>
      <w:r>
        <w:rPr>
          <w:rFonts w:ascii="Arial" w:eastAsia="Arial" w:hAnsi="Arial" w:cs="Arial"/>
          <w:sz w:val="24"/>
          <w:szCs w:val="24"/>
          <w:lang w:bidi="en-GB"/>
        </w:rPr>
        <w:t xml:space="preserve">The refund request must be made to the carrier   </w:t>
      </w:r>
    </w:p>
    <w:p w14:paraId="634958BF" w14:textId="67F42E79" w:rsidR="00760231" w:rsidRPr="007B57CA" w:rsidRDefault="00760231" w:rsidP="00760231">
      <w:pPr>
        <w:pStyle w:val="Paragraphedeliste"/>
        <w:numPr>
          <w:ilvl w:val="0"/>
          <w:numId w:val="24"/>
        </w:numPr>
        <w:autoSpaceDE w:val="0"/>
        <w:autoSpaceDN w:val="0"/>
        <w:ind w:right="452"/>
        <w:jc w:val="both"/>
        <w:rPr>
          <w:rFonts w:ascii="Arial" w:eastAsia="Times New Roman" w:hAnsi="Arial" w:cs="Arial"/>
          <w:sz w:val="24"/>
          <w:szCs w:val="24"/>
        </w:rPr>
      </w:pPr>
      <w:r w:rsidRPr="35889BFD">
        <w:rPr>
          <w:rFonts w:ascii="Arial" w:eastAsia="Times New Roman" w:hAnsi="Arial" w:cs="Arial"/>
          <w:sz w:val="24"/>
          <w:szCs w:val="24"/>
          <w:lang w:bidi="en-GB"/>
        </w:rPr>
        <w:t xml:space="preserve">Online at </w:t>
      </w:r>
      <w:hyperlink r:id="rId38" w:history="1">
        <w:r w:rsidRPr="009F384A">
          <w:rPr>
            <w:rStyle w:val="Lienhypertexte"/>
            <w:rFonts w:ascii="Arial" w:eastAsia="Arial" w:hAnsi="Arial" w:cs="Arial"/>
            <w:sz w:val="24"/>
            <w:szCs w:val="24"/>
            <w:lang w:bidi="en-GB"/>
          </w:rPr>
          <w:t>https://tout-oui.sncf.com</w:t>
        </w:r>
      </w:hyperlink>
      <w:r>
        <w:rPr>
          <w:rStyle w:val="Lienhypertexte"/>
          <w:rFonts w:ascii="Arial" w:eastAsia="Arial" w:hAnsi="Arial" w:cs="Arial"/>
          <w:sz w:val="24"/>
          <w:szCs w:val="24"/>
          <w:lang w:bidi="en-GB"/>
        </w:rPr>
        <w:t xml:space="preserve">, or at </w:t>
      </w:r>
      <w:hyperlink r:id="rId39" w:history="1">
        <w:r w:rsidRPr="00AD062E">
          <w:rPr>
            <w:rStyle w:val="Lienhypertexte"/>
            <w:rFonts w:ascii="Arial" w:eastAsia="Arial" w:hAnsi="Arial" w:cs="Arial"/>
            <w:sz w:val="24"/>
            <w:szCs w:val="24"/>
            <w:lang w:bidi="en-GB"/>
          </w:rPr>
          <w:t>Request and complaint | SNCF Voyageurs</w:t>
        </w:r>
      </w:hyperlink>
      <w:r>
        <w:rPr>
          <w:rFonts w:ascii="Arial" w:eastAsia="Arial" w:hAnsi="Arial" w:cs="Arial"/>
          <w:color w:val="0563C1" w:themeColor="hyperlink"/>
          <w:sz w:val="24"/>
          <w:szCs w:val="24"/>
          <w:u w:val="single"/>
          <w:lang w:bidi="en-GB"/>
        </w:rPr>
        <w:t xml:space="preserve"> </w:t>
      </w:r>
    </w:p>
    <w:p w14:paraId="4F291D9F" w14:textId="44D51E15" w:rsidR="0086744C" w:rsidRPr="0086744C" w:rsidRDefault="00760231" w:rsidP="00096A0F">
      <w:pPr>
        <w:pStyle w:val="Paragraphedeliste"/>
        <w:numPr>
          <w:ilvl w:val="0"/>
          <w:numId w:val="24"/>
        </w:numPr>
        <w:autoSpaceDE w:val="0"/>
        <w:autoSpaceDN w:val="0"/>
        <w:ind w:right="452"/>
        <w:jc w:val="both"/>
      </w:pPr>
      <w:r w:rsidRPr="00FB7B24">
        <w:rPr>
          <w:rFonts w:ascii="Arial" w:eastAsia="Times New Roman" w:hAnsi="Arial" w:cs="Arial"/>
          <w:sz w:val="24"/>
          <w:szCs w:val="24"/>
          <w:lang w:bidi="en-GB"/>
        </w:rPr>
        <w:t>By simple letter indicating: the reference of the Travel File on the ticket (reference with 6 letters), the date of the trip, the train number, the surname and given name, the email (or postal contact details) with the ticket attached and all paid invoices to the following address: Service Relation Clients SNCF Voyageurs, 62973 ARRAS Cedex 9.</w:t>
      </w:r>
    </w:p>
    <w:p w14:paraId="757E6EEB" w14:textId="77777777" w:rsidR="0086744C" w:rsidRDefault="0086744C" w:rsidP="00D30BEA"/>
    <w:p w14:paraId="5FB527FA" w14:textId="77777777" w:rsidR="00B14B00" w:rsidRDefault="00B14B00">
      <w:pPr>
        <w:spacing w:after="160" w:line="259" w:lineRule="auto"/>
        <w:rPr>
          <w:rFonts w:asciiTheme="majorHAnsi" w:eastAsiaTheme="majorEastAsia" w:hAnsiTheme="majorHAnsi" w:cs="Times New Roman (Titres CS)"/>
          <w:b/>
          <w:caps/>
          <w:color w:val="6E1E78"/>
          <w:sz w:val="56"/>
          <w:szCs w:val="56"/>
        </w:rPr>
      </w:pPr>
      <w:r>
        <w:rPr>
          <w:rFonts w:cs="Times New Roman (Titres CS)"/>
          <w:b/>
          <w:color w:val="6E1E78"/>
          <w:sz w:val="56"/>
          <w:szCs w:val="56"/>
          <w:lang w:bidi="en-GB"/>
        </w:rPr>
        <w:br w:type="page"/>
      </w:r>
    </w:p>
    <w:p w14:paraId="36F16ED1" w14:textId="26BE8198" w:rsidR="00AD22A0" w:rsidRPr="0068396A" w:rsidRDefault="00AD22A0" w:rsidP="00AD22A0">
      <w:pPr>
        <w:pStyle w:val="Titre1"/>
        <w:autoSpaceDE w:val="0"/>
        <w:autoSpaceDN w:val="0"/>
        <w:adjustRightInd w:val="0"/>
        <w:textAlignment w:val="center"/>
        <w:rPr>
          <w:rFonts w:cs="Times New Roman (Titres CS)"/>
          <w:b/>
          <w:caps/>
          <w:color w:val="6E1E78"/>
          <w:sz w:val="56"/>
          <w:szCs w:val="56"/>
        </w:rPr>
      </w:pPr>
      <w:bookmarkStart w:id="65" w:name="_Toc232433966"/>
      <w:r w:rsidRPr="0068396A">
        <w:rPr>
          <w:rFonts w:cs="Times New Roman (Titres CS)"/>
          <w:b/>
          <w:color w:val="6E1E78"/>
          <w:sz w:val="56"/>
          <w:szCs w:val="56"/>
          <w:lang w:bidi="en-GB"/>
        </w:rPr>
        <w:lastRenderedPageBreak/>
        <w:t>VOLUME 2 – PERSONAL DATA PROTECTION CHARTER</w:t>
      </w:r>
      <w:bookmarkEnd w:id="65"/>
    </w:p>
    <w:p w14:paraId="67352642" w14:textId="77777777" w:rsidR="00AD22A0" w:rsidRPr="00A81681" w:rsidRDefault="00AD22A0" w:rsidP="00AD22A0">
      <w:pPr>
        <w:jc w:val="both"/>
        <w:rPr>
          <w:rFonts w:ascii="Arial" w:hAnsi="Arial" w:cs="Arial"/>
          <w:sz w:val="24"/>
          <w:szCs w:val="24"/>
        </w:rPr>
      </w:pPr>
    </w:p>
    <w:p w14:paraId="7D09A61D" w14:textId="77777777" w:rsidR="00AD22A0" w:rsidRPr="00A81681" w:rsidRDefault="00AD22A0" w:rsidP="00AD22A0">
      <w:pPr>
        <w:autoSpaceDE w:val="0"/>
        <w:autoSpaceDN w:val="0"/>
        <w:adjustRightInd w:val="0"/>
        <w:jc w:val="both"/>
        <w:rPr>
          <w:rFonts w:ascii="Arial" w:hAnsi="Arial" w:cs="Arial"/>
          <w:color w:val="262626"/>
          <w:sz w:val="24"/>
          <w:szCs w:val="24"/>
        </w:rPr>
      </w:pPr>
    </w:p>
    <w:p w14:paraId="76369534" w14:textId="77777777" w:rsidR="00AD22A0" w:rsidRPr="00A81681" w:rsidRDefault="00AD22A0" w:rsidP="00AD22A0">
      <w:pPr>
        <w:autoSpaceDE w:val="0"/>
        <w:autoSpaceDN w:val="0"/>
        <w:adjustRightInd w:val="0"/>
        <w:jc w:val="both"/>
        <w:rPr>
          <w:rFonts w:ascii="Arial" w:hAnsi="Arial" w:cs="Arial"/>
          <w:color w:val="262626"/>
          <w:sz w:val="24"/>
          <w:szCs w:val="24"/>
        </w:rPr>
      </w:pPr>
      <w:r w:rsidRPr="00A81681">
        <w:rPr>
          <w:rFonts w:ascii="Arial" w:eastAsia="Arial" w:hAnsi="Arial" w:cs="Arial"/>
          <w:color w:val="262626"/>
          <w:sz w:val="24"/>
          <w:szCs w:val="24"/>
          <w:lang w:bidi="en-GB"/>
        </w:rPr>
        <w:t>When you travel on our high speed trains, or when you use our services, you give us some of your personal information. The purpose of this Policy is to inform you about how we process this data.</w:t>
      </w:r>
    </w:p>
    <w:p w14:paraId="2706D0AC" w14:textId="77777777" w:rsidR="00AD22A0" w:rsidRPr="00A81681" w:rsidRDefault="00AD22A0" w:rsidP="00AD22A0">
      <w:pPr>
        <w:autoSpaceDE w:val="0"/>
        <w:autoSpaceDN w:val="0"/>
        <w:adjustRightInd w:val="0"/>
        <w:jc w:val="both"/>
        <w:rPr>
          <w:rFonts w:ascii="Arial" w:hAnsi="Arial" w:cs="Arial"/>
          <w:color w:val="262626"/>
          <w:sz w:val="24"/>
          <w:szCs w:val="24"/>
        </w:rPr>
      </w:pPr>
      <w:r w:rsidRPr="00A81681">
        <w:rPr>
          <w:rFonts w:ascii="Arial" w:eastAsia="Arial" w:hAnsi="Arial" w:cs="Arial"/>
          <w:color w:val="262626"/>
          <w:sz w:val="24"/>
          <w:szCs w:val="24"/>
          <w:lang w:bidi="en-GB"/>
        </w:rPr>
        <w:t xml:space="preserve">In addition to the legal obligations that we must comply with, we place the utmost importance on the protection of the personal data entrusted to us and respect for your privacy. </w:t>
      </w:r>
    </w:p>
    <w:p w14:paraId="4B8015CC" w14:textId="77777777" w:rsidR="00AD22A0" w:rsidRPr="00A81681" w:rsidRDefault="00AD22A0" w:rsidP="00AD22A0">
      <w:pPr>
        <w:autoSpaceDE w:val="0"/>
        <w:autoSpaceDN w:val="0"/>
        <w:adjustRightInd w:val="0"/>
        <w:rPr>
          <w:rFonts w:ascii="Arial" w:hAnsi="Arial" w:cs="Arial"/>
          <w:color w:val="000000"/>
          <w:sz w:val="24"/>
          <w:szCs w:val="24"/>
        </w:rPr>
      </w:pPr>
    </w:p>
    <w:p w14:paraId="0BD11F9C" w14:textId="46C4009E" w:rsidR="00AD22A0" w:rsidRPr="00A81681" w:rsidRDefault="00AD22A0" w:rsidP="00AD22A0">
      <w:pPr>
        <w:autoSpaceDE w:val="0"/>
        <w:autoSpaceDN w:val="0"/>
        <w:adjustRightInd w:val="0"/>
        <w:jc w:val="both"/>
        <w:rPr>
          <w:rFonts w:ascii="Arial" w:hAnsi="Arial" w:cs="Arial"/>
          <w:color w:val="262626"/>
          <w:sz w:val="24"/>
          <w:szCs w:val="24"/>
        </w:rPr>
      </w:pPr>
      <w:r w:rsidRPr="513B562B">
        <w:rPr>
          <w:rFonts w:ascii="Arial" w:eastAsia="Arial" w:hAnsi="Arial" w:cs="Arial"/>
          <w:color w:val="262626" w:themeColor="text1" w:themeTint="D9"/>
          <w:sz w:val="24"/>
          <w:szCs w:val="24"/>
          <w:lang w:bidi="en-GB"/>
        </w:rPr>
        <w:t xml:space="preserve">The OUIGO.COM website has its own personal data protection charter available at the following link: </w:t>
      </w:r>
      <w:hyperlink r:id="rId40">
        <w:r w:rsidRPr="513B562B">
          <w:rPr>
            <w:rStyle w:val="Lienhypertexte"/>
            <w:rFonts w:ascii="Arial" w:eastAsia="Arial" w:hAnsi="Arial" w:cs="Arial"/>
            <w:sz w:val="24"/>
            <w:szCs w:val="24"/>
            <w:lang w:bidi="en-GB"/>
          </w:rPr>
          <w:t>https://www.ouigo.com/charte-confidentialite</w:t>
        </w:r>
      </w:hyperlink>
      <w:r>
        <w:rPr>
          <w:rStyle w:val="Lienhypertexte"/>
          <w:rFonts w:ascii="Arial" w:eastAsia="Arial" w:hAnsi="Arial" w:cs="Arial"/>
          <w:sz w:val="24"/>
          <w:szCs w:val="24"/>
          <w:lang w:bidi="en-GB"/>
        </w:rPr>
        <w:t>.</w:t>
      </w:r>
    </w:p>
    <w:p w14:paraId="70B657BF" w14:textId="77777777" w:rsidR="00AD22A0" w:rsidRDefault="00AD22A0" w:rsidP="00AD22A0">
      <w:pPr>
        <w:autoSpaceDE w:val="0"/>
        <w:autoSpaceDN w:val="0"/>
        <w:adjustRightInd w:val="0"/>
        <w:rPr>
          <w:rFonts w:ascii="Univers-Extended" w:hAnsi="Univers-Extended" w:cs="Univers-Extended"/>
          <w:color w:val="000000"/>
          <w:sz w:val="26"/>
          <w:szCs w:val="26"/>
        </w:rPr>
      </w:pPr>
    </w:p>
    <w:p w14:paraId="1E511D72" w14:textId="77777777" w:rsidR="00AD22A0" w:rsidRPr="00A81681" w:rsidRDefault="00AD22A0" w:rsidP="00AD22A0">
      <w:pPr>
        <w:pStyle w:val="Titre2"/>
        <w:numPr>
          <w:ilvl w:val="0"/>
          <w:numId w:val="155"/>
        </w:numPr>
        <w:autoSpaceDE w:val="0"/>
        <w:autoSpaceDN w:val="0"/>
        <w:adjustRightInd w:val="0"/>
        <w:spacing w:before="120"/>
        <w:textAlignment w:val="center"/>
        <w:rPr>
          <w:rFonts w:cs="Times New Roman (Titres CS)"/>
          <w:b/>
          <w:color w:val="A1006B"/>
          <w:sz w:val="48"/>
        </w:rPr>
      </w:pPr>
      <w:bookmarkStart w:id="66" w:name="_Toc232433967"/>
      <w:r w:rsidRPr="00A81681">
        <w:rPr>
          <w:rFonts w:cs="Times New Roman (Titres CS)"/>
          <w:b/>
          <w:color w:val="A1006B"/>
          <w:sz w:val="48"/>
          <w:lang w:bidi="en-GB"/>
        </w:rPr>
        <w:t>General provisions</w:t>
      </w:r>
      <w:bookmarkEnd w:id="66"/>
    </w:p>
    <w:p w14:paraId="28E356FD" w14:textId="77777777" w:rsidR="00AD22A0" w:rsidRPr="00111990" w:rsidRDefault="00AD22A0" w:rsidP="00AD22A0">
      <w:pPr>
        <w:pStyle w:val="Titre3"/>
        <w:numPr>
          <w:ilvl w:val="1"/>
          <w:numId w:val="155"/>
        </w:numPr>
        <w:spacing w:before="120"/>
        <w:ind w:left="1440" w:hanging="360"/>
        <w:rPr>
          <w:b w:val="0"/>
        </w:rPr>
      </w:pPr>
      <w:bookmarkStart w:id="67" w:name="_Toc232433968"/>
      <w:r w:rsidRPr="00111990">
        <w:rPr>
          <w:lang w:bidi="en-GB"/>
        </w:rPr>
        <w:t>Data Controller</w:t>
      </w:r>
      <w:bookmarkEnd w:id="67"/>
    </w:p>
    <w:p w14:paraId="348CE0B5" w14:textId="77777777" w:rsidR="00AD22A0" w:rsidRPr="008879CF" w:rsidRDefault="00AD22A0" w:rsidP="00AD22A0">
      <w:pPr>
        <w:rPr>
          <w:rFonts w:ascii="Arial" w:hAnsi="Arial" w:cs="Arial"/>
          <w:b/>
          <w:color w:val="CD0037"/>
          <w:sz w:val="44"/>
          <w:szCs w:val="44"/>
        </w:rPr>
      </w:pPr>
      <w:r w:rsidRPr="008879CF">
        <w:rPr>
          <w:rFonts w:ascii="Arial" w:eastAsia="Arial" w:hAnsi="Arial" w:cs="Arial"/>
          <w:color w:val="262626" w:themeColor="text1" w:themeTint="D9"/>
          <w:sz w:val="24"/>
          <w:szCs w:val="24"/>
          <w:lang w:bidi="en-GB"/>
        </w:rPr>
        <w:t xml:space="preserve">SNCF Voyageurs SA, acting as data controller within the meaning </w:t>
      </w:r>
      <w:r w:rsidRPr="008879CF">
        <w:rPr>
          <w:rFonts w:ascii="Arial" w:eastAsia="Arial" w:hAnsi="Arial" w:cs="Arial"/>
          <w:sz w:val="24"/>
          <w:szCs w:val="24"/>
          <w:lang w:bidi="en-GB"/>
        </w:rPr>
        <w:t xml:space="preserve">of Regulation (EU) 2016/679 of the European Parliament and of the Council of 27 April 2016 (hereinafter the “GDPR”) and Law No. 2018-493 of 20 June 2018 </w:t>
      </w:r>
      <w:r w:rsidRPr="008879CF">
        <w:rPr>
          <w:rFonts w:ascii="Arial" w:eastAsia="Arial" w:hAnsi="Arial" w:cs="Arial"/>
          <w:color w:val="262626" w:themeColor="text1" w:themeTint="D9"/>
          <w:sz w:val="24"/>
          <w:szCs w:val="24"/>
          <w:lang w:bidi="en-GB"/>
        </w:rPr>
        <w:t>processes personal data in order to carry out the services it provides.</w:t>
      </w:r>
    </w:p>
    <w:p w14:paraId="1B954D75" w14:textId="77777777" w:rsidR="00AD22A0" w:rsidRPr="00256475" w:rsidRDefault="00AD22A0" w:rsidP="00AD22A0">
      <w:pPr>
        <w:pStyle w:val="Titre3"/>
        <w:numPr>
          <w:ilvl w:val="1"/>
          <w:numId w:val="155"/>
        </w:numPr>
        <w:spacing w:before="120"/>
        <w:ind w:left="1440" w:hanging="360"/>
        <w:rPr>
          <w:b w:val="0"/>
        </w:rPr>
      </w:pPr>
      <w:bookmarkStart w:id="68" w:name="_Toc232433969"/>
      <w:r w:rsidRPr="00256475">
        <w:rPr>
          <w:lang w:bidi="en-GB"/>
        </w:rPr>
        <w:t>Purposes and legal bases of processing</w:t>
      </w:r>
      <w:bookmarkEnd w:id="68"/>
      <w:r w:rsidRPr="00256475">
        <w:rPr>
          <w:lang w:bidi="en-GB"/>
        </w:rPr>
        <w:t xml:space="preserve"> </w:t>
      </w:r>
    </w:p>
    <w:p w14:paraId="49C942D7" w14:textId="77777777" w:rsidR="00AD22A0" w:rsidRPr="00256475" w:rsidRDefault="00AD22A0" w:rsidP="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The processing is implemented by SNCF Voyageurs or its subsidiaries for the following purposes:</w:t>
      </w:r>
    </w:p>
    <w:p w14:paraId="49161AEE" w14:textId="77777777" w:rsidR="00AD22A0" w:rsidRPr="00256475" w:rsidRDefault="00AD22A0" w:rsidP="00AD22A0">
      <w:pPr>
        <w:autoSpaceDE w:val="0"/>
        <w:autoSpaceDN w:val="0"/>
        <w:adjustRightInd w:val="0"/>
        <w:rPr>
          <w:rFonts w:ascii="Arial" w:hAnsi="Arial" w:cs="Arial"/>
          <w:color w:val="262626"/>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40"/>
      </w:tblGrid>
      <w:tr w:rsidR="00AD22A0" w:rsidRPr="00256475" w14:paraId="41052FF5" w14:textId="77777777">
        <w:trPr>
          <w:jc w:val="center"/>
        </w:trPr>
        <w:tc>
          <w:tcPr>
            <w:tcW w:w="4522" w:type="dxa"/>
          </w:tcPr>
          <w:p w14:paraId="7013FAB8" w14:textId="77777777" w:rsidR="00AD22A0" w:rsidRPr="000173B4" w:rsidRDefault="00AD22A0">
            <w:pPr>
              <w:autoSpaceDE w:val="0"/>
              <w:autoSpaceDN w:val="0"/>
              <w:adjustRightInd w:val="0"/>
              <w:jc w:val="center"/>
              <w:rPr>
                <w:rFonts w:ascii="Arial" w:hAnsi="Arial" w:cs="Arial"/>
                <w:color w:val="262626"/>
                <w:sz w:val="24"/>
                <w:szCs w:val="24"/>
              </w:rPr>
            </w:pPr>
            <w:r w:rsidRPr="000173B4">
              <w:rPr>
                <w:rFonts w:ascii="Arial" w:eastAsia="Arial" w:hAnsi="Arial" w:cs="Arial"/>
                <w:color w:val="262626"/>
                <w:sz w:val="24"/>
                <w:szCs w:val="24"/>
                <w:lang w:bidi="en-GB"/>
              </w:rPr>
              <w:t xml:space="preserve">Purposes </w:t>
            </w:r>
          </w:p>
        </w:tc>
        <w:tc>
          <w:tcPr>
            <w:tcW w:w="4540" w:type="dxa"/>
          </w:tcPr>
          <w:p w14:paraId="49865204" w14:textId="77777777" w:rsidR="00AD22A0" w:rsidRPr="000173B4" w:rsidRDefault="00AD22A0">
            <w:pPr>
              <w:autoSpaceDE w:val="0"/>
              <w:autoSpaceDN w:val="0"/>
              <w:adjustRightInd w:val="0"/>
              <w:jc w:val="center"/>
              <w:rPr>
                <w:rFonts w:ascii="Arial" w:hAnsi="Arial" w:cs="Arial"/>
                <w:color w:val="262626"/>
                <w:sz w:val="24"/>
                <w:szCs w:val="24"/>
              </w:rPr>
            </w:pPr>
            <w:r w:rsidRPr="000173B4">
              <w:rPr>
                <w:rFonts w:ascii="Arial" w:eastAsia="Arial" w:hAnsi="Arial" w:cs="Arial"/>
                <w:color w:val="262626"/>
                <w:sz w:val="24"/>
                <w:szCs w:val="24"/>
                <w:lang w:bidi="en-GB"/>
              </w:rPr>
              <w:t xml:space="preserve">Legal basis/bases of processing </w:t>
            </w:r>
          </w:p>
        </w:tc>
      </w:tr>
      <w:tr w:rsidR="00AD22A0" w:rsidRPr="00256475" w14:paraId="335EAC22" w14:textId="77777777">
        <w:trPr>
          <w:jc w:val="center"/>
        </w:trPr>
        <w:tc>
          <w:tcPr>
            <w:tcW w:w="4522" w:type="dxa"/>
          </w:tcPr>
          <w:p w14:paraId="7F0D8EEF" w14:textId="77777777" w:rsidR="00AD22A0" w:rsidRPr="009F7E58" w:rsidRDefault="00AD22A0">
            <w:pPr>
              <w:autoSpaceDE w:val="0"/>
              <w:autoSpaceDN w:val="0"/>
              <w:adjustRightInd w:val="0"/>
              <w:rPr>
                <w:rFonts w:ascii="Arial" w:hAnsi="Arial" w:cs="Arial"/>
                <w:color w:val="262626" w:themeColor="text1" w:themeTint="D9"/>
                <w:sz w:val="24"/>
                <w:szCs w:val="24"/>
              </w:rPr>
            </w:pPr>
            <w:r w:rsidRPr="58305BF7">
              <w:rPr>
                <w:rFonts w:ascii="Arial" w:eastAsia="Arial" w:hAnsi="Arial" w:cs="Arial"/>
                <w:color w:val="262626" w:themeColor="text1" w:themeTint="D9"/>
                <w:sz w:val="24"/>
                <w:szCs w:val="24"/>
                <w:lang w:bidi="en-GB"/>
              </w:rPr>
              <w:t>The provision and management of transport services provided by SNCF Voyageurs (including the sale and issue of Tickets as well as passenger information)</w:t>
            </w:r>
          </w:p>
          <w:p w14:paraId="46316B39" w14:textId="77777777" w:rsidR="00AD22A0" w:rsidRDefault="00AD22A0">
            <w:pPr>
              <w:autoSpaceDE w:val="0"/>
              <w:autoSpaceDN w:val="0"/>
              <w:adjustRightInd w:val="0"/>
              <w:rPr>
                <w:rFonts w:ascii="Arial" w:hAnsi="Arial" w:cs="Arial"/>
                <w:color w:val="262626"/>
                <w:sz w:val="24"/>
                <w:szCs w:val="24"/>
              </w:rPr>
            </w:pPr>
          </w:p>
          <w:p w14:paraId="70EB420B"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0C51A61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Execution of the contract of carriage and/or ancillary service concerned</w:t>
            </w:r>
          </w:p>
        </w:tc>
      </w:tr>
      <w:tr w:rsidR="00AD22A0" w:rsidRPr="00256475" w14:paraId="710D0C90" w14:textId="77777777">
        <w:trPr>
          <w:jc w:val="center"/>
        </w:trPr>
        <w:tc>
          <w:tcPr>
            <w:tcW w:w="4522" w:type="dxa"/>
          </w:tcPr>
          <w:p w14:paraId="51FE6905" w14:textId="77777777" w:rsidR="00AD22A0" w:rsidRPr="00256475"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en-GB"/>
              </w:rPr>
              <w:t>Management of commercial cards (in particular discount cards, subscriptions, loyalty cards)</w:t>
            </w:r>
          </w:p>
        </w:tc>
        <w:tc>
          <w:tcPr>
            <w:tcW w:w="4540" w:type="dxa"/>
          </w:tcPr>
          <w:p w14:paraId="280FC866"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Execution of the contract </w:t>
            </w:r>
          </w:p>
          <w:p w14:paraId="0087B3E5"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41B28068" w14:textId="77777777">
        <w:trPr>
          <w:jc w:val="center"/>
        </w:trPr>
        <w:tc>
          <w:tcPr>
            <w:tcW w:w="4522" w:type="dxa"/>
          </w:tcPr>
          <w:p w14:paraId="1CA7EF3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Commercial prospecting of passengers and prospects </w:t>
            </w:r>
          </w:p>
        </w:tc>
        <w:tc>
          <w:tcPr>
            <w:tcW w:w="4540" w:type="dxa"/>
          </w:tcPr>
          <w:p w14:paraId="7191F75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Legitimate interest of the data controller (based on the exception of “similar products and services” in accordance with Article L. 34-5 of the French Postal and Electronic Communications Code). </w:t>
            </w:r>
          </w:p>
          <w:p w14:paraId="07CB7C76" w14:textId="77777777" w:rsidR="00AD22A0" w:rsidRPr="00256475" w:rsidRDefault="00AD22A0">
            <w:pPr>
              <w:autoSpaceDE w:val="0"/>
              <w:autoSpaceDN w:val="0"/>
              <w:adjustRightInd w:val="0"/>
              <w:rPr>
                <w:rFonts w:ascii="Arial" w:hAnsi="Arial" w:cs="Arial"/>
                <w:color w:val="262626"/>
                <w:sz w:val="24"/>
                <w:szCs w:val="24"/>
              </w:rPr>
            </w:pPr>
          </w:p>
          <w:p w14:paraId="24726E0C"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Consent (for “opt-in partner” communications)</w:t>
            </w:r>
          </w:p>
          <w:p w14:paraId="54F47828"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2D6818D3" w14:textId="77777777">
        <w:trPr>
          <w:jc w:val="center"/>
        </w:trPr>
        <w:tc>
          <w:tcPr>
            <w:tcW w:w="4522" w:type="dxa"/>
          </w:tcPr>
          <w:p w14:paraId="77F4E28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lastRenderedPageBreak/>
              <w:t>Sending a travel diary on D-1 of departure</w:t>
            </w:r>
          </w:p>
        </w:tc>
        <w:tc>
          <w:tcPr>
            <w:tcW w:w="4540" w:type="dxa"/>
          </w:tcPr>
          <w:p w14:paraId="08A26F1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Legitimate interest in the travel diary for information purposes</w:t>
            </w:r>
          </w:p>
          <w:p w14:paraId="5A8BB0EC" w14:textId="77777777" w:rsidR="00AD22A0" w:rsidRDefault="00AD22A0">
            <w:pPr>
              <w:autoSpaceDE w:val="0"/>
              <w:autoSpaceDN w:val="0"/>
              <w:adjustRightInd w:val="0"/>
              <w:rPr>
                <w:rFonts w:ascii="Arial" w:hAnsi="Arial" w:cs="Arial"/>
                <w:color w:val="262626"/>
                <w:sz w:val="24"/>
                <w:szCs w:val="24"/>
              </w:rPr>
            </w:pPr>
          </w:p>
          <w:p w14:paraId="3C0F2E1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Consent for the travel diary for commercial purposes (sent only to customers subscribing to commercial offers)</w:t>
            </w:r>
          </w:p>
        </w:tc>
      </w:tr>
      <w:tr w:rsidR="00AD22A0" w:rsidRPr="00256475" w14:paraId="0628F3D1" w14:textId="77777777">
        <w:trPr>
          <w:jc w:val="center"/>
        </w:trPr>
        <w:tc>
          <w:tcPr>
            <w:tcW w:w="4522" w:type="dxa"/>
          </w:tcPr>
          <w:p w14:paraId="0D8D22C8"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The organisation of competitions</w:t>
            </w:r>
          </w:p>
        </w:tc>
        <w:tc>
          <w:tcPr>
            <w:tcW w:w="4540" w:type="dxa"/>
          </w:tcPr>
          <w:p w14:paraId="7A7C1B1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Performance of the contract (game rules)</w:t>
            </w:r>
          </w:p>
        </w:tc>
      </w:tr>
      <w:tr w:rsidR="00AD22A0" w:rsidRPr="00256475" w14:paraId="5F8B74E1" w14:textId="77777777">
        <w:trPr>
          <w:jc w:val="center"/>
        </w:trPr>
        <w:tc>
          <w:tcPr>
            <w:tcW w:w="4522" w:type="dxa"/>
          </w:tcPr>
          <w:p w14:paraId="6C1E491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Conducting polls and satisfaction surveys </w:t>
            </w:r>
          </w:p>
          <w:p w14:paraId="60E762C7"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27C561B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Legal obligation for satisfaction surveys relating to the quality of service on board (Regulation (EC) No 2021/782 on rail passengers’ rights and obligations) </w:t>
            </w:r>
          </w:p>
          <w:p w14:paraId="5A42286E" w14:textId="77777777" w:rsidR="00AD22A0" w:rsidRPr="00256475" w:rsidRDefault="00AD22A0">
            <w:pPr>
              <w:autoSpaceDE w:val="0"/>
              <w:autoSpaceDN w:val="0"/>
              <w:adjustRightInd w:val="0"/>
              <w:rPr>
                <w:rFonts w:ascii="Arial" w:hAnsi="Arial" w:cs="Arial"/>
                <w:color w:val="262626"/>
                <w:sz w:val="24"/>
                <w:szCs w:val="24"/>
              </w:rPr>
            </w:pPr>
          </w:p>
          <w:p w14:paraId="3715EF5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Legitimate interest in assessing customer satisfaction in relation to the change in product(s) and service(s) offered by SNCF Voyageurs as well as the relevance of its economic model </w:t>
            </w:r>
          </w:p>
        </w:tc>
      </w:tr>
      <w:tr w:rsidR="00AD22A0" w:rsidRPr="00256475" w14:paraId="4C90BA68" w14:textId="77777777">
        <w:trPr>
          <w:trHeight w:val="738"/>
          <w:jc w:val="center"/>
        </w:trPr>
        <w:tc>
          <w:tcPr>
            <w:tcW w:w="4522" w:type="dxa"/>
          </w:tcPr>
          <w:p w14:paraId="040FD64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The development of statistical studies for marketing targeting purposes through behavioural assessment, segmentations and profiling </w:t>
            </w:r>
          </w:p>
        </w:tc>
        <w:tc>
          <w:tcPr>
            <w:tcW w:w="4540" w:type="dxa"/>
          </w:tcPr>
          <w:p w14:paraId="6E9B080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Legitimate interest: determine the best match between the offers and services offered by SNCF Voyageurs and the profile and expectations of customers</w:t>
            </w:r>
          </w:p>
        </w:tc>
      </w:tr>
      <w:tr w:rsidR="00AD22A0" w:rsidRPr="00256475" w14:paraId="1AD38425" w14:textId="77777777">
        <w:trPr>
          <w:trHeight w:val="738"/>
          <w:jc w:val="center"/>
        </w:trPr>
        <w:tc>
          <w:tcPr>
            <w:tcW w:w="4522" w:type="dxa"/>
          </w:tcPr>
          <w:p w14:paraId="674BFFF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Customer relationship management: information, commercial complaints, accidents, etc.</w:t>
            </w:r>
          </w:p>
          <w:p w14:paraId="69A7C547" w14:textId="77777777" w:rsidR="00AD22A0" w:rsidRDefault="00AD22A0">
            <w:pPr>
              <w:autoSpaceDE w:val="0"/>
              <w:autoSpaceDN w:val="0"/>
              <w:adjustRightInd w:val="0"/>
              <w:rPr>
                <w:rFonts w:ascii="Arial" w:hAnsi="Arial" w:cs="Arial"/>
                <w:color w:val="262626"/>
                <w:sz w:val="24"/>
                <w:szCs w:val="24"/>
              </w:rPr>
            </w:pPr>
          </w:p>
          <w:p w14:paraId="64481C1E" w14:textId="77777777" w:rsidR="00AD22A0" w:rsidRPr="000173B4" w:rsidRDefault="00AD22A0">
            <w:pPr>
              <w:autoSpaceDE w:val="0"/>
              <w:autoSpaceDN w:val="0"/>
              <w:adjustRightInd w:val="0"/>
              <w:rPr>
                <w:rFonts w:ascii="Arial" w:hAnsi="Arial" w:cs="Arial"/>
                <w:i/>
                <w:iCs/>
                <w:color w:val="262626"/>
                <w:sz w:val="24"/>
                <w:szCs w:val="24"/>
              </w:rPr>
            </w:pPr>
            <w:r w:rsidRPr="000173B4">
              <w:rPr>
                <w:rFonts w:ascii="Arial" w:eastAsia="Arial" w:hAnsi="Arial" w:cs="Arial"/>
                <w:i/>
                <w:color w:val="262626"/>
                <w:sz w:val="24"/>
                <w:szCs w:val="24"/>
                <w:lang w:bidi="en-GB"/>
              </w:rPr>
              <w:t xml:space="preserve">Shared requests, complaints and supporting documents may be subject to automated analysis. </w:t>
            </w:r>
          </w:p>
          <w:p w14:paraId="3D6B973F" w14:textId="77777777" w:rsidR="00AD22A0" w:rsidRPr="000173B4" w:rsidRDefault="00AD22A0">
            <w:pPr>
              <w:autoSpaceDE w:val="0"/>
              <w:autoSpaceDN w:val="0"/>
              <w:adjustRightInd w:val="0"/>
              <w:rPr>
                <w:rFonts w:ascii="Arial" w:hAnsi="Arial" w:cs="Arial"/>
                <w:i/>
                <w:iCs/>
                <w:color w:val="262626"/>
                <w:sz w:val="24"/>
                <w:szCs w:val="24"/>
              </w:rPr>
            </w:pPr>
            <w:r w:rsidRPr="000173B4">
              <w:rPr>
                <w:rFonts w:ascii="Arial" w:eastAsia="Arial" w:hAnsi="Arial" w:cs="Arial"/>
                <w:i/>
                <w:color w:val="262626"/>
                <w:sz w:val="24"/>
                <w:szCs w:val="24"/>
                <w:lang w:bidi="en-GB"/>
              </w:rPr>
              <w:t>For certain processing operations, automated decisions may be made.</w:t>
            </w:r>
          </w:p>
          <w:p w14:paraId="63961863" w14:textId="77777777" w:rsidR="00AD22A0" w:rsidRDefault="00AD22A0">
            <w:pPr>
              <w:autoSpaceDE w:val="0"/>
              <w:autoSpaceDN w:val="0"/>
              <w:adjustRightInd w:val="0"/>
              <w:rPr>
                <w:rFonts w:ascii="Arial" w:hAnsi="Arial" w:cs="Arial"/>
                <w:color w:val="262626"/>
                <w:sz w:val="24"/>
                <w:szCs w:val="24"/>
              </w:rPr>
            </w:pPr>
          </w:p>
          <w:p w14:paraId="10327944"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7B62DD5F" w14:textId="525EDFDF" w:rsidR="00AD22A0" w:rsidRPr="00256475" w:rsidRDefault="00B260A1">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Execution of the contract</w:t>
            </w:r>
          </w:p>
        </w:tc>
      </w:tr>
      <w:tr w:rsidR="00AD22A0" w:rsidRPr="00256475" w14:paraId="6B4B89AF" w14:textId="77777777">
        <w:trPr>
          <w:jc w:val="center"/>
        </w:trPr>
        <w:tc>
          <w:tcPr>
            <w:tcW w:w="4522" w:type="dxa"/>
          </w:tcPr>
          <w:p w14:paraId="3F813205" w14:textId="77777777" w:rsidR="00AD22A0" w:rsidRPr="00256475"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en-GB"/>
              </w:rPr>
              <w:t>The prevention and fight against fraud, the inspection of fare entitlements and the processing of fines</w:t>
            </w:r>
          </w:p>
          <w:p w14:paraId="5A68B498" w14:textId="77777777" w:rsidR="00AD22A0" w:rsidRPr="00256475" w:rsidRDefault="00AD22A0">
            <w:pPr>
              <w:autoSpaceDE w:val="0"/>
              <w:autoSpaceDN w:val="0"/>
              <w:adjustRightInd w:val="0"/>
              <w:rPr>
                <w:rFonts w:ascii="Arial" w:hAnsi="Arial" w:cs="Arial"/>
                <w:color w:val="262626"/>
                <w:sz w:val="24"/>
                <w:szCs w:val="24"/>
              </w:rPr>
            </w:pPr>
          </w:p>
          <w:p w14:paraId="7DE50FB2" w14:textId="77777777" w:rsidR="00AD22A0" w:rsidRPr="00256475" w:rsidRDefault="00AD22A0">
            <w:pPr>
              <w:autoSpaceDE w:val="0"/>
              <w:autoSpaceDN w:val="0"/>
              <w:adjustRightInd w:val="0"/>
              <w:rPr>
                <w:rFonts w:ascii="Arial" w:hAnsi="Arial" w:cs="Arial"/>
                <w:color w:val="262626"/>
                <w:sz w:val="24"/>
                <w:szCs w:val="24"/>
              </w:rPr>
            </w:pPr>
          </w:p>
        </w:tc>
        <w:tc>
          <w:tcPr>
            <w:tcW w:w="4540" w:type="dxa"/>
          </w:tcPr>
          <w:p w14:paraId="57980FC1"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 xml:space="preserve">Legitimate interest of the data controller: informing the customer, processing his/her requests, improving the service, defending interests </w:t>
            </w:r>
          </w:p>
          <w:p w14:paraId="7FA1551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Performance of the contract of carriage Legal obligation (Regulation (EC) No 2021/782)</w:t>
            </w:r>
          </w:p>
        </w:tc>
      </w:tr>
      <w:tr w:rsidR="00AD22A0" w:rsidRPr="00256475" w14:paraId="7AA2F5FC" w14:textId="77777777">
        <w:trPr>
          <w:trHeight w:val="1170"/>
          <w:jc w:val="center"/>
        </w:trPr>
        <w:tc>
          <w:tcPr>
            <w:tcW w:w="4522" w:type="dxa"/>
          </w:tcPr>
          <w:p w14:paraId="4BEDEF7E"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Litigation management</w:t>
            </w:r>
          </w:p>
        </w:tc>
        <w:tc>
          <w:tcPr>
            <w:tcW w:w="4540" w:type="dxa"/>
          </w:tcPr>
          <w:p w14:paraId="0209846D" w14:textId="77777777" w:rsidR="00AD22A0"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en-GB"/>
              </w:rPr>
              <w:t xml:space="preserve">Legitimate interest of the data controller concerning the prevention of fraud and the inspection of fare entitlements  </w:t>
            </w:r>
          </w:p>
          <w:p w14:paraId="422A004C" w14:textId="77777777" w:rsidR="00AD22A0" w:rsidRDefault="00AD22A0">
            <w:pPr>
              <w:rPr>
                <w:rFonts w:ascii="Arial" w:hAnsi="Arial" w:cs="Arial"/>
                <w:color w:val="262626" w:themeColor="text1" w:themeTint="D9"/>
                <w:sz w:val="24"/>
                <w:szCs w:val="24"/>
              </w:rPr>
            </w:pPr>
          </w:p>
          <w:p w14:paraId="605A2E04" w14:textId="77777777" w:rsidR="00AD22A0" w:rsidRPr="00256475" w:rsidRDefault="00AD22A0">
            <w:pPr>
              <w:autoSpaceDE w:val="0"/>
              <w:autoSpaceDN w:val="0"/>
              <w:adjustRightInd w:val="0"/>
              <w:rPr>
                <w:rFonts w:ascii="Arial" w:hAnsi="Arial" w:cs="Arial"/>
                <w:sz w:val="24"/>
                <w:szCs w:val="24"/>
              </w:rPr>
            </w:pPr>
            <w:r>
              <w:rPr>
                <w:rFonts w:ascii="Arial" w:eastAsia="Arial" w:hAnsi="Arial" w:cs="Arial"/>
                <w:color w:val="262626"/>
                <w:sz w:val="24"/>
                <w:szCs w:val="24"/>
                <w:lang w:bidi="en-GB"/>
              </w:rPr>
              <w:t xml:space="preserve">Legal obligations regarding the processing of fines </w:t>
            </w:r>
          </w:p>
          <w:p w14:paraId="7EA42817"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5A596FAD" w14:textId="77777777">
        <w:trPr>
          <w:trHeight w:val="1170"/>
          <w:jc w:val="center"/>
        </w:trPr>
        <w:tc>
          <w:tcPr>
            <w:tcW w:w="4522" w:type="dxa"/>
          </w:tcPr>
          <w:p w14:paraId="58C3B9A9"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lastRenderedPageBreak/>
              <w:t>Management of requests to exercise rights and questions about Personal Data</w:t>
            </w:r>
          </w:p>
        </w:tc>
        <w:tc>
          <w:tcPr>
            <w:tcW w:w="4540" w:type="dxa"/>
          </w:tcPr>
          <w:p w14:paraId="67B65EA3" w14:textId="77777777" w:rsidR="00AD22A0" w:rsidRDefault="00AD22A0">
            <w:pPr>
              <w:autoSpaceDE w:val="0"/>
              <w:autoSpaceDN w:val="0"/>
              <w:adjustRightInd w:val="0"/>
              <w:rPr>
                <w:rFonts w:ascii="Arial" w:hAnsi="Arial" w:cs="Arial"/>
                <w:color w:val="262626"/>
                <w:sz w:val="24"/>
                <w:szCs w:val="24"/>
              </w:rPr>
            </w:pPr>
            <w:r w:rsidRPr="58305BF7">
              <w:rPr>
                <w:rFonts w:ascii="Arial" w:eastAsia="Arial" w:hAnsi="Arial" w:cs="Arial"/>
                <w:color w:val="262626" w:themeColor="text1" w:themeTint="D9"/>
                <w:sz w:val="24"/>
                <w:szCs w:val="24"/>
                <w:lang w:bidi="en-GB"/>
              </w:rPr>
              <w:t>Execution of the contract or legitimate interest</w:t>
            </w:r>
          </w:p>
        </w:tc>
      </w:tr>
      <w:tr w:rsidR="00AD22A0" w:rsidRPr="00256475" w14:paraId="751843F8" w14:textId="77777777">
        <w:trPr>
          <w:trHeight w:val="1170"/>
          <w:jc w:val="center"/>
        </w:trPr>
        <w:tc>
          <w:tcPr>
            <w:tcW w:w="4522" w:type="dxa"/>
          </w:tcPr>
          <w:p w14:paraId="341E1F3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The transmission of personal data to the competent authorities (administrative, tax, judicial, police, etc.) </w:t>
            </w:r>
          </w:p>
        </w:tc>
        <w:tc>
          <w:tcPr>
            <w:tcW w:w="4540" w:type="dxa"/>
          </w:tcPr>
          <w:p w14:paraId="02A0FD0B"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Legal obligation</w:t>
            </w:r>
          </w:p>
        </w:tc>
      </w:tr>
      <w:tr w:rsidR="00AD22A0" w:rsidRPr="00256475" w14:paraId="4EBBAC30" w14:textId="77777777">
        <w:trPr>
          <w:trHeight w:val="302"/>
          <w:jc w:val="center"/>
        </w:trPr>
        <w:tc>
          <w:tcPr>
            <w:tcW w:w="4522" w:type="dxa"/>
          </w:tcPr>
          <w:p w14:paraId="3EF46B0C"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 xml:space="preserve">The management of collections of unpaid amounts, recovery of undue payments (Articles 1302 </w:t>
            </w:r>
            <w:r>
              <w:rPr>
                <w:rFonts w:ascii="Arial" w:eastAsia="Arial" w:hAnsi="Arial" w:cs="Arial"/>
                <w:i/>
                <w:color w:val="262626"/>
                <w:sz w:val="24"/>
                <w:szCs w:val="24"/>
                <w:lang w:bidi="en-GB"/>
              </w:rPr>
              <w:t>et seq.</w:t>
            </w:r>
            <w:r>
              <w:rPr>
                <w:rFonts w:ascii="Arial" w:eastAsia="Arial" w:hAnsi="Arial" w:cs="Arial"/>
                <w:color w:val="262626"/>
                <w:sz w:val="24"/>
                <w:szCs w:val="24"/>
                <w:lang w:bidi="en-GB"/>
              </w:rPr>
              <w:t xml:space="preserve"> of the French Civil Code)</w:t>
            </w:r>
          </w:p>
        </w:tc>
        <w:tc>
          <w:tcPr>
            <w:tcW w:w="4540" w:type="dxa"/>
          </w:tcPr>
          <w:p w14:paraId="41BB6FC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Legal obligation (where required by law)</w:t>
            </w:r>
          </w:p>
        </w:tc>
      </w:tr>
      <w:tr w:rsidR="00AD22A0" w:rsidRPr="00256475" w14:paraId="5D32F6CD" w14:textId="77777777">
        <w:trPr>
          <w:trHeight w:val="302"/>
          <w:jc w:val="center"/>
        </w:trPr>
        <w:tc>
          <w:tcPr>
            <w:tcW w:w="4522" w:type="dxa"/>
          </w:tcPr>
          <w:p w14:paraId="10C97C3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The centralised management and follow up of railway transport policy infringement reports (automated processing): collection, detection of habitual offences and intentional declaration of false address/false identity, management of communications to the authorities</w:t>
            </w:r>
          </w:p>
        </w:tc>
        <w:tc>
          <w:tcPr>
            <w:tcW w:w="4540" w:type="dxa"/>
          </w:tcPr>
          <w:p w14:paraId="1CAE139C"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 xml:space="preserve">Legitimate interest of the data controller </w:t>
            </w:r>
          </w:p>
        </w:tc>
      </w:tr>
      <w:tr w:rsidR="00AD22A0" w:rsidRPr="00256475" w14:paraId="414ED752" w14:textId="77777777">
        <w:trPr>
          <w:trHeight w:val="302"/>
          <w:jc w:val="center"/>
        </w:trPr>
        <w:tc>
          <w:tcPr>
            <w:tcW w:w="4522" w:type="dxa"/>
          </w:tcPr>
          <w:p w14:paraId="0732F9FB"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en-GB"/>
              </w:rPr>
              <w:t xml:space="preserve">Continuous improvement of our automation and Artificial Intelligence tools </w:t>
            </w:r>
          </w:p>
          <w:p w14:paraId="49ACCE0D" w14:textId="77777777" w:rsidR="00AD22A0" w:rsidRDefault="00AD22A0">
            <w:pPr>
              <w:autoSpaceDE w:val="0"/>
              <w:autoSpaceDN w:val="0"/>
              <w:adjustRightInd w:val="0"/>
              <w:rPr>
                <w:rFonts w:ascii="Arial" w:hAnsi="Arial" w:cs="Arial"/>
                <w:color w:val="262626"/>
                <w:sz w:val="24"/>
                <w:szCs w:val="24"/>
              </w:rPr>
            </w:pPr>
          </w:p>
        </w:tc>
        <w:tc>
          <w:tcPr>
            <w:tcW w:w="4540" w:type="dxa"/>
          </w:tcPr>
          <w:p w14:paraId="0569A79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Legitimate interest of the data controller</w:t>
            </w:r>
          </w:p>
        </w:tc>
      </w:tr>
      <w:tr w:rsidR="00AD22A0" w:rsidRPr="00256475" w14:paraId="621253FB" w14:textId="77777777">
        <w:trPr>
          <w:trHeight w:val="302"/>
          <w:jc w:val="center"/>
        </w:trPr>
        <w:tc>
          <w:tcPr>
            <w:tcW w:w="4522" w:type="dxa"/>
          </w:tcPr>
          <w:p w14:paraId="08A7369D" w14:textId="77777777" w:rsidR="00AD22A0" w:rsidRPr="00B373B4" w:rsidRDefault="00AD22A0">
            <w:pPr>
              <w:autoSpaceDE w:val="0"/>
              <w:autoSpaceDN w:val="0"/>
              <w:adjustRightInd w:val="0"/>
              <w:rPr>
                <w:rFonts w:ascii="Arial" w:hAnsi="Arial" w:cs="Arial"/>
                <w:color w:val="262626"/>
                <w:sz w:val="24"/>
                <w:szCs w:val="24"/>
              </w:rPr>
            </w:pPr>
          </w:p>
        </w:tc>
        <w:tc>
          <w:tcPr>
            <w:tcW w:w="4540" w:type="dxa"/>
          </w:tcPr>
          <w:p w14:paraId="11E6E600"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Legitimate interest of the data controller</w:t>
            </w:r>
          </w:p>
        </w:tc>
      </w:tr>
    </w:tbl>
    <w:p w14:paraId="742CB70C" w14:textId="77777777" w:rsidR="00AD22A0" w:rsidRPr="00256475" w:rsidRDefault="00AD22A0" w:rsidP="00AD22A0">
      <w:pPr>
        <w:autoSpaceDE w:val="0"/>
        <w:autoSpaceDN w:val="0"/>
        <w:adjustRightInd w:val="0"/>
        <w:rPr>
          <w:rFonts w:ascii="Arial" w:hAnsi="Arial" w:cs="Arial"/>
          <w:color w:val="262626"/>
          <w:sz w:val="24"/>
          <w:szCs w:val="24"/>
        </w:rPr>
      </w:pPr>
    </w:p>
    <w:p w14:paraId="727732A7" w14:textId="77777777" w:rsidR="00AD22A0" w:rsidRDefault="00AD22A0" w:rsidP="00AD22A0">
      <w:pPr>
        <w:autoSpaceDE w:val="0"/>
        <w:autoSpaceDN w:val="0"/>
        <w:adjustRightInd w:val="0"/>
        <w:rPr>
          <w:rFonts w:ascii="Univers-Condensed" w:hAnsi="Univers-Condensed" w:cs="Univers-Condensed"/>
          <w:color w:val="262626"/>
          <w:sz w:val="20"/>
          <w:szCs w:val="20"/>
        </w:rPr>
      </w:pPr>
    </w:p>
    <w:p w14:paraId="61DF3511" w14:textId="77777777" w:rsidR="00AD22A0" w:rsidRDefault="00AD22A0" w:rsidP="00AD22A0">
      <w:pPr>
        <w:autoSpaceDE w:val="0"/>
        <w:autoSpaceDN w:val="0"/>
        <w:adjustRightInd w:val="0"/>
        <w:rPr>
          <w:rFonts w:ascii="Univers-Condensed" w:hAnsi="Univers-Condensed" w:cs="Univers-Condensed"/>
          <w:color w:val="262626"/>
          <w:sz w:val="20"/>
          <w:szCs w:val="20"/>
        </w:rPr>
      </w:pPr>
    </w:p>
    <w:p w14:paraId="4B03A584" w14:textId="77777777" w:rsidR="00AD22A0" w:rsidRDefault="00AD22A0" w:rsidP="00AD22A0">
      <w:pPr>
        <w:pStyle w:val="Titre3"/>
        <w:numPr>
          <w:ilvl w:val="1"/>
          <w:numId w:val="155"/>
        </w:numPr>
        <w:spacing w:before="120"/>
        <w:ind w:left="1440" w:hanging="360"/>
        <w:rPr>
          <w:b w:val="0"/>
        </w:rPr>
      </w:pPr>
      <w:bookmarkStart w:id="69" w:name="_Toc232433970"/>
      <w:r w:rsidRPr="00256475">
        <w:rPr>
          <w:lang w:bidi="en-GB"/>
        </w:rPr>
        <w:t>Categories of personal data collected</w:t>
      </w:r>
      <w:bookmarkEnd w:id="69"/>
    </w:p>
    <w:p w14:paraId="65F198B6" w14:textId="77777777" w:rsidR="00AD22A0" w:rsidRDefault="00AD22A0" w:rsidP="00AD22A0"/>
    <w:p w14:paraId="007C5D35" w14:textId="77777777" w:rsidR="00AD22A0" w:rsidRPr="00256475"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en-GB"/>
        </w:rPr>
        <w:t>The data entered in connection with the purchase of tickets or any applicable fare entitlement must be accurate, relevant, necessary and up to date.</w:t>
      </w:r>
    </w:p>
    <w:p w14:paraId="3E105AA0" w14:textId="77777777" w:rsidR="00AD22A0" w:rsidRPr="000173B4" w:rsidRDefault="00AD22A0" w:rsidP="00AD22A0"/>
    <w:p w14:paraId="14717196" w14:textId="77777777" w:rsidR="00AD22A0" w:rsidRPr="00256475" w:rsidRDefault="00AD22A0" w:rsidP="00AD22A0">
      <w:pPr>
        <w:autoSpaceDE w:val="0"/>
        <w:autoSpaceDN w:val="0"/>
        <w:adjustRightInd w:val="0"/>
        <w:rPr>
          <w:rFonts w:ascii="Arial" w:hAnsi="Arial" w:cs="Arial"/>
          <w:color w:val="262626"/>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9"/>
        <w:gridCol w:w="4531"/>
      </w:tblGrid>
      <w:tr w:rsidR="00AD22A0" w:rsidRPr="00256475" w14:paraId="52A2E38B" w14:textId="77777777">
        <w:trPr>
          <w:trHeight w:val="358"/>
          <w:jc w:val="center"/>
        </w:trPr>
        <w:tc>
          <w:tcPr>
            <w:tcW w:w="4531" w:type="dxa"/>
            <w:gridSpan w:val="2"/>
          </w:tcPr>
          <w:p w14:paraId="5F1F550B"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en-GB"/>
              </w:rPr>
              <w:t xml:space="preserve">Purposes </w:t>
            </w:r>
          </w:p>
        </w:tc>
        <w:tc>
          <w:tcPr>
            <w:tcW w:w="4531" w:type="dxa"/>
          </w:tcPr>
          <w:p w14:paraId="500E60C2"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en-GB"/>
              </w:rPr>
              <w:t>Categories of personal data</w:t>
            </w:r>
          </w:p>
        </w:tc>
      </w:tr>
      <w:tr w:rsidR="00AD22A0" w:rsidRPr="00256475" w14:paraId="286D0A26" w14:textId="77777777">
        <w:trPr>
          <w:jc w:val="center"/>
        </w:trPr>
        <w:tc>
          <w:tcPr>
            <w:tcW w:w="4531" w:type="dxa"/>
            <w:gridSpan w:val="2"/>
          </w:tcPr>
          <w:p w14:paraId="4E002902"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The provision and management of transport services provided by SNCF Voyageurs (including the sale and issue of Tickets as well as passenger information)</w:t>
            </w:r>
          </w:p>
          <w:p w14:paraId="7731FF93" w14:textId="77777777" w:rsidR="00AD22A0" w:rsidRDefault="00AD22A0">
            <w:pPr>
              <w:autoSpaceDE w:val="0"/>
              <w:autoSpaceDN w:val="0"/>
              <w:adjustRightInd w:val="0"/>
              <w:rPr>
                <w:rFonts w:ascii="Arial" w:hAnsi="Arial" w:cs="Arial"/>
                <w:color w:val="262626"/>
                <w:sz w:val="24"/>
                <w:szCs w:val="24"/>
              </w:rPr>
            </w:pPr>
          </w:p>
          <w:p w14:paraId="5426A00A"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68D6805D"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n-GB"/>
              </w:rPr>
              <w:t xml:space="preserve">Identity data </w:t>
            </w:r>
          </w:p>
          <w:p w14:paraId="08075CBC"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n-GB"/>
              </w:rPr>
              <w:t xml:space="preserve">Personal and business contact details, including email address and/or mobile phone number </w:t>
            </w:r>
          </w:p>
          <w:p w14:paraId="1D7D4FD2"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n-GB"/>
              </w:rPr>
              <w:t xml:space="preserve">Bank data </w:t>
            </w:r>
          </w:p>
          <w:p w14:paraId="6B6BF59E"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n-GB"/>
              </w:rPr>
              <w:t xml:space="preserve">Travel Information </w:t>
            </w:r>
          </w:p>
          <w:p w14:paraId="27BA8F6F"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n-GB"/>
              </w:rPr>
              <w:t xml:space="preserve">Customer identifiers (order no., etc.) </w:t>
            </w:r>
          </w:p>
          <w:p w14:paraId="3B1D517E" w14:textId="77777777" w:rsidR="00AD22A0" w:rsidRPr="00256475" w:rsidRDefault="00AD22A0">
            <w:pPr>
              <w:autoSpaceDE w:val="0"/>
              <w:autoSpaceDN w:val="0"/>
              <w:adjustRightInd w:val="0"/>
              <w:rPr>
                <w:rFonts w:ascii="Arial" w:hAnsi="Arial" w:cs="Arial"/>
                <w:sz w:val="24"/>
                <w:szCs w:val="24"/>
              </w:rPr>
            </w:pPr>
            <w:r w:rsidRPr="58305BF7">
              <w:rPr>
                <w:rFonts w:ascii="Arial" w:eastAsia="Arial" w:hAnsi="Arial" w:cs="Arial"/>
                <w:sz w:val="24"/>
                <w:szCs w:val="24"/>
                <w:lang w:bidi="en-GB"/>
              </w:rPr>
              <w:t xml:space="preserve">Support preferences </w:t>
            </w:r>
          </w:p>
          <w:p w14:paraId="6ECC2324" w14:textId="77777777" w:rsidR="00AD22A0" w:rsidRPr="00256475" w:rsidRDefault="00AD22A0">
            <w:pPr>
              <w:autoSpaceDE w:val="0"/>
              <w:autoSpaceDN w:val="0"/>
              <w:adjustRightInd w:val="0"/>
              <w:rPr>
                <w:rFonts w:ascii="Arial" w:hAnsi="Arial" w:cs="Arial"/>
                <w:sz w:val="24"/>
                <w:szCs w:val="24"/>
              </w:rPr>
            </w:pPr>
            <w:r w:rsidRPr="58305BF7">
              <w:rPr>
                <w:rFonts w:ascii="Arial" w:eastAsia="Arial" w:hAnsi="Arial" w:cs="Arial"/>
                <w:sz w:val="24"/>
                <w:szCs w:val="24"/>
                <w:lang w:bidi="en-GB"/>
              </w:rPr>
              <w:t>Boarding data</w:t>
            </w:r>
          </w:p>
        </w:tc>
      </w:tr>
      <w:tr w:rsidR="00AD22A0" w:rsidRPr="00256475" w14:paraId="08E10015" w14:textId="77777777">
        <w:trPr>
          <w:jc w:val="center"/>
        </w:trPr>
        <w:tc>
          <w:tcPr>
            <w:tcW w:w="4531" w:type="dxa"/>
            <w:gridSpan w:val="2"/>
          </w:tcPr>
          <w:p w14:paraId="7A2B273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Management of commercial cards (in particular discount cards, subscriptions, loyalty cards)</w:t>
            </w:r>
          </w:p>
        </w:tc>
        <w:tc>
          <w:tcPr>
            <w:tcW w:w="4531" w:type="dxa"/>
          </w:tcPr>
          <w:p w14:paraId="648BAFB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Identity data </w:t>
            </w:r>
          </w:p>
          <w:p w14:paraId="5DE1A1D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Personal and/or business contact details, including email address</w:t>
            </w:r>
          </w:p>
          <w:p w14:paraId="340A1663"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lastRenderedPageBreak/>
              <w:t xml:space="preserve">Commercial card information (including card numbers) </w:t>
            </w:r>
          </w:p>
          <w:p w14:paraId="02099BAD"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en-GB"/>
              </w:rPr>
              <w:t>Biometric data</w:t>
            </w:r>
          </w:p>
          <w:p w14:paraId="45A5E8CE"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4AE8EA3C" w14:textId="77777777">
        <w:trPr>
          <w:trHeight w:val="803"/>
          <w:jc w:val="center"/>
        </w:trPr>
        <w:tc>
          <w:tcPr>
            <w:tcW w:w="4531" w:type="dxa"/>
            <w:gridSpan w:val="2"/>
          </w:tcPr>
          <w:p w14:paraId="3ACCD68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lastRenderedPageBreak/>
              <w:t xml:space="preserve">Commercial prospecting of passengers and prospects </w:t>
            </w:r>
          </w:p>
        </w:tc>
        <w:tc>
          <w:tcPr>
            <w:tcW w:w="4531" w:type="dxa"/>
          </w:tcPr>
          <w:p w14:paraId="5F4FF6E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Identity data </w:t>
            </w:r>
          </w:p>
          <w:p w14:paraId="19BEE1CB"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Personal contact details, including email address</w:t>
            </w:r>
          </w:p>
        </w:tc>
      </w:tr>
      <w:tr w:rsidR="00AD22A0" w:rsidRPr="00256475" w14:paraId="431A9147" w14:textId="77777777">
        <w:trPr>
          <w:trHeight w:val="702"/>
          <w:jc w:val="center"/>
        </w:trPr>
        <w:tc>
          <w:tcPr>
            <w:tcW w:w="4531" w:type="dxa"/>
            <w:gridSpan w:val="2"/>
          </w:tcPr>
          <w:p w14:paraId="646ED03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Sending a travel diary on D-1 of departure</w:t>
            </w:r>
          </w:p>
        </w:tc>
        <w:tc>
          <w:tcPr>
            <w:tcW w:w="4531" w:type="dxa"/>
          </w:tcPr>
          <w:p w14:paraId="0A35E42F" w14:textId="77777777" w:rsidR="00AD22A0"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en-GB"/>
              </w:rPr>
              <w:t>Identity data</w:t>
            </w:r>
          </w:p>
          <w:p w14:paraId="507FA6A1" w14:textId="77777777" w:rsidR="00AD22A0"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en-GB"/>
              </w:rPr>
              <w:t>Email address</w:t>
            </w:r>
          </w:p>
          <w:p w14:paraId="4C285A3C"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en-GB"/>
              </w:rPr>
              <w:t>Customer Travel Information</w:t>
            </w:r>
          </w:p>
        </w:tc>
      </w:tr>
      <w:tr w:rsidR="00AD22A0" w:rsidRPr="00256475" w14:paraId="0857F15C" w14:textId="77777777">
        <w:trPr>
          <w:trHeight w:val="702"/>
          <w:jc w:val="center"/>
        </w:trPr>
        <w:tc>
          <w:tcPr>
            <w:tcW w:w="4531" w:type="dxa"/>
            <w:gridSpan w:val="2"/>
          </w:tcPr>
          <w:p w14:paraId="6D4436B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The organisation of competitions</w:t>
            </w:r>
          </w:p>
        </w:tc>
        <w:tc>
          <w:tcPr>
            <w:tcW w:w="4531" w:type="dxa"/>
          </w:tcPr>
          <w:p w14:paraId="6CF325B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Identity data </w:t>
            </w:r>
          </w:p>
          <w:p w14:paraId="46FA388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Personal contact details, including email address</w:t>
            </w:r>
          </w:p>
        </w:tc>
      </w:tr>
      <w:tr w:rsidR="00AD22A0" w:rsidRPr="00256475" w14:paraId="358D5B66" w14:textId="77777777">
        <w:trPr>
          <w:jc w:val="center"/>
        </w:trPr>
        <w:tc>
          <w:tcPr>
            <w:tcW w:w="4531" w:type="dxa"/>
            <w:gridSpan w:val="2"/>
          </w:tcPr>
          <w:p w14:paraId="30D3072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Conducting polls and satisfaction surveys </w:t>
            </w:r>
          </w:p>
          <w:p w14:paraId="2AC53303"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6A42D28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Identity data </w:t>
            </w:r>
          </w:p>
          <w:p w14:paraId="20928598"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t>Customer Travel Information</w:t>
            </w:r>
          </w:p>
          <w:p w14:paraId="301BCCD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Personal contact details, including email address</w:t>
            </w:r>
          </w:p>
        </w:tc>
      </w:tr>
      <w:tr w:rsidR="00AD22A0" w:rsidRPr="00256475" w14:paraId="649690A2" w14:textId="77777777">
        <w:trPr>
          <w:trHeight w:val="738"/>
          <w:jc w:val="center"/>
        </w:trPr>
        <w:tc>
          <w:tcPr>
            <w:tcW w:w="4531" w:type="dxa"/>
            <w:gridSpan w:val="2"/>
          </w:tcPr>
          <w:p w14:paraId="0AF819F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The development of statistical studies for marketing targeting purposes through behavioural assessment, segmentations and profiling </w:t>
            </w:r>
          </w:p>
        </w:tc>
        <w:tc>
          <w:tcPr>
            <w:tcW w:w="4531" w:type="dxa"/>
          </w:tcPr>
          <w:p w14:paraId="6B09F91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Identity data </w:t>
            </w:r>
          </w:p>
          <w:p w14:paraId="78A6D78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Personal contact details </w:t>
            </w:r>
          </w:p>
          <w:p w14:paraId="33A82C8B"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Travel Information </w:t>
            </w:r>
          </w:p>
          <w:p w14:paraId="55C18EC3"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Information about holding a discount card, subscription or loyalty programme </w:t>
            </w:r>
          </w:p>
          <w:p w14:paraId="7D8EA68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Customer preferences (travel preferences, food preferences for the catering service) </w:t>
            </w:r>
          </w:p>
        </w:tc>
      </w:tr>
      <w:tr w:rsidR="00AD22A0" w:rsidRPr="00256475" w14:paraId="44AF6853" w14:textId="77777777">
        <w:trPr>
          <w:jc w:val="center"/>
        </w:trPr>
        <w:tc>
          <w:tcPr>
            <w:tcW w:w="4531" w:type="dxa"/>
            <w:gridSpan w:val="2"/>
          </w:tcPr>
          <w:p w14:paraId="7F3774BC"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Customer relationship management: information, commercial complaints, accidents, etc.</w:t>
            </w:r>
          </w:p>
          <w:p w14:paraId="0D8640FE" w14:textId="77777777" w:rsidR="00AD22A0" w:rsidRDefault="00AD22A0">
            <w:pPr>
              <w:autoSpaceDE w:val="0"/>
              <w:autoSpaceDN w:val="0"/>
              <w:adjustRightInd w:val="0"/>
              <w:rPr>
                <w:rFonts w:ascii="Arial" w:hAnsi="Arial" w:cs="Arial"/>
                <w:color w:val="262626"/>
                <w:sz w:val="24"/>
                <w:szCs w:val="24"/>
              </w:rPr>
            </w:pPr>
          </w:p>
          <w:p w14:paraId="72780AF1"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en-GB"/>
              </w:rPr>
              <w:t xml:space="preserve">Shared requests, complaints and supporting documents may be subject to automated analysis. </w:t>
            </w:r>
          </w:p>
          <w:p w14:paraId="0248A203"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en-GB"/>
              </w:rPr>
              <w:t>For certain processing operations, automated decisions may be made.</w:t>
            </w:r>
          </w:p>
          <w:p w14:paraId="377BF447"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2957219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Identity data </w:t>
            </w:r>
          </w:p>
          <w:p w14:paraId="0EAF4CA9"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t xml:space="preserve">Personal contact details </w:t>
            </w:r>
          </w:p>
          <w:p w14:paraId="761C9D79"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Biometric data (some telephone conversations may be recorded for service improvement purposes and in case of malicious calls)</w:t>
            </w:r>
          </w:p>
          <w:p w14:paraId="42D21FFF"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t xml:space="preserve">Travel Information </w:t>
            </w:r>
          </w:p>
          <w:p w14:paraId="122248FD"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t xml:space="preserve">Information about Customer Business Cards, Subscriptions or Loyalty Program </w:t>
            </w:r>
          </w:p>
          <w:p w14:paraId="4856D319"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Bank data (banking details)</w:t>
            </w:r>
          </w:p>
          <w:p w14:paraId="45ED40F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Invoice(s) or supporting document(s)</w:t>
            </w:r>
          </w:p>
          <w:p w14:paraId="39E25099"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Data making it possible to verify the identity of the person (copy of proof of identity if necessary) </w:t>
            </w:r>
          </w:p>
          <w:p w14:paraId="3A3AC3A4"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Any data necessary for processing the request or complaint</w:t>
            </w:r>
          </w:p>
          <w:p w14:paraId="7B703E0C" w14:textId="77777777" w:rsidR="00AD22A0" w:rsidRDefault="00AD22A0">
            <w:pPr>
              <w:autoSpaceDE w:val="0"/>
              <w:autoSpaceDN w:val="0"/>
              <w:adjustRightInd w:val="0"/>
              <w:rPr>
                <w:rFonts w:ascii="Arial" w:hAnsi="Arial" w:cs="Arial"/>
                <w:color w:val="262626"/>
                <w:sz w:val="24"/>
                <w:szCs w:val="24"/>
              </w:rPr>
            </w:pPr>
          </w:p>
          <w:p w14:paraId="1C09398A"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Health data (in case of bodily injury)</w:t>
            </w:r>
          </w:p>
          <w:p w14:paraId="28F11B41"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2250BDFA" w14:textId="77777777">
        <w:trPr>
          <w:trHeight w:val="1170"/>
          <w:jc w:val="center"/>
        </w:trPr>
        <w:tc>
          <w:tcPr>
            <w:tcW w:w="4531" w:type="dxa"/>
            <w:gridSpan w:val="2"/>
          </w:tcPr>
          <w:p w14:paraId="18421E95"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The prevention and fight against fraud, the inspection of fare entitlements and the processing of fines</w:t>
            </w:r>
          </w:p>
          <w:p w14:paraId="3B9BF938" w14:textId="77777777" w:rsidR="00AD22A0" w:rsidRPr="00256475" w:rsidRDefault="00AD22A0">
            <w:pPr>
              <w:autoSpaceDE w:val="0"/>
              <w:autoSpaceDN w:val="0"/>
              <w:adjustRightInd w:val="0"/>
              <w:rPr>
                <w:rFonts w:ascii="Arial" w:hAnsi="Arial" w:cs="Arial"/>
                <w:color w:val="262626"/>
                <w:sz w:val="24"/>
                <w:szCs w:val="24"/>
              </w:rPr>
            </w:pPr>
          </w:p>
          <w:p w14:paraId="69B4B0EF" w14:textId="77777777" w:rsidR="00AD22A0" w:rsidRPr="00256475" w:rsidRDefault="00AD22A0">
            <w:pPr>
              <w:autoSpaceDE w:val="0"/>
              <w:autoSpaceDN w:val="0"/>
              <w:adjustRightInd w:val="0"/>
              <w:rPr>
                <w:rFonts w:ascii="Arial" w:hAnsi="Arial" w:cs="Arial"/>
                <w:color w:val="262626"/>
                <w:sz w:val="24"/>
                <w:szCs w:val="24"/>
              </w:rPr>
            </w:pPr>
          </w:p>
        </w:tc>
        <w:tc>
          <w:tcPr>
            <w:tcW w:w="4531" w:type="dxa"/>
          </w:tcPr>
          <w:p w14:paraId="53F4A7A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Identity data </w:t>
            </w:r>
          </w:p>
          <w:p w14:paraId="6BCF870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Personal contact details </w:t>
            </w:r>
          </w:p>
          <w:p w14:paraId="137D0D7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Travel Information</w:t>
            </w:r>
          </w:p>
          <w:p w14:paraId="3F794426"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Information about holding a discount card, subscription or loyalty programme </w:t>
            </w:r>
          </w:p>
          <w:p w14:paraId="2A384411"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lastRenderedPageBreak/>
              <w:t>Information concerning the holder of the ticket, the cardholder or the subscription</w:t>
            </w:r>
          </w:p>
          <w:p w14:paraId="4B9806F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Breach data </w:t>
            </w:r>
          </w:p>
        </w:tc>
      </w:tr>
      <w:tr w:rsidR="00AD22A0" w:rsidRPr="00256475" w14:paraId="7F53B1DD" w14:textId="77777777">
        <w:trPr>
          <w:trHeight w:val="1170"/>
          <w:jc w:val="center"/>
        </w:trPr>
        <w:tc>
          <w:tcPr>
            <w:tcW w:w="4531" w:type="dxa"/>
            <w:gridSpan w:val="2"/>
          </w:tcPr>
          <w:p w14:paraId="0E94DDCA" w14:textId="77777777" w:rsidR="00AD22A0" w:rsidRPr="00256475" w:rsidDel="009F2B71"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lastRenderedPageBreak/>
              <w:t>Litigation management</w:t>
            </w:r>
          </w:p>
        </w:tc>
        <w:tc>
          <w:tcPr>
            <w:tcW w:w="4531" w:type="dxa"/>
          </w:tcPr>
          <w:p w14:paraId="000D4A2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Identity data </w:t>
            </w:r>
          </w:p>
          <w:p w14:paraId="18E3783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Personal contact details </w:t>
            </w:r>
          </w:p>
          <w:p w14:paraId="69889879"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t xml:space="preserve">Travel Information </w:t>
            </w:r>
          </w:p>
          <w:p w14:paraId="384E3910"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t xml:space="preserve">Information about Customer Business Cards, Subscriptions or Loyalty Program </w:t>
            </w:r>
          </w:p>
          <w:p w14:paraId="2BEFD9AE"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Bank data (banking details)</w:t>
            </w:r>
          </w:p>
          <w:p w14:paraId="2B7EAAE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Any data necessary to handle a dispute</w:t>
            </w:r>
          </w:p>
          <w:p w14:paraId="356F065B" w14:textId="77777777" w:rsidR="00AD22A0" w:rsidRPr="00256475" w:rsidRDefault="00AD22A0">
            <w:pPr>
              <w:autoSpaceDE w:val="0"/>
              <w:autoSpaceDN w:val="0"/>
              <w:adjustRightInd w:val="0"/>
              <w:rPr>
                <w:rFonts w:ascii="Arial" w:hAnsi="Arial" w:cs="Arial"/>
                <w:bCs/>
                <w:color w:val="262626"/>
                <w:sz w:val="24"/>
                <w:szCs w:val="24"/>
              </w:rPr>
            </w:pPr>
            <w:r>
              <w:rPr>
                <w:rFonts w:ascii="Arial" w:eastAsia="Arial" w:hAnsi="Arial" w:cs="Arial"/>
                <w:color w:val="262626"/>
                <w:sz w:val="24"/>
                <w:szCs w:val="24"/>
                <w:lang w:bidi="en-GB"/>
              </w:rPr>
              <w:t>Health data (in case of bodily injury)</w:t>
            </w:r>
          </w:p>
        </w:tc>
      </w:tr>
      <w:tr w:rsidR="00AD22A0" w:rsidRPr="00256475" w14:paraId="73A24106" w14:textId="77777777">
        <w:trPr>
          <w:trHeight w:val="1170"/>
          <w:jc w:val="center"/>
        </w:trPr>
        <w:tc>
          <w:tcPr>
            <w:tcW w:w="4522" w:type="dxa"/>
          </w:tcPr>
          <w:p w14:paraId="48DB5F33"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Management of requests to exercise rights and questions about Personal Data</w:t>
            </w:r>
          </w:p>
        </w:tc>
        <w:tc>
          <w:tcPr>
            <w:tcW w:w="4540" w:type="dxa"/>
            <w:gridSpan w:val="2"/>
          </w:tcPr>
          <w:p w14:paraId="22E0015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Identity data </w:t>
            </w:r>
          </w:p>
          <w:p w14:paraId="06A144D3" w14:textId="77777777" w:rsidR="00AD22A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Personal contact details</w:t>
            </w:r>
          </w:p>
          <w:p w14:paraId="73DA05AD"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t xml:space="preserve">Customer discount or subscription card information (including commercial, subscription or loyalty card number) </w:t>
            </w:r>
          </w:p>
          <w:p w14:paraId="0E18B270" w14:textId="77777777" w:rsidR="00AD22A0" w:rsidRPr="00256475" w:rsidRDefault="00AD22A0">
            <w:pPr>
              <w:autoSpaceDE w:val="0"/>
              <w:autoSpaceDN w:val="0"/>
              <w:adjustRightInd w:val="0"/>
              <w:rPr>
                <w:rFonts w:ascii="Arial" w:hAnsi="Arial" w:cs="Arial"/>
                <w:color w:val="262626"/>
                <w:sz w:val="24"/>
                <w:szCs w:val="24"/>
              </w:rPr>
            </w:pPr>
          </w:p>
          <w:p w14:paraId="64823E70"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Data to ensure the identity of the person and avoid any risk of name confusion (copy of proof of identity if necessary)</w:t>
            </w:r>
          </w:p>
        </w:tc>
      </w:tr>
      <w:tr w:rsidR="00AD22A0" w:rsidRPr="00256475" w14:paraId="02E57160" w14:textId="77777777">
        <w:trPr>
          <w:trHeight w:val="302"/>
          <w:jc w:val="center"/>
        </w:trPr>
        <w:tc>
          <w:tcPr>
            <w:tcW w:w="4531" w:type="dxa"/>
            <w:gridSpan w:val="2"/>
          </w:tcPr>
          <w:p w14:paraId="32A58A6D"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The transmission of personal data to the competent authorities (administrative, tax, judicial, police, etc.) </w:t>
            </w:r>
          </w:p>
        </w:tc>
        <w:tc>
          <w:tcPr>
            <w:tcW w:w="4531" w:type="dxa"/>
          </w:tcPr>
          <w:p w14:paraId="13BC4C3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Identity data</w:t>
            </w:r>
          </w:p>
          <w:p w14:paraId="39C3D06A"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Personal contact details</w:t>
            </w:r>
          </w:p>
          <w:p w14:paraId="281F3977"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Travel Information </w:t>
            </w:r>
          </w:p>
          <w:p w14:paraId="50EC6498"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Discount and subscription card information</w:t>
            </w:r>
          </w:p>
          <w:p w14:paraId="17DBF74F" w14:textId="77777777" w:rsidR="00AD22A0" w:rsidRPr="00256475" w:rsidRDefault="00AD22A0">
            <w:pPr>
              <w:autoSpaceDE w:val="0"/>
              <w:autoSpaceDN w:val="0"/>
              <w:adjustRightInd w:val="0"/>
              <w:rPr>
                <w:rFonts w:ascii="Arial" w:hAnsi="Arial" w:cs="Arial"/>
                <w:color w:val="262626"/>
                <w:sz w:val="24"/>
                <w:szCs w:val="24"/>
              </w:rPr>
            </w:pPr>
          </w:p>
          <w:p w14:paraId="6CAB4E3D" w14:textId="77777777" w:rsidR="00AD22A0" w:rsidRPr="00905150"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Other elements depending on the nature of the request and the competent authority concerned </w:t>
            </w:r>
          </w:p>
        </w:tc>
      </w:tr>
      <w:tr w:rsidR="00AD22A0" w:rsidRPr="00256475" w14:paraId="39A9A171" w14:textId="77777777">
        <w:trPr>
          <w:trHeight w:val="302"/>
          <w:jc w:val="center"/>
        </w:trPr>
        <w:tc>
          <w:tcPr>
            <w:tcW w:w="4531" w:type="dxa"/>
            <w:gridSpan w:val="2"/>
          </w:tcPr>
          <w:p w14:paraId="373B230D"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Management of collections of unpaid amounts</w:t>
            </w:r>
          </w:p>
        </w:tc>
        <w:tc>
          <w:tcPr>
            <w:tcW w:w="4531" w:type="dxa"/>
          </w:tcPr>
          <w:p w14:paraId="72BC85E2"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Identity data</w:t>
            </w:r>
          </w:p>
          <w:p w14:paraId="45692FFA"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Personal contact details </w:t>
            </w:r>
          </w:p>
          <w:p w14:paraId="6F6273D7" w14:textId="77777777" w:rsidR="00AD22A0" w:rsidRDefault="00AD22A0">
            <w:pPr>
              <w:autoSpaceDE w:val="0"/>
              <w:autoSpaceDN w:val="0"/>
              <w:adjustRightInd w:val="0"/>
              <w:rPr>
                <w:rFonts w:ascii="Arial" w:hAnsi="Arial"/>
                <w:color w:val="262626"/>
                <w:sz w:val="24"/>
                <w:szCs w:val="24"/>
              </w:rPr>
            </w:pPr>
            <w:r>
              <w:rPr>
                <w:rFonts w:ascii="Arial" w:eastAsia="Arial" w:hAnsi="Arial" w:cs="Arial"/>
                <w:color w:val="262626"/>
                <w:sz w:val="24"/>
                <w:szCs w:val="24"/>
                <w:lang w:bidi="en-GB"/>
              </w:rPr>
              <w:t>Bank data</w:t>
            </w:r>
          </w:p>
          <w:p w14:paraId="2F030022" w14:textId="77777777" w:rsidR="00AD22A0" w:rsidRPr="00256475"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n-GB"/>
              </w:rPr>
              <w:t xml:space="preserve">Travel Information </w:t>
            </w:r>
          </w:p>
          <w:p w14:paraId="2128EA1A" w14:textId="77777777" w:rsidR="00AD22A0" w:rsidRPr="000173B4" w:rsidRDefault="00AD22A0">
            <w:pPr>
              <w:autoSpaceDE w:val="0"/>
              <w:autoSpaceDN w:val="0"/>
              <w:adjustRightInd w:val="0"/>
              <w:rPr>
                <w:rFonts w:ascii="Arial" w:hAnsi="Arial" w:cs="Arial"/>
                <w:sz w:val="24"/>
                <w:szCs w:val="24"/>
              </w:rPr>
            </w:pPr>
            <w:r w:rsidRPr="00256475">
              <w:rPr>
                <w:rFonts w:ascii="Arial" w:eastAsia="Arial" w:hAnsi="Arial" w:cs="Arial"/>
                <w:sz w:val="24"/>
                <w:szCs w:val="24"/>
                <w:lang w:bidi="en-GB"/>
              </w:rPr>
              <w:t xml:space="preserve">Customer identifiers (order or invoice no., etc.) </w:t>
            </w:r>
          </w:p>
        </w:tc>
      </w:tr>
      <w:tr w:rsidR="00AD22A0" w:rsidRPr="00256475" w14:paraId="20514E39" w14:textId="77777777">
        <w:trPr>
          <w:trHeight w:val="302"/>
          <w:jc w:val="center"/>
        </w:trPr>
        <w:tc>
          <w:tcPr>
            <w:tcW w:w="4531" w:type="dxa"/>
            <w:gridSpan w:val="2"/>
          </w:tcPr>
          <w:p w14:paraId="3BA3362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 xml:space="preserve">The centralised management and follow up of railway transport policy infringement reports (automated processing): collection, detection of habitual offences and intentional declaration of false address/false identity, management of communications to the authorities </w:t>
            </w:r>
          </w:p>
        </w:tc>
        <w:tc>
          <w:tcPr>
            <w:tcW w:w="4531" w:type="dxa"/>
          </w:tcPr>
          <w:p w14:paraId="7F6168A8"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Identity data</w:t>
            </w:r>
          </w:p>
          <w:p w14:paraId="56F8E3D9"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Personal contact details </w:t>
            </w:r>
          </w:p>
          <w:p w14:paraId="2549EE8D" w14:textId="77777777" w:rsidR="00AD22A0" w:rsidRPr="001066E0" w:rsidRDefault="00AD22A0">
            <w:pPr>
              <w:autoSpaceDE w:val="0"/>
              <w:autoSpaceDN w:val="0"/>
              <w:adjustRightInd w:val="0"/>
              <w:rPr>
                <w:rFonts w:ascii="Arial" w:hAnsi="Arial" w:cs="Arial"/>
                <w:color w:val="262626"/>
                <w:sz w:val="24"/>
                <w:szCs w:val="24"/>
              </w:rPr>
            </w:pPr>
          </w:p>
        </w:tc>
      </w:tr>
      <w:tr w:rsidR="00AD22A0" w14:paraId="71907613" w14:textId="77777777">
        <w:tblPrEx>
          <w:jc w:val="left"/>
        </w:tblPrEx>
        <w:trPr>
          <w:trHeight w:val="302"/>
        </w:trPr>
        <w:tc>
          <w:tcPr>
            <w:tcW w:w="4531" w:type="dxa"/>
            <w:gridSpan w:val="2"/>
          </w:tcPr>
          <w:p w14:paraId="6A32A09E"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en-GB"/>
              </w:rPr>
              <w:t xml:space="preserve">Continuous improvement of our automation and Artificial Intelligence tools </w:t>
            </w:r>
          </w:p>
          <w:p w14:paraId="3348CB47" w14:textId="77777777" w:rsidR="00AD22A0" w:rsidRPr="00B373B4" w:rsidRDefault="00AD22A0">
            <w:pPr>
              <w:autoSpaceDE w:val="0"/>
              <w:autoSpaceDN w:val="0"/>
              <w:adjustRightInd w:val="0"/>
              <w:rPr>
                <w:rFonts w:ascii="Arial" w:hAnsi="Arial" w:cs="Arial"/>
                <w:color w:val="262626"/>
                <w:sz w:val="24"/>
                <w:szCs w:val="24"/>
              </w:rPr>
            </w:pPr>
          </w:p>
        </w:tc>
        <w:tc>
          <w:tcPr>
            <w:tcW w:w="4531" w:type="dxa"/>
          </w:tcPr>
          <w:p w14:paraId="0AAB42A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Identity data </w:t>
            </w:r>
          </w:p>
          <w:p w14:paraId="6727DA2D" w14:textId="77777777" w:rsidR="00AD22A0"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t xml:space="preserve">Personal contact details </w:t>
            </w:r>
          </w:p>
          <w:p w14:paraId="7EE9D952"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t xml:space="preserve">Travel Information </w:t>
            </w:r>
          </w:p>
          <w:p w14:paraId="6C430AFC" w14:textId="77777777" w:rsidR="00AD22A0" w:rsidRPr="00256475" w:rsidRDefault="00AD22A0">
            <w:pPr>
              <w:autoSpaceDE w:val="0"/>
              <w:autoSpaceDN w:val="0"/>
              <w:adjustRightInd w:val="0"/>
              <w:rPr>
                <w:rFonts w:ascii="Arial" w:hAnsi="Arial" w:cs="Arial"/>
                <w:bCs/>
                <w:color w:val="262626"/>
                <w:sz w:val="24"/>
                <w:szCs w:val="24"/>
              </w:rPr>
            </w:pPr>
            <w:r w:rsidRPr="00256475">
              <w:rPr>
                <w:rFonts w:ascii="Arial" w:eastAsia="Arial" w:hAnsi="Arial" w:cs="Arial"/>
                <w:color w:val="262626"/>
                <w:sz w:val="24"/>
                <w:szCs w:val="24"/>
                <w:lang w:bidi="en-GB"/>
              </w:rPr>
              <w:t xml:space="preserve">Information about Customer Business Cards, Subscriptions or Loyalty Program </w:t>
            </w:r>
          </w:p>
          <w:p w14:paraId="63094A79" w14:textId="77777777" w:rsidR="00AD22A0" w:rsidRPr="00963548" w:rsidRDefault="00AD22A0">
            <w:pPr>
              <w:autoSpaceDE w:val="0"/>
              <w:autoSpaceDN w:val="0"/>
              <w:adjustRightInd w:val="0"/>
              <w:rPr>
                <w:rFonts w:ascii="Arial" w:hAnsi="Arial" w:cs="Arial"/>
                <w:color w:val="262626"/>
                <w:sz w:val="24"/>
                <w:szCs w:val="24"/>
                <w:lang w:val="pt-BR"/>
              </w:rPr>
            </w:pPr>
            <w:r w:rsidRPr="00963548">
              <w:rPr>
                <w:rFonts w:ascii="Arial" w:eastAsia="Arial" w:hAnsi="Arial" w:cs="Arial"/>
                <w:color w:val="262626"/>
                <w:sz w:val="24"/>
                <w:szCs w:val="24"/>
                <w:lang w:bidi="en-GB"/>
              </w:rPr>
              <w:lastRenderedPageBreak/>
              <w:t>Invoice(s) or supporting document(s)</w:t>
            </w:r>
          </w:p>
          <w:p w14:paraId="767AF792" w14:textId="77777777" w:rsidR="00AD22A0" w:rsidRPr="00963548" w:rsidRDefault="00AD22A0">
            <w:pPr>
              <w:autoSpaceDE w:val="0"/>
              <w:autoSpaceDN w:val="0"/>
              <w:adjustRightInd w:val="0"/>
              <w:rPr>
                <w:rFonts w:ascii="Arial" w:hAnsi="Arial" w:cs="Arial"/>
                <w:color w:val="262626"/>
                <w:sz w:val="24"/>
                <w:szCs w:val="24"/>
                <w:lang w:val="pt-BR"/>
              </w:rPr>
            </w:pPr>
          </w:p>
          <w:p w14:paraId="6678804B"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Any data necessary for processing the request or complaint</w:t>
            </w:r>
          </w:p>
          <w:p w14:paraId="37DE9896" w14:textId="77777777" w:rsidR="00AD22A0" w:rsidRDefault="00AD22A0">
            <w:pPr>
              <w:autoSpaceDE w:val="0"/>
              <w:autoSpaceDN w:val="0"/>
              <w:adjustRightInd w:val="0"/>
              <w:rPr>
                <w:rFonts w:ascii="Arial" w:hAnsi="Arial" w:cs="Arial"/>
                <w:color w:val="262626"/>
                <w:sz w:val="24"/>
                <w:szCs w:val="24"/>
              </w:rPr>
            </w:pPr>
          </w:p>
        </w:tc>
      </w:tr>
    </w:tbl>
    <w:p w14:paraId="24A7A329" w14:textId="77777777" w:rsidR="00AD22A0" w:rsidRDefault="00AD22A0" w:rsidP="00AD22A0">
      <w:pPr>
        <w:autoSpaceDE w:val="0"/>
        <w:autoSpaceDN w:val="0"/>
        <w:adjustRightInd w:val="0"/>
        <w:rPr>
          <w:rFonts w:ascii="Arial" w:hAnsi="Arial" w:cs="Arial"/>
          <w:color w:val="262626"/>
          <w:sz w:val="24"/>
          <w:szCs w:val="24"/>
        </w:rPr>
      </w:pPr>
    </w:p>
    <w:p w14:paraId="6A99A064" w14:textId="18236BFE" w:rsidR="00AD22A0" w:rsidRPr="00A17A5B" w:rsidRDefault="00AD22A0" w:rsidP="00AD22A0">
      <w:pPr>
        <w:pStyle w:val="Titre3"/>
        <w:numPr>
          <w:ilvl w:val="1"/>
          <w:numId w:val="155"/>
        </w:numPr>
        <w:spacing w:before="120"/>
        <w:ind w:left="1440" w:hanging="360"/>
        <w:rPr>
          <w:b w:val="0"/>
        </w:rPr>
      </w:pPr>
      <w:bookmarkStart w:id="70" w:name="_Toc232433971"/>
      <w:r w:rsidRPr="00905150">
        <w:rPr>
          <w:lang w:bidi="en-GB"/>
        </w:rPr>
        <w:t>Retention periods</w:t>
      </w:r>
      <w:bookmarkEnd w:id="70"/>
      <w:r w:rsidRPr="00905150">
        <w:rPr>
          <w:lang w:bidi="en-GB"/>
        </w:rPr>
        <w:t xml:space="preserve"> </w:t>
      </w:r>
    </w:p>
    <w:p w14:paraId="22AAFCB0"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r>
        <w:rPr>
          <w:rFonts w:ascii="Arial" w:eastAsiaTheme="minorHAnsi" w:hAnsi="Arial" w:cs="Arial"/>
          <w:color w:val="262626"/>
          <w:lang w:bidi="en-GB"/>
        </w:rPr>
        <w:t>In accordance with the applicable regulations, SNCF Voyageurs undertakes not to retain your Personal Data beyond the period strictly necessary for the purposes of use for which it was collected.</w:t>
      </w:r>
    </w:p>
    <w:p w14:paraId="14ACB60B" w14:textId="77777777" w:rsidR="00AD22A0" w:rsidRPr="00905150" w:rsidRDefault="00AD22A0" w:rsidP="00AD22A0">
      <w:pPr>
        <w:pStyle w:val="NormalWeb"/>
        <w:spacing w:before="0" w:beforeAutospacing="0" w:after="0" w:afterAutospacing="0"/>
        <w:jc w:val="both"/>
        <w:rPr>
          <w:rFonts w:ascii="Arial" w:eastAsiaTheme="minorHAnsi" w:hAnsi="Arial" w:cs="Arial"/>
          <w:color w:val="262626"/>
          <w:lang w:eastAsia="en-US"/>
        </w:rPr>
      </w:pPr>
    </w:p>
    <w:p w14:paraId="40D09020" w14:textId="77777777" w:rsidR="00AD22A0" w:rsidRPr="00905150" w:rsidRDefault="00AD22A0" w:rsidP="00AD22A0">
      <w:pPr>
        <w:pStyle w:val="NormalWeb"/>
        <w:spacing w:before="0" w:beforeAutospacing="0" w:after="0" w:afterAutospacing="0"/>
        <w:jc w:val="both"/>
        <w:rPr>
          <w:rFonts w:ascii="Arial" w:eastAsiaTheme="minorHAnsi" w:hAnsi="Arial" w:cs="Arial"/>
          <w:color w:val="262626"/>
          <w:lang w:eastAsia="en-US"/>
        </w:rPr>
      </w:pPr>
      <w:r w:rsidRPr="00905150">
        <w:rPr>
          <w:rFonts w:ascii="Arial" w:eastAsiaTheme="minorHAnsi" w:hAnsi="Arial" w:cs="Arial"/>
          <w:color w:val="262626"/>
          <w:lang w:bidi="en-GB"/>
        </w:rPr>
        <w:t xml:space="preserve">The data controller undertakes to archive or erase your Personal Data as soon as the defined purpose and/or retention period expires. </w:t>
      </w:r>
    </w:p>
    <w:p w14:paraId="1C35E415"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r w:rsidRPr="00905150">
        <w:rPr>
          <w:rFonts w:ascii="Arial" w:eastAsiaTheme="minorHAnsi" w:hAnsi="Arial" w:cs="Arial"/>
          <w:color w:val="262626"/>
          <w:lang w:bidi="en-GB"/>
        </w:rPr>
        <w:t>These maximum periods apply, unless you request the erasure or cessation of the processing of your Personal Data before the expiry of these periods, if their retention is no longer justified by operational or legal requirements.</w:t>
      </w:r>
    </w:p>
    <w:p w14:paraId="5A7BC5E8"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p w14:paraId="59642BAC"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p w14:paraId="72EC4FE1" w14:textId="77777777" w:rsidR="00AD22A0" w:rsidRDefault="00AD22A0" w:rsidP="00AD22A0">
      <w:pPr>
        <w:pStyle w:val="NormalWeb"/>
        <w:spacing w:before="0" w:beforeAutospacing="0" w:after="0" w:afterAutospacing="0"/>
        <w:jc w:val="both"/>
        <w:rPr>
          <w:rFonts w:ascii="Arial" w:eastAsiaTheme="minorHAnsi" w:hAnsi="Arial" w:cs="Arial"/>
          <w:color w:val="262626"/>
          <w:lang w:eastAsia="en-US"/>
        </w:rPr>
      </w:pP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52"/>
      </w:tblGrid>
      <w:tr w:rsidR="00AD22A0" w:rsidRPr="00256475" w14:paraId="14906CFB" w14:textId="77777777">
        <w:trPr>
          <w:trHeight w:val="300"/>
          <w:jc w:val="center"/>
        </w:trPr>
        <w:tc>
          <w:tcPr>
            <w:tcW w:w="4815" w:type="dxa"/>
          </w:tcPr>
          <w:p w14:paraId="6EC1683E" w14:textId="77777777" w:rsidR="00AD22A0" w:rsidRPr="00256475" w:rsidRDefault="00AD22A0">
            <w:pPr>
              <w:autoSpaceDE w:val="0"/>
              <w:autoSpaceDN w:val="0"/>
              <w:adjustRightInd w:val="0"/>
              <w:jc w:val="center"/>
              <w:rPr>
                <w:rFonts w:ascii="Arial" w:hAnsi="Arial" w:cs="Arial"/>
                <w:color w:val="262626"/>
                <w:sz w:val="24"/>
                <w:szCs w:val="24"/>
                <w:u w:val="single"/>
              </w:rPr>
            </w:pPr>
            <w:r w:rsidRPr="00256475">
              <w:rPr>
                <w:rFonts w:ascii="Arial" w:eastAsia="Arial" w:hAnsi="Arial" w:cs="Arial"/>
                <w:color w:val="262626"/>
                <w:sz w:val="24"/>
                <w:szCs w:val="24"/>
                <w:u w:val="single"/>
                <w:lang w:bidi="en-GB"/>
              </w:rPr>
              <w:t xml:space="preserve">Purposes </w:t>
            </w:r>
          </w:p>
        </w:tc>
        <w:tc>
          <w:tcPr>
            <w:tcW w:w="4252" w:type="dxa"/>
          </w:tcPr>
          <w:p w14:paraId="0CC8F5F5" w14:textId="77777777" w:rsidR="00AD22A0" w:rsidRPr="00256475" w:rsidRDefault="00AD22A0">
            <w:pPr>
              <w:autoSpaceDE w:val="0"/>
              <w:autoSpaceDN w:val="0"/>
              <w:adjustRightInd w:val="0"/>
              <w:jc w:val="center"/>
              <w:rPr>
                <w:rFonts w:ascii="Arial" w:hAnsi="Arial" w:cs="Arial"/>
                <w:color w:val="262626"/>
                <w:sz w:val="24"/>
                <w:szCs w:val="24"/>
                <w:u w:val="single"/>
              </w:rPr>
            </w:pPr>
            <w:r>
              <w:rPr>
                <w:rFonts w:ascii="Arial" w:eastAsia="Arial" w:hAnsi="Arial" w:cs="Arial"/>
                <w:color w:val="262626"/>
                <w:sz w:val="24"/>
                <w:szCs w:val="24"/>
                <w:u w:val="single"/>
                <w:lang w:bidi="en-GB"/>
              </w:rPr>
              <w:t>Retention periods</w:t>
            </w:r>
          </w:p>
        </w:tc>
      </w:tr>
      <w:tr w:rsidR="00AD22A0" w:rsidRPr="00256475" w14:paraId="2D4EB10F" w14:textId="77777777">
        <w:trPr>
          <w:trHeight w:val="300"/>
          <w:jc w:val="center"/>
        </w:trPr>
        <w:tc>
          <w:tcPr>
            <w:tcW w:w="4815" w:type="dxa"/>
          </w:tcPr>
          <w:p w14:paraId="03B19CC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The provision and management of transport services provided by SNCF Voyageurs (including the sale and issue of Tickets as well as passenger information)</w:t>
            </w:r>
          </w:p>
        </w:tc>
        <w:tc>
          <w:tcPr>
            <w:tcW w:w="4252" w:type="dxa"/>
          </w:tcPr>
          <w:p w14:paraId="4FD80543"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000000" w:themeColor="text1"/>
                <w:sz w:val="24"/>
                <w:szCs w:val="24"/>
                <w:lang w:bidi="en-GB"/>
              </w:rPr>
              <w:t>3 years from the trip or date of purchase of the trip</w:t>
            </w:r>
          </w:p>
        </w:tc>
      </w:tr>
      <w:tr w:rsidR="00AD22A0" w:rsidRPr="00256475" w14:paraId="68AD75F5" w14:textId="77777777">
        <w:trPr>
          <w:trHeight w:val="300"/>
          <w:jc w:val="center"/>
        </w:trPr>
        <w:tc>
          <w:tcPr>
            <w:tcW w:w="4815" w:type="dxa"/>
          </w:tcPr>
          <w:p w14:paraId="3EEB5E7F"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Management of commercial cards (in particular discount cards, subscriptions, loyalty cards)</w:t>
            </w:r>
          </w:p>
        </w:tc>
        <w:tc>
          <w:tcPr>
            <w:tcW w:w="4252" w:type="dxa"/>
          </w:tcPr>
          <w:p w14:paraId="66950401" w14:textId="77777777" w:rsidR="00AD22A0" w:rsidRDefault="00AD22A0">
            <w:pPr>
              <w:autoSpaceDE w:val="0"/>
              <w:autoSpaceDN w:val="0"/>
              <w:adjustRightInd w:val="0"/>
              <w:rPr>
                <w:rFonts w:ascii="Arial" w:hAnsi="Arial" w:cs="Arial"/>
                <w:color w:val="262626" w:themeColor="text1" w:themeTint="D9"/>
                <w:sz w:val="24"/>
                <w:szCs w:val="24"/>
              </w:rPr>
            </w:pPr>
            <w:r w:rsidRPr="6EEA831F">
              <w:rPr>
                <w:rFonts w:ascii="Arial" w:eastAsia="Arial" w:hAnsi="Arial" w:cs="Arial"/>
                <w:color w:val="262626" w:themeColor="text1" w:themeTint="D9"/>
                <w:sz w:val="24"/>
                <w:szCs w:val="24"/>
                <w:lang w:bidi="en-GB"/>
              </w:rPr>
              <w:t xml:space="preserve">3 years from expiry of the commercial card and subscription </w:t>
            </w:r>
          </w:p>
          <w:p w14:paraId="7DC77A5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5 years from expiry of the loyalty card</w:t>
            </w:r>
          </w:p>
        </w:tc>
      </w:tr>
      <w:tr w:rsidR="00AD22A0" w:rsidRPr="00256475" w14:paraId="2FF01569" w14:textId="77777777">
        <w:trPr>
          <w:trHeight w:val="300"/>
          <w:jc w:val="center"/>
        </w:trPr>
        <w:tc>
          <w:tcPr>
            <w:tcW w:w="4815" w:type="dxa"/>
          </w:tcPr>
          <w:p w14:paraId="619318BC"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en-GB"/>
              </w:rPr>
              <w:t>Commercial prospecting of passengers and prospects</w:t>
            </w:r>
          </w:p>
        </w:tc>
        <w:tc>
          <w:tcPr>
            <w:tcW w:w="4252" w:type="dxa"/>
          </w:tcPr>
          <w:p w14:paraId="6328D13E"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en-GB"/>
              </w:rPr>
              <w:t>4 years from the customer's inactivity</w:t>
            </w:r>
          </w:p>
        </w:tc>
      </w:tr>
      <w:tr w:rsidR="00AD22A0" w:rsidRPr="00256475" w14:paraId="312E255E" w14:textId="77777777">
        <w:trPr>
          <w:trHeight w:val="300"/>
          <w:jc w:val="center"/>
        </w:trPr>
        <w:tc>
          <w:tcPr>
            <w:tcW w:w="4815" w:type="dxa"/>
          </w:tcPr>
          <w:p w14:paraId="2872277A"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sz w:val="24"/>
                <w:szCs w:val="24"/>
                <w:lang w:bidi="en-GB"/>
              </w:rPr>
              <w:t>Sending a travel diary on D-1 of departure</w:t>
            </w:r>
          </w:p>
        </w:tc>
        <w:tc>
          <w:tcPr>
            <w:tcW w:w="4252" w:type="dxa"/>
          </w:tcPr>
          <w:p w14:paraId="3E612DFD"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en-GB"/>
              </w:rPr>
              <w:t>1 year from sending</w:t>
            </w:r>
          </w:p>
        </w:tc>
      </w:tr>
      <w:tr w:rsidR="00AD22A0" w:rsidRPr="00256475" w14:paraId="0011D2AC" w14:textId="77777777">
        <w:trPr>
          <w:trHeight w:val="300"/>
          <w:jc w:val="center"/>
        </w:trPr>
        <w:tc>
          <w:tcPr>
            <w:tcW w:w="4815" w:type="dxa"/>
          </w:tcPr>
          <w:p w14:paraId="525C548C"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The organisation of competitions</w:t>
            </w:r>
          </w:p>
        </w:tc>
        <w:tc>
          <w:tcPr>
            <w:tcW w:w="4252" w:type="dxa"/>
          </w:tcPr>
          <w:p w14:paraId="3B24710D" w14:textId="77777777" w:rsidR="00AD22A0" w:rsidRPr="00256475" w:rsidRDefault="00AD22A0">
            <w:pPr>
              <w:autoSpaceDE w:val="0"/>
              <w:autoSpaceDN w:val="0"/>
              <w:adjustRightInd w:val="0"/>
              <w:rPr>
                <w:rFonts w:ascii="Arial" w:hAnsi="Arial" w:cs="Arial"/>
                <w:color w:val="262626"/>
                <w:sz w:val="24"/>
                <w:szCs w:val="24"/>
              </w:rPr>
            </w:pPr>
            <w:r w:rsidRPr="61F54DEC">
              <w:rPr>
                <w:rFonts w:ascii="Arial" w:eastAsia="Arial" w:hAnsi="Arial" w:cs="Arial"/>
                <w:color w:val="262626" w:themeColor="text1" w:themeTint="D9"/>
                <w:sz w:val="24"/>
                <w:szCs w:val="24"/>
                <w:lang w:bidi="en-GB"/>
              </w:rPr>
              <w:t>Duration indicated in the rules of the competition in question</w:t>
            </w:r>
          </w:p>
        </w:tc>
      </w:tr>
      <w:tr w:rsidR="00AD22A0" w:rsidRPr="00256475" w14:paraId="77AD9FC6" w14:textId="77777777">
        <w:trPr>
          <w:trHeight w:val="300"/>
          <w:jc w:val="center"/>
        </w:trPr>
        <w:tc>
          <w:tcPr>
            <w:tcW w:w="4815" w:type="dxa"/>
          </w:tcPr>
          <w:p w14:paraId="46CBC6E2"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Conducting polls and satisfaction surveys </w:t>
            </w:r>
          </w:p>
          <w:p w14:paraId="1299A100"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2AC23666"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en-GB"/>
              </w:rPr>
              <w:t>4 years from the customer's inactivity</w:t>
            </w:r>
          </w:p>
        </w:tc>
      </w:tr>
      <w:tr w:rsidR="00AD22A0" w:rsidRPr="00256475" w14:paraId="72416E73" w14:textId="77777777">
        <w:trPr>
          <w:trHeight w:val="300"/>
          <w:jc w:val="center"/>
        </w:trPr>
        <w:tc>
          <w:tcPr>
            <w:tcW w:w="4815" w:type="dxa"/>
          </w:tcPr>
          <w:p w14:paraId="5AD75C06"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The development of statistical studies for marketing targeting purposes through behavioural assessment, segmentations and profiling </w:t>
            </w:r>
          </w:p>
        </w:tc>
        <w:tc>
          <w:tcPr>
            <w:tcW w:w="4252" w:type="dxa"/>
          </w:tcPr>
          <w:p w14:paraId="12F23E01"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en-GB"/>
              </w:rPr>
              <w:t>4 years from the customer's inactivity</w:t>
            </w:r>
          </w:p>
        </w:tc>
      </w:tr>
      <w:tr w:rsidR="00AD22A0" w:rsidRPr="00256475" w14:paraId="74285A63" w14:textId="77777777">
        <w:trPr>
          <w:trHeight w:val="300"/>
          <w:jc w:val="center"/>
        </w:trPr>
        <w:tc>
          <w:tcPr>
            <w:tcW w:w="4815" w:type="dxa"/>
          </w:tcPr>
          <w:p w14:paraId="5337138F"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Customer relationship management: information, commercial complaints, accidents, etc.</w:t>
            </w:r>
          </w:p>
          <w:p w14:paraId="02F63071" w14:textId="77777777" w:rsidR="00AD22A0" w:rsidRDefault="00AD22A0">
            <w:pPr>
              <w:autoSpaceDE w:val="0"/>
              <w:autoSpaceDN w:val="0"/>
              <w:adjustRightInd w:val="0"/>
              <w:rPr>
                <w:rFonts w:ascii="Arial" w:hAnsi="Arial" w:cs="Arial"/>
                <w:color w:val="262626"/>
                <w:sz w:val="24"/>
                <w:szCs w:val="24"/>
              </w:rPr>
            </w:pPr>
          </w:p>
          <w:p w14:paraId="39AD0A36"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en-GB"/>
              </w:rPr>
              <w:t xml:space="preserve">Shared requests, complaints and supporting documents may be subject to automated analysis. </w:t>
            </w:r>
          </w:p>
          <w:p w14:paraId="3E6D8513" w14:textId="77777777" w:rsidR="00AD22A0" w:rsidRPr="005F2881" w:rsidRDefault="00AD22A0">
            <w:pPr>
              <w:autoSpaceDE w:val="0"/>
              <w:autoSpaceDN w:val="0"/>
              <w:adjustRightInd w:val="0"/>
              <w:rPr>
                <w:rFonts w:ascii="Arial" w:hAnsi="Arial" w:cs="Arial"/>
                <w:i/>
                <w:iCs/>
                <w:color w:val="262626"/>
                <w:sz w:val="24"/>
                <w:szCs w:val="24"/>
              </w:rPr>
            </w:pPr>
            <w:r w:rsidRPr="005F2881">
              <w:rPr>
                <w:rFonts w:ascii="Arial" w:eastAsia="Arial" w:hAnsi="Arial" w:cs="Arial"/>
                <w:i/>
                <w:color w:val="262626"/>
                <w:sz w:val="24"/>
                <w:szCs w:val="24"/>
                <w:lang w:bidi="en-GB"/>
              </w:rPr>
              <w:t>For certain processing operations, automated decisions may be made.</w:t>
            </w:r>
          </w:p>
          <w:p w14:paraId="0A96F103"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5BA8C206" w14:textId="77777777" w:rsidR="00AD22A0" w:rsidRPr="000173B4" w:rsidRDefault="00AD22A0">
            <w:pPr>
              <w:autoSpaceDE w:val="0"/>
              <w:autoSpaceDN w:val="0"/>
              <w:adjustRightInd w:val="0"/>
              <w:rPr>
                <w:rFonts w:ascii="Arial" w:hAnsi="Arial" w:cs="Arial"/>
                <w:color w:val="262626" w:themeColor="text1" w:themeTint="D9"/>
                <w:sz w:val="24"/>
                <w:szCs w:val="24"/>
              </w:rPr>
            </w:pPr>
            <w:r w:rsidRPr="6EEA831F">
              <w:rPr>
                <w:rFonts w:ascii="Arial" w:eastAsia="Arial" w:hAnsi="Arial" w:cs="Arial"/>
                <w:color w:val="262626" w:themeColor="text1" w:themeTint="D9"/>
                <w:sz w:val="24"/>
                <w:szCs w:val="24"/>
                <w:lang w:bidi="en-GB"/>
              </w:rPr>
              <w:t>3 years maximum from the purchase of a ticket, a subscription or a discount card, or the settlement of the complaint</w:t>
            </w:r>
          </w:p>
        </w:tc>
      </w:tr>
      <w:tr w:rsidR="00AD22A0" w:rsidRPr="00256475" w14:paraId="58C4DF9F" w14:textId="77777777">
        <w:trPr>
          <w:trHeight w:val="300"/>
          <w:jc w:val="center"/>
        </w:trPr>
        <w:tc>
          <w:tcPr>
            <w:tcW w:w="4815" w:type="dxa"/>
          </w:tcPr>
          <w:p w14:paraId="4B206B9E"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lastRenderedPageBreak/>
              <w:t>The prevention and fight against fraud, the inspection of fare entitlements and the processing of fines</w:t>
            </w:r>
          </w:p>
          <w:p w14:paraId="35CD7CB8" w14:textId="77777777" w:rsidR="00AD22A0" w:rsidRPr="00256475" w:rsidRDefault="00AD22A0">
            <w:pPr>
              <w:autoSpaceDE w:val="0"/>
              <w:autoSpaceDN w:val="0"/>
              <w:adjustRightInd w:val="0"/>
              <w:rPr>
                <w:rFonts w:ascii="Arial" w:hAnsi="Arial" w:cs="Arial"/>
                <w:color w:val="262626"/>
                <w:sz w:val="24"/>
                <w:szCs w:val="24"/>
              </w:rPr>
            </w:pPr>
          </w:p>
          <w:p w14:paraId="27365D09" w14:textId="77777777" w:rsidR="00AD22A0" w:rsidRPr="00256475" w:rsidRDefault="00AD22A0">
            <w:pPr>
              <w:autoSpaceDE w:val="0"/>
              <w:autoSpaceDN w:val="0"/>
              <w:adjustRightInd w:val="0"/>
              <w:rPr>
                <w:rFonts w:ascii="Arial" w:hAnsi="Arial" w:cs="Arial"/>
                <w:color w:val="262626"/>
                <w:sz w:val="24"/>
                <w:szCs w:val="24"/>
              </w:rPr>
            </w:pPr>
          </w:p>
        </w:tc>
        <w:tc>
          <w:tcPr>
            <w:tcW w:w="4252" w:type="dxa"/>
          </w:tcPr>
          <w:p w14:paraId="6B9BF2F7" w14:textId="77777777" w:rsidR="00AD22A0" w:rsidRPr="00256475" w:rsidRDefault="00AD22A0">
            <w:pPr>
              <w:autoSpaceDE w:val="0"/>
              <w:autoSpaceDN w:val="0"/>
              <w:adjustRightInd w:val="0"/>
              <w:rPr>
                <w:rFonts w:ascii="Arial" w:hAnsi="Arial" w:cs="Arial"/>
                <w:color w:val="262626"/>
                <w:sz w:val="24"/>
                <w:szCs w:val="24"/>
              </w:rPr>
            </w:pPr>
            <w:r w:rsidRPr="6EEA831F">
              <w:rPr>
                <w:rFonts w:ascii="Arial" w:eastAsia="Arial" w:hAnsi="Arial" w:cs="Arial"/>
                <w:color w:val="262626" w:themeColor="text1" w:themeTint="D9"/>
                <w:sz w:val="24"/>
                <w:szCs w:val="24"/>
                <w:lang w:bidi="en-GB"/>
              </w:rPr>
              <w:t>5 years maximum from the purchase of a ticket, card or subscription</w:t>
            </w:r>
          </w:p>
        </w:tc>
      </w:tr>
      <w:tr w:rsidR="00AD22A0" w:rsidRPr="00256475" w14:paraId="45F5C28A" w14:textId="77777777">
        <w:trPr>
          <w:trHeight w:val="300"/>
          <w:jc w:val="center"/>
        </w:trPr>
        <w:tc>
          <w:tcPr>
            <w:tcW w:w="4815" w:type="dxa"/>
          </w:tcPr>
          <w:p w14:paraId="13C3B433"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Litigation management</w:t>
            </w:r>
          </w:p>
        </w:tc>
        <w:tc>
          <w:tcPr>
            <w:tcW w:w="4252" w:type="dxa"/>
          </w:tcPr>
          <w:p w14:paraId="55E4CF69"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en-GB"/>
              </w:rPr>
              <w:t>Until the remedies and time limits for appeal against the decision handed down and its enforcement measures have been exhausted</w:t>
            </w:r>
          </w:p>
        </w:tc>
      </w:tr>
      <w:tr w:rsidR="00AD22A0" w:rsidRPr="00256475" w14:paraId="15101717" w14:textId="77777777">
        <w:trPr>
          <w:trHeight w:val="300"/>
          <w:jc w:val="center"/>
        </w:trPr>
        <w:tc>
          <w:tcPr>
            <w:tcW w:w="4815" w:type="dxa"/>
          </w:tcPr>
          <w:p w14:paraId="00350858"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Management of requests to exercise rights and questions about Personal Data</w:t>
            </w:r>
          </w:p>
        </w:tc>
        <w:tc>
          <w:tcPr>
            <w:tcW w:w="4252" w:type="dxa"/>
          </w:tcPr>
          <w:p w14:paraId="0D8DD424" w14:textId="77777777" w:rsidR="00AD22A0" w:rsidRPr="6EEA831F"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themeColor="text1" w:themeTint="D9"/>
                <w:sz w:val="24"/>
                <w:szCs w:val="24"/>
                <w:lang w:bidi="en-GB"/>
              </w:rPr>
              <w:t>5 years from the request</w:t>
            </w:r>
          </w:p>
        </w:tc>
      </w:tr>
      <w:tr w:rsidR="00AD22A0" w:rsidRPr="00256475" w14:paraId="6B452189" w14:textId="77777777">
        <w:trPr>
          <w:trHeight w:val="300"/>
          <w:jc w:val="center"/>
        </w:trPr>
        <w:tc>
          <w:tcPr>
            <w:tcW w:w="4815" w:type="dxa"/>
          </w:tcPr>
          <w:p w14:paraId="25527D11" w14:textId="77777777" w:rsidR="00AD22A0" w:rsidRPr="00256475" w:rsidRDefault="00AD22A0">
            <w:pPr>
              <w:autoSpaceDE w:val="0"/>
              <w:autoSpaceDN w:val="0"/>
              <w:adjustRightInd w:val="0"/>
              <w:rPr>
                <w:rFonts w:ascii="Arial" w:hAnsi="Arial" w:cs="Arial"/>
                <w:color w:val="262626"/>
                <w:sz w:val="24"/>
                <w:szCs w:val="24"/>
              </w:rPr>
            </w:pPr>
            <w:r w:rsidRPr="00256475">
              <w:rPr>
                <w:rFonts w:ascii="Arial" w:eastAsia="Arial" w:hAnsi="Arial" w:cs="Arial"/>
                <w:color w:val="262626"/>
                <w:sz w:val="24"/>
                <w:szCs w:val="24"/>
                <w:lang w:bidi="en-GB"/>
              </w:rPr>
              <w:t xml:space="preserve">The transmission of personal data to the competent authorities (administrative, tax, judicial, police, etc.) </w:t>
            </w:r>
          </w:p>
        </w:tc>
        <w:tc>
          <w:tcPr>
            <w:tcW w:w="4252" w:type="dxa"/>
          </w:tcPr>
          <w:p w14:paraId="6894CB8C" w14:textId="77777777" w:rsidR="00AD22A0" w:rsidRDefault="00AD22A0">
            <w:r w:rsidRPr="6EEA831F">
              <w:rPr>
                <w:rFonts w:ascii="Arial" w:eastAsia="Arial" w:hAnsi="Arial" w:cs="Arial"/>
                <w:color w:val="262626" w:themeColor="text1" w:themeTint="D9"/>
                <w:sz w:val="24"/>
                <w:szCs w:val="24"/>
                <w:lang w:bidi="en-GB"/>
              </w:rPr>
              <w:t>Time required to fulfil legal obligations</w:t>
            </w:r>
          </w:p>
          <w:p w14:paraId="2F51AC20" w14:textId="77777777" w:rsidR="00AD22A0" w:rsidRPr="00256475" w:rsidRDefault="00AD22A0">
            <w:pPr>
              <w:autoSpaceDE w:val="0"/>
              <w:autoSpaceDN w:val="0"/>
              <w:adjustRightInd w:val="0"/>
              <w:rPr>
                <w:rFonts w:ascii="Arial" w:hAnsi="Arial" w:cs="Arial"/>
                <w:color w:val="262626"/>
                <w:sz w:val="24"/>
                <w:szCs w:val="24"/>
              </w:rPr>
            </w:pPr>
          </w:p>
        </w:tc>
      </w:tr>
      <w:tr w:rsidR="00AD22A0" w:rsidRPr="00256475" w14:paraId="1D100B00" w14:textId="77777777">
        <w:trPr>
          <w:trHeight w:val="300"/>
          <w:jc w:val="center"/>
        </w:trPr>
        <w:tc>
          <w:tcPr>
            <w:tcW w:w="4815" w:type="dxa"/>
          </w:tcPr>
          <w:p w14:paraId="562483C6" w14:textId="77777777" w:rsidR="00AD22A0" w:rsidRPr="00256475"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Management of collections of unpaid amounts</w:t>
            </w:r>
          </w:p>
        </w:tc>
        <w:tc>
          <w:tcPr>
            <w:tcW w:w="4252" w:type="dxa"/>
          </w:tcPr>
          <w:p w14:paraId="51E01846"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themeColor="text1" w:themeTint="D9"/>
                <w:sz w:val="24"/>
                <w:szCs w:val="24"/>
                <w:lang w:bidi="en-GB"/>
              </w:rPr>
              <w:t>2 years maximum from the observation of the unpaid amount</w:t>
            </w:r>
          </w:p>
        </w:tc>
      </w:tr>
      <w:tr w:rsidR="00AD22A0" w:rsidRPr="00256475" w14:paraId="094C9465" w14:textId="77777777">
        <w:trPr>
          <w:trHeight w:val="300"/>
          <w:jc w:val="center"/>
        </w:trPr>
        <w:tc>
          <w:tcPr>
            <w:tcW w:w="4815" w:type="dxa"/>
          </w:tcPr>
          <w:p w14:paraId="0B82C31D"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 xml:space="preserve">The centralised management and follow up of railway transport policy infringement reports (automated processing): collection of reports, detection of habitual offences and intentional declaration of false address/false identity, management of communications to the authorities </w:t>
            </w:r>
          </w:p>
        </w:tc>
        <w:tc>
          <w:tcPr>
            <w:tcW w:w="4252" w:type="dxa"/>
          </w:tcPr>
          <w:p w14:paraId="3283E748" w14:textId="77777777" w:rsidR="00AD22A0" w:rsidRPr="61F54DEC" w:rsidRDefault="00AD22A0">
            <w:pPr>
              <w:autoSpaceDE w:val="0"/>
              <w:autoSpaceDN w:val="0"/>
              <w:adjustRightInd w:val="0"/>
              <w:rPr>
                <w:rFonts w:ascii="Arial" w:hAnsi="Arial" w:cs="Arial"/>
                <w:color w:val="262626" w:themeColor="text1" w:themeTint="D9"/>
                <w:sz w:val="24"/>
                <w:szCs w:val="24"/>
              </w:rPr>
            </w:pPr>
            <w:r>
              <w:rPr>
                <w:rFonts w:ascii="Arial" w:eastAsia="Arial" w:hAnsi="Arial" w:cs="Arial"/>
                <w:color w:val="262626"/>
                <w:sz w:val="24"/>
                <w:szCs w:val="24"/>
                <w:lang w:bidi="en-GB"/>
              </w:rPr>
              <w:t>5 years from the date of the offence or from the payment of fines</w:t>
            </w:r>
          </w:p>
        </w:tc>
      </w:tr>
      <w:tr w:rsidR="00AD22A0" w14:paraId="29FA3873" w14:textId="77777777">
        <w:tblPrEx>
          <w:jc w:val="left"/>
        </w:tblPrEx>
        <w:trPr>
          <w:trHeight w:val="302"/>
        </w:trPr>
        <w:tc>
          <w:tcPr>
            <w:tcW w:w="4815" w:type="dxa"/>
          </w:tcPr>
          <w:p w14:paraId="59E594FF" w14:textId="77777777" w:rsidR="00AD22A0" w:rsidRPr="00B373B4" w:rsidRDefault="00AD22A0">
            <w:pPr>
              <w:autoSpaceDE w:val="0"/>
              <w:autoSpaceDN w:val="0"/>
              <w:adjustRightInd w:val="0"/>
              <w:rPr>
                <w:rFonts w:ascii="Arial" w:hAnsi="Arial" w:cs="Arial"/>
                <w:color w:val="262626"/>
                <w:sz w:val="24"/>
                <w:szCs w:val="24"/>
              </w:rPr>
            </w:pPr>
            <w:r w:rsidRPr="00B373B4">
              <w:rPr>
                <w:rFonts w:ascii="Arial" w:eastAsia="Arial" w:hAnsi="Arial" w:cs="Arial"/>
                <w:color w:val="262626"/>
                <w:sz w:val="24"/>
                <w:szCs w:val="24"/>
                <w:lang w:bidi="en-GB"/>
              </w:rPr>
              <w:t xml:space="preserve">Continuous improvement of our automation and Artificial Intelligence tools </w:t>
            </w:r>
          </w:p>
          <w:p w14:paraId="5791DE37" w14:textId="77777777" w:rsidR="00AD22A0" w:rsidRPr="00B373B4" w:rsidRDefault="00AD22A0">
            <w:pPr>
              <w:autoSpaceDE w:val="0"/>
              <w:autoSpaceDN w:val="0"/>
              <w:adjustRightInd w:val="0"/>
              <w:rPr>
                <w:rFonts w:ascii="Arial" w:hAnsi="Arial" w:cs="Arial"/>
                <w:color w:val="262626"/>
                <w:sz w:val="24"/>
                <w:szCs w:val="24"/>
              </w:rPr>
            </w:pPr>
          </w:p>
        </w:tc>
        <w:tc>
          <w:tcPr>
            <w:tcW w:w="4252" w:type="dxa"/>
          </w:tcPr>
          <w:p w14:paraId="1206CD2F" w14:textId="781E2D49"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Time required to train the tool</w:t>
            </w:r>
          </w:p>
        </w:tc>
      </w:tr>
    </w:tbl>
    <w:p w14:paraId="7F546C57" w14:textId="77777777" w:rsidR="00AD22A0" w:rsidRDefault="00AD22A0" w:rsidP="00AD22A0"/>
    <w:p w14:paraId="64CD3A44" w14:textId="77777777" w:rsidR="00AD22A0" w:rsidRDefault="00AD22A0" w:rsidP="00AD22A0">
      <w:pPr>
        <w:rPr>
          <w:rFonts w:ascii="Arial" w:hAnsi="Arial" w:cs="Arial"/>
          <w:color w:val="262626"/>
          <w:sz w:val="24"/>
          <w:szCs w:val="24"/>
        </w:rPr>
      </w:pPr>
    </w:p>
    <w:p w14:paraId="30413BDD" w14:textId="77777777" w:rsidR="00AD22A0" w:rsidRPr="000173B4" w:rsidRDefault="00AD22A0" w:rsidP="00AD22A0">
      <w:pPr>
        <w:rPr>
          <w:rFonts w:ascii="Arial" w:hAnsi="Arial" w:cs="Arial"/>
          <w:color w:val="262626"/>
          <w:sz w:val="24"/>
          <w:szCs w:val="24"/>
        </w:rPr>
      </w:pPr>
      <w:r w:rsidRPr="000173B4">
        <w:rPr>
          <w:rFonts w:ascii="Arial" w:eastAsia="Arial" w:hAnsi="Arial" w:cs="Arial"/>
          <w:color w:val="262626"/>
          <w:sz w:val="24"/>
          <w:szCs w:val="24"/>
          <w:lang w:bidi="en-GB"/>
        </w:rPr>
        <w:t>SNCF Voyageurs compiles a customer record for each customer. This customer record includes the following personal data: identity data and contact details. Each customer is assigned a unique identifier. This customer record is kept 3 years after the last activity of the customer.</w:t>
      </w:r>
    </w:p>
    <w:p w14:paraId="51A25C1C" w14:textId="77777777" w:rsidR="00AD22A0" w:rsidRDefault="00AD22A0" w:rsidP="00AD22A0">
      <w:pPr>
        <w:pStyle w:val="NormalWeb"/>
        <w:spacing w:before="0" w:beforeAutospacing="0" w:after="0" w:afterAutospacing="0"/>
        <w:jc w:val="both"/>
        <w:rPr>
          <w:rFonts w:ascii="Arial" w:hAnsi="Arial" w:cs="Arial"/>
          <w:color w:val="262626"/>
        </w:rPr>
      </w:pPr>
    </w:p>
    <w:p w14:paraId="12EB5713" w14:textId="4478ECB1" w:rsidR="00AD22A0" w:rsidRDefault="00AD22A0" w:rsidP="00A17A5B">
      <w:pPr>
        <w:rPr>
          <w:rFonts w:ascii="Arial" w:hAnsi="Arial" w:cs="Arial"/>
          <w:color w:val="262626"/>
        </w:rPr>
      </w:pPr>
      <w:r w:rsidRPr="00C41A9C">
        <w:rPr>
          <w:rFonts w:ascii="Arial" w:eastAsia="Arial" w:hAnsi="Arial" w:cs="Arial"/>
          <w:color w:val="262626"/>
          <w:sz w:val="24"/>
          <w:szCs w:val="24"/>
          <w:lang w:bidi="en-GB"/>
        </w:rPr>
        <w:t>In the context of defending its interests in administrative, civil and/or criminal matters, in order to meet legal or regulatory obligations, or to compile evidence in the event of pre-litigation or litigation, SNCF Voyageurs may be required to archive your personal data for the time necessary to fulfil these legal or regulatory obligations or for a period not exceeding the statutory limitation period under ordinary law. Just before deletion, your data may be anonymised, for statistical reasons, in accordance with the regulations in force.</w:t>
      </w:r>
      <w:r>
        <w:rPr>
          <w:rFonts w:ascii="Arial" w:eastAsia="Arial" w:hAnsi="Arial" w:cs="Arial"/>
          <w:color w:val="262626"/>
          <w:lang w:bidi="en-GB"/>
        </w:rPr>
        <w:t xml:space="preserve"> </w:t>
      </w:r>
    </w:p>
    <w:p w14:paraId="6978316B" w14:textId="77777777" w:rsidR="00AD22A0" w:rsidRPr="00905150" w:rsidRDefault="00AD22A0" w:rsidP="00AD22A0">
      <w:pPr>
        <w:pStyle w:val="NormalWeb"/>
        <w:spacing w:before="0" w:beforeAutospacing="0" w:after="0" w:afterAutospacing="0"/>
        <w:jc w:val="both"/>
        <w:rPr>
          <w:rFonts w:ascii="Arial" w:hAnsi="Arial" w:cs="Arial"/>
          <w:color w:val="262626"/>
        </w:rPr>
      </w:pPr>
    </w:p>
    <w:p w14:paraId="430CB495" w14:textId="77777777" w:rsidR="00AD22A0" w:rsidRDefault="00AD22A0" w:rsidP="00AD22A0">
      <w:pPr>
        <w:pStyle w:val="Titre3"/>
        <w:numPr>
          <w:ilvl w:val="1"/>
          <w:numId w:val="155"/>
        </w:numPr>
        <w:spacing w:before="120"/>
        <w:ind w:left="1440" w:hanging="360"/>
        <w:rPr>
          <w:b w:val="0"/>
        </w:rPr>
      </w:pPr>
      <w:bookmarkStart w:id="71" w:name="_Toc232433972"/>
      <w:r w:rsidRPr="00905150">
        <w:rPr>
          <w:lang w:bidi="en-GB"/>
        </w:rPr>
        <w:t>Recipients and transfers of personal data</w:t>
      </w:r>
      <w:bookmarkEnd w:id="71"/>
      <w:r w:rsidRPr="00905150">
        <w:rPr>
          <w:lang w:bidi="en-GB"/>
        </w:rPr>
        <w:t xml:space="preserve"> </w:t>
      </w:r>
    </w:p>
    <w:p w14:paraId="7F2EC3A9" w14:textId="77777777" w:rsidR="00AD22A0" w:rsidRPr="00B00E9D" w:rsidRDefault="00AD22A0" w:rsidP="00AD22A0"/>
    <w:p w14:paraId="40153756"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n-GB"/>
        </w:rPr>
        <w:t xml:space="preserve">The data collected directly or indirectly by SNCF Voyageurs is necessary for the processing and purposes provided for under the terms of this Charter and is intended for the relevant departments of SNCF Voyageurs as mentioned in each of the general terms and conditions of sale or data protection policy relating to each service, as well as, where applicable, its partners or service providers. </w:t>
      </w:r>
    </w:p>
    <w:p w14:paraId="08F8AB59" w14:textId="77777777" w:rsidR="00AD22A0" w:rsidRDefault="00AD22A0" w:rsidP="00AD22A0">
      <w:pPr>
        <w:autoSpaceDE w:val="0"/>
        <w:autoSpaceDN w:val="0"/>
        <w:adjustRightInd w:val="0"/>
        <w:jc w:val="both"/>
        <w:rPr>
          <w:rFonts w:ascii="Arial" w:hAnsi="Arial" w:cs="Arial"/>
          <w:color w:val="262626"/>
          <w:sz w:val="24"/>
          <w:szCs w:val="24"/>
        </w:rPr>
      </w:pPr>
    </w:p>
    <w:p w14:paraId="46D22549" w14:textId="77777777" w:rsidR="00AD22A0" w:rsidRPr="009F4F21" w:rsidRDefault="00AD22A0" w:rsidP="00AD22A0">
      <w:pPr>
        <w:jc w:val="both"/>
        <w:rPr>
          <w:rFonts w:ascii="Arial" w:hAnsi="Arial" w:cs="Arial"/>
          <w:color w:val="262626"/>
          <w:sz w:val="24"/>
          <w:szCs w:val="24"/>
        </w:rPr>
      </w:pPr>
      <w:r w:rsidRPr="009F4F21">
        <w:rPr>
          <w:rFonts w:ascii="Arial" w:eastAsia="Arial" w:hAnsi="Arial" w:cs="Arial"/>
          <w:color w:val="262626"/>
          <w:sz w:val="24"/>
          <w:szCs w:val="24"/>
          <w:lang w:bidi="en-GB"/>
        </w:rPr>
        <w:lastRenderedPageBreak/>
        <w:t>Personal data may be processed by SNCF Voyageurs’ employees, within the limits of their respective responsibilities and to achieve the purposes of the processing concerned. In this context, personal data may be communicated to any employee of SNCF Voyageurs, or, if applicable, to SNCF approved distributors and travel agencies, when it is necessary for the processing of a request or complaint by the Customer and for its information.</w:t>
      </w:r>
    </w:p>
    <w:p w14:paraId="46D4363C" w14:textId="77777777" w:rsidR="007B31D2" w:rsidRDefault="007B31D2" w:rsidP="00AD22A0">
      <w:pPr>
        <w:jc w:val="both"/>
        <w:rPr>
          <w:rFonts w:ascii="Arial" w:hAnsi="Arial" w:cs="Arial"/>
          <w:color w:val="262626"/>
          <w:sz w:val="24"/>
          <w:szCs w:val="24"/>
        </w:rPr>
      </w:pPr>
    </w:p>
    <w:p w14:paraId="06ED44F4" w14:textId="762519B1" w:rsidR="00AD22A0" w:rsidRPr="009F4F21" w:rsidRDefault="000E6E2B" w:rsidP="00AD22A0">
      <w:pPr>
        <w:jc w:val="both"/>
        <w:rPr>
          <w:rFonts w:ascii="Arial" w:hAnsi="Arial" w:cs="Arial"/>
          <w:color w:val="262626"/>
          <w:sz w:val="24"/>
          <w:szCs w:val="24"/>
        </w:rPr>
      </w:pPr>
      <w:r w:rsidRPr="00526D0A">
        <w:rPr>
          <w:rFonts w:ascii="Arial" w:eastAsia="Arial" w:hAnsi="Arial" w:cs="Arial"/>
          <w:color w:val="262626"/>
          <w:sz w:val="24"/>
          <w:szCs w:val="24"/>
          <w:lang w:bidi="en-GB"/>
        </w:rPr>
        <w:t>In certain customer areas on SNCF websites or mobile applications, passengers have access, where applicable, to the tickets of all passengers concerned by the same booking.</w:t>
      </w:r>
    </w:p>
    <w:p w14:paraId="577AF98A" w14:textId="77777777" w:rsidR="00AD22A0" w:rsidRPr="009F4F21" w:rsidRDefault="00AD22A0" w:rsidP="00AD22A0">
      <w:pPr>
        <w:jc w:val="both"/>
        <w:rPr>
          <w:rFonts w:ascii="Arial" w:hAnsi="Arial" w:cs="Arial"/>
          <w:color w:val="262626" w:themeColor="text1" w:themeTint="D9"/>
          <w:sz w:val="24"/>
          <w:szCs w:val="24"/>
        </w:rPr>
      </w:pPr>
      <w:r w:rsidRPr="008879CF">
        <w:rPr>
          <w:rFonts w:ascii="Arial" w:eastAsia="Arial" w:hAnsi="Arial" w:cs="Arial"/>
          <w:sz w:val="24"/>
          <w:szCs w:val="24"/>
          <w:lang w:bidi="en-GB"/>
        </w:rPr>
        <w:t xml:space="preserve">Personal data may also be transmitted to state bodies, in accordance with the purposes concerned. Personal data used in particular in the context of </w:t>
      </w:r>
      <w:r>
        <w:rPr>
          <w:rFonts w:ascii="Arial" w:eastAsia="Arial" w:hAnsi="Arial" w:cs="Arial"/>
          <w:color w:val="262626"/>
          <w:sz w:val="24"/>
          <w:szCs w:val="24"/>
          <w:lang w:bidi="en-GB"/>
        </w:rPr>
        <w:t>the (automatic) management of infringements of the railway transport policy are only processed by authorised agents of the Establishments of the Unified Public Group and the departments/service providers responsible for collection, and are not communicated to any third party with the exception of the judicial authorities.</w:t>
      </w:r>
    </w:p>
    <w:p w14:paraId="23C4061D" w14:textId="77777777" w:rsidR="00AD22A0" w:rsidRDefault="00AD22A0" w:rsidP="00AD22A0">
      <w:pPr>
        <w:jc w:val="both"/>
        <w:rPr>
          <w:rFonts w:ascii="Arial" w:hAnsi="Arial" w:cs="Arial"/>
          <w:color w:val="262626" w:themeColor="text1" w:themeTint="D9"/>
          <w:sz w:val="24"/>
          <w:szCs w:val="24"/>
        </w:rPr>
      </w:pPr>
    </w:p>
    <w:p w14:paraId="322B5E5A" w14:textId="77777777" w:rsidR="00AD22A0" w:rsidRPr="009F4F21" w:rsidRDefault="00AD22A0" w:rsidP="00AD22A0">
      <w:pPr>
        <w:jc w:val="both"/>
        <w:rPr>
          <w:rFonts w:ascii="Arial" w:hAnsi="Arial" w:cs="Arial"/>
          <w:color w:val="262626"/>
          <w:sz w:val="24"/>
          <w:szCs w:val="24"/>
        </w:rPr>
      </w:pPr>
      <w:r w:rsidRPr="0D995D20">
        <w:rPr>
          <w:rFonts w:ascii="Arial" w:eastAsia="Arial" w:hAnsi="Arial" w:cs="Arial"/>
          <w:color w:val="262626" w:themeColor="text1" w:themeTint="D9"/>
          <w:sz w:val="24"/>
          <w:szCs w:val="24"/>
          <w:lang w:bidi="en-GB"/>
        </w:rPr>
        <w:t>Personal data may also be processed by SNCF Voyageurs’ partners and service providers (including third-party railway companies for which certain services have been entrusted), including its subsidiaries, within the limits of their respective responsibilities and to achieve the purposes of the processing concerned.</w:t>
      </w:r>
    </w:p>
    <w:p w14:paraId="44CF780A" w14:textId="77777777" w:rsidR="00AD22A0" w:rsidRPr="00905150" w:rsidRDefault="00AD22A0" w:rsidP="00AD22A0">
      <w:pPr>
        <w:autoSpaceDE w:val="0"/>
        <w:autoSpaceDN w:val="0"/>
        <w:adjustRightInd w:val="0"/>
        <w:jc w:val="both"/>
        <w:rPr>
          <w:rFonts w:ascii="Arial" w:hAnsi="Arial" w:cs="Arial"/>
          <w:color w:val="262626"/>
          <w:sz w:val="24"/>
          <w:szCs w:val="24"/>
        </w:rPr>
      </w:pPr>
    </w:p>
    <w:p w14:paraId="663CED33"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n-GB"/>
        </w:rPr>
        <w:t xml:space="preserve">The main categories of service providers to whom the data collected by SNCF Voyageurs may be intended are as follows: </w:t>
      </w:r>
    </w:p>
    <w:p w14:paraId="4A64A800" w14:textId="77777777" w:rsidR="00AD22A0" w:rsidRPr="00905150" w:rsidRDefault="00AD22A0" w:rsidP="00AD22A0">
      <w:pPr>
        <w:autoSpaceDE w:val="0"/>
        <w:autoSpaceDN w:val="0"/>
        <w:adjustRightInd w:val="0"/>
        <w:jc w:val="both"/>
        <w:rPr>
          <w:rFonts w:ascii="Arial" w:hAnsi="Arial" w:cs="Arial"/>
          <w:color w:val="262626"/>
          <w:sz w:val="24"/>
          <w:szCs w:val="24"/>
        </w:rPr>
      </w:pPr>
    </w:p>
    <w:p w14:paraId="128DE61D"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n-GB"/>
        </w:rPr>
        <w:t>“CRMS”: Subsidiary of SNCF Voyageurs in charge of customer sales and relationship management</w:t>
      </w:r>
    </w:p>
    <w:p w14:paraId="68C19F67"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n-GB"/>
        </w:rPr>
        <w:t>Polling and satisfaction survey institutes</w:t>
      </w:r>
    </w:p>
    <w:p w14:paraId="670D2D73"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n-GB"/>
        </w:rPr>
        <w:t>Service providers relating in particular to the support of children on board, catering or support of people with reduced mobility</w:t>
      </w:r>
    </w:p>
    <w:p w14:paraId="7F95785A" w14:textId="77777777" w:rsidR="00AD22A0" w:rsidRPr="00905150" w:rsidRDefault="00AD22A0" w:rsidP="00AD22A0">
      <w:pPr>
        <w:pStyle w:val="Paragraphedeliste"/>
        <w:numPr>
          <w:ilvl w:val="0"/>
          <w:numId w:val="111"/>
        </w:num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n-GB"/>
        </w:rPr>
        <w:t xml:space="preserve">IT service providers (hosting providers, developers, IT support, etc.) including SNCF Connect &amp; Tech Services, a subsidiary of SNCF Voyageurs. </w:t>
      </w:r>
    </w:p>
    <w:p w14:paraId="24372443" w14:textId="77777777" w:rsidR="00AD22A0" w:rsidRDefault="00AD22A0" w:rsidP="00AD22A0">
      <w:pPr>
        <w:autoSpaceDE w:val="0"/>
        <w:autoSpaceDN w:val="0"/>
        <w:adjustRightInd w:val="0"/>
        <w:jc w:val="both"/>
        <w:rPr>
          <w:rFonts w:ascii="Arial" w:hAnsi="Arial" w:cs="Arial"/>
          <w:color w:val="262626"/>
          <w:sz w:val="24"/>
          <w:szCs w:val="24"/>
        </w:rPr>
      </w:pPr>
    </w:p>
    <w:p w14:paraId="7276D2B6" w14:textId="77777777" w:rsidR="00AD22A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en-GB"/>
        </w:rPr>
        <w:t>SNCF Voyageurs’ service providers have been rigorously selected and have undertaken to comply with a number of security measures, all in line with the state of the art. SNCF Voyageurs reserves the right to be able to control the proper application of these measures by the service providers at any time.</w:t>
      </w:r>
    </w:p>
    <w:p w14:paraId="537E8F0B" w14:textId="77777777" w:rsidR="00AD22A0" w:rsidRDefault="00AD22A0" w:rsidP="00AD22A0">
      <w:pPr>
        <w:autoSpaceDE w:val="0"/>
        <w:autoSpaceDN w:val="0"/>
        <w:jc w:val="both"/>
        <w:rPr>
          <w:rFonts w:ascii="Arial" w:hAnsi="Arial" w:cs="Arial"/>
          <w:color w:val="262626"/>
          <w:sz w:val="24"/>
          <w:szCs w:val="24"/>
        </w:rPr>
      </w:pPr>
    </w:p>
    <w:p w14:paraId="39428DCF" w14:textId="77777777" w:rsidR="00AD22A0" w:rsidRPr="00905150"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en-GB"/>
        </w:rPr>
        <w:t xml:space="preserve">The data is hosted in the European Union, mainly in France. </w:t>
      </w:r>
    </w:p>
    <w:p w14:paraId="49471EDB" w14:textId="77777777" w:rsidR="00AD22A0" w:rsidRDefault="00AD22A0" w:rsidP="00AD22A0">
      <w:pPr>
        <w:autoSpaceDE w:val="0"/>
        <w:autoSpaceDN w:val="0"/>
        <w:jc w:val="both"/>
        <w:rPr>
          <w:rFonts w:ascii="Arial" w:hAnsi="Arial" w:cs="Arial"/>
          <w:color w:val="262626"/>
          <w:sz w:val="24"/>
          <w:szCs w:val="24"/>
        </w:rPr>
      </w:pPr>
    </w:p>
    <w:p w14:paraId="48779D89" w14:textId="77777777" w:rsidR="00AD22A0" w:rsidRPr="000173B4" w:rsidRDefault="00AD22A0" w:rsidP="00AD22A0">
      <w:pPr>
        <w:pStyle w:val="Titre3"/>
        <w:numPr>
          <w:ilvl w:val="1"/>
          <w:numId w:val="155"/>
        </w:numPr>
        <w:spacing w:before="120"/>
        <w:ind w:left="1440" w:hanging="360"/>
        <w:rPr>
          <w:b w:val="0"/>
        </w:rPr>
      </w:pPr>
      <w:bookmarkStart w:id="72" w:name="_Toc232433973"/>
      <w:r>
        <w:rPr>
          <w:lang w:bidi="en-GB"/>
        </w:rPr>
        <w:t>Automated processing and Artificial Intelligence systems</w:t>
      </w:r>
      <w:bookmarkEnd w:id="72"/>
    </w:p>
    <w:p w14:paraId="2FE372C7" w14:textId="77777777" w:rsidR="00AD22A0" w:rsidRDefault="00AD22A0" w:rsidP="00AD22A0">
      <w:pPr>
        <w:autoSpaceDE w:val="0"/>
        <w:autoSpaceDN w:val="0"/>
        <w:adjustRightInd w:val="0"/>
        <w:jc w:val="both"/>
        <w:rPr>
          <w:rFonts w:ascii="Arial" w:hAnsi="Arial" w:cs="Arial"/>
          <w:color w:val="262626"/>
          <w:sz w:val="24"/>
          <w:szCs w:val="24"/>
        </w:rPr>
      </w:pPr>
    </w:p>
    <w:p w14:paraId="43B7063F" w14:textId="77777777" w:rsidR="00AD22A0" w:rsidRPr="008F2AD5"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en-GB"/>
        </w:rPr>
        <w:t>As part of the management of your requests and complaints (e.g. refunds, follow up of your contracts or requests related to our services), we may use automation and artificial intelligence tools, such as:</w:t>
      </w:r>
    </w:p>
    <w:p w14:paraId="5F778370"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000000" w:themeColor="text1"/>
          <w:sz w:val="24"/>
          <w:szCs w:val="24"/>
          <w:lang w:bidi="en-GB"/>
        </w:rPr>
        <w:t xml:space="preserve">optical character recognition (OCR) systems to analyse the supporting documents you send us (invoices for costs incurred, etc.) without your personal data being recorded by the </w:t>
      </w:r>
      <w:r w:rsidRPr="000173B4">
        <w:rPr>
          <w:rFonts w:ascii="Arial" w:eastAsia="Arial" w:hAnsi="Arial" w:cs="Arial"/>
          <w:color w:val="000000" w:themeColor="text1"/>
          <w:sz w:val="24"/>
          <w:szCs w:val="24"/>
          <w:lang w:bidi="en-GB"/>
        </w:rPr>
        <w:lastRenderedPageBreak/>
        <w:t>system, only the data relating to the costs incurred are retained for the time needed to manage your request;</w:t>
      </w:r>
    </w:p>
    <w:p w14:paraId="06FA56C1"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en-GB"/>
        </w:rPr>
        <w:t>processing assistance systems for analysing requests and facilitating their follow-up for our agents;</w:t>
      </w:r>
    </w:p>
    <w:p w14:paraId="4CDECF47"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en-GB"/>
        </w:rPr>
        <w:t>a chatbot to answer your questions or guide you in your procedures;</w:t>
      </w:r>
    </w:p>
    <w:p w14:paraId="1AC2B43B"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A5227D">
        <w:rPr>
          <w:rFonts w:ascii="Arial" w:eastAsia="Arial" w:hAnsi="Arial" w:cs="Arial"/>
          <w:color w:val="262626"/>
          <w:sz w:val="24"/>
          <w:szCs w:val="24"/>
          <w:lang w:bidi="en-GB"/>
        </w:rPr>
        <w:t>voice change interpretation systems for the analysis of telephone requests and facilitate their follow-up for our agents;</w:t>
      </w:r>
    </w:p>
    <w:p w14:paraId="3A890251"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2E56A362">
        <w:rPr>
          <w:rFonts w:ascii="Arial" w:eastAsia="Arial" w:hAnsi="Arial" w:cs="Arial"/>
          <w:color w:val="262626" w:themeColor="text1" w:themeTint="D9"/>
          <w:sz w:val="24"/>
          <w:szCs w:val="24"/>
          <w:lang w:bidi="en-GB"/>
        </w:rPr>
        <w:t>automatic fare entitlement inspection systems when purchasing reduced-fare tickets and when requesting refunds;</w:t>
      </w:r>
    </w:p>
    <w:p w14:paraId="352AB0D2" w14:textId="77777777" w:rsidR="00AD22A0" w:rsidRPr="000173B4" w:rsidRDefault="00AD22A0" w:rsidP="00AD22A0">
      <w:pPr>
        <w:pStyle w:val="Paragraphedeliste"/>
        <w:numPr>
          <w:ilvl w:val="0"/>
          <w:numId w:val="209"/>
        </w:numPr>
        <w:jc w:val="both"/>
        <w:rPr>
          <w:rFonts w:ascii="Arial" w:hAnsi="Arial" w:cs="Arial"/>
          <w:color w:val="262626" w:themeColor="text1" w:themeTint="D9"/>
          <w:sz w:val="24"/>
          <w:szCs w:val="24"/>
        </w:rPr>
      </w:pPr>
      <w:r w:rsidRPr="2E56A362">
        <w:rPr>
          <w:rFonts w:ascii="Arial" w:eastAsia="Arial" w:hAnsi="Arial" w:cs="Arial"/>
          <w:color w:val="262626" w:themeColor="text1" w:themeTint="D9"/>
          <w:sz w:val="24"/>
          <w:szCs w:val="24"/>
          <w:lang w:bidi="en-GB"/>
        </w:rPr>
        <w:t>systems for automatically checking the admissibility of a request for return compensation or refund of ancillary costs (accommodation, catering, transport);</w:t>
      </w:r>
    </w:p>
    <w:p w14:paraId="41CE487F" w14:textId="77777777" w:rsidR="00AD22A0"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themeColor="text1" w:themeTint="D9"/>
          <w:sz w:val="24"/>
          <w:szCs w:val="24"/>
          <w:lang w:bidi="en-GB"/>
        </w:rPr>
        <w:t>automated decision-making processes, for example to automatically accept or reject a simple refund request.</w:t>
      </w:r>
    </w:p>
    <w:p w14:paraId="21C012AB" w14:textId="77777777" w:rsidR="00AD22A0" w:rsidRDefault="00AD22A0" w:rsidP="00AD22A0">
      <w:pPr>
        <w:autoSpaceDE w:val="0"/>
        <w:autoSpaceDN w:val="0"/>
        <w:adjustRightInd w:val="0"/>
        <w:jc w:val="both"/>
        <w:rPr>
          <w:rFonts w:ascii="Arial" w:hAnsi="Arial" w:cs="Arial"/>
          <w:color w:val="262626"/>
          <w:sz w:val="24"/>
          <w:szCs w:val="24"/>
        </w:rPr>
      </w:pPr>
    </w:p>
    <w:p w14:paraId="6098FE7D" w14:textId="77777777" w:rsidR="00AD22A0" w:rsidRPr="000173B4" w:rsidRDefault="00AD22A0" w:rsidP="00AD22A0">
      <w:pPr>
        <w:autoSpaceDE w:val="0"/>
        <w:autoSpaceDN w:val="0"/>
        <w:adjustRightInd w:val="0"/>
        <w:jc w:val="both"/>
        <w:rPr>
          <w:rFonts w:ascii="Arial" w:hAnsi="Arial" w:cs="Arial"/>
          <w:color w:val="262626"/>
          <w:sz w:val="24"/>
          <w:szCs w:val="24"/>
        </w:rPr>
      </w:pPr>
      <w:r>
        <w:rPr>
          <w:rStyle w:val="Marquedecommentaire"/>
          <w:rFonts w:ascii="Arial" w:eastAsia="Arial" w:hAnsi="Arial" w:cs="Arial"/>
          <w:b/>
          <w:color w:val="262626"/>
          <w:sz w:val="24"/>
          <w:szCs w:val="24"/>
          <w:lang w:bidi="en-GB"/>
        </w:rPr>
        <w:t>Training and improvement of tools</w:t>
      </w:r>
    </w:p>
    <w:p w14:paraId="6867EF7A" w14:textId="77777777" w:rsidR="00AD22A0" w:rsidRDefault="00AD22A0" w:rsidP="00AD22A0">
      <w:pPr>
        <w:autoSpaceDE w:val="0"/>
        <w:autoSpaceDN w:val="0"/>
        <w:adjustRightInd w:val="0"/>
        <w:jc w:val="both"/>
        <w:rPr>
          <w:rFonts w:ascii="Arial" w:hAnsi="Arial" w:cs="Arial"/>
          <w:color w:val="262626"/>
          <w:sz w:val="24"/>
          <w:szCs w:val="24"/>
        </w:rPr>
      </w:pPr>
    </w:p>
    <w:p w14:paraId="765B1500" w14:textId="77777777" w:rsidR="00AD22A0"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en-GB"/>
        </w:rPr>
        <w:t xml:space="preserve">Certain personal data that you provide to us may also be used, where necessary, to train and improve our technological tools to ensure optimal operation. When the training of the tool allows it, the data used is anonymised or pseudonymised. </w:t>
      </w:r>
    </w:p>
    <w:p w14:paraId="1F41A09B" w14:textId="77777777" w:rsidR="00AD22A0" w:rsidRDefault="00AD22A0" w:rsidP="00AD22A0">
      <w:pPr>
        <w:autoSpaceDE w:val="0"/>
        <w:autoSpaceDN w:val="0"/>
        <w:adjustRightInd w:val="0"/>
        <w:jc w:val="both"/>
        <w:rPr>
          <w:rFonts w:ascii="Arial" w:hAnsi="Arial" w:cs="Arial"/>
          <w:color w:val="262626"/>
          <w:sz w:val="24"/>
          <w:szCs w:val="24"/>
        </w:rPr>
      </w:pPr>
      <w:r w:rsidRPr="6C622BB7">
        <w:rPr>
          <w:rFonts w:ascii="Arial" w:eastAsia="Arial" w:hAnsi="Arial" w:cs="Arial"/>
          <w:color w:val="262626" w:themeColor="text1" w:themeTint="D9"/>
          <w:sz w:val="24"/>
          <w:szCs w:val="24"/>
          <w:lang w:bidi="en-GB"/>
        </w:rPr>
        <w:t xml:space="preserve">The legal basis for this processing is based on our legitimate interest in improving our services. </w:t>
      </w:r>
    </w:p>
    <w:p w14:paraId="33BB1AAC" w14:textId="77777777" w:rsidR="00AD22A0" w:rsidRDefault="00AD22A0" w:rsidP="00AD22A0">
      <w:pPr>
        <w:autoSpaceDE w:val="0"/>
        <w:autoSpaceDN w:val="0"/>
        <w:adjustRightInd w:val="0"/>
        <w:jc w:val="both"/>
        <w:rPr>
          <w:rFonts w:ascii="Arial" w:hAnsi="Arial" w:cs="Arial"/>
          <w:color w:val="262626"/>
          <w:sz w:val="24"/>
          <w:szCs w:val="24"/>
        </w:rPr>
      </w:pPr>
    </w:p>
    <w:p w14:paraId="2BFB1373" w14:textId="24C23DEF" w:rsidR="00AD22A0" w:rsidRDefault="00AD22A0" w:rsidP="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en-GB"/>
        </w:rPr>
        <w:t>You can object to this at any time by contacting us using the contact details set out in section “</w:t>
      </w:r>
      <w:hyperlink w:anchor="_Droits_des_personnes" w:history="1">
        <w:r w:rsidRPr="001C0D28">
          <w:rPr>
            <w:rStyle w:val="Lienhypertexte"/>
            <w:rFonts w:ascii="Arial" w:eastAsia="Arial" w:hAnsi="Arial" w:cs="Arial"/>
            <w:sz w:val="24"/>
            <w:szCs w:val="24"/>
            <w:lang w:bidi="en-GB"/>
          </w:rPr>
          <w:t>1.8. Rights of data subjects</w:t>
        </w:r>
      </w:hyperlink>
      <w:r>
        <w:rPr>
          <w:rFonts w:ascii="Arial" w:eastAsia="Arial" w:hAnsi="Arial" w:cs="Arial"/>
          <w:color w:val="262626"/>
          <w:sz w:val="24"/>
          <w:szCs w:val="24"/>
          <w:lang w:bidi="en-GB"/>
        </w:rPr>
        <w:t>”.</w:t>
      </w:r>
    </w:p>
    <w:p w14:paraId="5A25E9E2" w14:textId="77777777" w:rsidR="00AD22A0" w:rsidRPr="008F2AD5" w:rsidRDefault="00AD22A0" w:rsidP="00AD22A0">
      <w:pPr>
        <w:autoSpaceDE w:val="0"/>
        <w:autoSpaceDN w:val="0"/>
        <w:adjustRightInd w:val="0"/>
        <w:jc w:val="both"/>
        <w:rPr>
          <w:rFonts w:ascii="Arial" w:hAnsi="Arial" w:cs="Arial"/>
          <w:color w:val="262626"/>
          <w:sz w:val="24"/>
          <w:szCs w:val="24"/>
        </w:rPr>
      </w:pPr>
    </w:p>
    <w:p w14:paraId="7B8A6B66" w14:textId="77777777" w:rsidR="00AD22A0" w:rsidRPr="000173B4" w:rsidRDefault="00AD22A0" w:rsidP="00AD22A0">
      <w:pPr>
        <w:autoSpaceDE w:val="0"/>
        <w:autoSpaceDN w:val="0"/>
        <w:adjustRightInd w:val="0"/>
        <w:jc w:val="both"/>
        <w:rPr>
          <w:rFonts w:ascii="Arial" w:hAnsi="Arial" w:cs="Arial"/>
          <w:b/>
          <w:bCs/>
          <w:color w:val="262626"/>
          <w:sz w:val="24"/>
          <w:szCs w:val="24"/>
        </w:rPr>
      </w:pPr>
      <w:r w:rsidRPr="000173B4">
        <w:rPr>
          <w:rFonts w:ascii="Arial" w:eastAsia="Arial" w:hAnsi="Arial" w:cs="Arial"/>
          <w:b/>
          <w:color w:val="262626"/>
          <w:sz w:val="24"/>
          <w:szCs w:val="24"/>
          <w:lang w:bidi="en-GB"/>
        </w:rPr>
        <w:t>Automated decisions</w:t>
      </w:r>
    </w:p>
    <w:p w14:paraId="08472244" w14:textId="77777777" w:rsidR="00AD22A0" w:rsidRPr="008F2AD5" w:rsidRDefault="00AD22A0" w:rsidP="00AD22A0">
      <w:pPr>
        <w:autoSpaceDE w:val="0"/>
        <w:autoSpaceDN w:val="0"/>
        <w:adjustRightInd w:val="0"/>
        <w:jc w:val="both"/>
        <w:rPr>
          <w:rFonts w:ascii="Arial" w:hAnsi="Arial" w:cs="Arial"/>
          <w:color w:val="262626"/>
          <w:sz w:val="24"/>
          <w:szCs w:val="24"/>
        </w:rPr>
      </w:pPr>
      <w:r w:rsidRPr="008F2AD5">
        <w:rPr>
          <w:rFonts w:ascii="Arial" w:eastAsia="Arial" w:hAnsi="Arial" w:cs="Arial"/>
          <w:color w:val="262626"/>
          <w:sz w:val="24"/>
          <w:szCs w:val="24"/>
          <w:lang w:bidi="en-GB"/>
        </w:rPr>
        <w:t>Where decisions based exclusively on automated processing have legal or significant effects on you, you have the following rights:</w:t>
      </w:r>
    </w:p>
    <w:p w14:paraId="2BFA4812"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en-GB"/>
        </w:rPr>
        <w:t>to request the involvement of a human,</w:t>
      </w:r>
    </w:p>
    <w:p w14:paraId="3BABAB50"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en-GB"/>
        </w:rPr>
        <w:t>to express your point of view,</w:t>
      </w:r>
    </w:p>
    <w:p w14:paraId="43D7EE8F" w14:textId="77777777" w:rsidR="00AD22A0" w:rsidRPr="000173B4" w:rsidRDefault="00AD22A0" w:rsidP="00AD22A0">
      <w:pPr>
        <w:pStyle w:val="Paragraphedeliste"/>
        <w:numPr>
          <w:ilvl w:val="0"/>
          <w:numId w:val="209"/>
        </w:numPr>
        <w:autoSpaceDE w:val="0"/>
        <w:autoSpaceDN w:val="0"/>
        <w:adjustRightInd w:val="0"/>
        <w:jc w:val="both"/>
        <w:rPr>
          <w:rFonts w:ascii="Arial" w:hAnsi="Arial" w:cs="Arial"/>
          <w:color w:val="262626"/>
          <w:sz w:val="24"/>
          <w:szCs w:val="24"/>
        </w:rPr>
      </w:pPr>
      <w:r w:rsidRPr="000173B4">
        <w:rPr>
          <w:rFonts w:ascii="Arial" w:eastAsia="Arial" w:hAnsi="Arial" w:cs="Arial"/>
          <w:color w:val="262626"/>
          <w:sz w:val="24"/>
          <w:szCs w:val="24"/>
          <w:lang w:bidi="en-GB"/>
        </w:rPr>
        <w:t>to challenge the decision.</w:t>
      </w:r>
    </w:p>
    <w:p w14:paraId="4DE7BD43" w14:textId="77777777" w:rsidR="00AD22A0" w:rsidRDefault="00AD22A0" w:rsidP="00AD22A0">
      <w:pPr>
        <w:autoSpaceDE w:val="0"/>
        <w:autoSpaceDN w:val="0"/>
        <w:adjustRightInd w:val="0"/>
        <w:jc w:val="both"/>
        <w:rPr>
          <w:rFonts w:ascii="Arial" w:hAnsi="Arial" w:cs="Arial"/>
          <w:color w:val="262626"/>
          <w:sz w:val="24"/>
          <w:szCs w:val="24"/>
        </w:rPr>
      </w:pPr>
    </w:p>
    <w:p w14:paraId="4E54A0F6" w14:textId="76C40A2B" w:rsidR="00AD22A0" w:rsidRDefault="00AD22A0" w:rsidP="00AD22A0">
      <w:pPr>
        <w:autoSpaceDE w:val="0"/>
        <w:autoSpaceDN w:val="0"/>
        <w:adjustRightInd w:val="0"/>
        <w:jc w:val="both"/>
        <w:rPr>
          <w:rFonts w:ascii="Univers-Condensed" w:hAnsi="Univers-Condensed" w:cs="Univers-Condensed"/>
          <w:color w:val="262626"/>
          <w:sz w:val="20"/>
          <w:szCs w:val="20"/>
        </w:rPr>
      </w:pPr>
      <w:r w:rsidRPr="008F2AD5">
        <w:rPr>
          <w:rFonts w:ascii="Arial" w:eastAsia="Arial" w:hAnsi="Arial" w:cs="Arial"/>
          <w:color w:val="262626"/>
          <w:sz w:val="24"/>
          <w:szCs w:val="24"/>
          <w:lang w:bidi="en-GB"/>
        </w:rPr>
        <w:t>These rights may be exercised by contacting us using the contact details set out in section “</w:t>
      </w:r>
      <w:hyperlink w:anchor="_Droits_des_personnes" w:history="1">
        <w:r w:rsidRPr="001C0D28">
          <w:rPr>
            <w:rStyle w:val="Lienhypertexte"/>
            <w:rFonts w:ascii="Arial" w:eastAsia="Arial" w:hAnsi="Arial" w:cs="Arial"/>
            <w:sz w:val="24"/>
            <w:szCs w:val="24"/>
            <w:lang w:bidi="en-GB"/>
          </w:rPr>
          <w:t>1.8. Rights of data subjects</w:t>
        </w:r>
      </w:hyperlink>
      <w:r w:rsidRPr="008F2AD5">
        <w:rPr>
          <w:rFonts w:ascii="Arial" w:eastAsia="Arial" w:hAnsi="Arial" w:cs="Arial"/>
          <w:color w:val="262626"/>
          <w:sz w:val="24"/>
          <w:szCs w:val="24"/>
          <w:lang w:bidi="en-GB"/>
        </w:rPr>
        <w:t>”.</w:t>
      </w:r>
    </w:p>
    <w:p w14:paraId="1FAFCD3E" w14:textId="77777777" w:rsidR="00AD22A0" w:rsidRDefault="00AD22A0" w:rsidP="00AD22A0">
      <w:pPr>
        <w:autoSpaceDE w:val="0"/>
        <w:autoSpaceDN w:val="0"/>
        <w:adjustRightInd w:val="0"/>
        <w:jc w:val="both"/>
        <w:rPr>
          <w:rFonts w:ascii="Univers-Condensed" w:hAnsi="Univers-Condensed" w:cs="Univers-Condensed"/>
          <w:color w:val="262626"/>
          <w:sz w:val="20"/>
          <w:szCs w:val="20"/>
        </w:rPr>
      </w:pPr>
    </w:p>
    <w:p w14:paraId="36618F21" w14:textId="77777777" w:rsidR="00AD22A0" w:rsidRPr="00905150" w:rsidRDefault="00AD22A0" w:rsidP="00AD22A0">
      <w:pPr>
        <w:pStyle w:val="Titre3"/>
        <w:numPr>
          <w:ilvl w:val="1"/>
          <w:numId w:val="155"/>
        </w:numPr>
        <w:spacing w:before="120"/>
        <w:ind w:left="1440" w:hanging="360"/>
        <w:rPr>
          <w:b w:val="0"/>
        </w:rPr>
      </w:pPr>
      <w:bookmarkStart w:id="73" w:name="_Toc232433974"/>
      <w:r w:rsidRPr="00905150">
        <w:rPr>
          <w:lang w:bidi="en-GB"/>
        </w:rPr>
        <w:t>Commitments of SNCF Voyageurs regarding the security of personal data</w:t>
      </w:r>
      <w:bookmarkEnd w:id="73"/>
      <w:r w:rsidRPr="00905150">
        <w:rPr>
          <w:lang w:bidi="en-GB"/>
        </w:rPr>
        <w:t xml:space="preserve"> </w:t>
      </w:r>
    </w:p>
    <w:p w14:paraId="57BCA307" w14:textId="77777777" w:rsidR="00AD22A0" w:rsidRPr="00905150" w:rsidRDefault="00AD22A0" w:rsidP="00AD22A0">
      <w:pPr>
        <w:jc w:val="both"/>
        <w:rPr>
          <w:rFonts w:ascii="Arial" w:hAnsi="Arial" w:cs="Arial"/>
          <w:color w:val="262626"/>
          <w:sz w:val="24"/>
          <w:szCs w:val="24"/>
        </w:rPr>
      </w:pPr>
      <w:r w:rsidRPr="00905150">
        <w:rPr>
          <w:rFonts w:ascii="Arial" w:eastAsia="Arial" w:hAnsi="Arial" w:cs="Arial"/>
          <w:color w:val="262626"/>
          <w:sz w:val="24"/>
          <w:szCs w:val="24"/>
          <w:lang w:bidi="en-GB"/>
        </w:rPr>
        <w:t>SNCF Voyageurs undertakes to take all necessary security measures to prevent any breach of the personal data of these customers, whether as a result of a malicious or accidental act. These measures cover a number of topics such as:</w:t>
      </w:r>
    </w:p>
    <w:p w14:paraId="7AC72CAA"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en-GB"/>
        </w:rPr>
        <w:t>Integration of security into projects including formalisation of a risk analysis relating to cyber security in particular,</w:t>
      </w:r>
    </w:p>
    <w:p w14:paraId="46096FE4"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en-GB"/>
        </w:rPr>
        <w:t>Detailed management of authorisations within SNCF Voyageurs’ personnel and service providers who need to access Customer data in the context of their activities,</w:t>
      </w:r>
    </w:p>
    <w:p w14:paraId="73165AA9"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en-GB"/>
        </w:rPr>
        <w:t>A confidentiality obligation for all service providers with access to Customer data,</w:t>
      </w:r>
    </w:p>
    <w:p w14:paraId="3BA1079F"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en-GB"/>
        </w:rPr>
        <w:t>Security and regulatory monitoring enabling the authentication service to be regularly upgraded in order to maintain its level of security</w:t>
      </w:r>
    </w:p>
    <w:p w14:paraId="2BAE2CEA" w14:textId="77777777" w:rsidR="00AD22A0" w:rsidRPr="00905150" w:rsidRDefault="00AD22A0" w:rsidP="00AD22A0">
      <w:pPr>
        <w:pStyle w:val="Paragraphedeliste"/>
        <w:numPr>
          <w:ilvl w:val="0"/>
          <w:numId w:val="112"/>
        </w:numPr>
        <w:spacing w:after="160"/>
        <w:jc w:val="both"/>
        <w:rPr>
          <w:rFonts w:ascii="Arial" w:hAnsi="Arial" w:cs="Arial"/>
          <w:color w:val="262626"/>
          <w:sz w:val="24"/>
          <w:szCs w:val="24"/>
        </w:rPr>
      </w:pPr>
      <w:r w:rsidRPr="00905150">
        <w:rPr>
          <w:rFonts w:ascii="Arial" w:eastAsia="Arial" w:hAnsi="Arial" w:cs="Arial"/>
          <w:color w:val="262626"/>
          <w:sz w:val="24"/>
          <w:szCs w:val="24"/>
          <w:lang w:bidi="en-GB"/>
        </w:rPr>
        <w:lastRenderedPageBreak/>
        <w:t>The organisation of regular technical and functional audits leading to action plans, the implementation of which is monitored.</w:t>
      </w:r>
    </w:p>
    <w:p w14:paraId="53FDD1CB" w14:textId="77777777" w:rsidR="00AD22A0" w:rsidRPr="00905150" w:rsidRDefault="00AD22A0" w:rsidP="00AD22A0">
      <w:pPr>
        <w:pStyle w:val="Titre3"/>
        <w:numPr>
          <w:ilvl w:val="1"/>
          <w:numId w:val="155"/>
        </w:numPr>
        <w:spacing w:before="120"/>
        <w:ind w:left="1440" w:hanging="360"/>
        <w:rPr>
          <w:b w:val="0"/>
        </w:rPr>
      </w:pPr>
      <w:bookmarkStart w:id="74" w:name="_Droits_des_personnes"/>
      <w:bookmarkStart w:id="75" w:name="_Toc232433975"/>
      <w:bookmarkEnd w:id="74"/>
      <w:r w:rsidRPr="00905150">
        <w:rPr>
          <w:lang w:bidi="en-GB"/>
        </w:rPr>
        <w:t>Rights of data subjects</w:t>
      </w:r>
      <w:bookmarkEnd w:id="75"/>
      <w:r w:rsidRPr="00905150">
        <w:rPr>
          <w:lang w:bidi="en-GB"/>
        </w:rPr>
        <w:t xml:space="preserve"> </w:t>
      </w:r>
    </w:p>
    <w:p w14:paraId="4B6628D8" w14:textId="77777777" w:rsidR="00AD22A0" w:rsidRPr="0090515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en-GB"/>
        </w:rPr>
        <w:t xml:space="preserve">In accordance with the regulations in force, the Customer has various rights with regard to the use made of his/her personal data. </w:t>
      </w:r>
    </w:p>
    <w:p w14:paraId="2939C6FA" w14:textId="77777777" w:rsidR="00AD22A0" w:rsidRPr="00905150" w:rsidRDefault="00AD22A0" w:rsidP="00AD22A0">
      <w:pPr>
        <w:autoSpaceDE w:val="0"/>
        <w:autoSpaceDN w:val="0"/>
        <w:jc w:val="both"/>
        <w:rPr>
          <w:rFonts w:ascii="Arial" w:hAnsi="Arial" w:cs="Arial"/>
          <w:color w:val="262626"/>
          <w:sz w:val="24"/>
          <w:szCs w:val="24"/>
        </w:rPr>
      </w:pPr>
      <w:r w:rsidRPr="00905150">
        <w:rPr>
          <w:rFonts w:ascii="Arial" w:eastAsia="Arial" w:hAnsi="Arial" w:cs="Arial"/>
          <w:color w:val="262626"/>
          <w:sz w:val="24"/>
          <w:szCs w:val="24"/>
          <w:lang w:bidi="en-GB"/>
        </w:rPr>
        <w:t>These rights are:</w:t>
      </w:r>
    </w:p>
    <w:p w14:paraId="28933CDD" w14:textId="77777777" w:rsidR="00AD22A0" w:rsidRPr="00905150" w:rsidRDefault="00AD22A0" w:rsidP="00AD22A0">
      <w:pPr>
        <w:autoSpaceDE w:val="0"/>
        <w:autoSpaceDN w:val="0"/>
        <w:jc w:val="both"/>
        <w:rPr>
          <w:rFonts w:ascii="Arial" w:hAnsi="Arial" w:cs="Arial"/>
          <w:color w:val="000000"/>
          <w:sz w:val="24"/>
          <w:szCs w:val="24"/>
          <w:lang w:eastAsia="fr-FR"/>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D22A0" w:rsidRPr="00905150" w14:paraId="614C44D0" w14:textId="77777777">
        <w:trPr>
          <w:jc w:val="center"/>
        </w:trPr>
        <w:tc>
          <w:tcPr>
            <w:tcW w:w="3020" w:type="dxa"/>
          </w:tcPr>
          <w:p w14:paraId="3392AE2C"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n-GB"/>
              </w:rPr>
              <w:t>Access</w:t>
            </w:r>
          </w:p>
        </w:tc>
        <w:tc>
          <w:tcPr>
            <w:tcW w:w="3021" w:type="dxa"/>
          </w:tcPr>
          <w:p w14:paraId="1D309731"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n-GB"/>
              </w:rPr>
              <w:t>Rectification</w:t>
            </w:r>
          </w:p>
        </w:tc>
        <w:tc>
          <w:tcPr>
            <w:tcW w:w="3021" w:type="dxa"/>
          </w:tcPr>
          <w:p w14:paraId="6C24F808"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n-GB"/>
              </w:rPr>
              <w:t>Portability</w:t>
            </w:r>
          </w:p>
        </w:tc>
      </w:tr>
      <w:tr w:rsidR="00AD22A0" w:rsidRPr="00905150" w14:paraId="29DB89D7" w14:textId="77777777">
        <w:trPr>
          <w:jc w:val="center"/>
        </w:trPr>
        <w:tc>
          <w:tcPr>
            <w:tcW w:w="3020" w:type="dxa"/>
            <w:vAlign w:val="center"/>
          </w:tcPr>
          <w:p w14:paraId="45F8CDC8"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en-GB"/>
              </w:rPr>
              <w:t>The exercise of the right of access allows the Customer to check the accuracy of the data and, if necessary, to have it corrected or erased</w:t>
            </w:r>
            <w:r w:rsidRPr="00905150">
              <w:rPr>
                <w:rFonts w:ascii="Arial" w:eastAsia="Arial" w:hAnsi="Arial" w:cs="Arial"/>
                <w:color w:val="71716E"/>
                <w:sz w:val="24"/>
                <w:szCs w:val="24"/>
                <w:shd w:val="clear" w:color="auto" w:fill="FFFFFF"/>
                <w:lang w:bidi="en-GB"/>
              </w:rPr>
              <w:t>.</w:t>
            </w:r>
          </w:p>
        </w:tc>
        <w:tc>
          <w:tcPr>
            <w:tcW w:w="3021" w:type="dxa"/>
            <w:vAlign w:val="center"/>
          </w:tcPr>
          <w:p w14:paraId="74FB52E9"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en-GB"/>
              </w:rPr>
              <w:t>The exercise of the right of modification allows the Customer to update his/her data.</w:t>
            </w:r>
          </w:p>
        </w:tc>
        <w:tc>
          <w:tcPr>
            <w:tcW w:w="3021" w:type="dxa"/>
            <w:vAlign w:val="center"/>
          </w:tcPr>
          <w:p w14:paraId="68A8AC01" w14:textId="77777777" w:rsidR="00AD22A0" w:rsidRPr="00905150" w:rsidRDefault="00AD22A0">
            <w:pPr>
              <w:pStyle w:val="Paragraphedeliste"/>
              <w:ind w:left="0"/>
              <w:jc w:val="both"/>
              <w:rPr>
                <w:rFonts w:ascii="Arial" w:hAnsi="Arial" w:cs="Arial"/>
                <w:color w:val="192325"/>
                <w:sz w:val="24"/>
                <w:szCs w:val="24"/>
                <w:highlight w:val="yellow"/>
                <w:shd w:val="clear" w:color="auto" w:fill="FFFFFF"/>
              </w:rPr>
            </w:pPr>
            <w:r w:rsidRPr="00905150">
              <w:rPr>
                <w:rFonts w:ascii="Arial" w:eastAsia="Arial" w:hAnsi="Arial" w:cs="Arial"/>
                <w:color w:val="192325"/>
                <w:sz w:val="24"/>
                <w:szCs w:val="24"/>
                <w:shd w:val="clear" w:color="auto" w:fill="FFFFFF"/>
                <w:lang w:bidi="en-GB"/>
              </w:rPr>
              <w:t xml:space="preserve">Exercising the right to </w:t>
            </w:r>
            <w:r w:rsidRPr="00905150">
              <w:rPr>
                <w:rFonts w:ascii="Arial" w:eastAsia="Arial" w:hAnsi="Arial" w:cs="Arial"/>
                <w:color w:val="192325"/>
                <w:sz w:val="24"/>
                <w:szCs w:val="24"/>
                <w:lang w:bidi="en-GB"/>
              </w:rPr>
              <w:t>portability</w:t>
            </w:r>
            <w:r w:rsidRPr="00905150">
              <w:rPr>
                <w:rFonts w:ascii="Arial" w:eastAsia="Arial" w:hAnsi="Arial" w:cs="Arial"/>
                <w:color w:val="192325"/>
                <w:sz w:val="24"/>
                <w:szCs w:val="24"/>
                <w:shd w:val="clear" w:color="auto" w:fill="FFFFFF"/>
                <w:lang w:bidi="en-GB"/>
              </w:rPr>
              <w:t xml:space="preserve"> of data allows the Customer to transmit it to a third party of his/her choice.</w:t>
            </w:r>
          </w:p>
        </w:tc>
      </w:tr>
      <w:tr w:rsidR="00AD22A0" w:rsidRPr="00905150" w14:paraId="5256BE4F" w14:textId="77777777">
        <w:trPr>
          <w:jc w:val="center"/>
        </w:trPr>
        <w:tc>
          <w:tcPr>
            <w:tcW w:w="3020" w:type="dxa"/>
          </w:tcPr>
          <w:p w14:paraId="6643D106"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n-GB"/>
              </w:rPr>
              <w:t>Erasure</w:t>
            </w:r>
          </w:p>
        </w:tc>
        <w:tc>
          <w:tcPr>
            <w:tcW w:w="3021" w:type="dxa"/>
          </w:tcPr>
          <w:p w14:paraId="52B6BDCD"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n-GB"/>
              </w:rPr>
              <w:t>Objection</w:t>
            </w:r>
          </w:p>
        </w:tc>
        <w:tc>
          <w:tcPr>
            <w:tcW w:w="3021" w:type="dxa"/>
          </w:tcPr>
          <w:p w14:paraId="479C4D85" w14:textId="77777777" w:rsidR="00AD22A0" w:rsidRPr="00905150" w:rsidRDefault="00AD22A0">
            <w:pPr>
              <w:pStyle w:val="Paragraphedeliste"/>
              <w:ind w:left="0"/>
              <w:jc w:val="both"/>
              <w:rPr>
                <w:rFonts w:ascii="Arial" w:hAnsi="Arial" w:cs="Arial"/>
                <w:b/>
                <w:color w:val="192325"/>
                <w:sz w:val="24"/>
                <w:szCs w:val="24"/>
                <w:shd w:val="clear" w:color="auto" w:fill="FFFFFF"/>
              </w:rPr>
            </w:pPr>
            <w:r w:rsidRPr="00905150">
              <w:rPr>
                <w:rFonts w:ascii="Arial" w:eastAsia="Arial" w:hAnsi="Arial" w:cs="Arial"/>
                <w:b/>
                <w:color w:val="192325"/>
                <w:sz w:val="24"/>
                <w:szCs w:val="24"/>
                <w:shd w:val="clear" w:color="auto" w:fill="FFFFFF"/>
                <w:lang w:bidi="en-GB"/>
              </w:rPr>
              <w:t>Limitation</w:t>
            </w:r>
          </w:p>
        </w:tc>
      </w:tr>
      <w:tr w:rsidR="00AD22A0" w:rsidRPr="00905150" w14:paraId="3DFF2055" w14:textId="77777777">
        <w:trPr>
          <w:jc w:val="center"/>
        </w:trPr>
        <w:tc>
          <w:tcPr>
            <w:tcW w:w="3020" w:type="dxa"/>
            <w:vAlign w:val="center"/>
          </w:tcPr>
          <w:p w14:paraId="64CFB21E"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en-GB"/>
              </w:rPr>
              <w:t>The exercise of the right of erasure allows the Customer to obtain the erasure of his/her data.</w:t>
            </w:r>
          </w:p>
        </w:tc>
        <w:tc>
          <w:tcPr>
            <w:tcW w:w="3021" w:type="dxa"/>
            <w:vAlign w:val="center"/>
          </w:tcPr>
          <w:p w14:paraId="0EF10570"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en-GB"/>
              </w:rPr>
              <w:t xml:space="preserve">Exercising the right to object allows the Customer to object to the use of his/her data for a specific purpose. </w:t>
            </w:r>
          </w:p>
        </w:tc>
        <w:tc>
          <w:tcPr>
            <w:tcW w:w="3021" w:type="dxa"/>
            <w:vAlign w:val="center"/>
          </w:tcPr>
          <w:p w14:paraId="4F6A59AD" w14:textId="77777777" w:rsidR="00AD22A0" w:rsidRPr="00905150" w:rsidRDefault="00AD22A0">
            <w:pPr>
              <w:pStyle w:val="Paragraphedeliste"/>
              <w:ind w:left="0"/>
              <w:jc w:val="both"/>
              <w:rPr>
                <w:rFonts w:ascii="Arial" w:hAnsi="Arial" w:cs="Arial"/>
                <w:color w:val="192325"/>
                <w:sz w:val="24"/>
                <w:szCs w:val="24"/>
                <w:shd w:val="clear" w:color="auto" w:fill="FFFFFF"/>
              </w:rPr>
            </w:pPr>
            <w:r w:rsidRPr="00905150">
              <w:rPr>
                <w:rFonts w:ascii="Arial" w:eastAsia="Arial" w:hAnsi="Arial" w:cs="Arial"/>
                <w:color w:val="192325"/>
                <w:sz w:val="24"/>
                <w:szCs w:val="24"/>
                <w:shd w:val="clear" w:color="auto" w:fill="FFFFFF"/>
                <w:lang w:bidi="en-GB"/>
              </w:rPr>
              <w:t>Exercising the right to limitation allows the Customer to ask an organisation to temporarily freeze the use of some of its data.</w:t>
            </w:r>
          </w:p>
        </w:tc>
      </w:tr>
    </w:tbl>
    <w:p w14:paraId="7F883896" w14:textId="77777777" w:rsidR="00AD22A0" w:rsidRDefault="00AD22A0" w:rsidP="00AD22A0">
      <w:pPr>
        <w:autoSpaceDE w:val="0"/>
        <w:autoSpaceDN w:val="0"/>
        <w:jc w:val="both"/>
        <w:rPr>
          <w:rFonts w:ascii="Arial" w:hAnsi="Arial" w:cs="Arial"/>
          <w:color w:val="000000"/>
          <w:sz w:val="24"/>
          <w:szCs w:val="24"/>
          <w:lang w:eastAsia="fr-FR"/>
        </w:rPr>
      </w:pPr>
    </w:p>
    <w:p w14:paraId="27EFDF49" w14:textId="77777777" w:rsidR="00AD22A0" w:rsidRDefault="00AD22A0" w:rsidP="00AD22A0">
      <w:pPr>
        <w:autoSpaceDE w:val="0"/>
        <w:autoSpaceDN w:val="0"/>
        <w:jc w:val="both"/>
        <w:rPr>
          <w:rFonts w:ascii="Arial" w:hAnsi="Arial" w:cs="Arial"/>
          <w:color w:val="000000"/>
          <w:sz w:val="24"/>
          <w:szCs w:val="24"/>
          <w:lang w:eastAsia="fr-FR"/>
        </w:rPr>
      </w:pPr>
      <w:r>
        <w:rPr>
          <w:rFonts w:ascii="Arial" w:eastAsia="Arial" w:hAnsi="Arial" w:cs="Arial"/>
          <w:color w:val="000000"/>
          <w:sz w:val="24"/>
          <w:szCs w:val="24"/>
          <w:lang w:bidi="en-GB"/>
        </w:rPr>
        <w:t xml:space="preserve">The Customer may also have additional rights provided for by the national legislation to which it is subject, such as the definition of guidelines relating to the retention, erasure and communication of personal data after his/her death. </w:t>
      </w:r>
    </w:p>
    <w:p w14:paraId="3855B2AF" w14:textId="77777777" w:rsidR="00AD22A0" w:rsidRPr="00905150" w:rsidRDefault="00AD22A0" w:rsidP="00AD22A0">
      <w:pPr>
        <w:autoSpaceDE w:val="0"/>
        <w:autoSpaceDN w:val="0"/>
        <w:jc w:val="both"/>
        <w:rPr>
          <w:rFonts w:ascii="Arial" w:hAnsi="Arial" w:cs="Arial"/>
          <w:color w:val="000000"/>
          <w:sz w:val="24"/>
          <w:szCs w:val="24"/>
          <w:lang w:eastAsia="fr-FR"/>
        </w:rPr>
      </w:pPr>
      <w:r>
        <w:rPr>
          <w:rFonts w:ascii="Arial" w:eastAsia="Arial" w:hAnsi="Arial" w:cs="Arial"/>
          <w:color w:val="000000"/>
          <w:sz w:val="24"/>
          <w:szCs w:val="24"/>
          <w:lang w:bidi="en-GB"/>
        </w:rPr>
        <w:t xml:space="preserve">With regard to the right to erasure, it may include certain limits, in particular in terms of Article 17 (E) of the “GDPR”. </w:t>
      </w:r>
    </w:p>
    <w:p w14:paraId="4AB4C222" w14:textId="77777777" w:rsidR="00AD22A0" w:rsidRPr="00905150" w:rsidRDefault="00AD22A0" w:rsidP="00AD22A0">
      <w:pPr>
        <w:autoSpaceDE w:val="0"/>
        <w:autoSpaceDN w:val="0"/>
        <w:jc w:val="both"/>
        <w:rPr>
          <w:rFonts w:ascii="Arial" w:hAnsi="Arial" w:cs="Arial"/>
          <w:color w:val="000000"/>
          <w:sz w:val="24"/>
          <w:szCs w:val="24"/>
          <w:lang w:eastAsia="fr-FR"/>
        </w:rPr>
      </w:pPr>
    </w:p>
    <w:p w14:paraId="13887509" w14:textId="77777777" w:rsidR="00AD22A0" w:rsidRDefault="00AD22A0" w:rsidP="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en-GB"/>
        </w:rPr>
        <w:t xml:space="preserve">The Customer may exercise these rights through several channels: </w:t>
      </w:r>
    </w:p>
    <w:p w14:paraId="74FE9636" w14:textId="77777777" w:rsidR="00AD22A0" w:rsidRPr="00905150" w:rsidRDefault="00AD22A0" w:rsidP="00AD22A0">
      <w:pPr>
        <w:autoSpaceDE w:val="0"/>
        <w:autoSpaceDN w:val="0"/>
        <w:jc w:val="both"/>
        <w:rPr>
          <w:rFonts w:ascii="Arial" w:hAnsi="Arial" w:cs="Arial"/>
          <w:color w:val="000000"/>
          <w:sz w:val="24"/>
          <w:szCs w:val="24"/>
          <w:lang w:eastAsia="fr-FR"/>
        </w:rPr>
      </w:pPr>
    </w:p>
    <w:p w14:paraId="65D57B71" w14:textId="77777777" w:rsidR="00AD22A0" w:rsidRPr="00905150" w:rsidRDefault="00AD22A0" w:rsidP="00AD22A0">
      <w:pPr>
        <w:autoSpaceDE w:val="0"/>
        <w:autoSpaceDN w:val="0"/>
        <w:jc w:val="both"/>
        <w:rPr>
          <w:rFonts w:ascii="Arial" w:hAnsi="Arial" w:cs="Arial"/>
          <w:color w:val="000000"/>
          <w:sz w:val="24"/>
          <w:szCs w:val="24"/>
          <w:lang w:eastAsia="fr-FR"/>
        </w:rPr>
      </w:pPr>
    </w:p>
    <w:tbl>
      <w:tblPr>
        <w:tblStyle w:val="Grilledutableau"/>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182"/>
      </w:tblGrid>
      <w:tr w:rsidR="00AD22A0" w:rsidRPr="00905150" w14:paraId="69D35B37" w14:textId="77777777">
        <w:trPr>
          <w:jc w:val="center"/>
        </w:trPr>
        <w:tc>
          <w:tcPr>
            <w:tcW w:w="4900" w:type="dxa"/>
          </w:tcPr>
          <w:p w14:paraId="49ED988F" w14:textId="77777777" w:rsidR="00AD22A0" w:rsidRPr="00905150" w:rsidRDefault="00AD22A0">
            <w:pPr>
              <w:autoSpaceDE w:val="0"/>
              <w:autoSpaceDN w:val="0"/>
              <w:jc w:val="both"/>
              <w:rPr>
                <w:rFonts w:ascii="Arial" w:hAnsi="Arial" w:cs="Arial"/>
                <w:b/>
                <w:color w:val="000000"/>
                <w:sz w:val="24"/>
                <w:szCs w:val="24"/>
                <w:lang w:eastAsia="fr-FR"/>
              </w:rPr>
            </w:pPr>
            <w:r>
              <w:rPr>
                <w:rFonts w:ascii="Arial" w:eastAsia="Arial" w:hAnsi="Arial" w:cs="Arial"/>
                <w:b/>
                <w:color w:val="000000"/>
                <w:sz w:val="24"/>
                <w:szCs w:val="24"/>
                <w:lang w:bidi="en-GB"/>
              </w:rPr>
              <w:t xml:space="preserve">Via the contact form </w:t>
            </w:r>
          </w:p>
        </w:tc>
        <w:tc>
          <w:tcPr>
            <w:tcW w:w="4182" w:type="dxa"/>
          </w:tcPr>
          <w:p w14:paraId="3B027F1D" w14:textId="77777777" w:rsidR="00AD22A0" w:rsidRPr="00905150" w:rsidRDefault="00AD22A0">
            <w:pPr>
              <w:autoSpaceDE w:val="0"/>
              <w:autoSpaceDN w:val="0"/>
              <w:jc w:val="both"/>
              <w:rPr>
                <w:rFonts w:ascii="Arial" w:hAnsi="Arial" w:cs="Arial"/>
                <w:b/>
                <w:color w:val="000000"/>
                <w:sz w:val="24"/>
                <w:szCs w:val="24"/>
                <w:lang w:eastAsia="fr-FR"/>
              </w:rPr>
            </w:pPr>
            <w:r w:rsidRPr="00905150">
              <w:rPr>
                <w:rFonts w:ascii="Arial" w:eastAsia="Arial" w:hAnsi="Arial" w:cs="Arial"/>
                <w:b/>
                <w:color w:val="000000"/>
                <w:sz w:val="24"/>
                <w:szCs w:val="24"/>
                <w:lang w:bidi="en-GB"/>
              </w:rPr>
              <w:t>By post</w:t>
            </w:r>
          </w:p>
        </w:tc>
      </w:tr>
      <w:tr w:rsidR="00AD22A0" w:rsidRPr="00905150" w14:paraId="41BFCBE2" w14:textId="77777777">
        <w:trPr>
          <w:jc w:val="center"/>
        </w:trPr>
        <w:tc>
          <w:tcPr>
            <w:tcW w:w="4900" w:type="dxa"/>
          </w:tcPr>
          <w:p w14:paraId="6C5F4B75" w14:textId="77777777" w:rsidR="00AD22A0" w:rsidRDefault="00AD22A0">
            <w:pPr>
              <w:autoSpaceDE w:val="0"/>
              <w:autoSpaceDN w:val="0"/>
              <w:jc w:val="both"/>
              <w:rPr>
                <w:rFonts w:ascii="Arial" w:hAnsi="Arial" w:cs="Arial"/>
                <w:sz w:val="24"/>
                <w:szCs w:val="24"/>
              </w:rPr>
            </w:pPr>
          </w:p>
          <w:p w14:paraId="1EDEB8B9" w14:textId="413726AE" w:rsidR="00AD22A0" w:rsidRPr="00905150" w:rsidRDefault="00AD22A0">
            <w:pPr>
              <w:autoSpaceDE w:val="0"/>
              <w:autoSpaceDN w:val="0"/>
              <w:jc w:val="both"/>
              <w:rPr>
                <w:rFonts w:ascii="Arial" w:hAnsi="Arial" w:cs="Arial"/>
                <w:color w:val="000000"/>
                <w:sz w:val="24"/>
                <w:szCs w:val="24"/>
                <w:lang w:eastAsia="fr-FR"/>
              </w:rPr>
            </w:pPr>
            <w:hyperlink r:id="rId41" w:history="1">
              <w:r w:rsidRPr="00EB169E">
                <w:rPr>
                  <w:rStyle w:val="Lienhypertexte"/>
                  <w:rFonts w:ascii="Arial" w:eastAsia="Arial" w:hAnsi="Arial" w:cs="Arial"/>
                  <w:sz w:val="24"/>
                  <w:szCs w:val="24"/>
                  <w:lang w:bidi="en-GB"/>
                </w:rPr>
                <w:t>By clickin</w:t>
              </w:r>
              <w:bookmarkStart w:id="76" w:name="_Hlt229061442"/>
              <w:bookmarkStart w:id="77" w:name="_Hlt229061443"/>
              <w:r w:rsidRPr="00EB169E">
                <w:rPr>
                  <w:rStyle w:val="Lienhypertexte"/>
                  <w:rFonts w:ascii="Arial" w:eastAsia="Arial" w:hAnsi="Arial" w:cs="Arial"/>
                  <w:sz w:val="24"/>
                  <w:szCs w:val="24"/>
                  <w:lang w:bidi="en-GB"/>
                </w:rPr>
                <w:t>g</w:t>
              </w:r>
              <w:bookmarkEnd w:id="76"/>
              <w:bookmarkEnd w:id="77"/>
              <w:r w:rsidRPr="00EB169E">
                <w:rPr>
                  <w:rStyle w:val="Lienhypertexte"/>
                  <w:rFonts w:ascii="Arial" w:eastAsia="Arial" w:hAnsi="Arial" w:cs="Arial"/>
                  <w:sz w:val="24"/>
                  <w:szCs w:val="24"/>
                  <w:lang w:bidi="en-GB"/>
                </w:rPr>
                <w:t xml:space="preserve"> here </w:t>
              </w:r>
            </w:hyperlink>
            <w:r w:rsidRPr="00D45FE5">
              <w:rPr>
                <w:rFonts w:ascii="Arial" w:eastAsia="Arial" w:hAnsi="Arial" w:cs="Arial"/>
                <w:color w:val="000000"/>
                <w:sz w:val="24"/>
                <w:szCs w:val="24"/>
                <w:lang w:bidi="en-GB"/>
              </w:rPr>
              <w:t xml:space="preserve"> </w:t>
            </w:r>
          </w:p>
        </w:tc>
        <w:tc>
          <w:tcPr>
            <w:tcW w:w="4182" w:type="dxa"/>
          </w:tcPr>
          <w:p w14:paraId="6161565D" w14:textId="77777777" w:rsidR="00AD22A0" w:rsidRPr="0090515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en-GB"/>
              </w:rPr>
              <w:t>SNCF Voyageurs</w:t>
            </w:r>
          </w:p>
          <w:p w14:paraId="6E3B20B9" w14:textId="77777777" w:rsidR="00AD22A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en-GB"/>
              </w:rPr>
              <w:t>Equipe Protection des Données TGV IC</w:t>
            </w:r>
          </w:p>
          <w:p w14:paraId="6D634B78" w14:textId="77777777" w:rsidR="00AD22A0"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en-GB"/>
              </w:rPr>
              <w:t xml:space="preserve">1 / 3 RUE CAMILLE MOKE </w:t>
            </w:r>
          </w:p>
          <w:p w14:paraId="15533AF3" w14:textId="77777777" w:rsidR="00AD22A0" w:rsidRPr="002C7A1E"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en-GB"/>
              </w:rPr>
              <w:t>CS 20012</w:t>
            </w:r>
          </w:p>
          <w:p w14:paraId="35093599" w14:textId="77777777" w:rsidR="00AD22A0" w:rsidRPr="00905150" w:rsidRDefault="00AD22A0">
            <w:pPr>
              <w:autoSpaceDE w:val="0"/>
              <w:autoSpaceDN w:val="0"/>
              <w:jc w:val="both"/>
              <w:rPr>
                <w:rFonts w:ascii="Arial" w:hAnsi="Arial" w:cs="Arial"/>
                <w:color w:val="000000"/>
                <w:sz w:val="24"/>
                <w:szCs w:val="24"/>
                <w:lang w:eastAsia="fr-FR"/>
              </w:rPr>
            </w:pPr>
            <w:r w:rsidRPr="002C7A1E">
              <w:rPr>
                <w:rFonts w:ascii="Arial" w:eastAsia="Arial" w:hAnsi="Arial" w:cs="Arial"/>
                <w:color w:val="000000"/>
                <w:sz w:val="24"/>
                <w:szCs w:val="24"/>
                <w:lang w:bidi="en-GB"/>
              </w:rPr>
              <w:t>93212 LA PLAINE SAINT-DENIS</w:t>
            </w:r>
          </w:p>
          <w:p w14:paraId="3D5A06B3" w14:textId="77777777" w:rsidR="00AD22A0" w:rsidRPr="00905150" w:rsidRDefault="00AD22A0">
            <w:pPr>
              <w:autoSpaceDE w:val="0"/>
              <w:autoSpaceDN w:val="0"/>
              <w:jc w:val="both"/>
              <w:rPr>
                <w:rFonts w:ascii="Arial" w:hAnsi="Arial" w:cs="Arial"/>
                <w:color w:val="000000"/>
                <w:sz w:val="24"/>
                <w:szCs w:val="24"/>
                <w:lang w:eastAsia="fr-FR"/>
              </w:rPr>
            </w:pPr>
            <w:r w:rsidRPr="00905150">
              <w:rPr>
                <w:rFonts w:ascii="Arial" w:eastAsia="Arial" w:hAnsi="Arial" w:cs="Arial"/>
                <w:color w:val="000000"/>
                <w:sz w:val="24"/>
                <w:szCs w:val="24"/>
                <w:lang w:bidi="en-GB"/>
              </w:rPr>
              <w:t>France.</w:t>
            </w:r>
          </w:p>
        </w:tc>
      </w:tr>
    </w:tbl>
    <w:p w14:paraId="75FD622F" w14:textId="77777777" w:rsidR="00AD22A0" w:rsidRPr="00905150" w:rsidRDefault="00AD22A0" w:rsidP="00AD22A0">
      <w:pPr>
        <w:autoSpaceDE w:val="0"/>
        <w:autoSpaceDN w:val="0"/>
        <w:jc w:val="both"/>
        <w:rPr>
          <w:rFonts w:ascii="Arial" w:hAnsi="Arial" w:cs="Arial"/>
          <w:color w:val="000000"/>
          <w:sz w:val="24"/>
          <w:szCs w:val="24"/>
          <w:lang w:eastAsia="fr-FR"/>
        </w:rPr>
      </w:pPr>
    </w:p>
    <w:p w14:paraId="14AC910D" w14:textId="77777777" w:rsidR="00AD22A0" w:rsidRPr="00905150" w:rsidRDefault="00AD22A0" w:rsidP="00AD22A0">
      <w:pPr>
        <w:autoSpaceDE w:val="0"/>
        <w:autoSpaceDN w:val="0"/>
        <w:jc w:val="both"/>
        <w:rPr>
          <w:rFonts w:ascii="Arial" w:hAnsi="Arial" w:cs="Arial"/>
          <w:sz w:val="24"/>
          <w:szCs w:val="24"/>
          <w:lang w:eastAsia="fr-FR"/>
        </w:rPr>
      </w:pPr>
      <w:r w:rsidRPr="00905150">
        <w:rPr>
          <w:rFonts w:ascii="Arial" w:eastAsia="Arial" w:hAnsi="Arial" w:cs="Arial"/>
          <w:color w:val="000000"/>
          <w:sz w:val="24"/>
          <w:szCs w:val="24"/>
          <w:lang w:bidi="en-GB"/>
        </w:rPr>
        <w:t>The Customer also has the possibility of contacting the supervisory authority to which it reports to it in order to inform it of any breach with regard to the use made of its personal data.</w:t>
      </w:r>
    </w:p>
    <w:p w14:paraId="3B454975" w14:textId="77777777" w:rsidR="00AD22A0" w:rsidRPr="00905150" w:rsidRDefault="00AD22A0" w:rsidP="00AD22A0">
      <w:pPr>
        <w:autoSpaceDE w:val="0"/>
        <w:autoSpaceDN w:val="0"/>
        <w:adjustRightInd w:val="0"/>
        <w:jc w:val="both"/>
        <w:rPr>
          <w:rFonts w:ascii="Arial" w:hAnsi="Arial" w:cs="Arial"/>
          <w:color w:val="262626"/>
          <w:sz w:val="24"/>
          <w:szCs w:val="24"/>
        </w:rPr>
      </w:pPr>
    </w:p>
    <w:p w14:paraId="6C1FEE02" w14:textId="77777777" w:rsidR="00AD22A0" w:rsidRPr="00905150" w:rsidRDefault="00AD22A0" w:rsidP="00AD22A0">
      <w:pPr>
        <w:autoSpaceDE w:val="0"/>
        <w:autoSpaceDN w:val="0"/>
        <w:adjustRightInd w:val="0"/>
        <w:jc w:val="both"/>
        <w:rPr>
          <w:rFonts w:ascii="Arial" w:hAnsi="Arial" w:cs="Arial"/>
          <w:color w:val="000000"/>
          <w:sz w:val="24"/>
          <w:szCs w:val="24"/>
          <w:lang w:eastAsia="fr-FR"/>
        </w:rPr>
      </w:pPr>
    </w:p>
    <w:p w14:paraId="1FFAC122" w14:textId="77777777" w:rsidR="00AD22A0" w:rsidRPr="00905150" w:rsidRDefault="00AD22A0" w:rsidP="00AD22A0">
      <w:pPr>
        <w:pStyle w:val="Titre2"/>
        <w:numPr>
          <w:ilvl w:val="0"/>
          <w:numId w:val="155"/>
        </w:numPr>
        <w:autoSpaceDE w:val="0"/>
        <w:autoSpaceDN w:val="0"/>
        <w:adjustRightInd w:val="0"/>
        <w:spacing w:before="120"/>
        <w:textAlignment w:val="center"/>
        <w:rPr>
          <w:rFonts w:cs="Times New Roman (Titres CS)"/>
          <w:b/>
          <w:bCs/>
          <w:color w:val="A1006B"/>
          <w:sz w:val="48"/>
          <w:szCs w:val="48"/>
        </w:rPr>
      </w:pPr>
      <w:bookmarkStart w:id="78" w:name="_Toc232433976"/>
      <w:r w:rsidRPr="58305BF7">
        <w:rPr>
          <w:rFonts w:cs="Times New Roman (Titres CS)"/>
          <w:b/>
          <w:color w:val="A1006B"/>
          <w:sz w:val="48"/>
          <w:szCs w:val="48"/>
          <w:lang w:bidi="en-GB"/>
        </w:rPr>
        <w:lastRenderedPageBreak/>
        <w:t>Transport Related Services</w:t>
      </w:r>
      <w:bookmarkEnd w:id="78"/>
      <w:r w:rsidRPr="58305BF7">
        <w:rPr>
          <w:rFonts w:cs="Times New Roman (Titres CS)"/>
          <w:b/>
          <w:color w:val="A1006B"/>
          <w:sz w:val="48"/>
          <w:szCs w:val="48"/>
          <w:lang w:bidi="en-GB"/>
        </w:rPr>
        <w:t xml:space="preserve"> </w:t>
      </w:r>
    </w:p>
    <w:p w14:paraId="71CFF94F" w14:textId="77777777" w:rsidR="00AD22A0" w:rsidRPr="00905150" w:rsidRDefault="00AD22A0" w:rsidP="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n-GB"/>
        </w:rPr>
        <w:t xml:space="preserve">The rules applicable to the processing and storage of personal data for the performance of the services associated with the transport offered by SNCF Voyageurs or its subsidiaries can be consulted at the following addresses: </w:t>
      </w:r>
    </w:p>
    <w:p w14:paraId="529C423C" w14:textId="77777777" w:rsidR="00AD22A0" w:rsidRPr="00905150" w:rsidRDefault="00AD22A0" w:rsidP="00AD22A0">
      <w:pPr>
        <w:autoSpaceDE w:val="0"/>
        <w:autoSpaceDN w:val="0"/>
        <w:adjustRightInd w:val="0"/>
        <w:jc w:val="both"/>
        <w:rPr>
          <w:rFonts w:ascii="Arial" w:hAnsi="Arial" w:cs="Arial"/>
          <w:color w:val="000000"/>
          <w:sz w:val="24"/>
          <w:szCs w:val="24"/>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AD22A0" w:rsidRPr="00905150" w14:paraId="250498BD" w14:textId="77777777">
        <w:trPr>
          <w:jc w:val="center"/>
        </w:trPr>
        <w:tc>
          <w:tcPr>
            <w:tcW w:w="4531" w:type="dxa"/>
          </w:tcPr>
          <w:p w14:paraId="4FA5DF6C" w14:textId="77777777" w:rsidR="00AD22A0" w:rsidRPr="00905150" w:rsidRDefault="00AD22A0">
            <w:pPr>
              <w:autoSpaceDE w:val="0"/>
              <w:autoSpaceDN w:val="0"/>
              <w:adjustRightInd w:val="0"/>
              <w:jc w:val="center"/>
              <w:rPr>
                <w:rFonts w:ascii="Arial" w:hAnsi="Arial" w:cs="Arial"/>
                <w:b/>
                <w:color w:val="000000"/>
                <w:sz w:val="24"/>
                <w:szCs w:val="24"/>
                <w:u w:val="single"/>
              </w:rPr>
            </w:pPr>
            <w:r w:rsidRPr="00905150">
              <w:rPr>
                <w:rFonts w:ascii="Arial" w:eastAsia="Arial" w:hAnsi="Arial" w:cs="Arial"/>
                <w:b/>
                <w:color w:val="262626"/>
                <w:sz w:val="24"/>
                <w:szCs w:val="24"/>
                <w:u w:val="single"/>
                <w:lang w:bidi="en-GB"/>
              </w:rPr>
              <w:t>Service</w:t>
            </w:r>
          </w:p>
        </w:tc>
        <w:tc>
          <w:tcPr>
            <w:tcW w:w="5245" w:type="dxa"/>
          </w:tcPr>
          <w:p w14:paraId="29791418" w14:textId="77777777" w:rsidR="00AD22A0" w:rsidRPr="00905150" w:rsidRDefault="00AD22A0">
            <w:pPr>
              <w:autoSpaceDE w:val="0"/>
              <w:autoSpaceDN w:val="0"/>
              <w:adjustRightInd w:val="0"/>
              <w:jc w:val="center"/>
              <w:rPr>
                <w:rFonts w:ascii="Arial" w:hAnsi="Arial" w:cs="Arial"/>
                <w:b/>
                <w:color w:val="000000"/>
                <w:sz w:val="24"/>
                <w:szCs w:val="24"/>
                <w:u w:val="single"/>
              </w:rPr>
            </w:pPr>
            <w:r w:rsidRPr="00905150">
              <w:rPr>
                <w:rFonts w:ascii="Arial" w:eastAsia="Arial" w:hAnsi="Arial" w:cs="Arial"/>
                <w:b/>
                <w:color w:val="262626"/>
                <w:sz w:val="24"/>
                <w:szCs w:val="24"/>
                <w:u w:val="single"/>
                <w:lang w:bidi="en-GB"/>
              </w:rPr>
              <w:t>Link to applicable rules on the protection of personal data</w:t>
            </w:r>
          </w:p>
        </w:tc>
      </w:tr>
      <w:tr w:rsidR="00AD22A0" w:rsidRPr="00905150" w14:paraId="491CD3B1" w14:textId="77777777">
        <w:trPr>
          <w:trHeight w:val="1187"/>
          <w:jc w:val="center"/>
        </w:trPr>
        <w:tc>
          <w:tcPr>
            <w:tcW w:w="4531" w:type="dxa"/>
          </w:tcPr>
          <w:p w14:paraId="3C645118"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en-GB"/>
              </w:rPr>
              <w:t>My Luggage (Mes Bagages)</w:t>
            </w:r>
          </w:p>
        </w:tc>
        <w:tc>
          <w:tcPr>
            <w:tcW w:w="5245" w:type="dxa"/>
          </w:tcPr>
          <w:p w14:paraId="6F87D5AA" w14:textId="0234F07F" w:rsidR="00AD22A0" w:rsidRPr="00512113"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en-GB"/>
              </w:rPr>
              <w:t xml:space="preserve">Article 4 of Volume 5 of the Passenger Fares and General Terms and Conditions of Use which can be viewed here: </w:t>
            </w:r>
            <w:hyperlink r:id="rId42" w:history="1">
              <w:r w:rsidRPr="0005577C">
                <w:rPr>
                  <w:rStyle w:val="Lienhypertexte"/>
                  <w:rFonts w:ascii="Arial" w:eastAsia="Arial" w:hAnsi="Arial" w:cs="Arial"/>
                  <w:sz w:val="24"/>
                  <w:szCs w:val="24"/>
                  <w:lang w:bidi="en-GB"/>
                </w:rPr>
                <w:t>https://www.sncf-voyageurs.com/fr/mentions-legales/conditions-generales-de-vente-du-service-mes-bagages/</w:t>
              </w:r>
            </w:hyperlink>
          </w:p>
        </w:tc>
      </w:tr>
      <w:tr w:rsidR="00AD22A0" w:rsidRPr="00905150" w14:paraId="6C3222AA" w14:textId="77777777">
        <w:trPr>
          <w:jc w:val="center"/>
        </w:trPr>
        <w:tc>
          <w:tcPr>
            <w:tcW w:w="4531" w:type="dxa"/>
          </w:tcPr>
          <w:p w14:paraId="71F20DBB"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en-GB"/>
              </w:rPr>
              <w:t xml:space="preserve">Accès Plus </w:t>
            </w:r>
          </w:p>
        </w:tc>
        <w:tc>
          <w:tcPr>
            <w:tcW w:w="5245" w:type="dxa"/>
          </w:tcPr>
          <w:p w14:paraId="6E05B65E" w14:textId="0D196D1C" w:rsidR="00AD22A0" w:rsidRPr="00591984" w:rsidRDefault="00AD22A0">
            <w:pPr>
              <w:autoSpaceDE w:val="0"/>
              <w:autoSpaceDN w:val="0"/>
              <w:adjustRightInd w:val="0"/>
              <w:rPr>
                <w:rFonts w:ascii="Arial" w:hAnsi="Arial" w:cs="Arial"/>
                <w:color w:val="000000"/>
                <w:sz w:val="24"/>
                <w:szCs w:val="24"/>
              </w:rPr>
            </w:pPr>
            <w:r>
              <w:rPr>
                <w:rFonts w:ascii="Arial" w:eastAsia="Arial" w:hAnsi="Arial" w:cs="Arial"/>
                <w:color w:val="262626" w:themeColor="text1" w:themeTint="D9"/>
                <w:sz w:val="24"/>
                <w:szCs w:val="24"/>
                <w:lang w:bidi="en-GB"/>
              </w:rPr>
              <w:t xml:space="preserve">Article 2.4 of Volume 4 of the Passenger Fares and General Terms and Conditions of Use which can be viewed here </w:t>
            </w:r>
            <w:hyperlink r:id="rId43" w:history="1">
              <w:r w:rsidRPr="008879CF">
                <w:rPr>
                  <w:rStyle w:val="Lienhypertexte"/>
                  <w:rFonts w:ascii="Arial" w:eastAsia="Arial" w:hAnsi="Arial" w:cs="Arial"/>
                  <w:sz w:val="24"/>
                  <w:szCs w:val="24"/>
                  <w:lang w:bidi="en-GB"/>
                </w:rPr>
                <w:t>https://www.sncf-voyageurs.com/en/travel-with-us/prepare-your-trip/accessibility/cgu-of-the-tgv-intercites-pmrpsh-assistance-service/</w:t>
              </w:r>
            </w:hyperlink>
            <w:r>
              <w:rPr>
                <w:rFonts w:ascii="Arial" w:eastAsia="Arial" w:hAnsi="Arial" w:cs="Arial"/>
                <w:sz w:val="24"/>
                <w:szCs w:val="24"/>
                <w:lang w:bidi="en-GB"/>
              </w:rPr>
              <w:t xml:space="preserve"> </w:t>
            </w:r>
          </w:p>
        </w:tc>
      </w:tr>
      <w:tr w:rsidR="00AD22A0" w:rsidRPr="00905150" w14:paraId="6E2BEB44" w14:textId="77777777">
        <w:trPr>
          <w:jc w:val="center"/>
        </w:trPr>
        <w:tc>
          <w:tcPr>
            <w:tcW w:w="4531" w:type="dxa"/>
          </w:tcPr>
          <w:p w14:paraId="5A68D0F6"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color w:val="262626"/>
                <w:sz w:val="24"/>
                <w:szCs w:val="24"/>
                <w:lang w:bidi="en-GB"/>
              </w:rPr>
              <w:t>Wi-Fi</w:t>
            </w:r>
          </w:p>
        </w:tc>
        <w:tc>
          <w:tcPr>
            <w:tcW w:w="5245" w:type="dxa"/>
          </w:tcPr>
          <w:p w14:paraId="02255B4B" w14:textId="77777777" w:rsidR="00AD22A0" w:rsidRPr="00905150" w:rsidRDefault="00AD22A0">
            <w:pPr>
              <w:autoSpaceDE w:val="0"/>
              <w:autoSpaceDN w:val="0"/>
              <w:adjustRightInd w:val="0"/>
              <w:rPr>
                <w:rFonts w:ascii="Arial" w:hAnsi="Arial" w:cs="Arial"/>
                <w:color w:val="000000"/>
                <w:sz w:val="24"/>
                <w:szCs w:val="24"/>
              </w:rPr>
            </w:pPr>
            <w:r w:rsidRPr="002B7F48">
              <w:rPr>
                <w:rFonts w:ascii="Arial" w:eastAsia="Arial" w:hAnsi="Arial" w:cs="Arial"/>
                <w:color w:val="262626"/>
                <w:sz w:val="24"/>
                <w:szCs w:val="24"/>
                <w:lang w:bidi="en-GB"/>
              </w:rPr>
              <w:t>Directly on board our TGV INOUI trains when connecting to the SNCF_WIFI_INOUI wifi network and on the TGV INOUI portal under Legal notices</w:t>
            </w:r>
          </w:p>
        </w:tc>
      </w:tr>
      <w:tr w:rsidR="00AD22A0" w:rsidRPr="00905150" w14:paraId="4D5DB328" w14:textId="77777777">
        <w:trPr>
          <w:jc w:val="center"/>
        </w:trPr>
        <w:tc>
          <w:tcPr>
            <w:tcW w:w="4531" w:type="dxa"/>
          </w:tcPr>
          <w:p w14:paraId="25ED7130" w14:textId="77777777" w:rsidR="00AD22A0" w:rsidRPr="00905150" w:rsidRDefault="00AD22A0">
            <w:pPr>
              <w:autoSpaceDE w:val="0"/>
              <w:autoSpaceDN w:val="0"/>
              <w:adjustRightInd w:val="0"/>
              <w:jc w:val="both"/>
              <w:rPr>
                <w:rFonts w:ascii="Arial" w:hAnsi="Arial" w:cs="Arial"/>
                <w:color w:val="262626"/>
                <w:sz w:val="24"/>
                <w:szCs w:val="24"/>
              </w:rPr>
            </w:pPr>
            <w:r w:rsidRPr="00905150">
              <w:rPr>
                <w:rFonts w:ascii="Arial" w:eastAsia="Arial" w:hAnsi="Arial" w:cs="Arial"/>
                <w:color w:val="262626"/>
                <w:sz w:val="24"/>
                <w:szCs w:val="24"/>
                <w:lang w:bidi="en-GB"/>
              </w:rPr>
              <w:t xml:space="preserve">Group Sales </w:t>
            </w:r>
          </w:p>
        </w:tc>
        <w:tc>
          <w:tcPr>
            <w:tcW w:w="5245" w:type="dxa"/>
          </w:tcPr>
          <w:p w14:paraId="211C14FB" w14:textId="5271A697" w:rsidR="00AD22A0" w:rsidRPr="00905150"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en-GB"/>
              </w:rPr>
              <w:t xml:space="preserve">For group trips of 10 to more than 250 people, the General Terms and Conditions of Sale include a “Personal data” article which can be viewed here: </w:t>
            </w:r>
            <w:hyperlink r:id="rId44" w:history="1">
              <w:r w:rsidRPr="004A13F1">
                <w:rPr>
                  <w:rStyle w:val="Lienhypertexte"/>
                  <w:rFonts w:ascii="Arial" w:eastAsia="Arial" w:hAnsi="Arial" w:cs="Arial"/>
                  <w:sz w:val="24"/>
                  <w:szCs w:val="24"/>
                  <w:lang w:bidi="en-GB"/>
                </w:rPr>
                <w:t>https://www.sncf-voyageurs.com/fr/voyagez-avec-nous/preparez-votre-voyage/voyagez-en-groupe/</w:t>
              </w:r>
            </w:hyperlink>
            <w:r w:rsidRPr="00905150">
              <w:rPr>
                <w:rFonts w:ascii="Arial" w:eastAsia="Arial" w:hAnsi="Arial" w:cs="Arial"/>
                <w:color w:val="262626"/>
                <w:sz w:val="24"/>
                <w:szCs w:val="24"/>
                <w:lang w:bidi="en-GB"/>
              </w:rPr>
              <w:t xml:space="preserve">  </w:t>
            </w:r>
          </w:p>
        </w:tc>
      </w:tr>
      <w:tr w:rsidR="00AD22A0" w:rsidRPr="00905150" w14:paraId="3BE112DA" w14:textId="77777777">
        <w:trPr>
          <w:jc w:val="center"/>
        </w:trPr>
        <w:tc>
          <w:tcPr>
            <w:tcW w:w="4531" w:type="dxa"/>
          </w:tcPr>
          <w:p w14:paraId="1EAED46F" w14:textId="77777777" w:rsidR="00AD22A0" w:rsidRPr="00905150" w:rsidRDefault="00AD22A0">
            <w:pPr>
              <w:autoSpaceDE w:val="0"/>
              <w:autoSpaceDN w:val="0"/>
              <w:adjustRightInd w:val="0"/>
              <w:jc w:val="both"/>
              <w:rPr>
                <w:rFonts w:ascii="Arial" w:hAnsi="Arial" w:cs="Arial"/>
                <w:color w:val="262626"/>
                <w:sz w:val="24"/>
                <w:szCs w:val="24"/>
              </w:rPr>
            </w:pPr>
            <w:r>
              <w:rPr>
                <w:rFonts w:ascii="Arial" w:eastAsia="Arial" w:hAnsi="Arial" w:cs="Arial"/>
                <w:color w:val="262626"/>
                <w:sz w:val="24"/>
                <w:szCs w:val="24"/>
                <w:lang w:bidi="en-GB"/>
              </w:rPr>
              <w:t xml:space="preserve">On-board catering </w:t>
            </w:r>
            <w:r>
              <w:rPr>
                <w:rFonts w:ascii="Arial" w:eastAsia="Arial" w:hAnsi="Arial" w:cs="Arial"/>
                <w:i/>
                <w:color w:val="262626"/>
                <w:lang w:bidi="en-GB"/>
              </w:rPr>
              <w:t>(Intercités)</w:t>
            </w:r>
          </w:p>
        </w:tc>
        <w:tc>
          <w:tcPr>
            <w:tcW w:w="5245" w:type="dxa"/>
          </w:tcPr>
          <w:p w14:paraId="34186411" w14:textId="77777777" w:rsidR="00AD22A0" w:rsidRDefault="00AD22A0">
            <w:pPr>
              <w:autoSpaceDE w:val="0"/>
              <w:autoSpaceDN w:val="0"/>
              <w:adjustRightInd w:val="0"/>
              <w:rPr>
                <w:rFonts w:ascii="Arial" w:hAnsi="Arial" w:cs="Arial"/>
                <w:color w:val="262626"/>
                <w:sz w:val="24"/>
                <w:szCs w:val="24"/>
              </w:rPr>
            </w:pPr>
            <w:r>
              <w:rPr>
                <w:rFonts w:ascii="Arial" w:eastAsia="Arial" w:hAnsi="Arial" w:cs="Arial"/>
                <w:color w:val="262626"/>
                <w:sz w:val="24"/>
                <w:szCs w:val="24"/>
                <w:lang w:bidi="en-GB"/>
              </w:rPr>
              <w:t>The personal data protection charter can be viewed here:</w:t>
            </w:r>
          </w:p>
          <w:p w14:paraId="26C3AD6E" w14:textId="38AAFDEE" w:rsidR="00AD22A0" w:rsidRPr="00905150" w:rsidRDefault="00AD22A0">
            <w:pPr>
              <w:autoSpaceDE w:val="0"/>
              <w:autoSpaceDN w:val="0"/>
              <w:adjustRightInd w:val="0"/>
              <w:rPr>
                <w:rFonts w:ascii="Arial" w:hAnsi="Arial" w:cs="Arial"/>
                <w:color w:val="262626"/>
                <w:sz w:val="24"/>
                <w:szCs w:val="24"/>
              </w:rPr>
            </w:pPr>
            <w:hyperlink r:id="rId45" w:history="1">
              <w:r w:rsidRPr="00527445">
                <w:rPr>
                  <w:rStyle w:val="Lienhypertexte"/>
                  <w:rFonts w:ascii="Arial" w:eastAsia="Arial" w:hAnsi="Arial" w:cs="Arial"/>
                  <w:sz w:val="24"/>
                  <w:szCs w:val="24"/>
                  <w:lang w:bidi="en-GB"/>
                </w:rPr>
                <w:t>Nos Territoires Gourmands - Personal data protection charter</w:t>
              </w:r>
            </w:hyperlink>
          </w:p>
        </w:tc>
      </w:tr>
      <w:tr w:rsidR="00AD22A0" w:rsidRPr="00905150" w14:paraId="0A8958B1" w14:textId="77777777">
        <w:trPr>
          <w:jc w:val="center"/>
        </w:trPr>
        <w:tc>
          <w:tcPr>
            <w:tcW w:w="4531" w:type="dxa"/>
          </w:tcPr>
          <w:p w14:paraId="449D1062" w14:textId="77777777" w:rsidR="00AD22A0" w:rsidRPr="00905150" w:rsidRDefault="00AD22A0">
            <w:pPr>
              <w:autoSpaceDE w:val="0"/>
              <w:autoSpaceDN w:val="0"/>
              <w:adjustRightInd w:val="0"/>
              <w:jc w:val="both"/>
              <w:rPr>
                <w:rFonts w:ascii="Arial" w:hAnsi="Arial" w:cs="Arial"/>
                <w:color w:val="000000"/>
                <w:sz w:val="24"/>
                <w:szCs w:val="24"/>
              </w:rPr>
            </w:pPr>
            <w:r w:rsidRPr="00905150">
              <w:rPr>
                <w:rFonts w:ascii="Arial" w:eastAsia="Arial" w:hAnsi="Arial" w:cs="Arial"/>
                <w:sz w:val="24"/>
                <w:szCs w:val="24"/>
                <w:lang w:bidi="en-GB"/>
              </w:rPr>
              <w:t xml:space="preserve">Le Bistro </w:t>
            </w:r>
            <w:r w:rsidRPr="00905150">
              <w:rPr>
                <w:rFonts w:ascii="Arial" w:eastAsia="Arial" w:hAnsi="Arial" w:cs="Arial"/>
                <w:i/>
                <w:lang w:bidi="en-GB"/>
              </w:rPr>
              <w:t>(TGV INOUI)</w:t>
            </w:r>
          </w:p>
        </w:tc>
        <w:tc>
          <w:tcPr>
            <w:tcW w:w="5245" w:type="dxa"/>
          </w:tcPr>
          <w:p w14:paraId="588A5B9D" w14:textId="77777777" w:rsidR="00AD22A0" w:rsidRPr="00905150" w:rsidRDefault="00AD22A0">
            <w:pPr>
              <w:autoSpaceDE w:val="0"/>
              <w:autoSpaceDN w:val="0"/>
              <w:adjustRightInd w:val="0"/>
              <w:rPr>
                <w:rFonts w:ascii="Arial" w:hAnsi="Arial" w:cs="Arial"/>
                <w:color w:val="262626"/>
                <w:sz w:val="24"/>
                <w:szCs w:val="24"/>
              </w:rPr>
            </w:pPr>
            <w:r w:rsidRPr="00905150">
              <w:rPr>
                <w:rFonts w:ascii="Arial" w:eastAsia="Arial" w:hAnsi="Arial" w:cs="Arial"/>
                <w:color w:val="262626"/>
                <w:sz w:val="24"/>
                <w:szCs w:val="24"/>
                <w:lang w:bidi="en-GB"/>
              </w:rPr>
              <w:t xml:space="preserve">The sale of smartbar products and their management are carried out by Newrest. </w:t>
            </w:r>
          </w:p>
          <w:p w14:paraId="4EE971F9" w14:textId="2D657421" w:rsidR="00AD22A0" w:rsidRPr="007B57CA" w:rsidRDefault="00AD22A0">
            <w:pPr>
              <w:autoSpaceDE w:val="0"/>
              <w:autoSpaceDN w:val="0"/>
              <w:adjustRightInd w:val="0"/>
              <w:rPr>
                <w:rStyle w:val="Lienhypertexte"/>
              </w:rPr>
            </w:pPr>
            <w:r w:rsidRPr="00905150">
              <w:rPr>
                <w:rFonts w:ascii="Arial" w:eastAsia="Arial" w:hAnsi="Arial" w:cs="Arial"/>
                <w:color w:val="262626"/>
                <w:sz w:val="24"/>
                <w:szCs w:val="24"/>
                <w:lang w:bidi="en-GB"/>
              </w:rPr>
              <w:t xml:space="preserve">Regarding lebar.sncf.com, the personal data protection policy can be viewed here: </w:t>
            </w:r>
            <w:hyperlink r:id="rId46" w:history="1">
              <w:r w:rsidRPr="00E154A9">
                <w:rPr>
                  <w:rStyle w:val="Lienhypertexte"/>
                  <w:rFonts w:ascii="Arial" w:eastAsia="Arial" w:hAnsi="Arial" w:cs="Arial"/>
                  <w:sz w:val="24"/>
                  <w:szCs w:val="24"/>
                  <w:lang w:bidi="en-GB"/>
                </w:rPr>
                <w:t>Le Bistro - Personal data protection charter</w:t>
              </w:r>
            </w:hyperlink>
            <w:r w:rsidRPr="00905150">
              <w:rPr>
                <w:rFonts w:ascii="Arial" w:eastAsia="Arial" w:hAnsi="Arial" w:cs="Arial"/>
                <w:color w:val="262626"/>
                <w:sz w:val="24"/>
                <w:szCs w:val="24"/>
                <w:lang w:bidi="en-GB"/>
              </w:rPr>
              <w:t xml:space="preserve"> </w:t>
            </w:r>
          </w:p>
          <w:p w14:paraId="6CC6326C" w14:textId="77777777" w:rsidR="00AD22A0" w:rsidRPr="00905150" w:rsidRDefault="00AD22A0">
            <w:pPr>
              <w:autoSpaceDE w:val="0"/>
              <w:autoSpaceDN w:val="0"/>
              <w:adjustRightInd w:val="0"/>
              <w:rPr>
                <w:rFonts w:ascii="Arial" w:hAnsi="Arial" w:cs="Arial"/>
                <w:color w:val="262626"/>
                <w:sz w:val="24"/>
                <w:szCs w:val="24"/>
              </w:rPr>
            </w:pPr>
          </w:p>
        </w:tc>
      </w:tr>
      <w:tr w:rsidR="00AD22A0" w:rsidRPr="00905150" w14:paraId="247649A6" w14:textId="77777777">
        <w:trPr>
          <w:jc w:val="center"/>
        </w:trPr>
        <w:tc>
          <w:tcPr>
            <w:tcW w:w="4531" w:type="dxa"/>
          </w:tcPr>
          <w:p w14:paraId="521C30BA" w14:textId="77777777" w:rsidR="00AD22A0" w:rsidRPr="00A431D5" w:rsidRDefault="00AD22A0">
            <w:pPr>
              <w:autoSpaceDE w:val="0"/>
              <w:autoSpaceDN w:val="0"/>
              <w:adjustRightInd w:val="0"/>
              <w:jc w:val="both"/>
              <w:rPr>
                <w:rFonts w:ascii="Arial" w:hAnsi="Arial" w:cs="Arial"/>
                <w:sz w:val="24"/>
                <w:szCs w:val="24"/>
              </w:rPr>
            </w:pPr>
            <w:r w:rsidRPr="00A431D5">
              <w:rPr>
                <w:rFonts w:ascii="Arial" w:eastAsia="Arial" w:hAnsi="Arial" w:cs="Arial"/>
                <w:sz w:val="24"/>
                <w:szCs w:val="24"/>
                <w:lang w:bidi="en-GB"/>
              </w:rPr>
              <w:t>Junior et compagnie </w:t>
            </w:r>
          </w:p>
          <w:p w14:paraId="1E8632C7" w14:textId="77777777" w:rsidR="00AD22A0" w:rsidRPr="00A431D5" w:rsidRDefault="00AD22A0">
            <w:pPr>
              <w:autoSpaceDE w:val="0"/>
              <w:autoSpaceDN w:val="0"/>
              <w:adjustRightInd w:val="0"/>
              <w:jc w:val="both"/>
              <w:rPr>
                <w:rFonts w:ascii="Arial" w:hAnsi="Arial" w:cs="Arial"/>
                <w:sz w:val="24"/>
                <w:szCs w:val="24"/>
              </w:rPr>
            </w:pPr>
          </w:p>
        </w:tc>
        <w:tc>
          <w:tcPr>
            <w:tcW w:w="5245" w:type="dxa"/>
          </w:tcPr>
          <w:p w14:paraId="1D56C2A7" w14:textId="2987C6EB" w:rsidR="00AD22A0" w:rsidRPr="00905150" w:rsidRDefault="00AD22A0">
            <w:pPr>
              <w:autoSpaceDE w:val="0"/>
              <w:autoSpaceDN w:val="0"/>
              <w:adjustRightInd w:val="0"/>
              <w:rPr>
                <w:rFonts w:ascii="Arial" w:hAnsi="Arial" w:cs="Arial"/>
                <w:color w:val="262626"/>
                <w:sz w:val="24"/>
                <w:szCs w:val="24"/>
              </w:rPr>
            </w:pPr>
            <w:hyperlink r:id="rId47" w:history="1">
              <w:r>
                <w:rPr>
                  <w:rStyle w:val="Lienhypertexte"/>
                  <w:rFonts w:ascii="Arial" w:eastAsia="Arial" w:hAnsi="Arial" w:cs="Arial"/>
                  <w:sz w:val="24"/>
                  <w:szCs w:val="24"/>
                  <w:lang w:bidi="en-GB"/>
                </w:rPr>
                <w:t>Junior &amp; Cie personal data protection policy</w:t>
              </w:r>
            </w:hyperlink>
            <w:r>
              <w:rPr>
                <w:rFonts w:ascii="Arial" w:eastAsia="Arial" w:hAnsi="Arial" w:cs="Arial"/>
                <w:color w:val="262626"/>
                <w:sz w:val="24"/>
                <w:szCs w:val="24"/>
                <w:lang w:bidi="en-GB"/>
              </w:rPr>
              <w:t xml:space="preserve"> </w:t>
            </w:r>
          </w:p>
        </w:tc>
      </w:tr>
    </w:tbl>
    <w:p w14:paraId="68F43BFF" w14:textId="77777777" w:rsidR="00AD22A0" w:rsidRDefault="00AD22A0" w:rsidP="00D17F26"/>
    <w:p w14:paraId="7CAE858B" w14:textId="77777777" w:rsidR="00AD22A0" w:rsidRPr="00A17A5B" w:rsidRDefault="00AD22A0" w:rsidP="00A17A5B">
      <w:pPr>
        <w:pStyle w:val="Titre2"/>
        <w:numPr>
          <w:ilvl w:val="0"/>
          <w:numId w:val="155"/>
        </w:numPr>
        <w:autoSpaceDE w:val="0"/>
        <w:autoSpaceDN w:val="0"/>
        <w:adjustRightInd w:val="0"/>
        <w:spacing w:before="120"/>
        <w:textAlignment w:val="center"/>
        <w:rPr>
          <w:rFonts w:cs="Times New Roman (Titres CS)"/>
          <w:b/>
          <w:bCs/>
          <w:color w:val="A1006B"/>
          <w:sz w:val="48"/>
          <w:szCs w:val="48"/>
        </w:rPr>
      </w:pPr>
      <w:bookmarkStart w:id="79" w:name="_Toc232433977"/>
      <w:r w:rsidRPr="00A17A5B">
        <w:rPr>
          <w:rFonts w:cs="Times New Roman (Titres CS)"/>
          <w:b/>
          <w:color w:val="A1006B"/>
          <w:sz w:val="48"/>
          <w:szCs w:val="48"/>
          <w:lang w:bidi="en-GB"/>
        </w:rPr>
        <w:t>Audience measurements, cookies and other trackers</w:t>
      </w:r>
      <w:bookmarkEnd w:id="79"/>
    </w:p>
    <w:p w14:paraId="4E461284" w14:textId="77777777" w:rsidR="00AD22A0" w:rsidRDefault="00AD22A0" w:rsidP="00AD22A0">
      <w:pPr>
        <w:rPr>
          <w:rFonts w:ascii="Arial" w:hAnsi="Arial" w:cs="Arial"/>
          <w:sz w:val="24"/>
          <w:szCs w:val="24"/>
        </w:rPr>
      </w:pPr>
    </w:p>
    <w:p w14:paraId="714136E1" w14:textId="77777777" w:rsidR="00AD22A0" w:rsidRDefault="00AD22A0" w:rsidP="00AD22A0">
      <w:pPr>
        <w:rPr>
          <w:rFonts w:ascii="Arial" w:hAnsi="Arial" w:cs="Arial"/>
          <w:color w:val="262626"/>
          <w:sz w:val="24"/>
          <w:szCs w:val="24"/>
        </w:rPr>
      </w:pPr>
      <w:r>
        <w:rPr>
          <w:rFonts w:ascii="Arial" w:eastAsia="Arial" w:hAnsi="Arial" w:cs="Arial"/>
          <w:color w:val="262626"/>
          <w:sz w:val="24"/>
          <w:szCs w:val="24"/>
          <w:lang w:bidi="en-GB"/>
        </w:rPr>
        <w:lastRenderedPageBreak/>
        <w:t>When consulting or using the websites or mobile applications of SNCF VOYAGEURS, SNCF VOYAGEURS may have access to connection and navigation data (logs, IP address, MAC address).</w:t>
      </w:r>
    </w:p>
    <w:p w14:paraId="6DE34946" w14:textId="77777777" w:rsidR="00AD22A0" w:rsidRDefault="00AD22A0" w:rsidP="00AD22A0">
      <w:pPr>
        <w:rPr>
          <w:rFonts w:ascii="Arial" w:hAnsi="Arial" w:cs="Arial"/>
          <w:color w:val="262626"/>
          <w:sz w:val="24"/>
          <w:szCs w:val="24"/>
        </w:rPr>
      </w:pPr>
    </w:p>
    <w:p w14:paraId="437F063B" w14:textId="77777777" w:rsidR="00AD22A0" w:rsidRDefault="00AD22A0" w:rsidP="00AD22A0">
      <w:pPr>
        <w:rPr>
          <w:rFonts w:ascii="Arial" w:hAnsi="Arial" w:cs="Arial"/>
          <w:color w:val="262626"/>
          <w:sz w:val="24"/>
          <w:szCs w:val="24"/>
        </w:rPr>
      </w:pPr>
      <w:r>
        <w:rPr>
          <w:rFonts w:ascii="Arial" w:eastAsia="Arial" w:hAnsi="Arial" w:cs="Arial"/>
          <w:color w:val="262626"/>
          <w:sz w:val="24"/>
          <w:szCs w:val="24"/>
          <w:lang w:bidi="en-GB"/>
        </w:rPr>
        <w:t>Similarly, SNCF VOYAGEURS or its partners may place cookies or trackers similar to cookies.</w:t>
      </w:r>
    </w:p>
    <w:p w14:paraId="7B1ECC63" w14:textId="77777777" w:rsidR="00AD22A0" w:rsidRPr="000173B4" w:rsidRDefault="00AD22A0" w:rsidP="00AD22A0">
      <w:pPr>
        <w:jc w:val="both"/>
        <w:rPr>
          <w:rFonts w:ascii="Arial" w:hAnsi="Arial" w:cs="Arial"/>
          <w:color w:val="262626"/>
          <w:sz w:val="24"/>
          <w:szCs w:val="24"/>
        </w:rPr>
      </w:pPr>
      <w:r w:rsidRPr="000173B4">
        <w:rPr>
          <w:rFonts w:ascii="Arial" w:eastAsia="Arial" w:hAnsi="Arial" w:cs="Arial"/>
          <w:color w:val="262626"/>
          <w:sz w:val="24"/>
          <w:szCs w:val="24"/>
          <w:lang w:bidi="en-GB"/>
        </w:rPr>
        <w:t>A cookie is a small file which does not enable to identify the User or read the information contained in the files on his/her computer but which records information relating to the browsing of an electronic device on a service, website or mobile application. The data obtained in this way is intended, for example, to facilitate subsequent navigation, to offer personalised services, to improve the performance of the website's or application’s content and to enable various visitor measurements to be taken.</w:t>
      </w:r>
    </w:p>
    <w:p w14:paraId="6793F2B1" w14:textId="77777777" w:rsidR="00AD22A0" w:rsidRPr="000173B4" w:rsidRDefault="00AD22A0" w:rsidP="00AD22A0">
      <w:pPr>
        <w:pStyle w:val="Sansinterligne"/>
        <w:jc w:val="both"/>
        <w:rPr>
          <w:rFonts w:ascii="Arial" w:eastAsiaTheme="minorHAnsi" w:hAnsi="Arial" w:cs="Arial"/>
          <w:color w:val="262626"/>
          <w:sz w:val="24"/>
          <w:szCs w:val="24"/>
        </w:rPr>
      </w:pPr>
    </w:p>
    <w:p w14:paraId="7B1B07A0" w14:textId="155DA468" w:rsidR="00F54BC3" w:rsidRPr="00A17A5B" w:rsidRDefault="00AD22A0" w:rsidP="00A17A5B">
      <w:pPr>
        <w:autoSpaceDE w:val="0"/>
        <w:autoSpaceDN w:val="0"/>
        <w:adjustRightInd w:val="0"/>
        <w:jc w:val="both"/>
        <w:rPr>
          <w:rFonts w:cs="Times New Roman (Titres CS)"/>
          <w:b/>
          <w:color w:val="A1006B"/>
          <w:sz w:val="48"/>
        </w:rPr>
      </w:pPr>
      <w:r w:rsidRPr="00905150">
        <w:rPr>
          <w:rFonts w:ascii="Arial" w:eastAsia="Arial" w:hAnsi="Arial" w:cs="Arial"/>
          <w:color w:val="262626"/>
          <w:sz w:val="24"/>
          <w:szCs w:val="24"/>
          <w:lang w:bidi="en-GB"/>
        </w:rPr>
        <w:t xml:space="preserve">Information relating to the placing of cookies or similar trackers is available in the data protection policies present on the various websites and applications of SNCF VOYAGEURS. </w:t>
      </w:r>
    </w:p>
    <w:p w14:paraId="4268809E" w14:textId="77777777" w:rsidR="00A17A5B" w:rsidRDefault="00A17A5B">
      <w:pPr>
        <w:spacing w:after="160" w:line="259" w:lineRule="auto"/>
        <w:rPr>
          <w:rFonts w:asciiTheme="majorHAnsi" w:eastAsiaTheme="majorEastAsia" w:hAnsiTheme="majorHAnsi" w:cs="Times New Roman (Titres CS)"/>
          <w:b/>
          <w:caps/>
          <w:color w:val="6E1E78"/>
          <w:sz w:val="56"/>
          <w:szCs w:val="56"/>
        </w:rPr>
      </w:pPr>
      <w:r>
        <w:rPr>
          <w:rFonts w:cs="Times New Roman (Titres CS)"/>
          <w:b/>
          <w:color w:val="6E1E78"/>
          <w:sz w:val="56"/>
          <w:szCs w:val="56"/>
          <w:lang w:bidi="en-GB"/>
        </w:rPr>
        <w:br w:type="page"/>
      </w:r>
    </w:p>
    <w:p w14:paraId="5A5BF001" w14:textId="72C6744C" w:rsidR="00D14C76" w:rsidRPr="0068396A" w:rsidRDefault="00D14C76" w:rsidP="00803123">
      <w:pPr>
        <w:pStyle w:val="Titre1"/>
        <w:keepNext w:val="0"/>
        <w:keepLines w:val="0"/>
        <w:autoSpaceDE w:val="0"/>
        <w:autoSpaceDN w:val="0"/>
        <w:adjustRightInd w:val="0"/>
        <w:spacing w:after="120"/>
        <w:ind w:right="452"/>
        <w:textAlignment w:val="center"/>
        <w:rPr>
          <w:rFonts w:cs="Times New Roman (Titres CS)"/>
          <w:b/>
          <w:caps/>
          <w:color w:val="6E1E78"/>
          <w:sz w:val="56"/>
          <w:szCs w:val="56"/>
        </w:rPr>
      </w:pPr>
      <w:bookmarkStart w:id="80" w:name="_Toc232433978"/>
      <w:r w:rsidRPr="0068396A">
        <w:rPr>
          <w:rFonts w:cs="Times New Roman (Titres CS)"/>
          <w:b/>
          <w:color w:val="6E1E78"/>
          <w:sz w:val="56"/>
          <w:szCs w:val="56"/>
          <w:lang w:bidi="en-GB"/>
        </w:rPr>
        <w:lastRenderedPageBreak/>
        <w:t>VOLUME 3 – FARE RANGE</w:t>
      </w:r>
      <w:bookmarkEnd w:id="80"/>
    </w:p>
    <w:p w14:paraId="5A92E359" w14:textId="73799C9B" w:rsidR="00BB58AD" w:rsidRPr="001541C5" w:rsidRDefault="00BB58AD" w:rsidP="00F54BC3">
      <w:pPr>
        <w:pStyle w:val="Titre2"/>
        <w:keepNext w:val="0"/>
        <w:keepLines w:val="0"/>
        <w:numPr>
          <w:ilvl w:val="0"/>
          <w:numId w:val="203"/>
        </w:numPr>
        <w:autoSpaceDE w:val="0"/>
        <w:autoSpaceDN w:val="0"/>
        <w:adjustRightInd w:val="0"/>
        <w:spacing w:before="240" w:after="120"/>
        <w:ind w:right="452"/>
        <w:textAlignment w:val="center"/>
        <w:rPr>
          <w:rFonts w:cs="Times New Roman (Titres CS)"/>
          <w:b/>
          <w:color w:val="A1006B"/>
          <w:sz w:val="48"/>
        </w:rPr>
      </w:pPr>
      <w:bookmarkStart w:id="81" w:name="_Toc232433979"/>
      <w:r w:rsidRPr="001541C5">
        <w:rPr>
          <w:rFonts w:cs="Times New Roman (Titres CS)"/>
          <w:b/>
          <w:color w:val="A1006B"/>
          <w:sz w:val="48"/>
          <w:lang w:bidi="en-GB"/>
        </w:rPr>
        <w:t>Price formation</w:t>
      </w:r>
      <w:bookmarkEnd w:id="81"/>
    </w:p>
    <w:p w14:paraId="0695E291" w14:textId="6532EE40" w:rsidR="00A17A5B" w:rsidRPr="00A17A5B" w:rsidRDefault="00A17A5B" w:rsidP="00B94778">
      <w:pPr>
        <w:pStyle w:val="Titre3"/>
        <w:ind w:left="709" w:hanging="425"/>
        <w:jc w:val="both"/>
      </w:pPr>
      <w:bookmarkStart w:id="82" w:name="_Hlk213245099"/>
      <w:bookmarkStart w:id="83" w:name="_Toc232433980"/>
      <w:r>
        <w:rPr>
          <w:lang w:bidi="en-GB"/>
        </w:rPr>
        <w:t>Information on prices</w:t>
      </w:r>
      <w:bookmarkEnd w:id="83"/>
    </w:p>
    <w:p w14:paraId="7885086F" w14:textId="0C3C45DC"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n-GB"/>
        </w:rPr>
        <w:t>Information on prices can be obtained in TGV INOUI sales areas, in approved travel agencies, on the Internet, from Customer Relations (3635 free service + price of a call) and, for certain direct trips, by means of guides and sheets made available to customers.</w:t>
      </w:r>
    </w:p>
    <w:p w14:paraId="1D05BE67" w14:textId="77F7FB65" w:rsidR="00A17A5B" w:rsidRDefault="00A17A5B" w:rsidP="007465B1">
      <w:pPr>
        <w:ind w:right="452"/>
        <w:rPr>
          <w:rFonts w:ascii="Arial" w:hAnsi="Arial" w:cs="Arial"/>
          <w:b/>
          <w:sz w:val="24"/>
          <w:szCs w:val="24"/>
          <w:u w:val="single"/>
        </w:rPr>
      </w:pPr>
    </w:p>
    <w:p w14:paraId="00662839" w14:textId="2CA0BCEB" w:rsidR="007465B1" w:rsidRDefault="007465B1" w:rsidP="007465B1">
      <w:pPr>
        <w:ind w:right="452"/>
      </w:pPr>
      <w:r>
        <w:rPr>
          <w:rFonts w:ascii="Arial" w:eastAsia="Arial" w:hAnsi="Arial" w:cs="Arial"/>
          <w:sz w:val="24"/>
          <w:szCs w:val="24"/>
          <w:lang w:bidi="en-GB"/>
        </w:rPr>
        <w:t xml:space="preserve">The current fares for national trips on TGV INOUI can be consulted on the website: </w:t>
      </w:r>
      <w:hyperlink r:id="rId48" w:history="1">
        <w:r w:rsidRPr="00670979">
          <w:rPr>
            <w:rStyle w:val="Lienhypertexte"/>
            <w:rFonts w:ascii="Arial" w:eastAsia="Arial" w:hAnsi="Arial" w:cs="Arial"/>
            <w:color w:val="auto"/>
            <w:sz w:val="24"/>
            <w:szCs w:val="24"/>
            <w:lang w:bidi="en-GB"/>
          </w:rPr>
          <w:t>Details of fares</w:t>
        </w:r>
      </w:hyperlink>
      <w:r w:rsidR="00EE27A6">
        <w:rPr>
          <w:lang w:bidi="en-GB"/>
        </w:rPr>
        <w:t>.</w:t>
      </w:r>
    </w:p>
    <w:p w14:paraId="14C87B88" w14:textId="77777777" w:rsidR="00E1522B" w:rsidRDefault="00E1522B" w:rsidP="007465B1">
      <w:pPr>
        <w:ind w:right="452"/>
      </w:pPr>
    </w:p>
    <w:p w14:paraId="4C4FB2C9" w14:textId="137E9B6B" w:rsidR="00E1522B" w:rsidRPr="00963548" w:rsidRDefault="00E1522B" w:rsidP="007465B1">
      <w:pPr>
        <w:ind w:right="452"/>
        <w:rPr>
          <w:rFonts w:ascii="Arial" w:hAnsi="Arial" w:cs="Arial"/>
          <w:sz w:val="24"/>
          <w:szCs w:val="24"/>
        </w:rPr>
      </w:pPr>
      <w:r w:rsidRPr="00963548">
        <w:rPr>
          <w:rFonts w:ascii="Arial" w:eastAsia="Arial" w:hAnsi="Arial" w:cs="Arial"/>
          <w:sz w:val="24"/>
          <w:szCs w:val="24"/>
          <w:lang w:bidi="en-GB"/>
        </w:rPr>
        <w:t xml:space="preserve">The current fares for direct connections served by day and night INTERCITÉS can be consulted on the website: </w:t>
      </w:r>
      <w:hyperlink r:id="rId49" w:history="1">
        <w:r w:rsidR="00F826C8" w:rsidRPr="00670979">
          <w:rPr>
            <w:rStyle w:val="Lienhypertexte"/>
            <w:rFonts w:ascii="Arial" w:eastAsia="Arial" w:hAnsi="Arial" w:cs="Arial"/>
            <w:color w:val="auto"/>
            <w:sz w:val="24"/>
            <w:szCs w:val="24"/>
            <w:lang w:bidi="en-GB"/>
          </w:rPr>
          <w:t>Details of fares</w:t>
        </w:r>
      </w:hyperlink>
    </w:p>
    <w:p w14:paraId="19CB7FA0" w14:textId="77777777" w:rsidR="001827B5" w:rsidRDefault="001827B5" w:rsidP="001827B5">
      <w:pPr>
        <w:ind w:right="452"/>
        <w:rPr>
          <w:rFonts w:ascii="Arial" w:hAnsi="Arial" w:cs="Arial"/>
          <w:sz w:val="24"/>
          <w:szCs w:val="24"/>
        </w:rPr>
      </w:pPr>
    </w:p>
    <w:p w14:paraId="3C45624F" w14:textId="25239D2D" w:rsidR="007465B1" w:rsidRPr="00963548" w:rsidRDefault="0001427F" w:rsidP="00963548">
      <w:pPr>
        <w:ind w:right="452"/>
        <w:rPr>
          <w:rFonts w:ascii="Helvetica" w:hAnsi="Helvetica" w:cs="Helvetica"/>
          <w:color w:val="000000"/>
          <w:sz w:val="24"/>
          <w:szCs w:val="24"/>
        </w:rPr>
      </w:pPr>
      <w:r>
        <w:rPr>
          <w:rFonts w:ascii="Helvetica" w:eastAsia="Helvetica" w:hAnsi="Helvetica" w:cs="Helvetica"/>
          <w:color w:val="000000"/>
          <w:sz w:val="24"/>
          <w:szCs w:val="24"/>
          <w:lang w:bidi="en-GB"/>
        </w:rPr>
        <w:t xml:space="preserve">Within the framework of fare freedom of regions, the methods of calculating prices are specific to each of the Regions and are included in the General Terms and Conditions of Sale and Transport available on the regional TER websites. </w:t>
      </w:r>
      <w:r w:rsidRPr="007B7D8D">
        <w:rPr>
          <w:rFonts w:ascii="Arial" w:eastAsia="Arial" w:hAnsi="Arial" w:cs="Arial"/>
          <w:sz w:val="24"/>
          <w:szCs w:val="24"/>
          <w:lang w:bidi="en-GB"/>
        </w:rPr>
        <w:t xml:space="preserve">All TER fares and their conditions of application are available at the following link: </w:t>
      </w:r>
      <w:hyperlink r:id="rId50" w:history="1">
        <w:r w:rsidRPr="00666F22">
          <w:rPr>
            <w:rStyle w:val="Lienhypertexte"/>
            <w:rFonts w:ascii="Arial" w:eastAsia="Arial" w:hAnsi="Arial" w:cs="Arial"/>
            <w:sz w:val="24"/>
            <w:szCs w:val="24"/>
            <w:lang w:bidi="en-GB"/>
          </w:rPr>
          <w:t>https://www.sncf-voyageurs.com/fr/voyagez-avec-nous/en-france/ter/</w:t>
        </w:r>
      </w:hyperlink>
      <w:r w:rsidRPr="007B7D8D">
        <w:rPr>
          <w:rFonts w:ascii="Arial" w:eastAsia="Arial" w:hAnsi="Arial" w:cs="Arial"/>
          <w:sz w:val="24"/>
          <w:szCs w:val="24"/>
          <w:lang w:bidi="en-GB"/>
        </w:rPr>
        <w:t xml:space="preserve"> </w:t>
      </w:r>
    </w:p>
    <w:p w14:paraId="579FC7DC" w14:textId="0021C8A4" w:rsidR="00EF66C8" w:rsidRPr="0018674B" w:rsidRDefault="00A17A5B" w:rsidP="00B94778">
      <w:pPr>
        <w:pStyle w:val="Titre3"/>
        <w:ind w:left="426" w:hanging="142"/>
      </w:pPr>
      <w:bookmarkStart w:id="84" w:name="_Toc232433981"/>
      <w:r>
        <w:rPr>
          <w:lang w:bidi="en-GB"/>
        </w:rPr>
        <w:t>Definitions of prices used as a reference for calculating prices by fare</w:t>
      </w:r>
      <w:bookmarkEnd w:id="84"/>
    </w:p>
    <w:p w14:paraId="76A6970D" w14:textId="2C9BEE2F" w:rsidR="00A17A5B" w:rsidRPr="00A17A5B" w:rsidRDefault="00A17A5B" w:rsidP="00A17A5B">
      <w:pPr>
        <w:ind w:right="452"/>
        <w:jc w:val="both"/>
        <w:rPr>
          <w:rFonts w:ascii="Arial" w:hAnsi="Arial" w:cs="Arial"/>
          <w:sz w:val="24"/>
          <w:szCs w:val="24"/>
          <w:u w:val="single"/>
        </w:rPr>
      </w:pPr>
      <w:r w:rsidRPr="00A17A5B">
        <w:rPr>
          <w:rFonts w:ascii="Arial" w:eastAsia="Arial" w:hAnsi="Arial" w:cs="Arial"/>
          <w:sz w:val="24"/>
          <w:szCs w:val="24"/>
          <w:u w:val="single"/>
          <w:lang w:bidi="en-GB"/>
        </w:rPr>
        <w:t>The second class Standard fare (normal fare):</w:t>
      </w:r>
    </w:p>
    <w:p w14:paraId="6FFDC0F6" w14:textId="77777777" w:rsidR="00A17A5B" w:rsidRPr="00A17A5B" w:rsidRDefault="00A17A5B" w:rsidP="00A17A5B">
      <w:pPr>
        <w:ind w:right="452"/>
        <w:jc w:val="both"/>
        <w:rPr>
          <w:rFonts w:ascii="Arial" w:hAnsi="Arial" w:cs="Arial"/>
          <w:sz w:val="24"/>
          <w:szCs w:val="24"/>
        </w:rPr>
      </w:pPr>
    </w:p>
    <w:p w14:paraId="74E0854A"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n-GB"/>
        </w:rPr>
        <w:t>The normal price is the price offered to an adult passenger who does not benefit from any special discount for a connection, a comfort class and on a given booking date.</w:t>
      </w:r>
    </w:p>
    <w:p w14:paraId="1923091C" w14:textId="3705181F" w:rsidR="005403C0"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n-GB"/>
        </w:rPr>
        <w:t>It is between a minimum value and a maximum value that can be obtained from the information website mentioned above. The maximum value is approved by the Ministry of Transport for national trips, in second class, for TGV INOUI and INTERCITÉS.</w:t>
      </w:r>
    </w:p>
    <w:p w14:paraId="4757E9E1" w14:textId="750D4B53"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n-GB"/>
        </w:rPr>
        <w:t>A discount is applied to this normal price for certain fares (AVANTAGE, ENFANT, etc.) according to the defined rate.</w:t>
      </w:r>
    </w:p>
    <w:p w14:paraId="12B42785" w14:textId="77777777" w:rsidR="00A17A5B" w:rsidRPr="00A17A5B" w:rsidRDefault="00A17A5B" w:rsidP="00A17A5B">
      <w:pPr>
        <w:ind w:right="452"/>
        <w:jc w:val="both"/>
        <w:rPr>
          <w:rFonts w:ascii="Arial" w:hAnsi="Arial" w:cs="Arial"/>
          <w:sz w:val="24"/>
          <w:szCs w:val="24"/>
        </w:rPr>
      </w:pPr>
    </w:p>
    <w:p w14:paraId="245CD76F" w14:textId="475967BC" w:rsidR="00A17A5B" w:rsidRPr="00A17A5B" w:rsidRDefault="00A17A5B" w:rsidP="00A17A5B">
      <w:pPr>
        <w:ind w:right="452"/>
        <w:jc w:val="both"/>
        <w:rPr>
          <w:rFonts w:ascii="Arial" w:hAnsi="Arial" w:cs="Arial"/>
          <w:sz w:val="24"/>
          <w:szCs w:val="24"/>
          <w:u w:val="single"/>
        </w:rPr>
      </w:pPr>
      <w:r w:rsidRPr="00A17A5B">
        <w:rPr>
          <w:rFonts w:ascii="Arial" w:eastAsia="Arial" w:hAnsi="Arial" w:cs="Arial"/>
          <w:sz w:val="24"/>
          <w:szCs w:val="24"/>
          <w:u w:val="single"/>
          <w:lang w:bidi="en-GB"/>
        </w:rPr>
        <w:t>The regulated fare (or reference social fare):</w:t>
      </w:r>
    </w:p>
    <w:p w14:paraId="18C1870E" w14:textId="77777777" w:rsidR="00A17A5B" w:rsidRPr="00A17A5B" w:rsidRDefault="00A17A5B" w:rsidP="00A17A5B">
      <w:pPr>
        <w:ind w:right="452"/>
        <w:jc w:val="both"/>
        <w:rPr>
          <w:rFonts w:ascii="Arial" w:hAnsi="Arial" w:cs="Arial"/>
          <w:sz w:val="24"/>
          <w:szCs w:val="24"/>
        </w:rPr>
      </w:pPr>
    </w:p>
    <w:p w14:paraId="5366F3BC" w14:textId="3DB12179"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n-GB"/>
        </w:rPr>
        <w:t>The regulated price or reference social price is a value set by the competent ministry, per journey and per class with a distinction between normal and peak periods for TGV INOUI.</w:t>
      </w:r>
    </w:p>
    <w:p w14:paraId="2FA1505C"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n-GB"/>
        </w:rPr>
        <w:t xml:space="preserve">In second class, for passengers benefiting from a social fare, the price will be the regulated price less the discount rate specific to their fare.  </w:t>
      </w:r>
    </w:p>
    <w:p w14:paraId="3860D58C" w14:textId="5A94A3D3" w:rsidR="00A17A5B" w:rsidRDefault="00A17A5B" w:rsidP="00A17A5B">
      <w:pPr>
        <w:ind w:right="452"/>
        <w:jc w:val="both"/>
        <w:rPr>
          <w:rFonts w:ascii="Arial" w:hAnsi="Arial" w:cs="Arial"/>
          <w:sz w:val="24"/>
          <w:szCs w:val="24"/>
        </w:rPr>
      </w:pPr>
      <w:r w:rsidRPr="00A17A5B">
        <w:rPr>
          <w:rFonts w:ascii="Arial" w:eastAsia="Arial" w:hAnsi="Arial" w:cs="Arial"/>
          <w:sz w:val="24"/>
          <w:szCs w:val="24"/>
          <w:lang w:bidi="en-GB"/>
        </w:rPr>
        <w:t>In first class, the calculation of the price depends on the social fare (see chapter corresponding to the social fare of the passenger who benefits from it).</w:t>
      </w:r>
    </w:p>
    <w:p w14:paraId="5FE3BD1A" w14:textId="0BAF903C" w:rsidR="000407DC" w:rsidRPr="0018674B" w:rsidRDefault="00A17A5B" w:rsidP="00B94778">
      <w:pPr>
        <w:pStyle w:val="Titre3"/>
        <w:ind w:left="284"/>
      </w:pPr>
      <w:bookmarkStart w:id="85" w:name="_Toc232433982"/>
      <w:r>
        <w:rPr>
          <w:lang w:bidi="en-GB"/>
        </w:rPr>
        <w:t>Calculation of the price of tickets</w:t>
      </w:r>
      <w:bookmarkEnd w:id="85"/>
    </w:p>
    <w:p w14:paraId="499068FF"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n-GB"/>
        </w:rPr>
        <w:lastRenderedPageBreak/>
        <w:t xml:space="preserve">To make the journey between the original station and the destination station, the passenger has the choice of route. Each part of a trip that corresponds to the use of a train between the original station and the destination station is called a “segment”. </w:t>
      </w:r>
    </w:p>
    <w:p w14:paraId="326C07BF" w14:textId="4418E6DD" w:rsidR="00A17A5B" w:rsidRPr="000910D2" w:rsidRDefault="00A17A5B" w:rsidP="00A17A5B">
      <w:pPr>
        <w:ind w:right="452"/>
        <w:jc w:val="both"/>
        <w:rPr>
          <w:rFonts w:ascii="Arial" w:hAnsi="Arial" w:cs="Arial"/>
          <w:sz w:val="24"/>
          <w:szCs w:val="24"/>
        </w:rPr>
      </w:pPr>
      <w:r w:rsidRPr="00A17A5B">
        <w:rPr>
          <w:rFonts w:ascii="Arial" w:eastAsia="Arial" w:hAnsi="Arial" w:cs="Arial"/>
          <w:sz w:val="24"/>
          <w:szCs w:val="24"/>
          <w:lang w:bidi="en-GB"/>
        </w:rPr>
        <w:t>The price of a trip is calculated on the basis of the price of each segment.</w:t>
      </w:r>
    </w:p>
    <w:p w14:paraId="5B8FAC1D" w14:textId="15CB0128" w:rsidR="004227AA" w:rsidRPr="0018674B" w:rsidRDefault="00A17A5B" w:rsidP="00B94778">
      <w:pPr>
        <w:pStyle w:val="Titre3"/>
        <w:ind w:left="284"/>
      </w:pPr>
      <w:bookmarkStart w:id="86" w:name="_Toc232433983"/>
      <w:r>
        <w:rPr>
          <w:lang w:bidi="en-GB"/>
        </w:rPr>
        <w:t>Prices applicable to children</w:t>
      </w:r>
      <w:bookmarkEnd w:id="86"/>
    </w:p>
    <w:p w14:paraId="461E28DA"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n-GB"/>
        </w:rPr>
        <w:t>Minor children remain under the responsibility of their parents. It is up to the latter to ensure that they are able to travel safely.</w:t>
      </w:r>
    </w:p>
    <w:p w14:paraId="0E1203AC" w14:textId="77777777" w:rsidR="00A17A5B" w:rsidRPr="00A17A5B" w:rsidRDefault="00A17A5B" w:rsidP="00A17A5B">
      <w:pPr>
        <w:ind w:right="452"/>
        <w:jc w:val="both"/>
        <w:rPr>
          <w:rFonts w:ascii="Arial" w:hAnsi="Arial" w:cs="Arial"/>
          <w:sz w:val="24"/>
          <w:szCs w:val="24"/>
        </w:rPr>
      </w:pPr>
      <w:r w:rsidRPr="00A17A5B">
        <w:rPr>
          <w:rFonts w:ascii="Arial" w:eastAsia="Arial" w:hAnsi="Arial" w:cs="Arial"/>
          <w:sz w:val="24"/>
          <w:szCs w:val="24"/>
          <w:lang w:bidi="en-GB"/>
        </w:rPr>
        <w:t>A “Junior &amp; Cie” support service for minor children from 4 to 14 inclusive is offered by SNCF Voyageurs, on certain long-distance trips during school holidays and weekends.</w:t>
      </w:r>
    </w:p>
    <w:p w14:paraId="29186779" w14:textId="6423941B" w:rsidR="00A17A5B" w:rsidRPr="000910D2" w:rsidRDefault="00A17A5B" w:rsidP="00A17A5B">
      <w:pPr>
        <w:ind w:right="452"/>
        <w:jc w:val="both"/>
        <w:rPr>
          <w:rFonts w:ascii="Arial" w:hAnsi="Arial" w:cs="Arial"/>
          <w:sz w:val="24"/>
          <w:szCs w:val="24"/>
        </w:rPr>
      </w:pPr>
      <w:r w:rsidRPr="00A17A5B">
        <w:rPr>
          <w:rFonts w:ascii="Arial" w:eastAsia="Arial" w:hAnsi="Arial" w:cs="Arial"/>
          <w:sz w:val="24"/>
          <w:szCs w:val="24"/>
          <w:lang w:bidi="en-GB"/>
        </w:rPr>
        <w:t>Children under 4 on the date of the trip are allowed to travel free of charge but cannot, in this case, be given a seat. To have a seat for a child under 4, it is necessary to buy a Bambin travel pass.</w:t>
      </w:r>
    </w:p>
    <w:p w14:paraId="12676C56" w14:textId="6DD7F302" w:rsidR="000D44B2" w:rsidRPr="0088292E" w:rsidRDefault="000D44B2">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87" w:name="_Toc232433984"/>
      <w:bookmarkEnd w:id="82"/>
      <w:r w:rsidRPr="0088292E">
        <w:rPr>
          <w:rFonts w:cs="Times New Roman (Titres CS)"/>
          <w:b/>
          <w:color w:val="A1006B"/>
          <w:sz w:val="48"/>
          <w:lang w:bidi="en-GB"/>
        </w:rPr>
        <w:t>Access to reduced prices</w:t>
      </w:r>
      <w:bookmarkEnd w:id="87"/>
    </w:p>
    <w:p w14:paraId="288B6EC1" w14:textId="77777777" w:rsidR="00840B5D" w:rsidRPr="00083027" w:rsidRDefault="00840B5D" w:rsidP="00B94778">
      <w:pPr>
        <w:pStyle w:val="Titre3"/>
        <w:ind w:left="284"/>
      </w:pPr>
      <w:bookmarkStart w:id="88" w:name="_Toc232433985"/>
      <w:r w:rsidRPr="00083027">
        <w:rPr>
          <w:lang w:bidi="en-GB"/>
        </w:rPr>
        <w:t>Discount card</w:t>
      </w:r>
      <w:bookmarkEnd w:id="88"/>
    </w:p>
    <w:p w14:paraId="24B3D857" w14:textId="062B9443" w:rsidR="000D44B2" w:rsidRPr="00460BC3" w:rsidRDefault="000D44B2" w:rsidP="00EB443B">
      <w:pPr>
        <w:pStyle w:val="Titre4"/>
        <w:rPr>
          <w:i/>
        </w:rPr>
      </w:pPr>
      <w:r w:rsidRPr="00460BC3">
        <w:rPr>
          <w:lang w:bidi="en-GB"/>
        </w:rPr>
        <w:t xml:space="preserve">Issuance of cards conditioning access to certain discounted prices </w:t>
      </w:r>
    </w:p>
    <w:p w14:paraId="227F44D1"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en-GB"/>
        </w:rPr>
        <w:t>The application of certain discounted fares is subject to the passenger having a</w:t>
      </w:r>
      <w:r w:rsidRPr="00234870">
        <w:rPr>
          <w:rFonts w:ascii="Arial" w:eastAsia="Arial" w:hAnsi="Arial" w:cs="Arial"/>
          <w:lang w:bidi="en-GB"/>
        </w:rPr>
        <w:t xml:space="preserve"> </w:t>
      </w:r>
      <w:r w:rsidRPr="00234870">
        <w:rPr>
          <w:rFonts w:ascii="Arial" w:eastAsia="Arial" w:hAnsi="Arial" w:cs="Arial"/>
          <w:sz w:val="24"/>
          <w:szCs w:val="24"/>
          <w:lang w:bidi="en-GB"/>
        </w:rPr>
        <w:t>discount card, the conditions of issue of which are set out in the various fares concerned.</w:t>
      </w:r>
    </w:p>
    <w:p w14:paraId="077FDD25"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en-GB"/>
        </w:rPr>
        <w:t>The cards are nominative and non-transferable.</w:t>
      </w:r>
    </w:p>
    <w:p w14:paraId="4F539867"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en-GB"/>
        </w:rPr>
        <w:t>The establishment of these cards is subject to the presentation of certain official supporting documents. When written in a foreign language, they must be accompanied by a translation into French, certified as true to the original.</w:t>
      </w:r>
    </w:p>
    <w:p w14:paraId="550A7797" w14:textId="77777777" w:rsidR="000D44B2" w:rsidRPr="00234870" w:rsidRDefault="000D44B2" w:rsidP="00803123">
      <w:pPr>
        <w:ind w:right="452"/>
        <w:jc w:val="both"/>
        <w:rPr>
          <w:rFonts w:ascii="Arial" w:hAnsi="Arial" w:cs="Arial"/>
          <w:sz w:val="24"/>
          <w:szCs w:val="24"/>
        </w:rPr>
      </w:pPr>
      <w:r w:rsidRPr="00234870">
        <w:rPr>
          <w:rFonts w:ascii="Arial" w:eastAsia="Arial" w:hAnsi="Arial" w:cs="Arial"/>
          <w:sz w:val="24"/>
          <w:szCs w:val="24"/>
          <w:lang w:bidi="en-GB"/>
        </w:rPr>
        <w:t>To draw up a card, the applicant must provide a recent identity photograph of each holder.</w:t>
      </w:r>
    </w:p>
    <w:p w14:paraId="0D9AC356" w14:textId="2EF0412D" w:rsidR="000D44B2" w:rsidRDefault="000D44B2" w:rsidP="00803123">
      <w:pPr>
        <w:ind w:right="452"/>
        <w:jc w:val="both"/>
        <w:rPr>
          <w:rFonts w:ascii="Arial" w:hAnsi="Arial" w:cs="Arial"/>
          <w:sz w:val="24"/>
          <w:szCs w:val="24"/>
        </w:rPr>
      </w:pPr>
      <w:r w:rsidRPr="00234870">
        <w:rPr>
          <w:rFonts w:ascii="Arial" w:eastAsia="Arial" w:hAnsi="Arial" w:cs="Arial"/>
          <w:sz w:val="24"/>
          <w:szCs w:val="24"/>
          <w:lang w:bidi="en-GB"/>
        </w:rPr>
        <w:t>This photograph must be taken without touch-up on a neutral background thus clearly highlighting the contour and details of the portrait, with the head to be taken from the front or at most three quarters. Only photographs allowing unambiguous identification are accepted.</w:t>
      </w:r>
    </w:p>
    <w:p w14:paraId="054467CD" w14:textId="31EA5D84" w:rsidR="000D44B2" w:rsidRPr="0040200B" w:rsidRDefault="000D44B2" w:rsidP="00EB443B">
      <w:pPr>
        <w:pStyle w:val="Titre4"/>
        <w:rPr>
          <w:i/>
        </w:rPr>
      </w:pPr>
      <w:r w:rsidRPr="0040200B">
        <w:rPr>
          <w:lang w:bidi="en-GB"/>
        </w:rPr>
        <w:t xml:space="preserve">Use of cards </w:t>
      </w:r>
    </w:p>
    <w:p w14:paraId="2C4EE7BC" w14:textId="19753BDB" w:rsidR="000D44B2" w:rsidRPr="004D044E" w:rsidRDefault="000D44B2" w:rsidP="00803123">
      <w:pPr>
        <w:ind w:right="452"/>
        <w:jc w:val="both"/>
        <w:rPr>
          <w:rFonts w:ascii="Arial" w:hAnsi="Arial" w:cs="Arial"/>
          <w:sz w:val="24"/>
          <w:szCs w:val="24"/>
        </w:rPr>
      </w:pPr>
      <w:r w:rsidRPr="004D044E">
        <w:rPr>
          <w:rFonts w:ascii="Arial" w:eastAsia="Arial" w:hAnsi="Arial" w:cs="Arial"/>
          <w:sz w:val="24"/>
          <w:szCs w:val="24"/>
          <w:lang w:bidi="en-GB"/>
        </w:rPr>
        <w:t>They must be presented at any request. The presentation of a valid original official identity document with a photo justifying the identity and/or age of the holder may be required. Copies of identity documents (paper, scanned documents, etc.) are not allowed.</w:t>
      </w:r>
    </w:p>
    <w:p w14:paraId="6A1CDCFA" w14:textId="77777777" w:rsidR="000D44B2" w:rsidRPr="004D044E" w:rsidRDefault="000D44B2" w:rsidP="00803123">
      <w:pPr>
        <w:ind w:right="452"/>
        <w:jc w:val="both"/>
        <w:rPr>
          <w:rFonts w:ascii="Arial" w:hAnsi="Arial" w:cs="Arial"/>
          <w:sz w:val="24"/>
          <w:szCs w:val="24"/>
        </w:rPr>
      </w:pPr>
      <w:r w:rsidRPr="004D044E">
        <w:rPr>
          <w:rFonts w:ascii="Arial" w:eastAsia="Arial" w:hAnsi="Arial" w:cs="Arial"/>
          <w:sz w:val="24"/>
          <w:szCs w:val="24"/>
          <w:lang w:bidi="en-GB"/>
        </w:rPr>
        <w:t>A card the validity of which has expired on the day of the trip does not allow the use of the tickets issued to its holder, even if they were issued during the validity period of the card.</w:t>
      </w:r>
    </w:p>
    <w:p w14:paraId="7056602C" w14:textId="67C1634C" w:rsidR="000D44B2" w:rsidRDefault="000D44B2" w:rsidP="00803123">
      <w:pPr>
        <w:ind w:right="452"/>
        <w:jc w:val="both"/>
        <w:rPr>
          <w:rFonts w:ascii="Arial" w:hAnsi="Arial" w:cs="Arial"/>
          <w:sz w:val="24"/>
          <w:szCs w:val="24"/>
        </w:rPr>
      </w:pPr>
      <w:r w:rsidRPr="004D044E">
        <w:rPr>
          <w:rFonts w:ascii="Arial" w:eastAsia="Arial" w:hAnsi="Arial" w:cs="Arial"/>
          <w:sz w:val="24"/>
          <w:szCs w:val="24"/>
          <w:lang w:bidi="en-GB"/>
        </w:rPr>
        <w:t>When it is found that a passenger makes use of a falsified card, slip and/or coupon or that he/she uses a card, slip or subscription coupon of which he/she is not the holder, SNCF immediately withdraws the ticket presented without any refund and/or invalidates the product in the system. In addition, owners or non-owner users may be liable for damages or be subject to legal proceedings. The same applies to any person who has used fraudulent means or forged documents to obtain a card.</w:t>
      </w:r>
    </w:p>
    <w:p w14:paraId="750245E5" w14:textId="21C9568C" w:rsidR="00AF54E9" w:rsidRPr="00083027" w:rsidRDefault="00AF54E9" w:rsidP="00B94778">
      <w:pPr>
        <w:pStyle w:val="Titre3"/>
        <w:ind w:left="284"/>
      </w:pPr>
      <w:bookmarkStart w:id="89" w:name="_Toc232433986"/>
      <w:r w:rsidRPr="00083027">
        <w:rPr>
          <w:lang w:bidi="en-GB"/>
        </w:rPr>
        <w:lastRenderedPageBreak/>
        <w:t>Specific application of certain discounts</w:t>
      </w:r>
      <w:bookmarkEnd w:id="89"/>
      <w:r w:rsidRPr="00083027">
        <w:rPr>
          <w:lang w:bidi="en-GB"/>
        </w:rPr>
        <w:t xml:space="preserve"> </w:t>
      </w:r>
    </w:p>
    <w:p w14:paraId="70DD4DE5" w14:textId="4F3515F6" w:rsidR="00AF54E9" w:rsidRDefault="00AF54E9" w:rsidP="00803123">
      <w:pPr>
        <w:ind w:right="452"/>
        <w:jc w:val="both"/>
        <w:rPr>
          <w:rFonts w:ascii="Helvetica" w:hAnsi="Helvetica" w:cs="Helvetica"/>
          <w:sz w:val="24"/>
          <w:szCs w:val="24"/>
        </w:rPr>
      </w:pPr>
      <w:r w:rsidRPr="004D044E">
        <w:rPr>
          <w:rFonts w:ascii="Arial" w:eastAsia="Arial" w:hAnsi="Arial" w:cs="Arial"/>
          <w:sz w:val="24"/>
          <w:szCs w:val="24"/>
          <w:lang w:bidi="en-GB"/>
        </w:rPr>
        <w:t xml:space="preserve">The discounts granted under certain fares may be withdrawn or reduced at certain periods, in certain Regions on TER trains or on certain trains included in the timetable database; the access of passengers benefiting from these discounts is then subject to the payment of the corresponding price supplement. It is up to passengers, before booking their seats, to inquire about the special terms and conditions of use applicable to the train they wish to take. </w:t>
      </w:r>
    </w:p>
    <w:p w14:paraId="6FBAB294" w14:textId="1DE17124" w:rsidR="001239BA" w:rsidRPr="00083027" w:rsidRDefault="001239BA" w:rsidP="00B94778">
      <w:pPr>
        <w:pStyle w:val="Titre3"/>
        <w:ind w:left="426" w:hanging="426"/>
      </w:pPr>
      <w:bookmarkStart w:id="90" w:name="_Toc232433987"/>
      <w:r w:rsidRPr="00083027">
        <w:rPr>
          <w:lang w:bidi="en-GB"/>
        </w:rPr>
        <w:t>Passenger calendar</w:t>
      </w:r>
      <w:bookmarkEnd w:id="90"/>
      <w:r w:rsidRPr="00083027">
        <w:rPr>
          <w:lang w:bidi="en-GB"/>
        </w:rPr>
        <w:t xml:space="preserve"> </w:t>
      </w:r>
    </w:p>
    <w:p w14:paraId="3826819B" w14:textId="7575CF17" w:rsidR="00331AAB" w:rsidRPr="0040200B" w:rsidRDefault="00331AAB" w:rsidP="00EB443B">
      <w:pPr>
        <w:pStyle w:val="Titre4"/>
        <w:rPr>
          <w:i/>
        </w:rPr>
      </w:pPr>
      <w:r w:rsidRPr="0040200B">
        <w:rPr>
          <w:lang w:bidi="en-GB"/>
        </w:rPr>
        <w:t>Descriptions of the passenger calendar</w:t>
      </w:r>
    </w:p>
    <w:p w14:paraId="6861BAE5" w14:textId="4BED84C4"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n-GB"/>
        </w:rPr>
        <w:t>The passenger calendar determines two periods depending on the size of the traffic; they are designated by the conventional blue and white colours.</w:t>
      </w:r>
    </w:p>
    <w:p w14:paraId="084BC906"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n-GB"/>
        </w:rPr>
        <w:t>The definition of these periods is generally as follows:</w:t>
      </w:r>
    </w:p>
    <w:p w14:paraId="5E6B98E2" w14:textId="77777777" w:rsidR="001239BA" w:rsidRPr="004D044E" w:rsidRDefault="001239BA">
      <w:pPr>
        <w:pStyle w:val="Paragraphedeliste"/>
        <w:numPr>
          <w:ilvl w:val="0"/>
          <w:numId w:val="30"/>
        </w:numPr>
        <w:ind w:right="452"/>
        <w:jc w:val="both"/>
        <w:rPr>
          <w:rFonts w:ascii="Arial" w:hAnsi="Arial" w:cs="Arial"/>
          <w:sz w:val="24"/>
          <w:szCs w:val="24"/>
        </w:rPr>
      </w:pPr>
      <w:r w:rsidRPr="004D044E">
        <w:rPr>
          <w:rFonts w:ascii="Arial" w:eastAsia="Arial" w:hAnsi="Arial" w:cs="Arial"/>
          <w:sz w:val="24"/>
          <w:szCs w:val="24"/>
          <w:lang w:bidi="en-GB"/>
        </w:rPr>
        <w:t>blue: periods of low traffic;</w:t>
      </w:r>
    </w:p>
    <w:p w14:paraId="60D50EA9" w14:textId="77777777" w:rsidR="001239BA" w:rsidRPr="004D044E" w:rsidRDefault="001239BA">
      <w:pPr>
        <w:pStyle w:val="Paragraphedeliste"/>
        <w:numPr>
          <w:ilvl w:val="0"/>
          <w:numId w:val="30"/>
        </w:numPr>
        <w:ind w:right="452"/>
        <w:jc w:val="both"/>
        <w:rPr>
          <w:rFonts w:ascii="Arial" w:hAnsi="Arial" w:cs="Arial"/>
          <w:sz w:val="24"/>
          <w:szCs w:val="24"/>
        </w:rPr>
      </w:pPr>
      <w:r w:rsidRPr="004D044E">
        <w:rPr>
          <w:rFonts w:ascii="Arial" w:eastAsia="Arial" w:hAnsi="Arial" w:cs="Arial"/>
          <w:sz w:val="24"/>
          <w:szCs w:val="24"/>
          <w:lang w:bidi="en-GB"/>
        </w:rPr>
        <w:t>white: daily and weekly traffic peaks and periods of very strong demand related to holidays and major holiday departures.</w:t>
      </w:r>
    </w:p>
    <w:p w14:paraId="2CF71746" w14:textId="6FA48B7D" w:rsidR="00B94778" w:rsidRDefault="001239BA" w:rsidP="00803123">
      <w:pPr>
        <w:ind w:right="452"/>
        <w:jc w:val="both"/>
        <w:rPr>
          <w:rFonts w:ascii="Arial" w:hAnsi="Arial" w:cs="Arial"/>
          <w:sz w:val="24"/>
          <w:szCs w:val="24"/>
        </w:rPr>
      </w:pPr>
      <w:r w:rsidRPr="004D044E">
        <w:rPr>
          <w:rFonts w:ascii="Arial" w:eastAsia="Arial" w:hAnsi="Arial" w:cs="Arial"/>
          <w:sz w:val="24"/>
          <w:szCs w:val="24"/>
          <w:lang w:bidi="en-GB"/>
        </w:rPr>
        <w:t xml:space="preserve">The calendar is available online at </w:t>
      </w:r>
      <w:hyperlink r:id="rId51" w:history="1">
        <w:r w:rsidR="00B94778" w:rsidRPr="00983FC0">
          <w:rPr>
            <w:rStyle w:val="Lienhypertexte"/>
            <w:rFonts w:ascii="Arial" w:eastAsia="Arial" w:hAnsi="Arial" w:cs="Arial"/>
            <w:sz w:val="24"/>
            <w:szCs w:val="24"/>
            <w:lang w:bidi="en-GB"/>
          </w:rPr>
          <w:t>https://www.sncf-voyageurs.com/fr/voyagez-avec-nous/en-france/ter/cartes-de-reduction/</w:t>
        </w:r>
      </w:hyperlink>
    </w:p>
    <w:p w14:paraId="68BE7544" w14:textId="7B24B080" w:rsidR="001239BA" w:rsidRPr="0040200B" w:rsidRDefault="001239BA" w:rsidP="00EB443B">
      <w:pPr>
        <w:pStyle w:val="Titre4"/>
        <w:rPr>
          <w:i/>
        </w:rPr>
      </w:pPr>
      <w:r w:rsidRPr="0040200B">
        <w:rPr>
          <w:lang w:bidi="en-GB"/>
        </w:rPr>
        <w:t xml:space="preserve">Application of the passenger calendar </w:t>
      </w:r>
    </w:p>
    <w:p w14:paraId="6DA5A670" w14:textId="776C35A8"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n-GB"/>
        </w:rPr>
        <w:t>On trips or parts of trips on which optimisation does not apply (in particular trips or parts of trips in TER), the passenger calendar may be used to determine the applicable discount rate taking into account the date and time of the start of the trip.</w:t>
      </w:r>
    </w:p>
    <w:p w14:paraId="06EF16BE"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n-GB"/>
        </w:rPr>
        <w:t>The departure time from the original station of the trip is the reference time for granting discounts, on the parts of the trip to which the passenger calendar applies, regardless of the nature of the first train taken.</w:t>
      </w:r>
    </w:p>
    <w:p w14:paraId="1D483AD6"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n-GB"/>
        </w:rPr>
        <w:t>However, when the origin of the trip is in a station in the Ile-de-France Region and the trip is made via Paris, the departure time to be taken into consideration is that of the Paris head station.</w:t>
      </w:r>
    </w:p>
    <w:p w14:paraId="7705E5FA" w14:textId="77777777" w:rsidR="001239BA" w:rsidRPr="004D044E" w:rsidRDefault="001239BA" w:rsidP="00803123">
      <w:pPr>
        <w:ind w:right="452"/>
        <w:jc w:val="both"/>
        <w:rPr>
          <w:rFonts w:ascii="Arial" w:hAnsi="Arial" w:cs="Arial"/>
          <w:sz w:val="24"/>
          <w:szCs w:val="24"/>
        </w:rPr>
      </w:pPr>
      <w:r w:rsidRPr="004D044E">
        <w:rPr>
          <w:rFonts w:ascii="Arial" w:eastAsia="Arial" w:hAnsi="Arial" w:cs="Arial"/>
          <w:sz w:val="24"/>
          <w:szCs w:val="24"/>
          <w:lang w:bidi="en-GB"/>
        </w:rPr>
        <w:t>This consideration of the date and time at the origin of the trip for the application of these fares throughout the trip is subject to:</w:t>
      </w:r>
    </w:p>
    <w:p w14:paraId="3854978A" w14:textId="77777777" w:rsidR="001239BA" w:rsidRPr="004D044E" w:rsidRDefault="001239BA">
      <w:pPr>
        <w:pStyle w:val="Paragraphedeliste"/>
        <w:numPr>
          <w:ilvl w:val="0"/>
          <w:numId w:val="31"/>
        </w:numPr>
        <w:ind w:right="452"/>
        <w:jc w:val="both"/>
        <w:rPr>
          <w:rFonts w:ascii="Arial" w:hAnsi="Arial" w:cs="Arial"/>
          <w:sz w:val="24"/>
          <w:szCs w:val="24"/>
        </w:rPr>
      </w:pPr>
      <w:r w:rsidRPr="004D044E">
        <w:rPr>
          <w:rFonts w:ascii="Arial" w:eastAsia="Arial" w:hAnsi="Arial" w:cs="Arial"/>
          <w:sz w:val="24"/>
          <w:szCs w:val="24"/>
          <w:lang w:bidi="en-GB"/>
        </w:rPr>
        <w:t>in the event of a change of train: on the first train taken;</w:t>
      </w:r>
    </w:p>
    <w:p w14:paraId="20465C61" w14:textId="77777777" w:rsidR="001239BA" w:rsidRPr="004D044E" w:rsidRDefault="001239BA">
      <w:pPr>
        <w:pStyle w:val="Paragraphedeliste"/>
        <w:numPr>
          <w:ilvl w:val="0"/>
          <w:numId w:val="31"/>
        </w:numPr>
        <w:ind w:right="452"/>
        <w:jc w:val="both"/>
        <w:rPr>
          <w:rFonts w:ascii="Arial" w:hAnsi="Arial" w:cs="Arial"/>
          <w:sz w:val="24"/>
          <w:szCs w:val="24"/>
        </w:rPr>
      </w:pPr>
      <w:r w:rsidRPr="004D044E">
        <w:rPr>
          <w:rFonts w:ascii="Arial" w:eastAsia="Arial" w:hAnsi="Arial" w:cs="Arial"/>
          <w:sz w:val="24"/>
          <w:szCs w:val="24"/>
          <w:lang w:bidi="en-GB"/>
        </w:rPr>
        <w:t>in the event of a change of station in the same city: compliance with the maximum stop time of 24 hours.</w:t>
      </w:r>
    </w:p>
    <w:p w14:paraId="61BC9B15" w14:textId="111B83A7" w:rsidR="003C170B" w:rsidRPr="001E4C6B" w:rsidRDefault="001239BA" w:rsidP="001E4C6B">
      <w:pPr>
        <w:ind w:right="452"/>
        <w:jc w:val="both"/>
        <w:rPr>
          <w:rFonts w:ascii="Arial" w:hAnsi="Arial" w:cs="Arial"/>
          <w:sz w:val="24"/>
          <w:szCs w:val="24"/>
        </w:rPr>
      </w:pPr>
      <w:r w:rsidRPr="004D044E">
        <w:rPr>
          <w:rFonts w:ascii="Arial" w:eastAsia="Arial" w:hAnsi="Arial" w:cs="Arial"/>
          <w:sz w:val="24"/>
          <w:szCs w:val="24"/>
          <w:lang w:bidi="en-GB"/>
        </w:rPr>
        <w:t>Failing this, and in other cases, it is the departure date and time after the stop that are taken into consideration for the part of the trip still to be made.</w:t>
      </w:r>
    </w:p>
    <w:p w14:paraId="4268973E" w14:textId="3D723734" w:rsidR="00BB58AD" w:rsidRPr="0088292E" w:rsidRDefault="00BB58AD">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91" w:name="_Toc232433988"/>
      <w:r w:rsidRPr="0088292E">
        <w:rPr>
          <w:rFonts w:cs="Times New Roman (Titres CS)"/>
          <w:b/>
          <w:color w:val="A1006B"/>
          <w:sz w:val="48"/>
          <w:lang w:bidi="en-GB"/>
        </w:rPr>
        <w:t>Commercial fares</w:t>
      </w:r>
      <w:bookmarkEnd w:id="91"/>
    </w:p>
    <w:p w14:paraId="778A0CF0" w14:textId="1988AB94" w:rsidR="007F2D29" w:rsidRPr="001F26C3" w:rsidRDefault="007F2D29" w:rsidP="00B94778">
      <w:pPr>
        <w:pStyle w:val="Titre3"/>
        <w:ind w:left="284"/>
      </w:pPr>
      <w:bookmarkStart w:id="92" w:name="_Toc232433989"/>
      <w:r w:rsidRPr="001F26C3">
        <w:rPr>
          <w:lang w:bidi="en-GB"/>
        </w:rPr>
        <w:t>Commercial optimisation</w:t>
      </w:r>
      <w:bookmarkEnd w:id="92"/>
      <w:r w:rsidRPr="001F26C3">
        <w:rPr>
          <w:lang w:bidi="en-GB"/>
        </w:rPr>
        <w:t xml:space="preserve"> </w:t>
      </w:r>
    </w:p>
    <w:p w14:paraId="061F5DA9" w14:textId="24BCEDA2" w:rsidR="007F2D29" w:rsidRPr="004D044E" w:rsidRDefault="007F2D29" w:rsidP="00803123">
      <w:pPr>
        <w:ind w:right="452"/>
        <w:jc w:val="both"/>
        <w:rPr>
          <w:rFonts w:ascii="Arial" w:hAnsi="Arial" w:cs="Arial"/>
          <w:sz w:val="24"/>
          <w:szCs w:val="24"/>
        </w:rPr>
      </w:pPr>
      <w:r w:rsidRPr="382D0F25">
        <w:rPr>
          <w:rFonts w:ascii="Arial" w:eastAsia="Arial" w:hAnsi="Arial" w:cs="Arial"/>
          <w:sz w:val="24"/>
          <w:szCs w:val="24"/>
          <w:lang w:bidi="en-GB"/>
        </w:rPr>
        <w:t xml:space="preserve">On trains with mandatory booking, discounted fares are offered in 1st and 2nd class (1st and 2nd class fares, NO FLEX fares, 1st and 2nd class Avantage fares with the Avantage or Liberté Card). These reduced fares are offered within the limit of the seats allocated to them. </w:t>
      </w:r>
    </w:p>
    <w:p w14:paraId="40E09B68" w14:textId="3687FFE2" w:rsidR="00BB58AD" w:rsidRPr="001F26C3" w:rsidRDefault="00BB58AD" w:rsidP="00B94778">
      <w:pPr>
        <w:pStyle w:val="Titre3"/>
        <w:ind w:left="142" w:hanging="142"/>
      </w:pPr>
      <w:bookmarkStart w:id="93" w:name="_Toc232433990"/>
      <w:r w:rsidRPr="001F26C3">
        <w:rPr>
          <w:lang w:bidi="en-GB"/>
        </w:rPr>
        <w:lastRenderedPageBreak/>
        <w:t>Consumer Offer</w:t>
      </w:r>
      <w:bookmarkEnd w:id="93"/>
    </w:p>
    <w:p w14:paraId="11ADCE9D" w14:textId="7E06C29D" w:rsidR="00BB58AD" w:rsidRPr="0040200B" w:rsidRDefault="00BB58AD" w:rsidP="00EB443B">
      <w:pPr>
        <w:pStyle w:val="Titre4"/>
        <w:rPr>
          <w:i/>
        </w:rPr>
      </w:pPr>
      <w:r w:rsidRPr="0040200B">
        <w:rPr>
          <w:lang w:bidi="en-GB"/>
        </w:rPr>
        <w:t>Carte Avantage (commercial card and ticket)</w:t>
      </w:r>
    </w:p>
    <w:p w14:paraId="60D50732" w14:textId="2E7C9614" w:rsidR="00EE6CD6" w:rsidRDefault="00EE6CD6" w:rsidP="00803123">
      <w:pPr>
        <w:autoSpaceDE w:val="0"/>
        <w:autoSpaceDN w:val="0"/>
        <w:adjustRightInd w:val="0"/>
        <w:ind w:right="452"/>
        <w:jc w:val="both"/>
        <w:rPr>
          <w:rFonts w:ascii="Arial" w:hAnsi="Arial" w:cs="Arial"/>
          <w:color w:val="262626"/>
          <w:sz w:val="24"/>
          <w:szCs w:val="24"/>
        </w:rPr>
      </w:pPr>
      <w:r w:rsidRPr="382D0F25">
        <w:rPr>
          <w:rFonts w:ascii="Arial" w:eastAsia="Arial" w:hAnsi="Arial" w:cs="Arial"/>
          <w:color w:val="262626" w:themeColor="text1" w:themeTint="D9"/>
          <w:sz w:val="24"/>
          <w:szCs w:val="24"/>
          <w:lang w:bidi="en-GB"/>
        </w:rPr>
        <w:t>The carte Avantage allows you to benefit from discounts to travel at a reduced price on trains with mandatory booking outside OUIGO. </w:t>
      </w:r>
    </w:p>
    <w:p w14:paraId="0FB483B2" w14:textId="7700FB75" w:rsidR="000E10BB" w:rsidRPr="000E10BB" w:rsidRDefault="000E10BB" w:rsidP="00803123">
      <w:pPr>
        <w:autoSpaceDE w:val="0"/>
        <w:autoSpaceDN w:val="0"/>
        <w:adjustRightInd w:val="0"/>
        <w:ind w:right="452"/>
        <w:jc w:val="both"/>
        <w:rPr>
          <w:rFonts w:ascii="Arial" w:hAnsi="Arial" w:cs="Arial"/>
          <w:color w:val="262626"/>
          <w:sz w:val="24"/>
          <w:szCs w:val="24"/>
        </w:rPr>
      </w:pPr>
      <w:r w:rsidRPr="000E10BB">
        <w:rPr>
          <w:rFonts w:ascii="Arial" w:eastAsia="Arial" w:hAnsi="Arial" w:cs="Arial"/>
          <w:color w:val="262626"/>
          <w:sz w:val="24"/>
          <w:szCs w:val="24"/>
          <w:lang w:bidi="en-GB"/>
        </w:rPr>
        <w:t>In the TERs, the conditions for applying the carte Avantage discount are the responsibility of the organising authorities and are available on the TER websites.</w:t>
      </w:r>
    </w:p>
    <w:p w14:paraId="1541E516" w14:textId="627F8C1D" w:rsidR="0026357A" w:rsidRPr="00B357AD" w:rsidRDefault="001733CF" w:rsidP="00803123">
      <w:pPr>
        <w:autoSpaceDE w:val="0"/>
        <w:autoSpaceDN w:val="0"/>
        <w:adjustRightInd w:val="0"/>
        <w:ind w:right="452"/>
        <w:jc w:val="both"/>
        <w:rPr>
          <w:rFonts w:ascii="Arial" w:hAnsi="Arial" w:cs="Arial"/>
          <w:color w:val="262626"/>
          <w:sz w:val="24"/>
          <w:szCs w:val="24"/>
        </w:rPr>
      </w:pPr>
      <w:r w:rsidRPr="001733CF">
        <w:rPr>
          <w:rFonts w:ascii="Arial" w:eastAsia="Arial" w:hAnsi="Arial" w:cs="Arial"/>
          <w:color w:val="262626"/>
          <w:sz w:val="24"/>
          <w:szCs w:val="24"/>
          <w:lang w:bidi="en-GB"/>
        </w:rPr>
        <w:t>These discounts do not apply to trips made in full on the Ile-de-France network.</w:t>
      </w:r>
    </w:p>
    <w:p w14:paraId="005567DB" w14:textId="77777777" w:rsidR="00EE6CD6" w:rsidRPr="00EE6CD6" w:rsidRDefault="00EE6CD6" w:rsidP="00EB443B">
      <w:pPr>
        <w:pStyle w:val="Titre5"/>
      </w:pPr>
      <w:r w:rsidRPr="00EE6CD6">
        <w:rPr>
          <w:lang w:bidi="en-GB"/>
        </w:rPr>
        <w:t>Beneficiaries</w:t>
      </w:r>
    </w:p>
    <w:p w14:paraId="677DDA87" w14:textId="77777777" w:rsidR="00EE6CD6" w:rsidRPr="00B357AD" w:rsidRDefault="00EE6CD6" w:rsidP="00803123">
      <w:pPr>
        <w:autoSpaceDE w:val="0"/>
        <w:autoSpaceDN w:val="0"/>
        <w:adjustRightInd w:val="0"/>
        <w:ind w:right="452"/>
        <w:jc w:val="both"/>
        <w:rPr>
          <w:rFonts w:ascii="Arial" w:hAnsi="Arial" w:cs="Arial"/>
          <w:sz w:val="24"/>
          <w:szCs w:val="24"/>
        </w:rPr>
      </w:pPr>
      <w:r w:rsidRPr="00B357AD">
        <w:rPr>
          <w:rFonts w:ascii="Arial" w:eastAsia="Arial" w:hAnsi="Arial" w:cs="Arial"/>
          <w:color w:val="262626"/>
          <w:sz w:val="24"/>
          <w:szCs w:val="24"/>
          <w:lang w:bidi="en-GB"/>
        </w:rPr>
        <w:t xml:space="preserve">The carte Avantage is available </w:t>
      </w:r>
      <w:r w:rsidRPr="00B357AD">
        <w:rPr>
          <w:rFonts w:ascii="Arial" w:eastAsia="Arial" w:hAnsi="Arial" w:cs="Arial"/>
          <w:sz w:val="24"/>
          <w:szCs w:val="24"/>
          <w:lang w:bidi="en-GB"/>
        </w:rPr>
        <w:t>for 3 profiles:</w:t>
      </w:r>
    </w:p>
    <w:p w14:paraId="6235600F" w14:textId="43B9543B" w:rsidR="00EE6CD6" w:rsidRPr="00B357AD" w:rsidRDefault="00EE6CD6">
      <w:pPr>
        <w:pStyle w:val="Paragraphedeliste"/>
        <w:numPr>
          <w:ilvl w:val="0"/>
          <w:numId w:val="57"/>
        </w:numPr>
        <w:autoSpaceDE w:val="0"/>
        <w:autoSpaceDN w:val="0"/>
        <w:adjustRightInd w:val="0"/>
        <w:ind w:right="452"/>
        <w:contextualSpacing w:val="0"/>
        <w:jc w:val="both"/>
        <w:rPr>
          <w:rFonts w:ascii="Arial" w:hAnsi="Arial" w:cs="Arial"/>
          <w:sz w:val="24"/>
          <w:szCs w:val="24"/>
        </w:rPr>
      </w:pPr>
      <w:r w:rsidRPr="00B357AD">
        <w:rPr>
          <w:rFonts w:ascii="Arial" w:eastAsia="Arial" w:hAnsi="Arial" w:cs="Arial"/>
          <w:sz w:val="24"/>
          <w:szCs w:val="24"/>
          <w:lang w:bidi="en-GB"/>
        </w:rPr>
        <w:t xml:space="preserve">JEUNE 12-27 ans : For </w:t>
      </w:r>
      <w:r w:rsidRPr="00B357AD">
        <w:rPr>
          <w:rFonts w:ascii="Arial" w:eastAsia="Arial" w:hAnsi="Arial" w:cs="Arial"/>
          <w:color w:val="262626"/>
          <w:sz w:val="24"/>
          <w:szCs w:val="24"/>
          <w:lang w:bidi="en-GB"/>
        </w:rPr>
        <w:t>any person who is at least 12 and has not reached the age of 28 on the card’s validity start date. If the card is acquired after the 27th anniversary date, the validity period of the card is limited to the day before the 28</w:t>
      </w:r>
      <w:r w:rsidRPr="00B357AD">
        <w:rPr>
          <w:rFonts w:ascii="Arial" w:eastAsia="Arial" w:hAnsi="Arial" w:cs="Arial"/>
          <w:color w:val="262626"/>
          <w:sz w:val="24"/>
          <w:szCs w:val="24"/>
          <w:vertAlign w:val="superscript"/>
          <w:lang w:bidi="en-GB"/>
        </w:rPr>
        <w:t>th</w:t>
      </w:r>
      <w:r w:rsidRPr="00B357AD">
        <w:rPr>
          <w:rFonts w:ascii="Arial" w:eastAsia="Arial" w:hAnsi="Arial" w:cs="Arial"/>
          <w:color w:val="262626"/>
          <w:sz w:val="24"/>
          <w:szCs w:val="24"/>
          <w:lang w:bidi="en-GB"/>
        </w:rPr>
        <w:t xml:space="preserve"> anniversary, i.e. less than one year.</w:t>
      </w:r>
    </w:p>
    <w:p w14:paraId="6794A1E5" w14:textId="5DCA8431" w:rsidR="0066669C" w:rsidRPr="00B357AD" w:rsidRDefault="00EE6CD6">
      <w:pPr>
        <w:pStyle w:val="Paragraphedeliste"/>
        <w:numPr>
          <w:ilvl w:val="0"/>
          <w:numId w:val="57"/>
        </w:numPr>
        <w:autoSpaceDE w:val="0"/>
        <w:autoSpaceDN w:val="0"/>
        <w:adjustRightInd w:val="0"/>
        <w:ind w:right="452"/>
        <w:jc w:val="both"/>
        <w:rPr>
          <w:rFonts w:ascii="Arial" w:hAnsi="Arial" w:cs="Arial"/>
          <w:sz w:val="24"/>
          <w:szCs w:val="24"/>
        </w:rPr>
      </w:pPr>
      <w:r w:rsidRPr="5D472A07">
        <w:rPr>
          <w:rFonts w:ascii="Arial" w:eastAsia="Arial" w:hAnsi="Arial" w:cs="Arial"/>
          <w:sz w:val="24"/>
          <w:szCs w:val="24"/>
          <w:lang w:bidi="en-GB"/>
        </w:rPr>
        <w:t>ADULT 27-59 years: For any person who is at least 27 and who has not reached the age of 60 on the card’s validity start date. The card can be purchased until the day before the 60</w:t>
      </w:r>
      <w:r w:rsidRPr="5D472A07">
        <w:rPr>
          <w:rFonts w:ascii="Arial" w:eastAsia="Arial" w:hAnsi="Arial" w:cs="Arial"/>
          <w:color w:val="000000" w:themeColor="text1"/>
          <w:sz w:val="24"/>
          <w:szCs w:val="24"/>
          <w:vertAlign w:val="superscript"/>
          <w:lang w:bidi="en-GB"/>
        </w:rPr>
        <w:t>th</w:t>
      </w:r>
      <w:r w:rsidRPr="5D472A07">
        <w:rPr>
          <w:rFonts w:ascii="Arial" w:eastAsia="Arial" w:hAnsi="Arial" w:cs="Arial"/>
          <w:color w:val="000000" w:themeColor="text1"/>
          <w:sz w:val="24"/>
          <w:szCs w:val="24"/>
          <w:lang w:bidi="en-GB"/>
        </w:rPr>
        <w:t xml:space="preserve"> anniversary. In this case, the validity period</w:t>
      </w:r>
      <w:r w:rsidR="207B0B60" w:rsidRPr="5D472A07">
        <w:rPr>
          <w:rFonts w:ascii="Arial" w:eastAsia="Arial" w:hAnsi="Arial" w:cs="Arial"/>
          <w:color w:val="262626" w:themeColor="text1" w:themeTint="D9"/>
          <w:sz w:val="24"/>
          <w:szCs w:val="24"/>
          <w:lang w:bidi="en-GB"/>
        </w:rPr>
        <w:t xml:space="preserve"> of the card is one year. </w:t>
      </w:r>
    </w:p>
    <w:p w14:paraId="4ABDDE10" w14:textId="3AB85F6C" w:rsidR="002E7E63" w:rsidRDefault="00EE6CD6">
      <w:pPr>
        <w:pStyle w:val="Paragraphedeliste"/>
        <w:numPr>
          <w:ilvl w:val="0"/>
          <w:numId w:val="57"/>
        </w:numPr>
        <w:autoSpaceDE w:val="0"/>
        <w:autoSpaceDN w:val="0"/>
        <w:adjustRightInd w:val="0"/>
        <w:ind w:right="452"/>
        <w:contextualSpacing w:val="0"/>
        <w:jc w:val="both"/>
        <w:rPr>
          <w:rFonts w:ascii="Arial" w:hAnsi="Arial" w:cs="Arial"/>
          <w:sz w:val="24"/>
          <w:szCs w:val="24"/>
        </w:rPr>
      </w:pPr>
      <w:r w:rsidRPr="00B357AD">
        <w:rPr>
          <w:rFonts w:ascii="Arial" w:eastAsia="Arial" w:hAnsi="Arial" w:cs="Arial"/>
          <w:sz w:val="24"/>
          <w:szCs w:val="24"/>
          <w:lang w:bidi="en-GB"/>
        </w:rPr>
        <w:t xml:space="preserve">SENIOR 60+: </w:t>
      </w:r>
      <w:r w:rsidRPr="00B357AD">
        <w:rPr>
          <w:rFonts w:ascii="Arial" w:eastAsia="Arial" w:hAnsi="Arial" w:cs="Arial"/>
          <w:color w:val="262626"/>
          <w:sz w:val="24"/>
          <w:szCs w:val="24"/>
          <w:lang w:bidi="en-GB"/>
        </w:rPr>
        <w:t>For any person who has reached the age of 60 on the card’s validity start date</w:t>
      </w:r>
      <w:r w:rsidRPr="00B357AD">
        <w:rPr>
          <w:rFonts w:ascii="Arial" w:eastAsia="Arial" w:hAnsi="Arial" w:cs="Arial"/>
          <w:sz w:val="24"/>
          <w:szCs w:val="24"/>
          <w:lang w:bidi="en-GB"/>
        </w:rPr>
        <w:t>.</w:t>
      </w:r>
    </w:p>
    <w:p w14:paraId="7D11ACAB" w14:textId="77777777" w:rsidR="002E7E63" w:rsidRDefault="002E7E63" w:rsidP="002E7E63">
      <w:pPr>
        <w:autoSpaceDE w:val="0"/>
        <w:autoSpaceDN w:val="0"/>
        <w:adjustRightInd w:val="0"/>
        <w:ind w:right="452"/>
        <w:jc w:val="both"/>
        <w:rPr>
          <w:rFonts w:ascii="Arial" w:hAnsi="Arial" w:cs="Arial"/>
          <w:sz w:val="24"/>
          <w:szCs w:val="24"/>
        </w:rPr>
      </w:pPr>
    </w:p>
    <w:p w14:paraId="4D72E30F" w14:textId="2D434FCD" w:rsidR="002E7E63" w:rsidRPr="00572E4C" w:rsidRDefault="002E7E63" w:rsidP="00572E4C">
      <w:pPr>
        <w:autoSpaceDE w:val="0"/>
        <w:autoSpaceDN w:val="0"/>
        <w:adjustRightInd w:val="0"/>
        <w:ind w:right="452"/>
        <w:jc w:val="both"/>
        <w:rPr>
          <w:rFonts w:ascii="Arial" w:hAnsi="Arial" w:cs="Arial"/>
          <w:sz w:val="24"/>
          <w:szCs w:val="24"/>
        </w:rPr>
      </w:pPr>
      <w:r w:rsidRPr="00572E4C">
        <w:rPr>
          <w:rFonts w:ascii="Arial" w:eastAsia="Arial" w:hAnsi="Arial" w:cs="Arial"/>
          <w:sz w:val="24"/>
          <w:szCs w:val="24"/>
          <w:lang w:bidi="en-GB"/>
        </w:rPr>
        <w:t>The carte Avantage is strictly personal and non-transferable. It must be presented with an identity document during inspections on the platform and/or on board the train.</w:t>
      </w:r>
    </w:p>
    <w:p w14:paraId="6DD6DD26" w14:textId="77777777" w:rsidR="00EE6CD6" w:rsidRPr="00B357AD" w:rsidRDefault="00EE6CD6" w:rsidP="00803123">
      <w:pPr>
        <w:adjustRightInd w:val="0"/>
        <w:ind w:right="452"/>
        <w:jc w:val="both"/>
        <w:rPr>
          <w:rFonts w:ascii="Arial" w:hAnsi="Arial" w:cs="Arial"/>
          <w:sz w:val="24"/>
          <w:szCs w:val="24"/>
        </w:rPr>
      </w:pPr>
    </w:p>
    <w:p w14:paraId="70EE65CE" w14:textId="1276E4F9" w:rsidR="00EE6CD6" w:rsidRPr="00EE6CD6" w:rsidRDefault="00EE6CD6" w:rsidP="00EB443B">
      <w:pPr>
        <w:pStyle w:val="Titre5"/>
      </w:pPr>
      <w:bookmarkStart w:id="94" w:name="_Hlk159404786"/>
      <w:r w:rsidRPr="00EE6CD6">
        <w:rPr>
          <w:lang w:bidi="en-GB"/>
        </w:rPr>
        <w:t xml:space="preserve">Application of discounts with the carte Avantage </w:t>
      </w:r>
      <w:bookmarkEnd w:id="94"/>
    </w:p>
    <w:p w14:paraId="024074BF" w14:textId="77777777" w:rsidR="0092024C" w:rsidRDefault="0092024C" w:rsidP="0092024C">
      <w:pPr>
        <w:autoSpaceDE w:val="0"/>
        <w:autoSpaceDN w:val="0"/>
        <w:adjustRightInd w:val="0"/>
        <w:ind w:right="452"/>
        <w:jc w:val="both"/>
        <w:rPr>
          <w:rFonts w:ascii="Arial" w:hAnsi="Arial" w:cs="Arial"/>
          <w:color w:val="262626" w:themeColor="text1" w:themeTint="D9"/>
          <w:sz w:val="24"/>
          <w:szCs w:val="24"/>
        </w:rPr>
      </w:pPr>
    </w:p>
    <w:p w14:paraId="4F79625C" w14:textId="072D7947" w:rsidR="00E60E87" w:rsidRDefault="00EE6CD6" w:rsidP="0092024C">
      <w:pPr>
        <w:autoSpaceDE w:val="0"/>
        <w:autoSpaceDN w:val="0"/>
        <w:adjustRightInd w:val="0"/>
        <w:ind w:right="452"/>
        <w:jc w:val="both"/>
        <w:rPr>
          <w:rFonts w:ascii="Arial" w:hAnsi="Arial" w:cs="Arial"/>
          <w:color w:val="262626" w:themeColor="text1" w:themeTint="D9"/>
          <w:sz w:val="24"/>
          <w:szCs w:val="24"/>
        </w:rPr>
      </w:pPr>
      <w:r w:rsidRPr="00963548">
        <w:rPr>
          <w:rFonts w:ascii="Arial" w:eastAsia="Arial" w:hAnsi="Arial" w:cs="Arial"/>
          <w:b/>
          <w:color w:val="262626" w:themeColor="text1" w:themeTint="D9"/>
          <w:sz w:val="24"/>
          <w:szCs w:val="24"/>
          <w:u w:val="single"/>
          <w:lang w:bidi="en-GB"/>
        </w:rPr>
        <w:t>On trains with mandatory booking</w:t>
      </w:r>
      <w:r w:rsidRPr="00963548">
        <w:rPr>
          <w:rFonts w:ascii="Arial" w:eastAsia="Arial" w:hAnsi="Arial" w:cs="Arial"/>
          <w:color w:val="262626" w:themeColor="text1" w:themeTint="D9"/>
          <w:sz w:val="24"/>
          <w:szCs w:val="24"/>
          <w:lang w:bidi="en-GB"/>
        </w:rPr>
        <w:t>: (TGV INOUI and INTERCITÉS with mandatory booking): 30% discount in 2</w:t>
      </w:r>
      <w:r w:rsidRPr="00963548">
        <w:rPr>
          <w:rFonts w:ascii="Arial" w:eastAsia="Arial" w:hAnsi="Arial" w:cs="Arial"/>
          <w:color w:val="262626" w:themeColor="text1" w:themeTint="D9"/>
          <w:sz w:val="24"/>
          <w:szCs w:val="24"/>
          <w:vertAlign w:val="superscript"/>
          <w:lang w:bidi="en-GB"/>
        </w:rPr>
        <w:t>nd</w:t>
      </w:r>
      <w:r w:rsidRPr="00963548">
        <w:rPr>
          <w:rFonts w:ascii="Arial" w:eastAsia="Arial" w:hAnsi="Arial" w:cs="Arial"/>
          <w:color w:val="262626" w:themeColor="text1" w:themeTint="D9"/>
          <w:sz w:val="24"/>
          <w:szCs w:val="24"/>
          <w:lang w:bidi="en-GB"/>
        </w:rPr>
        <w:t xml:space="preserve"> and 1</w:t>
      </w:r>
      <w:r w:rsidRPr="00963548">
        <w:rPr>
          <w:rFonts w:ascii="Arial" w:eastAsia="Arial" w:hAnsi="Arial" w:cs="Arial"/>
          <w:color w:val="262626" w:themeColor="text1" w:themeTint="D9"/>
          <w:sz w:val="24"/>
          <w:szCs w:val="24"/>
          <w:vertAlign w:val="superscript"/>
          <w:lang w:bidi="en-GB"/>
        </w:rPr>
        <w:t>st</w:t>
      </w:r>
      <w:r w:rsidRPr="00963548">
        <w:rPr>
          <w:rFonts w:ascii="Arial" w:eastAsia="Arial" w:hAnsi="Arial" w:cs="Arial"/>
          <w:color w:val="262626" w:themeColor="text1" w:themeTint="D9"/>
          <w:sz w:val="24"/>
          <w:szCs w:val="24"/>
          <w:lang w:bidi="en-GB"/>
        </w:rPr>
        <w:t xml:space="preserve"> class (excluding OPTIMUM and OPTIMUM PLUS classes) on Standard Second and Standard First fares (fares on the day) and on NO FLEX Second and NO FLEX First fares (fares available on certain trains subject to availability). </w:t>
      </w:r>
    </w:p>
    <w:p w14:paraId="3FD17D14" w14:textId="77777777" w:rsidR="00427D05" w:rsidRDefault="00427D05" w:rsidP="0092024C">
      <w:pPr>
        <w:autoSpaceDE w:val="0"/>
        <w:autoSpaceDN w:val="0"/>
        <w:adjustRightInd w:val="0"/>
        <w:ind w:right="452"/>
        <w:jc w:val="both"/>
        <w:rPr>
          <w:rFonts w:ascii="Arial" w:hAnsi="Arial" w:cs="Arial"/>
          <w:color w:val="262626" w:themeColor="text1" w:themeTint="D9"/>
          <w:sz w:val="24"/>
          <w:szCs w:val="24"/>
        </w:rPr>
      </w:pPr>
    </w:p>
    <w:p w14:paraId="257FF05F" w14:textId="0DD89B9F" w:rsidR="00427D05" w:rsidRPr="00963548" w:rsidRDefault="00427D05" w:rsidP="00963548">
      <w:pPr>
        <w:autoSpaceDE w:val="0"/>
        <w:autoSpaceDN w:val="0"/>
        <w:adjustRightInd w:val="0"/>
        <w:ind w:right="452"/>
        <w:jc w:val="both"/>
        <w:rPr>
          <w:rFonts w:ascii="Arial" w:hAnsi="Arial" w:cs="Arial"/>
          <w:color w:val="262626"/>
          <w:sz w:val="24"/>
          <w:szCs w:val="24"/>
        </w:rPr>
      </w:pPr>
      <w:r w:rsidRPr="00FA5ED4">
        <w:rPr>
          <w:rFonts w:ascii="Arial" w:eastAsia="Arial" w:hAnsi="Arial" w:cs="Arial"/>
          <w:b/>
          <w:color w:val="262626" w:themeColor="text1" w:themeTint="D9"/>
          <w:sz w:val="24"/>
          <w:szCs w:val="24"/>
          <w:u w:val="single"/>
          <w:lang w:bidi="en-GB"/>
        </w:rPr>
        <w:t>On trains without mandatory booking:</w:t>
      </w:r>
      <w:r w:rsidRPr="00FA5ED4">
        <w:rPr>
          <w:rFonts w:ascii="Arial" w:eastAsia="Arial" w:hAnsi="Arial" w:cs="Arial"/>
          <w:color w:val="262626" w:themeColor="text1" w:themeTint="D9"/>
          <w:sz w:val="24"/>
          <w:szCs w:val="24"/>
          <w:lang w:bidi="en-GB"/>
        </w:rPr>
        <w:t xml:space="preserve"> 30% discount in 2</w:t>
      </w:r>
      <w:r w:rsidRPr="00FA5ED4">
        <w:rPr>
          <w:rFonts w:ascii="Arial" w:eastAsia="Arial" w:hAnsi="Arial" w:cs="Arial"/>
          <w:color w:val="262626" w:themeColor="text1" w:themeTint="D9"/>
          <w:sz w:val="24"/>
          <w:szCs w:val="24"/>
          <w:vertAlign w:val="superscript"/>
          <w:lang w:bidi="en-GB"/>
        </w:rPr>
        <w:t>nd</w:t>
      </w:r>
      <w:r w:rsidRPr="00FA5ED4">
        <w:rPr>
          <w:rFonts w:ascii="Arial" w:eastAsia="Arial" w:hAnsi="Arial" w:cs="Arial"/>
          <w:color w:val="262626" w:themeColor="text1" w:themeTint="D9"/>
          <w:sz w:val="24"/>
          <w:szCs w:val="24"/>
          <w:lang w:bidi="en-GB"/>
        </w:rPr>
        <w:t xml:space="preserve"> and 1</w:t>
      </w:r>
      <w:r w:rsidRPr="00FA5ED4">
        <w:rPr>
          <w:rFonts w:ascii="Arial" w:eastAsia="Arial" w:hAnsi="Arial" w:cs="Arial"/>
          <w:color w:val="262626" w:themeColor="text1" w:themeTint="D9"/>
          <w:sz w:val="24"/>
          <w:szCs w:val="24"/>
          <w:vertAlign w:val="superscript"/>
          <w:lang w:bidi="en-GB"/>
        </w:rPr>
        <w:t>st</w:t>
      </w:r>
      <w:r w:rsidRPr="00FA5ED4">
        <w:rPr>
          <w:rFonts w:ascii="Arial" w:eastAsia="Arial" w:hAnsi="Arial" w:cs="Arial"/>
          <w:color w:val="262626" w:themeColor="text1" w:themeTint="D9"/>
          <w:sz w:val="24"/>
          <w:szCs w:val="24"/>
          <w:lang w:bidi="en-GB"/>
        </w:rPr>
        <w:t xml:space="preserve"> class on Normal Second and Normal First fares.</w:t>
      </w:r>
    </w:p>
    <w:p w14:paraId="0232F444" w14:textId="21D50691" w:rsidR="00EE6CD6" w:rsidRPr="00666BC5" w:rsidRDefault="00EE6CD6" w:rsidP="00963548">
      <w:pPr>
        <w:autoSpaceDE w:val="0"/>
        <w:autoSpaceDN w:val="0"/>
        <w:adjustRightInd w:val="0"/>
        <w:ind w:right="452"/>
        <w:jc w:val="both"/>
        <w:rPr>
          <w:rFonts w:ascii="Arial" w:hAnsi="Arial" w:cs="Arial"/>
          <w:color w:val="262626"/>
          <w:sz w:val="24"/>
          <w:szCs w:val="24"/>
        </w:rPr>
      </w:pPr>
    </w:p>
    <w:p w14:paraId="6621A079" w14:textId="76EDC317" w:rsidR="007B27DA" w:rsidRPr="00963548" w:rsidRDefault="00755215" w:rsidP="00963548">
      <w:pPr>
        <w:rPr>
          <w:rFonts w:ascii="Arial" w:hAnsi="Arial" w:cs="Arial"/>
          <w:color w:val="262626"/>
          <w:sz w:val="24"/>
          <w:szCs w:val="24"/>
        </w:rPr>
      </w:pPr>
      <w:r w:rsidRPr="00963548">
        <w:rPr>
          <w:rFonts w:ascii="Arial" w:eastAsia="Arial" w:hAnsi="Arial" w:cs="Arial"/>
          <w:b/>
          <w:color w:val="262626"/>
          <w:sz w:val="24"/>
          <w:szCs w:val="24"/>
          <w:u w:val="single"/>
          <w:lang w:bidi="en-GB"/>
        </w:rPr>
        <w:t>On international trains</w:t>
      </w:r>
      <w:r w:rsidRPr="00963548">
        <w:rPr>
          <w:rFonts w:ascii="Arial" w:eastAsia="Arial" w:hAnsi="Arial" w:cs="Arial"/>
          <w:color w:val="262626"/>
          <w:sz w:val="24"/>
          <w:szCs w:val="24"/>
          <w:lang w:bidi="en-GB"/>
        </w:rPr>
        <w:t>: 30% discount in 2</w:t>
      </w:r>
      <w:r w:rsidRPr="00963548">
        <w:rPr>
          <w:rFonts w:ascii="Arial" w:eastAsia="Arial" w:hAnsi="Arial" w:cs="Arial"/>
          <w:color w:val="262626"/>
          <w:sz w:val="24"/>
          <w:szCs w:val="24"/>
          <w:vertAlign w:val="superscript"/>
          <w:lang w:bidi="en-GB"/>
        </w:rPr>
        <w:t>nd</w:t>
      </w:r>
      <w:r w:rsidRPr="00963548">
        <w:rPr>
          <w:rFonts w:ascii="Arial" w:eastAsia="Arial" w:hAnsi="Arial" w:cs="Arial"/>
          <w:color w:val="262626"/>
          <w:sz w:val="24"/>
          <w:szCs w:val="24"/>
          <w:lang w:bidi="en-GB"/>
        </w:rPr>
        <w:t xml:space="preserve"> and 1</w:t>
      </w:r>
      <w:r w:rsidRPr="00963548">
        <w:rPr>
          <w:rFonts w:ascii="Arial" w:eastAsia="Arial" w:hAnsi="Arial" w:cs="Arial"/>
          <w:color w:val="262626"/>
          <w:sz w:val="24"/>
          <w:szCs w:val="24"/>
          <w:vertAlign w:val="superscript"/>
          <w:lang w:bidi="en-GB"/>
        </w:rPr>
        <w:t>st</w:t>
      </w:r>
      <w:r w:rsidRPr="00963548">
        <w:rPr>
          <w:rFonts w:ascii="Arial" w:eastAsia="Arial" w:hAnsi="Arial" w:cs="Arial"/>
          <w:color w:val="262626"/>
          <w:sz w:val="24"/>
          <w:szCs w:val="24"/>
          <w:lang w:bidi="en-GB"/>
        </w:rPr>
        <w:t xml:space="preserve"> class on the following fares depending on the carrier:</w:t>
      </w:r>
      <w:r w:rsidRPr="00963548">
        <w:rPr>
          <w:rFonts w:ascii="Arial" w:eastAsia="Arial" w:hAnsi="Arial" w:cs="Arial"/>
          <w:color w:val="262626"/>
          <w:sz w:val="24"/>
          <w:szCs w:val="24"/>
          <w:lang w:bidi="en-GB"/>
        </w:rPr>
        <w:br/>
        <w:t>• the daily Standard Second or Standard First fare on TGV INOUI trains to Luxembourg, Freiburg im Brigsau, Brussels and TGV INOUI and ICE trains operated by DB-SNCF VOYAGEURS in Co-operation to Germany**</w:t>
      </w:r>
      <w:r w:rsidRPr="00963548">
        <w:rPr>
          <w:rFonts w:ascii="Arial" w:eastAsia="Arial" w:hAnsi="Arial" w:cs="Arial"/>
          <w:color w:val="262626"/>
          <w:sz w:val="24"/>
          <w:szCs w:val="24"/>
          <w:lang w:bidi="en-GB"/>
        </w:rPr>
        <w:br/>
        <w:t>• the Prima and Seconda fare on TGV INOUI France–Italy trains</w:t>
      </w:r>
      <w:r w:rsidRPr="00963548">
        <w:rPr>
          <w:rFonts w:ascii="Arial" w:eastAsia="Arial" w:hAnsi="Arial" w:cs="Arial"/>
          <w:color w:val="262626"/>
          <w:sz w:val="24"/>
          <w:szCs w:val="24"/>
          <w:lang w:bidi="en-GB"/>
        </w:rPr>
        <w:br/>
        <w:t>• the Essential Second and Essential First fare on TGV INOUI France-Spain trains</w:t>
      </w:r>
    </w:p>
    <w:p w14:paraId="33162071" w14:textId="77777777" w:rsidR="007B27DA" w:rsidRPr="007B27DA" w:rsidRDefault="007B27DA" w:rsidP="007B27DA">
      <w:pPr>
        <w:pStyle w:val="Paragraphedeliste"/>
        <w:numPr>
          <w:ilvl w:val="0"/>
          <w:numId w:val="58"/>
        </w:numPr>
        <w:rPr>
          <w:rFonts w:ascii="Arial" w:hAnsi="Arial" w:cs="Arial"/>
          <w:color w:val="262626"/>
          <w:sz w:val="24"/>
          <w:szCs w:val="24"/>
        </w:rPr>
      </w:pPr>
      <w:r w:rsidRPr="007B27DA">
        <w:rPr>
          <w:rFonts w:ascii="Arial" w:eastAsia="Arial" w:hAnsi="Arial" w:cs="Arial"/>
          <w:color w:val="262626"/>
          <w:sz w:val="24"/>
          <w:szCs w:val="24"/>
          <w:lang w:bidi="en-GB"/>
        </w:rPr>
        <w:t>• the Semi Flex Standard or Semi Flex First fare on TGV Lyria trains</w:t>
      </w:r>
    </w:p>
    <w:p w14:paraId="564D0712" w14:textId="77777777" w:rsidR="007D0DDE" w:rsidRDefault="007D0DDE" w:rsidP="00803123">
      <w:pPr>
        <w:autoSpaceDE w:val="0"/>
        <w:autoSpaceDN w:val="0"/>
        <w:adjustRightInd w:val="0"/>
        <w:ind w:right="452"/>
        <w:jc w:val="both"/>
        <w:rPr>
          <w:rFonts w:ascii="Arial" w:hAnsi="Arial" w:cs="Arial"/>
          <w:color w:val="262626"/>
          <w:sz w:val="24"/>
          <w:szCs w:val="24"/>
        </w:rPr>
      </w:pPr>
    </w:p>
    <w:p w14:paraId="04E11581"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 Maximum discount of 30% with a floor price of:</w:t>
      </w:r>
    </w:p>
    <w:p w14:paraId="4A02A78A"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 xml:space="preserve">-           €29 in 1st class and €19 in 2nd class for the routes: </w:t>
      </w:r>
    </w:p>
    <w:p w14:paraId="62E24361" w14:textId="2E7C5486" w:rsidR="007D0DDE" w:rsidRPr="00963548" w:rsidRDefault="007D0DDE" w:rsidP="007D0DDE">
      <w:pPr>
        <w:autoSpaceDE w:val="0"/>
        <w:autoSpaceDN w:val="0"/>
        <w:adjustRightInd w:val="0"/>
        <w:ind w:right="452"/>
        <w:jc w:val="both"/>
        <w:rPr>
          <w:rFonts w:ascii="Arial" w:hAnsi="Arial" w:cs="Arial"/>
          <w:color w:val="262626"/>
          <w:sz w:val="24"/>
          <w:szCs w:val="24"/>
          <w:lang w:val="de-DE"/>
        </w:rPr>
      </w:pPr>
      <w:r w:rsidRPr="00963548">
        <w:rPr>
          <w:rFonts w:ascii="Arial" w:eastAsia="Arial" w:hAnsi="Arial" w:cs="Arial"/>
          <w:color w:val="262626"/>
          <w:sz w:val="24"/>
          <w:szCs w:val="24"/>
          <w:lang w:bidi="en-GB"/>
        </w:rPr>
        <w:t xml:space="preserve">Strasbourg - Baden-Baden / Strasbourg - Karlsruhe / Forbach – Kaiserslautern / Forbach – Mannheim; </w:t>
      </w:r>
    </w:p>
    <w:p w14:paraId="1D3FCFCF"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lastRenderedPageBreak/>
        <w:t xml:space="preserve">-           €39 in 1st class and €29 in 2nd class for the routes: </w:t>
      </w:r>
    </w:p>
    <w:p w14:paraId="3413FD6F" w14:textId="66257B9F"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Strasbourg - Augsburg Hbf / Belfort-Montbeliard Tgv - Baden Baden / Besancon - F Comte Tgv - Baden Baden / Chalon Sur Saone - Baden Baden / Mulhouse Ville - Baden Baden / Belfort-Montbeliard Tgv - Frankfurt Main Hbf / Besancon - F Comte Tgv - Frankfurt Main Hbf / Forbach - Frankfurt Main Hbf / Mulhouse Ville - Frankfurt Main Hbf / Strasbourg - Frankfurt Main Hbf / Paris Est - Kaiserslautern Hbf / Belfort-Montbeliard Tgv - Karlsruhe Hbf / Besancon - F Comte Tgv - Karlsruhe Hbf / Chalon Sur Saone - Karlsruhe Hbf / Mulhouse Ville - Karlsruhe Hbf / Belfort-Montbeliard Tgv - Mannheim Hbf / Besancon - F Comte Tgv - Mannheim Hbf / Chalon Sur Saone - Mannheim Hbf / Mulhouse Ville - Mannheim Hbf / Strasbourg - Mannheim Hbf / Strasbourg - Munich Hbf / Paris Est - Saarbruecken Hbf / Strasbourg - Stuttgart Hbf / Strasbourg - Ulm Hbf;</w:t>
      </w:r>
    </w:p>
    <w:p w14:paraId="7DEE5EDE"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           €49 in 1st class and €39 in 2nd class for the routes:</w:t>
      </w:r>
    </w:p>
    <w:p w14:paraId="3CBA58CB" w14:textId="1EE0ECBE"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Chalon Sur Saone - Frankfurt Main Hbf / Paris Est - Frankfurt Main Hbf / Paris Est - Karlsruhe Hbf / Paris Est - Mannheim Hbf/ Paris Est - Stuttgart Hbf;</w:t>
      </w:r>
    </w:p>
    <w:p w14:paraId="53ED3E2F"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           €59 in 1st class and €49 in 2nd class for the routes:</w:t>
      </w:r>
    </w:p>
    <w:p w14:paraId="4F777421" w14:textId="72C85D6D"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Paris Est - Augsburg Hbf / Aix En Provence Tgv - Baden Baden / Avignon Tgv - Baden Baden / Lyon Part Dieu - Baden Baden /  Marseille St Charles - Baden Baden / Strasbourg - Berlin Hbf / Aix En Provence Tgv - Frankfurt Main Hbf / Avignon Tgv - Frankfurt Main Hbf / Lyon Part Dieu - Frankfurt Main Hbf / Marseille St Charles - Frankfurt Main Hbf / Aix En Provence Tgv - Karlsruhe Hbf / Avignon Tgv - Karlsruhe Hbf / Lyon Part Dieu - Karlsruhe Hbf / Marseille St Charles - Karlsruhe Hbf / Aix En Provence Tgv - Mannheim Hbf / Avignon Tgv - Mannheim Hbf / Lyon Part Dieu - Mannheim Hbf / Marseille St Charles - Mannheim Hbf / Paris Est - Munich Hbf / Paris Est - Ulm Hbf ; Strasbourg -Erfurt / Strasbourg – Halle</w:t>
      </w:r>
    </w:p>
    <w:p w14:paraId="34AEF4C6"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           €69 in 1st class and €59 in 2nd class for the routes:</w:t>
      </w:r>
    </w:p>
    <w:p w14:paraId="36F12127" w14:textId="5CAA5B9E" w:rsidR="007D0DDE" w:rsidRPr="000D07F4"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Paris Est - Berlin Hbf / Lorraine Tgv - Karlsruhe Hbf / Meuse Tgv - Karlsruhe Hbf ; Paris Est -Erfurt / Paris Est - Halle</w:t>
      </w:r>
    </w:p>
    <w:p w14:paraId="5B91AB1C"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           €74 in 1st class and €59 in 2nd class for the routes:</w:t>
      </w:r>
    </w:p>
    <w:p w14:paraId="7E5E381F" w14:textId="59351CA9"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Champagne-Ardenne - Frankfurt Main Hbf / Lorraine Tgv - Frankfurt Main Hbf / Meuse Tgv - Frankfurt Main Hbf / Champagne-Ardenne - Karlsruhe Hbf / Champagne-Ardenne - Mannheim Hbf / Lorraine Tgv - Mannheim Hbf / Meuse Tgv - Mannheim Hbf;</w:t>
      </w:r>
    </w:p>
    <w:p w14:paraId="7F9BED20" w14:textId="77777777" w:rsidR="007D0DDE" w:rsidRPr="007D0DD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           €79 in 1st class and €69 in 2nd class for the routes:</w:t>
      </w:r>
    </w:p>
    <w:p w14:paraId="5EE7F37B" w14:textId="125190B2" w:rsidR="007D0DDE" w:rsidRPr="000C1B6E" w:rsidRDefault="007D0DDE" w:rsidP="007D0DDE">
      <w:pPr>
        <w:autoSpaceDE w:val="0"/>
        <w:autoSpaceDN w:val="0"/>
        <w:adjustRightInd w:val="0"/>
        <w:ind w:right="452"/>
        <w:jc w:val="both"/>
        <w:rPr>
          <w:rFonts w:ascii="Arial" w:hAnsi="Arial" w:cs="Arial"/>
          <w:color w:val="262626"/>
          <w:sz w:val="24"/>
          <w:szCs w:val="24"/>
        </w:rPr>
      </w:pPr>
      <w:r w:rsidRPr="007D0DDE">
        <w:rPr>
          <w:rFonts w:ascii="Arial" w:eastAsia="Arial" w:hAnsi="Arial" w:cs="Arial"/>
          <w:color w:val="262626"/>
          <w:sz w:val="24"/>
          <w:szCs w:val="24"/>
          <w:lang w:bidi="en-GB"/>
        </w:rPr>
        <w:t>Angouleme - Frankfurt Main Hbf / Bordeaux St Jean - Frankfurt Main Hbf / Marne La Vallee Chessy - Frankfurt Main Hbf / Massy Tgv - Frankfurt Main Hbf / Poitiers - Frankfurt Main Hbf / St Pierre Des Corps - Frankfurt Main Hbf / Angouleme - Karlsruhe Hbf / Bordeaux St Jean - Karlsruhe Hbf / Marne La Vallee Chessy - Karlsruhe Hbf / Massy Tgv - Karlsruhe Hbf / Poitiers - Karlsruhe Hbf / St Pierre Des Corps - Karlsruhe Hbf / Angouleme - Mannheim Hbf /Bordeaux St Jean - Mannheim Hbf / Marne La Vallee Chessy - Mannheim Hbf / Massy Tgv - Mannheim Hbf / Poitiers - Mannheim Hbf / St Pierre Des Corps - Mannheim Hbf.</w:t>
      </w:r>
    </w:p>
    <w:p w14:paraId="50EE29B7" w14:textId="77777777" w:rsidR="00EE6CD6" w:rsidRPr="000C1B6E" w:rsidRDefault="00EE6CD6" w:rsidP="00803123">
      <w:pPr>
        <w:autoSpaceDE w:val="0"/>
        <w:autoSpaceDN w:val="0"/>
        <w:adjustRightInd w:val="0"/>
        <w:ind w:right="452"/>
        <w:jc w:val="both"/>
        <w:rPr>
          <w:rFonts w:ascii="Arial" w:hAnsi="Arial" w:cs="Arial"/>
          <w:color w:val="262626"/>
          <w:sz w:val="24"/>
          <w:szCs w:val="24"/>
        </w:rPr>
      </w:pPr>
    </w:p>
    <w:p w14:paraId="5D2040C4" w14:textId="6E195756" w:rsidR="00E2745B" w:rsidRPr="00666BC5" w:rsidRDefault="00EE6CD6" w:rsidP="00963548">
      <w:pPr>
        <w:autoSpaceDE w:val="0"/>
        <w:autoSpaceDN w:val="0"/>
        <w:adjustRightInd w:val="0"/>
        <w:ind w:right="452"/>
        <w:jc w:val="both"/>
        <w:rPr>
          <w:rFonts w:ascii="Arial" w:hAnsi="Arial" w:cs="Arial"/>
          <w:color w:val="262626"/>
          <w:sz w:val="24"/>
          <w:szCs w:val="24"/>
        </w:rPr>
      </w:pPr>
      <w:r w:rsidRPr="000C1B6E">
        <w:rPr>
          <w:rFonts w:ascii="Arial" w:eastAsia="Arial" w:hAnsi="Arial" w:cs="Arial"/>
          <w:color w:val="262626"/>
          <w:sz w:val="24"/>
          <w:szCs w:val="24"/>
          <w:lang w:bidi="en-GB"/>
        </w:rPr>
        <w:t>The carte Avantage also entitles accompanying children aged 4 to 11 inclusive (maximum 3 children) to a 60% discount in 2</w:t>
      </w:r>
      <w:r w:rsidR="0075519D" w:rsidRPr="00963548">
        <w:rPr>
          <w:rFonts w:ascii="Arial" w:eastAsia="Arial" w:hAnsi="Arial" w:cs="Arial"/>
          <w:color w:val="262626" w:themeColor="text1" w:themeTint="D9"/>
          <w:sz w:val="24"/>
          <w:szCs w:val="24"/>
          <w:vertAlign w:val="superscript"/>
          <w:lang w:bidi="en-GB"/>
        </w:rPr>
        <w:t>nd</w:t>
      </w:r>
      <w:r w:rsidR="0075519D" w:rsidRPr="00963548">
        <w:rPr>
          <w:rFonts w:ascii="Arial" w:eastAsia="Arial" w:hAnsi="Arial" w:cs="Arial"/>
          <w:color w:val="262626" w:themeColor="text1" w:themeTint="D9"/>
          <w:sz w:val="24"/>
          <w:szCs w:val="24"/>
          <w:lang w:bidi="en-GB"/>
        </w:rPr>
        <w:t xml:space="preserve"> and 1</w:t>
      </w:r>
      <w:r w:rsidR="0075519D" w:rsidRPr="00963548">
        <w:rPr>
          <w:rFonts w:ascii="Arial" w:eastAsia="Arial" w:hAnsi="Arial" w:cs="Arial"/>
          <w:color w:val="262626" w:themeColor="text1" w:themeTint="D9"/>
          <w:sz w:val="24"/>
          <w:szCs w:val="24"/>
          <w:vertAlign w:val="superscript"/>
          <w:lang w:bidi="en-GB"/>
        </w:rPr>
        <w:t>st</w:t>
      </w:r>
      <w:r w:rsidR="0075519D" w:rsidRPr="00963548">
        <w:rPr>
          <w:rFonts w:ascii="Arial" w:eastAsia="Arial" w:hAnsi="Arial" w:cs="Arial"/>
          <w:color w:val="262626" w:themeColor="text1" w:themeTint="D9"/>
          <w:sz w:val="24"/>
          <w:szCs w:val="24"/>
          <w:lang w:bidi="en-GB"/>
        </w:rPr>
        <w:t xml:space="preserve"> class on Standard Second and Standard First fares (fares on the day), provided that they are accompanied by the carte Avantage holder. The booking of accompanying children must be made at the same time as the booking of the ticket of the holder of the carte Avantage. It should be noted that the carte Avantage cardholder and accompanying children must travel at the same Avantage fare. Indeed, the holder of the carte Avantage cannot travel at a fare other than the Avantage fare, otherwise the Avantage discount cannot apply to accompanying children. </w:t>
      </w:r>
    </w:p>
    <w:p w14:paraId="539E0ECA" w14:textId="77777777" w:rsidR="001C2C8D" w:rsidRDefault="001C2C8D" w:rsidP="001C2C8D">
      <w:pPr>
        <w:pStyle w:val="Paragraphedeliste"/>
        <w:autoSpaceDE w:val="0"/>
        <w:autoSpaceDN w:val="0"/>
        <w:adjustRightInd w:val="0"/>
        <w:ind w:right="452"/>
        <w:jc w:val="both"/>
        <w:rPr>
          <w:rFonts w:ascii="Arial" w:hAnsi="Arial" w:cs="Arial"/>
          <w:color w:val="262626"/>
          <w:sz w:val="24"/>
          <w:szCs w:val="24"/>
        </w:rPr>
      </w:pPr>
    </w:p>
    <w:p w14:paraId="25D134F8" w14:textId="6331B7DF" w:rsidR="00EE6CD6" w:rsidRDefault="00696B16" w:rsidP="000C7AF1">
      <w:pPr>
        <w:autoSpaceDE w:val="0"/>
        <w:autoSpaceDN w:val="0"/>
        <w:adjustRightInd w:val="0"/>
        <w:ind w:right="452"/>
        <w:jc w:val="both"/>
        <w:rPr>
          <w:rFonts w:ascii="Arial" w:hAnsi="Arial" w:cs="Arial"/>
          <w:color w:val="262626"/>
          <w:sz w:val="24"/>
          <w:szCs w:val="24"/>
        </w:rPr>
      </w:pPr>
      <w:r w:rsidRPr="001C2C8D">
        <w:rPr>
          <w:rFonts w:ascii="Arial" w:eastAsia="Arial" w:hAnsi="Arial" w:cs="Arial"/>
          <w:b/>
          <w:color w:val="262626"/>
          <w:sz w:val="24"/>
          <w:szCs w:val="24"/>
          <w:lang w:bidi="en-GB"/>
        </w:rPr>
        <w:t>It should be noted</w:t>
      </w:r>
      <w:r w:rsidRPr="001C2C8D">
        <w:rPr>
          <w:rFonts w:ascii="Arial" w:eastAsia="Arial" w:hAnsi="Arial" w:cs="Arial"/>
          <w:color w:val="262626"/>
          <w:sz w:val="24"/>
          <w:szCs w:val="24"/>
          <w:lang w:bidi="en-GB"/>
        </w:rPr>
        <w:t xml:space="preserve"> that this discount is not applicable to TER trains, 1</w:t>
      </w:r>
      <w:r w:rsidRPr="001C2C8D">
        <w:rPr>
          <w:rFonts w:ascii="Arial" w:eastAsia="Arial" w:hAnsi="Arial" w:cs="Arial"/>
          <w:color w:val="262626"/>
          <w:sz w:val="24"/>
          <w:szCs w:val="24"/>
          <w:vertAlign w:val="superscript"/>
          <w:lang w:bidi="en-GB"/>
        </w:rPr>
        <w:t>st</w:t>
      </w:r>
      <w:r w:rsidRPr="001C2C8D">
        <w:rPr>
          <w:rFonts w:ascii="Arial" w:eastAsia="Arial" w:hAnsi="Arial" w:cs="Arial"/>
          <w:color w:val="262626"/>
          <w:sz w:val="24"/>
          <w:szCs w:val="24"/>
          <w:lang w:bidi="en-GB"/>
        </w:rPr>
        <w:t>, 2</w:t>
      </w:r>
      <w:r w:rsidRPr="001C2C8D">
        <w:rPr>
          <w:rFonts w:ascii="Arial" w:eastAsia="Arial" w:hAnsi="Arial" w:cs="Arial"/>
          <w:color w:val="262626"/>
          <w:sz w:val="24"/>
          <w:szCs w:val="24"/>
          <w:vertAlign w:val="superscript"/>
          <w:lang w:bidi="en-GB"/>
        </w:rPr>
        <w:t>nd</w:t>
      </w:r>
      <w:r w:rsidRPr="001C2C8D">
        <w:rPr>
          <w:rFonts w:ascii="Arial" w:eastAsia="Arial" w:hAnsi="Arial" w:cs="Arial"/>
          <w:color w:val="262626"/>
          <w:sz w:val="24"/>
          <w:szCs w:val="24"/>
          <w:lang w:bidi="en-GB"/>
        </w:rPr>
        <w:t xml:space="preserve"> class fares and to certain routes served by TGV INOUI and ICE of the DB-SNCF cooperation.</w:t>
      </w:r>
    </w:p>
    <w:p w14:paraId="626D1880" w14:textId="77777777" w:rsidR="00EE49BA" w:rsidRDefault="00EE49BA" w:rsidP="000C7AF1">
      <w:pPr>
        <w:autoSpaceDE w:val="0"/>
        <w:autoSpaceDN w:val="0"/>
        <w:adjustRightInd w:val="0"/>
        <w:ind w:right="452"/>
        <w:jc w:val="both"/>
        <w:rPr>
          <w:rFonts w:ascii="Arial" w:hAnsi="Arial" w:cs="Arial"/>
          <w:color w:val="262626"/>
          <w:sz w:val="24"/>
          <w:szCs w:val="24"/>
        </w:rPr>
      </w:pPr>
    </w:p>
    <w:p w14:paraId="6E4F4A21" w14:textId="77777777" w:rsidR="00EE49BA" w:rsidRPr="00FA5ED4" w:rsidRDefault="00EE49BA" w:rsidP="00963548">
      <w:pPr>
        <w:autoSpaceDE w:val="0"/>
        <w:autoSpaceDN w:val="0"/>
        <w:adjustRightInd w:val="0"/>
        <w:ind w:right="452"/>
        <w:jc w:val="both"/>
        <w:rPr>
          <w:rFonts w:ascii="Arial" w:hAnsi="Arial" w:cs="Arial"/>
          <w:color w:val="262626"/>
          <w:sz w:val="24"/>
          <w:szCs w:val="24"/>
        </w:rPr>
      </w:pPr>
      <w:r w:rsidRPr="00FA5ED4">
        <w:rPr>
          <w:rFonts w:ascii="Arial" w:eastAsia="Arial" w:hAnsi="Arial" w:cs="Arial"/>
          <w:sz w:val="24"/>
          <w:szCs w:val="24"/>
          <w:lang w:bidi="en-GB"/>
        </w:rPr>
        <w:t>The carte Avantage does not entitle you to a discount on the Bambin fare.</w:t>
      </w:r>
    </w:p>
    <w:p w14:paraId="4BC2EC2F" w14:textId="77777777" w:rsidR="00225151" w:rsidRPr="001C2C8D" w:rsidRDefault="00225151" w:rsidP="00963548">
      <w:pPr>
        <w:autoSpaceDE w:val="0"/>
        <w:autoSpaceDN w:val="0"/>
        <w:adjustRightInd w:val="0"/>
        <w:ind w:right="452"/>
        <w:jc w:val="both"/>
        <w:rPr>
          <w:rFonts w:ascii="Arial" w:hAnsi="Arial" w:cs="Arial"/>
          <w:color w:val="262626"/>
          <w:sz w:val="24"/>
          <w:szCs w:val="24"/>
        </w:rPr>
      </w:pPr>
    </w:p>
    <w:p w14:paraId="3206DFCD" w14:textId="77777777" w:rsidR="00AA2F81" w:rsidRDefault="00AA2F81" w:rsidP="00AA2F81">
      <w:pPr>
        <w:autoSpaceDE w:val="0"/>
        <w:autoSpaceDN w:val="0"/>
        <w:adjustRightInd w:val="0"/>
        <w:ind w:right="452"/>
        <w:jc w:val="both"/>
        <w:rPr>
          <w:rFonts w:ascii="Arial" w:hAnsi="Arial" w:cs="Arial"/>
          <w:color w:val="262626"/>
          <w:sz w:val="24"/>
          <w:szCs w:val="24"/>
        </w:rPr>
      </w:pPr>
    </w:p>
    <w:p w14:paraId="5D9B6A8F" w14:textId="1BAA6AF0" w:rsidR="00294E0E" w:rsidRPr="0094570A" w:rsidRDefault="00294E0E" w:rsidP="00294E0E">
      <w:pPr>
        <w:rPr>
          <w:rFonts w:ascii="Arial" w:hAnsi="Arial" w:cs="Arial"/>
          <w:sz w:val="24"/>
          <w:szCs w:val="24"/>
        </w:rPr>
      </w:pPr>
      <w:r w:rsidRPr="0094570A">
        <w:rPr>
          <w:rFonts w:ascii="Arial" w:eastAsia="Arial" w:hAnsi="Arial" w:cs="Arial"/>
          <w:sz w:val="24"/>
          <w:szCs w:val="24"/>
          <w:lang w:bidi="en-GB"/>
        </w:rPr>
        <w:t xml:space="preserve">On INTERCITÉS without mandatory booking, the 1-day flexible fare is valid for 1 day on an INTERCITÉS trip without mandatory booking, on the day of travel of the train designated on the ticket and on the same route. No guaranteed seating if you take another train on the day. </w:t>
      </w:r>
    </w:p>
    <w:p w14:paraId="58319BFB" w14:textId="77777777" w:rsidR="00EE6CD6" w:rsidRPr="000C1B6E" w:rsidRDefault="00EE6CD6" w:rsidP="00803123">
      <w:pPr>
        <w:adjustRightInd w:val="0"/>
        <w:ind w:right="452"/>
        <w:jc w:val="both"/>
        <w:rPr>
          <w:rFonts w:ascii="Arial" w:hAnsi="Arial" w:cs="Arial"/>
          <w:color w:val="262626"/>
          <w:sz w:val="24"/>
          <w:szCs w:val="24"/>
          <w:u w:val="single"/>
        </w:rPr>
      </w:pPr>
    </w:p>
    <w:p w14:paraId="7D8B648E" w14:textId="13D1886E" w:rsidR="00EE6CD6" w:rsidRPr="00163AA8" w:rsidRDefault="00EE6CD6" w:rsidP="00EB443B">
      <w:pPr>
        <w:pStyle w:val="Titre5"/>
      </w:pPr>
      <w:r w:rsidRPr="00163AA8">
        <w:rPr>
          <w:lang w:bidi="en-GB"/>
        </w:rPr>
        <w:t>Special features and conditions of application of the 27-59 Carte Avantage Adulte</w:t>
      </w:r>
    </w:p>
    <w:p w14:paraId="679D987E" w14:textId="5BBF8A1D" w:rsidR="00EE6CD6" w:rsidRPr="00163AA8" w:rsidRDefault="00EE6CD6" w:rsidP="00803123">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en-GB"/>
        </w:rPr>
        <w:t>The discounts, as specified in paragraph 3.2.1.2 shall apply to the following conditions:</w:t>
      </w:r>
    </w:p>
    <w:p w14:paraId="23F002C0" w14:textId="4F712E9B" w:rsidR="00EE6CD6" w:rsidRPr="00163AA8" w:rsidRDefault="00EE6CD6">
      <w:pPr>
        <w:pStyle w:val="Paragraphedeliste"/>
        <w:numPr>
          <w:ilvl w:val="0"/>
          <w:numId w:val="60"/>
        </w:numPr>
        <w:autoSpaceDE w:val="0"/>
        <w:autoSpaceDN w:val="0"/>
        <w:adjustRightInd w:val="0"/>
        <w:ind w:right="452"/>
        <w:contextualSpacing w:val="0"/>
        <w:jc w:val="both"/>
        <w:rPr>
          <w:rFonts w:ascii="Arial" w:hAnsi="Arial" w:cs="Arial"/>
          <w:color w:val="262626"/>
          <w:sz w:val="24"/>
          <w:szCs w:val="24"/>
        </w:rPr>
      </w:pPr>
      <w:r w:rsidRPr="00163AA8">
        <w:rPr>
          <w:rFonts w:ascii="Arial" w:eastAsia="Arial" w:hAnsi="Arial" w:cs="Arial"/>
          <w:color w:val="262626"/>
          <w:sz w:val="24"/>
          <w:szCs w:val="24"/>
          <w:lang w:bidi="en-GB"/>
        </w:rPr>
        <w:t>For any one-way trip when the cardholder travels with a toddler under 4, a child aged 4 to 11, or on a weekend day (Saturday or Sunday).</w:t>
      </w:r>
    </w:p>
    <w:p w14:paraId="56FE16EE" w14:textId="68384C0C" w:rsidR="00EE6CD6" w:rsidRDefault="00EE6CD6">
      <w:pPr>
        <w:pStyle w:val="Paragraphedeliste"/>
        <w:numPr>
          <w:ilvl w:val="0"/>
          <w:numId w:val="60"/>
        </w:num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en-GB"/>
        </w:rPr>
        <w:t xml:space="preserve">On a mandatory round trip including the night from Friday to Saturday, Saturday to Sunday, or Sunday to Monday. The maximum time between outbound and return must not exceed 61 days. </w:t>
      </w:r>
    </w:p>
    <w:p w14:paraId="125EA9FB" w14:textId="77777777" w:rsidR="00EE6140" w:rsidRPr="00EE6140" w:rsidRDefault="00EE6140" w:rsidP="00EE6140">
      <w:pPr>
        <w:autoSpaceDE w:val="0"/>
        <w:autoSpaceDN w:val="0"/>
        <w:adjustRightInd w:val="0"/>
        <w:ind w:left="360" w:right="452"/>
        <w:jc w:val="both"/>
        <w:rPr>
          <w:rFonts w:ascii="Arial" w:hAnsi="Arial" w:cs="Arial"/>
          <w:color w:val="262626"/>
          <w:sz w:val="24"/>
          <w:szCs w:val="24"/>
        </w:rPr>
      </w:pPr>
    </w:p>
    <w:p w14:paraId="523465C2" w14:textId="6A744734" w:rsidR="002A09C0" w:rsidRDefault="00EE6CD6"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en-GB"/>
        </w:rPr>
        <w:t xml:space="preserve">The Carte Avantage Adulte for 27-59 year olds also allows a person over 12 travelling with the holder of the Carte Avantage Adulte to benefit from the same discounts as those offered to the holder of the Carte Avantage Adulte for 27-59 year olds. The holder of the Carte Avantage Adulte for 27-59 year olds and the accompanying adult must travel at the same Avantage fare. Indeed, the holder of the Carte Avantage Adulte for 27-59 year olds cannot travel at a fare other than the Avantage Fare, otherwise the Avantage discount cannot apply to the accompanying adult. </w:t>
      </w:r>
    </w:p>
    <w:p w14:paraId="112945BD" w14:textId="60DBFED4" w:rsidR="00EE6140" w:rsidRDefault="00EE6140"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en-GB"/>
        </w:rPr>
        <w:t>This offer is valid within the limit of an adult person over 12 accompanying the holder of the Carte Avantage Adulte for 27-59 year olds, provided that the cardholder and the adult accompanying person travel together. Therefore, the ticket of the accompanying adult must be purchased simultaneously with the ticket of the holder of the Carte Avantage Adulte.</w:t>
      </w:r>
    </w:p>
    <w:p w14:paraId="755178B0" w14:textId="2E1B5A1B" w:rsidR="00874194" w:rsidRPr="004B4190" w:rsidRDefault="00EE6140" w:rsidP="00874194">
      <w:pPr>
        <w:autoSpaceDE w:val="0"/>
        <w:autoSpaceDN w:val="0"/>
        <w:adjustRightInd w:val="0"/>
        <w:ind w:right="452"/>
        <w:jc w:val="both"/>
        <w:rPr>
          <w:rFonts w:ascii="Arial" w:hAnsi="Arial" w:cs="Arial"/>
          <w:color w:val="262626"/>
          <w:sz w:val="24"/>
          <w:szCs w:val="24"/>
        </w:rPr>
      </w:pPr>
      <w:r w:rsidRPr="0CFEECA9">
        <w:rPr>
          <w:rFonts w:ascii="Arial" w:eastAsia="Arial" w:hAnsi="Arial" w:cs="Arial"/>
          <w:color w:val="262626" w:themeColor="text1" w:themeTint="D9"/>
          <w:sz w:val="24"/>
          <w:szCs w:val="24"/>
          <w:lang w:bidi="en-GB"/>
        </w:rPr>
        <w:t xml:space="preserve">It should be noted that the discount offered to the accompanying adult is only valid with a Carte Avantage Adulte. The carte Avantage Jeune and carte Avantage Senior offers are not eligible for this discount.  </w:t>
      </w:r>
    </w:p>
    <w:p w14:paraId="6BCE9473" w14:textId="518FFE48" w:rsidR="00EE6CD6" w:rsidRPr="00163AA8" w:rsidRDefault="00EE6CD6" w:rsidP="00803123">
      <w:pPr>
        <w:autoSpaceDE w:val="0"/>
        <w:autoSpaceDN w:val="0"/>
        <w:adjustRightInd w:val="0"/>
        <w:ind w:right="452"/>
        <w:jc w:val="both"/>
        <w:rPr>
          <w:rFonts w:ascii="Arial" w:hAnsi="Arial" w:cs="Arial"/>
          <w:color w:val="262626"/>
          <w:sz w:val="24"/>
          <w:szCs w:val="24"/>
        </w:rPr>
      </w:pPr>
      <w:r w:rsidRPr="00163AA8">
        <w:rPr>
          <w:rFonts w:ascii="Arial" w:eastAsia="Arial" w:hAnsi="Arial" w:cs="Arial"/>
          <w:color w:val="262626"/>
          <w:sz w:val="24"/>
          <w:szCs w:val="24"/>
          <w:lang w:bidi="en-GB"/>
        </w:rPr>
        <w:t xml:space="preserve">  </w:t>
      </w:r>
    </w:p>
    <w:p w14:paraId="188E5E28" w14:textId="77777777" w:rsidR="0034573D" w:rsidRDefault="0034573D" w:rsidP="00803123">
      <w:pPr>
        <w:adjustRightInd w:val="0"/>
        <w:ind w:right="452"/>
        <w:jc w:val="both"/>
        <w:rPr>
          <w:rFonts w:ascii="Arial" w:hAnsi="Arial" w:cs="Arial"/>
          <w:b/>
          <w:bCs/>
          <w:color w:val="262626"/>
          <w:sz w:val="24"/>
          <w:szCs w:val="24"/>
        </w:rPr>
      </w:pPr>
    </w:p>
    <w:p w14:paraId="5F871406" w14:textId="77777777" w:rsidR="00DE6F05" w:rsidRDefault="00DE6F05" w:rsidP="00DE6F05">
      <w:pPr>
        <w:pStyle w:val="xxmsonormal"/>
        <w:shd w:val="clear" w:color="auto" w:fill="FFFFFF"/>
        <w:spacing w:before="0" w:beforeAutospacing="0" w:after="0" w:afterAutospacing="0"/>
        <w:ind w:right="452"/>
        <w:jc w:val="both"/>
        <w:rPr>
          <w:color w:val="000000"/>
        </w:rPr>
      </w:pPr>
      <w:r>
        <w:rPr>
          <w:rStyle w:val="xxcontentpasted0"/>
          <w:rFonts w:ascii="Arial" w:eastAsiaTheme="majorEastAsia" w:hAnsi="Arial" w:cs="Arial"/>
          <w:b/>
          <w:color w:val="262626"/>
          <w:bdr w:val="none" w:sz="0" w:space="0" w:color="auto" w:frame="1"/>
          <w:lang w:bidi="en-GB"/>
        </w:rPr>
        <w:t>Specificity of change and refund in the case of a mandatory round trip at the Avantage fare: </w:t>
      </w:r>
    </w:p>
    <w:p w14:paraId="5C180CDC" w14:textId="77777777" w:rsidR="00DE6F05" w:rsidRDefault="00DE6F05" w:rsidP="00DE6F05">
      <w:pPr>
        <w:pStyle w:val="xxmsonormal"/>
        <w:shd w:val="clear" w:color="auto" w:fill="FFFFFF"/>
        <w:spacing w:before="0" w:beforeAutospacing="0" w:after="0" w:afterAutospacing="0"/>
        <w:ind w:right="452"/>
        <w:jc w:val="both"/>
        <w:rPr>
          <w:color w:val="000000"/>
        </w:rPr>
      </w:pPr>
      <w:r>
        <w:rPr>
          <w:rFonts w:ascii="Arial" w:eastAsia="Arial" w:hAnsi="Arial" w:cs="Arial"/>
          <w:b/>
          <w:color w:val="262626"/>
          <w:bdr w:val="none" w:sz="0" w:space="0" w:color="auto" w:frame="1"/>
          <w:lang w:bidi="en-GB"/>
        </w:rPr>
        <w:t> </w:t>
      </w:r>
    </w:p>
    <w:p w14:paraId="21B2363B" w14:textId="1E202283" w:rsidR="00DE6F05" w:rsidRDefault="00DE6F05" w:rsidP="00DE6F05">
      <w:pPr>
        <w:pStyle w:val="NormalWeb"/>
        <w:shd w:val="clear" w:color="auto" w:fill="FFFFFF"/>
        <w:spacing w:before="0" w:beforeAutospacing="0" w:after="0" w:afterAutospacing="0"/>
        <w:rPr>
          <w:color w:val="000000"/>
        </w:rPr>
      </w:pPr>
      <w:r>
        <w:rPr>
          <w:rStyle w:val="xxcontentpasted0"/>
          <w:rFonts w:ascii="Arial" w:eastAsiaTheme="majorEastAsia" w:hAnsi="Arial" w:cs="Arial"/>
          <w:color w:val="000000"/>
          <w:bdr w:val="none" w:sz="0" w:space="0" w:color="auto" w:frame="1"/>
          <w:lang w:bidi="en-GB"/>
        </w:rPr>
        <w:t>Initial reservation eligible for the Avantage Adulte discount:</w:t>
      </w:r>
      <w:r>
        <w:rPr>
          <w:rStyle w:val="xxcontentpasted0"/>
          <w:rFonts w:ascii="Arial" w:eastAsiaTheme="majorEastAsia" w:hAnsi="Arial" w:cs="Arial"/>
          <w:color w:val="000000"/>
          <w:bdr w:val="none" w:sz="0" w:space="0" w:color="auto" w:frame="1"/>
          <w:lang w:bidi="en-GB"/>
        </w:rPr>
        <w:br/>
        <w:t>If the cancellation or change of one of the two journeys results in the loss of the discount conditions of the Carte Avantage Adulte, the exchanged ticket will be re-priced at the fare on the day of the change.</w:t>
      </w:r>
      <w:r>
        <w:rPr>
          <w:rStyle w:val="xxcontentpasted0"/>
          <w:rFonts w:ascii="Arial" w:eastAsiaTheme="majorEastAsia" w:hAnsi="Arial" w:cs="Arial"/>
          <w:color w:val="000000"/>
          <w:bdr w:val="none" w:sz="0" w:space="0" w:color="auto" w:frame="1"/>
          <w:lang w:bidi="en-GB"/>
        </w:rPr>
        <w:br/>
        <w:t>The unchanged ticket (corresponding to a future journey or already completed journey) will be re-priced at the fare without discount of the day on which the tickets were initially purchased.</w:t>
      </w:r>
      <w:r>
        <w:rPr>
          <w:rStyle w:val="xxcontentpasted0"/>
          <w:rFonts w:ascii="Arial" w:eastAsiaTheme="majorEastAsia" w:hAnsi="Arial" w:cs="Arial"/>
          <w:color w:val="000000"/>
          <w:bdr w:val="none" w:sz="0" w:space="0" w:color="auto" w:frame="1"/>
          <w:lang w:bidi="en-GB"/>
        </w:rPr>
        <w:br/>
      </w:r>
      <w:r>
        <w:rPr>
          <w:rStyle w:val="xxcontentpasted0"/>
          <w:rFonts w:ascii="Arial" w:eastAsiaTheme="majorEastAsia" w:hAnsi="Arial" w:cs="Arial"/>
          <w:color w:val="000000"/>
          <w:bdr w:val="none" w:sz="0" w:space="0" w:color="auto" w:frame="1"/>
          <w:lang w:bidi="en-GB"/>
        </w:rPr>
        <w:br/>
        <w:t>Initial reservation not eligible for the Avantage Adulte discount:</w:t>
      </w:r>
      <w:r>
        <w:rPr>
          <w:rStyle w:val="xxcontentpasted0"/>
          <w:rFonts w:ascii="Arial" w:eastAsiaTheme="majorEastAsia" w:hAnsi="Arial" w:cs="Arial"/>
          <w:color w:val="000000"/>
          <w:bdr w:val="none" w:sz="0" w:space="0" w:color="auto" w:frame="1"/>
          <w:lang w:bidi="en-GB"/>
        </w:rPr>
        <w:br/>
        <w:t>If the change of a round-trip ticket qualifies for the Carte Avantage Adulte discount, the exchanged ticket (outward or return) will benefit from the Avantage discount.</w:t>
      </w:r>
      <w:r>
        <w:rPr>
          <w:rStyle w:val="xxcontentpasted0"/>
          <w:rFonts w:ascii="Arial" w:eastAsiaTheme="majorEastAsia" w:hAnsi="Arial" w:cs="Arial"/>
          <w:color w:val="000000"/>
          <w:bdr w:val="none" w:sz="0" w:space="0" w:color="auto" w:frame="1"/>
          <w:lang w:bidi="en-GB"/>
        </w:rPr>
        <w:br/>
        <w:t>Unchanged tickets (corresponding to a future or already completed journey) do not benefit from the Avantage discount. </w:t>
      </w:r>
    </w:p>
    <w:p w14:paraId="42F57172" w14:textId="77777777" w:rsidR="00EE6CD6" w:rsidRPr="00163AA8" w:rsidRDefault="00EE6CD6" w:rsidP="00803123">
      <w:pPr>
        <w:adjustRightInd w:val="0"/>
        <w:ind w:right="452"/>
        <w:rPr>
          <w:rFonts w:ascii="Arial" w:hAnsi="Arial" w:cs="Arial"/>
          <w:color w:val="262626"/>
          <w:sz w:val="24"/>
          <w:szCs w:val="24"/>
        </w:rPr>
      </w:pPr>
    </w:p>
    <w:p w14:paraId="5D0DE985" w14:textId="40CA0F4E" w:rsidR="00EE6CD6" w:rsidRPr="00163AA8" w:rsidRDefault="00EE6CD6" w:rsidP="00803123">
      <w:pPr>
        <w:autoSpaceDE w:val="0"/>
        <w:autoSpaceDN w:val="0"/>
        <w:adjustRightInd w:val="0"/>
        <w:ind w:right="452"/>
        <w:rPr>
          <w:rFonts w:ascii="Arial" w:hAnsi="Arial" w:cs="Arial"/>
          <w:color w:val="262626"/>
          <w:sz w:val="24"/>
          <w:szCs w:val="24"/>
        </w:rPr>
      </w:pPr>
      <w:r w:rsidRPr="0CFEECA9">
        <w:rPr>
          <w:rFonts w:ascii="Arial" w:eastAsia="Arial" w:hAnsi="Arial" w:cs="Arial"/>
          <w:color w:val="262626" w:themeColor="text1" w:themeTint="D9"/>
          <w:sz w:val="24"/>
          <w:szCs w:val="24"/>
          <w:lang w:bidi="en-GB"/>
        </w:rPr>
        <w:lastRenderedPageBreak/>
        <w:t xml:space="preserve">For the accompanying adult and the accompanying child (up to a maximum of 3), the same after-sales terms and conditions as those of the holder of the Carte Avantage Adulte apply. </w:t>
      </w:r>
    </w:p>
    <w:p w14:paraId="32C21336" w14:textId="31C3A011" w:rsidR="00EE6CD6" w:rsidRPr="00C22200" w:rsidRDefault="00EE6CD6" w:rsidP="00EB443B">
      <w:pPr>
        <w:pStyle w:val="Titre5"/>
      </w:pPr>
      <w:r w:rsidRPr="00C22200">
        <w:rPr>
          <w:lang w:bidi="en-GB"/>
        </w:rPr>
        <w:t xml:space="preserve">Price and validity of the carte Avantage  </w:t>
      </w:r>
    </w:p>
    <w:p w14:paraId="5A67BD1B" w14:textId="6D13D387" w:rsidR="00EE6CD6" w:rsidRPr="00C22200" w:rsidRDefault="00EE6CD6" w:rsidP="00803123">
      <w:pPr>
        <w:autoSpaceDE w:val="0"/>
        <w:autoSpaceDN w:val="0"/>
        <w:adjustRightInd w:val="0"/>
        <w:ind w:right="452"/>
        <w:jc w:val="both"/>
        <w:rPr>
          <w:rFonts w:ascii="Arial" w:hAnsi="Arial" w:cs="Arial"/>
          <w:color w:val="262626"/>
          <w:sz w:val="24"/>
          <w:szCs w:val="24"/>
        </w:rPr>
      </w:pPr>
      <w:r w:rsidRPr="00C22200">
        <w:rPr>
          <w:rFonts w:ascii="Arial" w:eastAsia="Arial" w:hAnsi="Arial" w:cs="Arial"/>
          <w:color w:val="262626"/>
          <w:sz w:val="24"/>
          <w:szCs w:val="24"/>
          <w:lang w:bidi="en-GB"/>
        </w:rPr>
        <w:t xml:space="preserve">The carte Avantage is sold at a standard and fixed price of €49 but may be subject to specific ad hoc promotions.  </w:t>
      </w:r>
    </w:p>
    <w:p w14:paraId="58CEA161" w14:textId="77777777" w:rsidR="00EE6CD6" w:rsidRPr="00C22200" w:rsidRDefault="00EE6CD6" w:rsidP="00803123">
      <w:pPr>
        <w:autoSpaceDE w:val="0"/>
        <w:autoSpaceDN w:val="0"/>
        <w:adjustRightInd w:val="0"/>
        <w:ind w:right="452"/>
        <w:jc w:val="both"/>
        <w:rPr>
          <w:rFonts w:ascii="Arial" w:hAnsi="Arial" w:cs="Arial"/>
          <w:color w:val="262626"/>
          <w:sz w:val="24"/>
          <w:szCs w:val="24"/>
        </w:rPr>
      </w:pPr>
      <w:r w:rsidRPr="00C22200">
        <w:rPr>
          <w:rFonts w:ascii="Arial" w:eastAsia="Arial" w:hAnsi="Arial" w:cs="Arial"/>
          <w:color w:val="262626"/>
          <w:sz w:val="24"/>
          <w:szCs w:val="24"/>
          <w:lang w:bidi="en-GB"/>
        </w:rPr>
        <w:t xml:space="preserve">It is valid 365 days from the 1st day of validity indicated on the card and defined at the time of purchase of the card. This day must be within a maximum period of 5 months from the date of purchase of the card, including this day (note: the card purchased on D/M/Y is valid until D-1/M/Y+1. In the case of a leap year, the card purchased on D/M/Y is valid until D-2/M/Y+1). </w:t>
      </w:r>
    </w:p>
    <w:p w14:paraId="0A11E7A6" w14:textId="7FE050F8" w:rsidR="00EE6CD6" w:rsidRDefault="00EE6CD6" w:rsidP="00803123">
      <w:pPr>
        <w:autoSpaceDE w:val="0"/>
        <w:autoSpaceDN w:val="0"/>
        <w:adjustRightInd w:val="0"/>
        <w:ind w:right="452"/>
        <w:jc w:val="both"/>
        <w:rPr>
          <w:rFonts w:ascii="Arial" w:hAnsi="Arial" w:cs="Arial"/>
          <w:color w:val="262626"/>
          <w:sz w:val="24"/>
          <w:szCs w:val="24"/>
        </w:rPr>
      </w:pPr>
      <w:r w:rsidRPr="20A79C2B">
        <w:rPr>
          <w:rFonts w:ascii="Arial" w:eastAsia="Arial" w:hAnsi="Arial" w:cs="Arial"/>
          <w:color w:val="262626" w:themeColor="text1" w:themeTint="D9"/>
          <w:sz w:val="24"/>
          <w:szCs w:val="24"/>
          <w:lang w:bidi="en-GB"/>
        </w:rPr>
        <w:t xml:space="preserve">The card is personal and non-transferable. Proof of identity must be presented during the platform or on-board inspection. </w:t>
      </w:r>
    </w:p>
    <w:p w14:paraId="0935F0F0" w14:textId="77777777" w:rsidR="00C67A94" w:rsidRDefault="00C67A94" w:rsidP="00803123">
      <w:pPr>
        <w:autoSpaceDE w:val="0"/>
        <w:autoSpaceDN w:val="0"/>
        <w:adjustRightInd w:val="0"/>
        <w:ind w:right="452"/>
        <w:jc w:val="both"/>
        <w:rPr>
          <w:rFonts w:ascii="Arial" w:hAnsi="Arial" w:cs="Arial"/>
          <w:color w:val="262626"/>
          <w:sz w:val="24"/>
          <w:szCs w:val="24"/>
        </w:rPr>
      </w:pPr>
    </w:p>
    <w:p w14:paraId="72FC3502" w14:textId="77777777" w:rsidR="00C67A94" w:rsidRPr="00C22200" w:rsidRDefault="00C67A94" w:rsidP="00C67A94">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 xml:space="preserve">If the card has never been used throughout its validity, it may not be the subject of any request for extension. </w:t>
      </w:r>
    </w:p>
    <w:p w14:paraId="53F82DA7" w14:textId="77777777" w:rsidR="00C67A94" w:rsidRPr="00C22200" w:rsidRDefault="00C67A94" w:rsidP="00803123">
      <w:pPr>
        <w:autoSpaceDE w:val="0"/>
        <w:autoSpaceDN w:val="0"/>
        <w:adjustRightInd w:val="0"/>
        <w:ind w:right="452"/>
        <w:jc w:val="both"/>
        <w:rPr>
          <w:rFonts w:ascii="Arial" w:hAnsi="Arial" w:cs="Arial"/>
          <w:color w:val="262626"/>
          <w:sz w:val="24"/>
          <w:szCs w:val="24"/>
        </w:rPr>
      </w:pPr>
    </w:p>
    <w:p w14:paraId="0500078A" w14:textId="17572694" w:rsidR="00EE6CD6" w:rsidRPr="00C22200" w:rsidRDefault="00EE6CD6" w:rsidP="00EB443B">
      <w:pPr>
        <w:pStyle w:val="Titre5"/>
      </w:pPr>
      <w:r w:rsidRPr="00C22200">
        <w:rPr>
          <w:lang w:bidi="en-GB"/>
        </w:rPr>
        <w:t xml:space="preserve">Issuance of the carte Avantage </w:t>
      </w:r>
    </w:p>
    <w:p w14:paraId="6D2DE09E" w14:textId="4CEC9F65" w:rsidR="00EE6CD6" w:rsidRPr="00C22200" w:rsidRDefault="00EE6CD6" w:rsidP="00803123">
      <w:pPr>
        <w:ind w:right="452"/>
        <w:jc w:val="both"/>
        <w:rPr>
          <w:rFonts w:ascii="Arial" w:hAnsi="Arial" w:cs="Arial"/>
          <w:color w:val="262626"/>
          <w:sz w:val="24"/>
          <w:szCs w:val="24"/>
        </w:rPr>
      </w:pPr>
      <w:r w:rsidRPr="00C22200">
        <w:rPr>
          <w:rFonts w:ascii="Arial" w:eastAsia="Arial" w:hAnsi="Arial" w:cs="Arial"/>
          <w:color w:val="262626"/>
          <w:sz w:val="24"/>
          <w:szCs w:val="24"/>
          <w:lang w:bidi="en-GB"/>
        </w:rPr>
        <w:t xml:space="preserve">The carte Avantage is issued in TGV INOUI sales areas (at counters and accompanied self-service tablets), on Self-Service Kiosks and by approved travel agencies. It can also be ordered on Direct Line or the Internet. </w:t>
      </w:r>
    </w:p>
    <w:p w14:paraId="140F030A" w14:textId="72E8EF61" w:rsidR="00EE6CD6" w:rsidRDefault="004578DA"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The card is issued in dematerialised form: a pdf containing the QR code of the discount card is sent as an attachment by email or downloadable via a link.</w:t>
      </w:r>
    </w:p>
    <w:p w14:paraId="0CBA4F20" w14:textId="77777777" w:rsidR="00D67081" w:rsidRDefault="00D67081" w:rsidP="00803123">
      <w:pPr>
        <w:autoSpaceDE w:val="0"/>
        <w:autoSpaceDN w:val="0"/>
        <w:adjustRightInd w:val="0"/>
        <w:ind w:right="452"/>
        <w:jc w:val="both"/>
        <w:rPr>
          <w:rFonts w:ascii="Arial" w:hAnsi="Arial" w:cs="Arial"/>
          <w:color w:val="262626"/>
          <w:sz w:val="24"/>
          <w:szCs w:val="24"/>
        </w:rPr>
      </w:pPr>
    </w:p>
    <w:p w14:paraId="47639795" w14:textId="77777777" w:rsidR="002762D4" w:rsidRPr="000E3487" w:rsidRDefault="002762D4" w:rsidP="002762D4">
      <w:pPr>
        <w:autoSpaceDE w:val="0"/>
        <w:autoSpaceDN w:val="0"/>
        <w:adjustRightInd w:val="0"/>
        <w:ind w:right="452"/>
        <w:rPr>
          <w:rFonts w:ascii="Arial" w:hAnsi="Arial" w:cs="Arial"/>
          <w:sz w:val="24"/>
          <w:szCs w:val="24"/>
        </w:rPr>
      </w:pPr>
      <w:r w:rsidRPr="000E3487">
        <w:rPr>
          <w:rFonts w:ascii="Arial" w:eastAsia="Arial" w:hAnsi="Arial" w:cs="Arial"/>
          <w:color w:val="262626"/>
          <w:sz w:val="24"/>
          <w:szCs w:val="24"/>
          <w:lang w:bidi="en-GB"/>
        </w:rPr>
        <w:t>On Self-Service Kiosks, a purchase confirmation in the form of a credit card receipt containing the card’s QR code may also be issued.</w:t>
      </w:r>
    </w:p>
    <w:p w14:paraId="1EF45101" w14:textId="77777777" w:rsidR="00EE6CD6" w:rsidRPr="00C22200" w:rsidRDefault="00EE6CD6" w:rsidP="00803123">
      <w:pPr>
        <w:autoSpaceDE w:val="0"/>
        <w:autoSpaceDN w:val="0"/>
        <w:adjustRightInd w:val="0"/>
        <w:ind w:right="452"/>
        <w:jc w:val="both"/>
        <w:rPr>
          <w:rFonts w:ascii="Arial" w:hAnsi="Arial" w:cs="Arial"/>
          <w:color w:val="262626"/>
          <w:sz w:val="24"/>
          <w:szCs w:val="24"/>
        </w:rPr>
      </w:pPr>
    </w:p>
    <w:p w14:paraId="1DD459F3" w14:textId="2CABB3D8" w:rsidR="00EE6CD6" w:rsidRPr="00C22200" w:rsidRDefault="00EE6CD6" w:rsidP="00803123">
      <w:pPr>
        <w:autoSpaceDE w:val="0"/>
        <w:autoSpaceDN w:val="0"/>
        <w:adjustRightInd w:val="0"/>
        <w:ind w:right="452"/>
        <w:jc w:val="both"/>
        <w:rPr>
          <w:rFonts w:ascii="Arial" w:hAnsi="Arial" w:cs="Arial"/>
          <w:sz w:val="24"/>
          <w:szCs w:val="24"/>
        </w:rPr>
      </w:pPr>
      <w:r w:rsidRPr="00C22200">
        <w:rPr>
          <w:rFonts w:ascii="Arial" w:eastAsia="Arial" w:hAnsi="Arial" w:cs="Arial"/>
          <w:color w:val="262626"/>
          <w:sz w:val="24"/>
          <w:szCs w:val="24"/>
          <w:lang w:bidi="en-GB"/>
        </w:rPr>
        <w:t xml:space="preserve">For customers who do not have an email address, the card will be printed in credit card receipt format only at the counter in TGV INOUI sales areas. </w:t>
      </w:r>
    </w:p>
    <w:p w14:paraId="5F5960CD" w14:textId="2EF8869F" w:rsidR="00EE6CD6" w:rsidRPr="00C22200" w:rsidRDefault="00EE6CD6" w:rsidP="00EB443B">
      <w:pPr>
        <w:pStyle w:val="Titre5"/>
      </w:pPr>
      <w:r w:rsidRPr="00C22200">
        <w:rPr>
          <w:lang w:bidi="en-GB"/>
        </w:rPr>
        <w:t xml:space="preserve">Loss or theft of the carte Avantage </w:t>
      </w:r>
    </w:p>
    <w:p w14:paraId="6BB92C51" w14:textId="659F30BF" w:rsidR="00EE6CD6" w:rsidRPr="00B357AD"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en-GB"/>
        </w:rPr>
        <w:t xml:space="preserve">The card is reprinted in electronic PDF or credit card receiptl format free of charge: </w:t>
      </w:r>
    </w:p>
    <w:p w14:paraId="39E61331" w14:textId="00074FC6" w:rsidR="00EE6CD6" w:rsidRPr="00B357AD" w:rsidRDefault="00EE6CD6">
      <w:pPr>
        <w:pStyle w:val="Paragraphedeliste"/>
        <w:numPr>
          <w:ilvl w:val="0"/>
          <w:numId w:val="62"/>
        </w:numPr>
        <w:autoSpaceDE w:val="0"/>
        <w:autoSpaceDN w:val="0"/>
        <w:adjustRightInd w:val="0"/>
        <w:ind w:right="452"/>
        <w:jc w:val="both"/>
        <w:rPr>
          <w:rFonts w:ascii="Arial" w:hAnsi="Arial" w:cs="Arial"/>
          <w:color w:val="262626"/>
          <w:sz w:val="24"/>
          <w:szCs w:val="24"/>
        </w:rPr>
      </w:pPr>
      <w:r w:rsidRPr="20A79C2B">
        <w:rPr>
          <w:rFonts w:ascii="Arial" w:eastAsia="Arial" w:hAnsi="Arial" w:cs="Arial"/>
          <w:color w:val="262626" w:themeColor="text1" w:themeTint="D9"/>
          <w:sz w:val="24"/>
          <w:szCs w:val="24"/>
          <w:lang w:bidi="en-GB"/>
        </w:rPr>
        <w:t xml:space="preserve">On the website </w:t>
      </w:r>
      <w:hyperlink r:id="rId52">
        <w:r w:rsidR="00AF1D4B" w:rsidRPr="20A79C2B">
          <w:rPr>
            <w:rFonts w:ascii="Arial" w:eastAsia="Arial" w:hAnsi="Arial" w:cs="Arial"/>
            <w:color w:val="262626" w:themeColor="text1" w:themeTint="D9"/>
            <w:sz w:val="24"/>
            <w:szCs w:val="24"/>
            <w:lang w:bidi="en-GB"/>
          </w:rPr>
          <w:t>tgvinoui.sncf</w:t>
        </w:r>
      </w:hyperlink>
      <w:r w:rsidRPr="20A79C2B">
        <w:rPr>
          <w:rFonts w:ascii="Arial" w:eastAsia="Arial" w:hAnsi="Arial" w:cs="Arial"/>
          <w:color w:val="262626" w:themeColor="text1" w:themeTint="D9"/>
          <w:sz w:val="24"/>
          <w:szCs w:val="24"/>
          <w:lang w:bidi="en-GB"/>
        </w:rPr>
        <w:t xml:space="preserve"> by logging into his/her customer account or by entering his/her surname, given name, date of birth and the email address provided at the time of purchase, the card will be returned to the cardholder’s email address.</w:t>
      </w:r>
    </w:p>
    <w:p w14:paraId="4A7B21A2" w14:textId="10A4CFB7" w:rsidR="00EE6CD6" w:rsidRPr="00B357AD" w:rsidRDefault="00EE6CD6">
      <w:pPr>
        <w:pStyle w:val="Paragraphedeliste"/>
        <w:numPr>
          <w:ilvl w:val="0"/>
          <w:numId w:val="62"/>
        </w:numPr>
        <w:autoSpaceDE w:val="0"/>
        <w:autoSpaceDN w:val="0"/>
        <w:adjustRightInd w:val="0"/>
        <w:ind w:right="452"/>
        <w:contextualSpacing w:val="0"/>
        <w:jc w:val="both"/>
        <w:rPr>
          <w:rFonts w:ascii="Arial" w:hAnsi="Arial" w:cs="Arial"/>
          <w:color w:val="262626"/>
          <w:sz w:val="24"/>
          <w:szCs w:val="24"/>
        </w:rPr>
      </w:pPr>
      <w:r w:rsidRPr="00B357AD">
        <w:rPr>
          <w:rFonts w:ascii="Arial" w:eastAsia="Arial" w:hAnsi="Arial" w:cs="Arial"/>
          <w:color w:val="262626"/>
          <w:sz w:val="24"/>
          <w:szCs w:val="24"/>
          <w:lang w:bidi="en-GB"/>
        </w:rPr>
        <w:t>At the stations on Self-Service Kiosks by logging in with “My SNCF login”, the card will be sent back to the cardholder’s email address and printed on request in credit card receipt format.</w:t>
      </w:r>
    </w:p>
    <w:p w14:paraId="050D6F70" w14:textId="77777777" w:rsidR="00A44B19" w:rsidRPr="001E4C6B" w:rsidRDefault="00A44B19" w:rsidP="001E4C6B">
      <w:pPr>
        <w:autoSpaceDE w:val="0"/>
        <w:autoSpaceDN w:val="0"/>
        <w:adjustRightInd w:val="0"/>
        <w:ind w:right="452"/>
        <w:jc w:val="both"/>
        <w:rPr>
          <w:rFonts w:ascii="Arial" w:hAnsi="Arial" w:cs="Arial"/>
          <w:color w:val="262626"/>
          <w:sz w:val="24"/>
          <w:szCs w:val="24"/>
        </w:rPr>
      </w:pPr>
    </w:p>
    <w:p w14:paraId="3B3AEF60" w14:textId="1C300AF5" w:rsidR="00EE6CD6" w:rsidRPr="00B357AD" w:rsidRDefault="00EE6CD6" w:rsidP="00EB443B">
      <w:pPr>
        <w:pStyle w:val="Titre5"/>
      </w:pPr>
      <w:r w:rsidRPr="00B357AD">
        <w:rPr>
          <w:lang w:bidi="en-GB"/>
        </w:rPr>
        <w:t>Refund of the carte Avantage</w:t>
      </w:r>
    </w:p>
    <w:p w14:paraId="24C2D6C9" w14:textId="6B441486" w:rsidR="00F558EB" w:rsidRPr="009E0C90" w:rsidRDefault="008C4031" w:rsidP="00F558EB">
      <w:pPr>
        <w:jc w:val="both"/>
        <w:rPr>
          <w:rFonts w:ascii="Arial" w:hAnsi="Arial" w:cs="Arial"/>
          <w:sz w:val="24"/>
          <w:szCs w:val="24"/>
        </w:rPr>
      </w:pPr>
      <w:r>
        <w:rPr>
          <w:rFonts w:ascii="Arial" w:eastAsia="Arial" w:hAnsi="Arial" w:cs="Arial"/>
          <w:sz w:val="24"/>
          <w:szCs w:val="24"/>
          <w:lang w:bidi="en-GB"/>
        </w:rPr>
        <w:t xml:space="preserve">The refund of the carte Avantage is only made according to the terms of the right of withdrawal available in volume 1. </w:t>
      </w:r>
    </w:p>
    <w:p w14:paraId="7052E62F" w14:textId="77777777" w:rsidR="00F558EB" w:rsidRPr="009E0C90" w:rsidRDefault="00F558EB" w:rsidP="00F558EB">
      <w:pPr>
        <w:jc w:val="both"/>
        <w:rPr>
          <w:rFonts w:ascii="Arial" w:hAnsi="Arial" w:cs="Arial"/>
          <w:sz w:val="24"/>
          <w:szCs w:val="24"/>
        </w:rPr>
      </w:pPr>
    </w:p>
    <w:p w14:paraId="68EF4E44" w14:textId="3AD7B729" w:rsidR="00EE6CD6" w:rsidRPr="00B357AD" w:rsidRDefault="00EE6CD6" w:rsidP="00EB443B">
      <w:pPr>
        <w:pStyle w:val="Titre5"/>
      </w:pPr>
      <w:r w:rsidRPr="00B357AD">
        <w:rPr>
          <w:lang w:bidi="en-GB"/>
        </w:rPr>
        <w:t>Purchase, change and refund of tickets issued at the carte Avantage fare</w:t>
      </w:r>
    </w:p>
    <w:p w14:paraId="3F9A65A4" w14:textId="009A7ADD" w:rsidR="00EE6CD6" w:rsidRPr="00B357AD"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en-GB"/>
        </w:rPr>
        <w:t xml:space="preserve">For the purchase of an Avantage fare ticket, the passenger must claim the valid card number for the scheduled travel date. The passenger can claim his/her fare either by entering the card number at each purchase, or by logging into his/her customer account in which the number </w:t>
      </w:r>
      <w:r w:rsidRPr="00B357AD">
        <w:rPr>
          <w:rFonts w:ascii="Arial" w:eastAsia="Arial" w:hAnsi="Arial" w:cs="Arial"/>
          <w:color w:val="262626"/>
          <w:sz w:val="24"/>
          <w:szCs w:val="24"/>
          <w:lang w:bidi="en-GB"/>
        </w:rPr>
        <w:lastRenderedPageBreak/>
        <w:t>has been previously registered. Failing this, if the customer is unable to prove that he/she holds a carte Avantage, the “Carte Avantage” discounted price may not be granted to him/her.</w:t>
      </w:r>
    </w:p>
    <w:p w14:paraId="213A1461" w14:textId="77777777" w:rsidR="00EE6CD6" w:rsidRPr="00B357AD" w:rsidRDefault="00EE6CD6" w:rsidP="00803123">
      <w:pPr>
        <w:autoSpaceDE w:val="0"/>
        <w:autoSpaceDN w:val="0"/>
        <w:adjustRightInd w:val="0"/>
        <w:ind w:right="452"/>
        <w:jc w:val="both"/>
        <w:rPr>
          <w:rFonts w:ascii="Arial" w:hAnsi="Arial" w:cs="Arial"/>
          <w:color w:val="262626"/>
          <w:sz w:val="24"/>
          <w:szCs w:val="24"/>
        </w:rPr>
      </w:pPr>
    </w:p>
    <w:p w14:paraId="6BB9BD5D" w14:textId="18AE4D29" w:rsidR="003F66D7" w:rsidRDefault="00EE6CD6" w:rsidP="00803123">
      <w:pPr>
        <w:autoSpaceDE w:val="0"/>
        <w:autoSpaceDN w:val="0"/>
        <w:adjustRightInd w:val="0"/>
        <w:ind w:right="452"/>
        <w:jc w:val="both"/>
        <w:rPr>
          <w:rFonts w:ascii="Arial" w:hAnsi="Arial" w:cs="Arial"/>
          <w:color w:val="262626"/>
          <w:sz w:val="24"/>
          <w:szCs w:val="24"/>
        </w:rPr>
      </w:pPr>
      <w:r w:rsidRPr="00B357AD">
        <w:rPr>
          <w:rFonts w:ascii="Arial" w:eastAsia="Arial" w:hAnsi="Arial" w:cs="Arial"/>
          <w:color w:val="262626"/>
          <w:sz w:val="24"/>
          <w:szCs w:val="24"/>
          <w:lang w:bidi="en-GB"/>
        </w:rPr>
        <w:t>Carte Avantage fares are only issued via e-ticket.</w:t>
      </w:r>
    </w:p>
    <w:p w14:paraId="72BC5E17" w14:textId="77777777" w:rsidR="00C04565" w:rsidRDefault="00C04565" w:rsidP="00803123">
      <w:pPr>
        <w:autoSpaceDE w:val="0"/>
        <w:autoSpaceDN w:val="0"/>
        <w:adjustRightInd w:val="0"/>
        <w:ind w:right="452"/>
        <w:jc w:val="both"/>
        <w:rPr>
          <w:rFonts w:ascii="Arial" w:hAnsi="Arial" w:cs="Arial"/>
          <w:color w:val="262626"/>
          <w:sz w:val="24"/>
          <w:szCs w:val="24"/>
        </w:rPr>
      </w:pPr>
    </w:p>
    <w:p w14:paraId="40527085" w14:textId="092038B3" w:rsidR="00EE6CD6" w:rsidRDefault="005B760C"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 xml:space="preserve">The conditions for changing and refunding tickets at the Carte Avantage fare are: </w:t>
      </w:r>
    </w:p>
    <w:p w14:paraId="36B30662" w14:textId="77777777" w:rsidR="003F66D7" w:rsidRPr="00B357AD" w:rsidRDefault="003F66D7" w:rsidP="00803123">
      <w:pPr>
        <w:autoSpaceDE w:val="0"/>
        <w:autoSpaceDN w:val="0"/>
        <w:adjustRightInd w:val="0"/>
        <w:ind w:right="452"/>
        <w:jc w:val="both"/>
        <w:rPr>
          <w:rFonts w:ascii="Arial" w:hAnsi="Arial" w:cs="Arial"/>
          <w:color w:val="262626"/>
          <w:sz w:val="24"/>
          <w:szCs w:val="24"/>
        </w:rPr>
      </w:pPr>
    </w:p>
    <w:tbl>
      <w:tblPr>
        <w:tblStyle w:val="Grilledutableau"/>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54"/>
      </w:tblGrid>
      <w:tr w:rsidR="00DC47A0" w:rsidRPr="00B357AD" w14:paraId="11632D7E" w14:textId="77777777" w:rsidTr="00D15A8E">
        <w:trPr>
          <w:jc w:val="center"/>
        </w:trPr>
        <w:tc>
          <w:tcPr>
            <w:tcW w:w="4957" w:type="dxa"/>
          </w:tcPr>
          <w:p w14:paraId="35B3759C" w14:textId="0E11AE24" w:rsidR="00DC47A0" w:rsidRPr="00B357AD" w:rsidRDefault="00DC47A0" w:rsidP="00597907">
            <w:pPr>
              <w:autoSpaceDE w:val="0"/>
              <w:autoSpaceDN w:val="0"/>
              <w:adjustRightInd w:val="0"/>
              <w:ind w:right="174"/>
              <w:jc w:val="center"/>
              <w:rPr>
                <w:rFonts w:ascii="Arial" w:hAnsi="Arial" w:cs="Arial"/>
                <w:color w:val="262626"/>
                <w:sz w:val="24"/>
                <w:szCs w:val="24"/>
              </w:rPr>
            </w:pPr>
            <w:r w:rsidRPr="00B357AD">
              <w:rPr>
                <w:rFonts w:ascii="Arial" w:eastAsia="Arial" w:hAnsi="Arial" w:cs="Arial"/>
                <w:color w:val="262626"/>
                <w:sz w:val="24"/>
                <w:szCs w:val="24"/>
                <w:lang w:bidi="en-GB"/>
              </w:rPr>
              <w:t>TGV INOUI</w:t>
            </w:r>
          </w:p>
        </w:tc>
        <w:tc>
          <w:tcPr>
            <w:tcW w:w="5254" w:type="dxa"/>
          </w:tcPr>
          <w:p w14:paraId="79CC4454" w14:textId="790EE72C" w:rsidR="00DC47A0" w:rsidRPr="00B357AD" w:rsidRDefault="00D82F08" w:rsidP="00597907">
            <w:pPr>
              <w:autoSpaceDE w:val="0"/>
              <w:autoSpaceDN w:val="0"/>
              <w:adjustRightInd w:val="0"/>
              <w:ind w:right="37"/>
              <w:jc w:val="center"/>
              <w:rPr>
                <w:rFonts w:ascii="Arial" w:hAnsi="Arial" w:cs="Arial"/>
                <w:color w:val="262626"/>
                <w:sz w:val="24"/>
                <w:szCs w:val="24"/>
              </w:rPr>
            </w:pPr>
            <w:r>
              <w:rPr>
                <w:rFonts w:ascii="Arial" w:eastAsia="Arial" w:hAnsi="Arial" w:cs="Arial"/>
                <w:color w:val="262626"/>
                <w:sz w:val="24"/>
                <w:szCs w:val="24"/>
                <w:lang w:bidi="en-GB"/>
              </w:rPr>
              <w:t xml:space="preserve">INTERCITÉS with mandatory booking and INTERCITÉS without mandatory booking </w:t>
            </w:r>
          </w:p>
        </w:tc>
      </w:tr>
      <w:tr w:rsidR="00DC47A0" w:rsidRPr="00B357AD" w14:paraId="3E1F8B68" w14:textId="77777777" w:rsidTr="00D15A8E">
        <w:trPr>
          <w:jc w:val="center"/>
        </w:trPr>
        <w:tc>
          <w:tcPr>
            <w:tcW w:w="4957" w:type="dxa"/>
          </w:tcPr>
          <w:p w14:paraId="24D4E4CF" w14:textId="6EEC53AE"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n-GB"/>
              </w:rPr>
              <w:t xml:space="preserve">Ticket changeable and refundable free of charge up to 7 days before departure. </w:t>
            </w:r>
          </w:p>
          <w:p w14:paraId="521DF00B" w14:textId="7456EEC4"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n-GB"/>
              </w:rPr>
              <w:t xml:space="preserve">From 6 days before departure, €19 withholding. </w:t>
            </w:r>
          </w:p>
          <w:p w14:paraId="3000BEE7" w14:textId="3021D6EE"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n-GB"/>
              </w:rPr>
              <w:t>Non-changeable and non-refundable ticket after departure.</w:t>
            </w:r>
          </w:p>
          <w:p w14:paraId="27A8694E" w14:textId="41428BB3" w:rsidR="00DC47A0" w:rsidRPr="00B357AD" w:rsidRDefault="00DC47A0">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n-GB"/>
              </w:rPr>
              <w:t>From 30 min before departure, ticket changeable 1 time maximum (any day and trip) and non-refundable after 1 change.</w:t>
            </w:r>
          </w:p>
        </w:tc>
        <w:tc>
          <w:tcPr>
            <w:tcW w:w="5254" w:type="dxa"/>
          </w:tcPr>
          <w:p w14:paraId="1F667ED8" w14:textId="77777777" w:rsidR="00DC47A0" w:rsidRPr="00B357AD"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en-GB"/>
              </w:rPr>
              <w:t>Ticket changeable and refundable free of charge up to 7 days before departure.</w:t>
            </w:r>
          </w:p>
          <w:p w14:paraId="3A1CF8EA" w14:textId="77777777" w:rsidR="00DC47A0" w:rsidRPr="00B357AD"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en-GB"/>
              </w:rPr>
              <w:t xml:space="preserve">From 6 days before departure: 40% of the ticket price is withheld with a maximum of €15.  </w:t>
            </w:r>
          </w:p>
          <w:p w14:paraId="0485F7B0" w14:textId="77777777" w:rsidR="00DC47A0" w:rsidRPr="00137570"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en-GB"/>
              </w:rPr>
              <w:t>Non-changeable and non-refundable ticket after departure.</w:t>
            </w:r>
          </w:p>
          <w:p w14:paraId="227BC3C7" w14:textId="6FC9CC23" w:rsidR="00DC47A0" w:rsidRDefault="00DC47A0">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137570">
              <w:rPr>
                <w:rFonts w:ascii="Arial" w:eastAsia="Arial" w:hAnsi="Arial" w:cs="Arial"/>
                <w:color w:val="262626"/>
                <w:sz w:val="24"/>
                <w:szCs w:val="24"/>
                <w:lang w:bidi="en-GB"/>
              </w:rPr>
              <w:t>From 30 min before departure, ticket changeable 1 time maximum (any day and trip) and non-refundable after 1 change.</w:t>
            </w:r>
          </w:p>
          <w:p w14:paraId="01125C8C" w14:textId="36502C24" w:rsidR="00DC47A0" w:rsidRPr="00210D25" w:rsidRDefault="00DC47A0">
            <w:pPr>
              <w:pStyle w:val="Paragraphedeliste"/>
              <w:numPr>
                <w:ilvl w:val="0"/>
                <w:numId w:val="49"/>
              </w:numPr>
              <w:ind w:left="310" w:hanging="310"/>
              <w:rPr>
                <w:rFonts w:ascii="Arial" w:hAnsi="Arial" w:cs="Arial"/>
                <w:color w:val="262626"/>
                <w:sz w:val="24"/>
                <w:szCs w:val="24"/>
              </w:rPr>
            </w:pPr>
            <w:r w:rsidRPr="00210D25">
              <w:rPr>
                <w:rFonts w:ascii="Arial" w:eastAsia="Arial" w:hAnsi="Arial" w:cs="Arial"/>
                <w:color w:val="262626"/>
                <w:sz w:val="24"/>
                <w:szCs w:val="24"/>
                <w:lang w:bidi="en-GB"/>
              </w:rPr>
              <w:t>INTERCITÉS without mandatory booking specificities: flexible tickets, as e-tickets, valid for 1 day are changeable and refundable free of charge until the day before departure. From D-day, they are neither changeable nor refundable.</w:t>
            </w:r>
          </w:p>
          <w:p w14:paraId="2EDC3288" w14:textId="77777777" w:rsidR="00DC47A0" w:rsidRPr="00B357AD" w:rsidRDefault="00DC47A0" w:rsidP="000D60B3">
            <w:pPr>
              <w:pStyle w:val="Paragraphedeliste"/>
              <w:autoSpaceDE w:val="0"/>
              <w:autoSpaceDN w:val="0"/>
              <w:adjustRightInd w:val="0"/>
              <w:ind w:right="37"/>
              <w:contextualSpacing w:val="0"/>
              <w:rPr>
                <w:rFonts w:ascii="Arial" w:hAnsi="Arial" w:cs="Arial"/>
                <w:color w:val="262626"/>
                <w:sz w:val="24"/>
                <w:szCs w:val="24"/>
              </w:rPr>
            </w:pPr>
          </w:p>
        </w:tc>
      </w:tr>
    </w:tbl>
    <w:p w14:paraId="25B4F3E9" w14:textId="77777777" w:rsidR="002E75AB" w:rsidRDefault="002E75AB" w:rsidP="00803123">
      <w:pPr>
        <w:ind w:right="452"/>
        <w:rPr>
          <w:lang w:eastAsia="fr-FR"/>
        </w:rPr>
      </w:pPr>
    </w:p>
    <w:p w14:paraId="78F4C464" w14:textId="271A9ECA" w:rsidR="006D63FB" w:rsidRPr="006D63FB"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en-GB"/>
        </w:rPr>
        <w:t xml:space="preserve">The change in or refund of TER tickets is possible depending on the distribution channels and the applicable fare. </w:t>
      </w:r>
    </w:p>
    <w:p w14:paraId="611F2058" w14:textId="77777777" w:rsidR="006D63FB" w:rsidRPr="006D63FB"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en-GB"/>
        </w:rPr>
        <w:t xml:space="preserve">The conditions are indicated on the ticket. </w:t>
      </w:r>
    </w:p>
    <w:p w14:paraId="0228BF17" w14:textId="5D286486" w:rsidR="006D63FB" w:rsidRPr="006D63FB" w:rsidRDefault="006D63FB" w:rsidP="00803123">
      <w:pPr>
        <w:ind w:right="452"/>
        <w:jc w:val="both"/>
        <w:rPr>
          <w:rFonts w:ascii="Arial" w:hAnsi="Arial" w:cs="Arial"/>
          <w:sz w:val="24"/>
          <w:szCs w:val="24"/>
        </w:rPr>
      </w:pPr>
      <w:r w:rsidRPr="006D63FB">
        <w:rPr>
          <w:rFonts w:ascii="Arial" w:eastAsia="Arial" w:hAnsi="Arial" w:cs="Arial"/>
          <w:sz w:val="24"/>
          <w:szCs w:val="24"/>
          <w:lang w:bidi="en-GB"/>
        </w:rPr>
        <w:t xml:space="preserve">The M ticket or the TER printed ticket are not changeable. They are refundable until D-1 (unless there is a specific restriction related to the fare). </w:t>
      </w:r>
    </w:p>
    <w:p w14:paraId="75138EFF" w14:textId="38EA7ABD" w:rsidR="00BB58AD" w:rsidRDefault="006D63FB" w:rsidP="00803123">
      <w:pPr>
        <w:ind w:right="452"/>
        <w:jc w:val="both"/>
        <w:rPr>
          <w:rFonts w:ascii="Arial" w:hAnsi="Arial" w:cs="Arial"/>
          <w:sz w:val="24"/>
          <w:szCs w:val="24"/>
          <w:lang w:eastAsia="fr-FR"/>
        </w:rPr>
      </w:pPr>
      <w:r w:rsidRPr="006D63FB">
        <w:rPr>
          <w:rFonts w:ascii="Arial" w:eastAsia="Arial" w:hAnsi="Arial" w:cs="Arial"/>
          <w:sz w:val="24"/>
          <w:szCs w:val="24"/>
          <w:lang w:bidi="en-GB"/>
        </w:rPr>
        <w:t>Some Regions may impose a withholding of 10% or a minimum amount for the refund of tickets. </w:t>
      </w:r>
    </w:p>
    <w:p w14:paraId="0A61D562" w14:textId="5056B18B" w:rsidR="00BB58AD" w:rsidRPr="0040200B" w:rsidRDefault="00BB58AD" w:rsidP="00EB443B">
      <w:pPr>
        <w:pStyle w:val="Titre4"/>
        <w:rPr>
          <w:i/>
        </w:rPr>
      </w:pPr>
      <w:r w:rsidRPr="0040200B">
        <w:rPr>
          <w:lang w:bidi="en-GB"/>
        </w:rPr>
        <w:t>Leisure offer (ticket without discount card)</w:t>
      </w:r>
    </w:p>
    <w:p w14:paraId="5C41E142" w14:textId="1D98272B" w:rsidR="00DC7364" w:rsidRPr="00DC7364" w:rsidRDefault="00825DC2" w:rsidP="00EB443B">
      <w:pPr>
        <w:pStyle w:val="Titre5"/>
      </w:pPr>
      <w:r>
        <w:rPr>
          <w:lang w:bidi="en-GB"/>
        </w:rPr>
        <w:t xml:space="preserve">The FLEXIBLE offer on TGV INOUI and INTERCITÉS trains </w:t>
      </w:r>
    </w:p>
    <w:p w14:paraId="490ABF48" w14:textId="43B0870D" w:rsidR="00DC7364" w:rsidRPr="00DC7364" w:rsidRDefault="00DC7364" w:rsidP="00803123">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en-GB"/>
        </w:rPr>
        <w:t>The offer consists of several price levels in 2</w:t>
      </w:r>
      <w:r w:rsidRPr="00DC7364">
        <w:rPr>
          <w:rFonts w:ascii="Arial" w:eastAsia="Arial" w:hAnsi="Arial" w:cs="Arial"/>
          <w:color w:val="262626"/>
          <w:sz w:val="24"/>
          <w:szCs w:val="24"/>
          <w:vertAlign w:val="superscript"/>
          <w:lang w:bidi="en-GB"/>
        </w:rPr>
        <w:t>nd</w:t>
      </w:r>
      <w:r w:rsidRPr="00DC7364">
        <w:rPr>
          <w:rFonts w:ascii="Arial" w:eastAsia="Arial" w:hAnsi="Arial" w:cs="Arial"/>
          <w:color w:val="262626"/>
          <w:sz w:val="24"/>
          <w:szCs w:val="24"/>
          <w:lang w:bidi="en-GB"/>
        </w:rPr>
        <w:t xml:space="preserve"> and 1</w:t>
      </w:r>
      <w:r w:rsidRPr="00DC7364">
        <w:rPr>
          <w:rFonts w:ascii="Arial" w:eastAsia="Arial" w:hAnsi="Arial" w:cs="Arial"/>
          <w:color w:val="262626"/>
          <w:sz w:val="24"/>
          <w:szCs w:val="24"/>
          <w:vertAlign w:val="superscript"/>
          <w:lang w:bidi="en-GB"/>
        </w:rPr>
        <w:t>st</w:t>
      </w:r>
      <w:r w:rsidRPr="00DC7364">
        <w:rPr>
          <w:rFonts w:ascii="Arial" w:eastAsia="Arial" w:hAnsi="Arial" w:cs="Arial"/>
          <w:color w:val="262626"/>
          <w:sz w:val="24"/>
          <w:szCs w:val="24"/>
          <w:lang w:bidi="en-GB"/>
        </w:rPr>
        <w:t xml:space="preserve"> class:</w:t>
      </w:r>
    </w:p>
    <w:p w14:paraId="3C59020D" w14:textId="6639D576"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en-GB"/>
        </w:rPr>
        <w:t xml:space="preserve">In 2nd class: </w:t>
      </w:r>
    </w:p>
    <w:p w14:paraId="3DB07ED8" w14:textId="52947BA2"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en-GB"/>
        </w:rPr>
        <w:t>a 2</w:t>
      </w:r>
      <w:r w:rsidRPr="00DC7364">
        <w:rPr>
          <w:rFonts w:ascii="Arial" w:eastAsia="Arial" w:hAnsi="Arial" w:cs="Arial"/>
          <w:color w:val="262626"/>
          <w:sz w:val="24"/>
          <w:szCs w:val="24"/>
          <w:vertAlign w:val="superscript"/>
          <w:lang w:bidi="en-GB"/>
        </w:rPr>
        <w:t>nd</w:t>
      </w:r>
      <w:r w:rsidRPr="00DC7364">
        <w:rPr>
          <w:rFonts w:ascii="Arial" w:eastAsia="Arial" w:hAnsi="Arial" w:cs="Arial"/>
          <w:color w:val="262626"/>
          <w:sz w:val="24"/>
          <w:szCs w:val="24"/>
          <w:lang w:bidi="en-GB"/>
        </w:rPr>
        <w:t xml:space="preserve"> class Standard Fare which constitutes the reference fare </w:t>
      </w:r>
    </w:p>
    <w:p w14:paraId="36FF014E" w14:textId="7EF5192B"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en-GB"/>
        </w:rPr>
        <w:t xml:space="preserve">different levels of Second class reduced prices  </w:t>
      </w:r>
    </w:p>
    <w:p w14:paraId="48BC1787" w14:textId="507510D0"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en-GB"/>
        </w:rPr>
        <w:t xml:space="preserve">In 1st class: </w:t>
      </w:r>
    </w:p>
    <w:p w14:paraId="72DF7353" w14:textId="34EB6EC1"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en-GB"/>
        </w:rPr>
        <w:t>a 1</w:t>
      </w:r>
      <w:r w:rsidRPr="00DC7364">
        <w:rPr>
          <w:rFonts w:ascii="Arial" w:eastAsia="Arial" w:hAnsi="Arial" w:cs="Arial"/>
          <w:color w:val="262626"/>
          <w:sz w:val="24"/>
          <w:szCs w:val="24"/>
          <w:vertAlign w:val="superscript"/>
          <w:lang w:bidi="en-GB"/>
        </w:rPr>
        <w:t xml:space="preserve">st </w:t>
      </w:r>
      <w:r w:rsidRPr="00DC7364">
        <w:rPr>
          <w:rFonts w:ascii="Arial" w:eastAsia="Arial" w:hAnsi="Arial" w:cs="Arial"/>
          <w:color w:val="262626"/>
          <w:sz w:val="24"/>
          <w:szCs w:val="24"/>
          <w:lang w:bidi="en-GB"/>
        </w:rPr>
        <w:t xml:space="preserve">class Standard Fare which constitutes the reference fare </w:t>
      </w:r>
    </w:p>
    <w:p w14:paraId="01583CD4" w14:textId="77777777" w:rsidR="00DC7364" w:rsidRPr="00DC7364" w:rsidRDefault="00DC7364">
      <w:pPr>
        <w:pStyle w:val="Paragraphedeliste"/>
        <w:numPr>
          <w:ilvl w:val="1"/>
          <w:numId w:val="48"/>
        </w:numPr>
        <w:autoSpaceDE w:val="0"/>
        <w:autoSpaceDN w:val="0"/>
        <w:adjustRightInd w:val="0"/>
        <w:ind w:right="452"/>
        <w:contextualSpacing w:val="0"/>
        <w:jc w:val="both"/>
        <w:rPr>
          <w:rFonts w:ascii="Arial" w:hAnsi="Arial" w:cs="Arial"/>
          <w:color w:val="262626"/>
          <w:sz w:val="24"/>
          <w:szCs w:val="24"/>
        </w:rPr>
      </w:pPr>
      <w:r w:rsidRPr="00DC7364">
        <w:rPr>
          <w:rFonts w:ascii="Arial" w:eastAsia="Arial" w:hAnsi="Arial" w:cs="Arial"/>
          <w:color w:val="262626"/>
          <w:sz w:val="24"/>
          <w:szCs w:val="24"/>
          <w:lang w:bidi="en-GB"/>
        </w:rPr>
        <w:t xml:space="preserve">different levels of First class reduced prices  </w:t>
      </w:r>
    </w:p>
    <w:p w14:paraId="3122464A" w14:textId="77777777" w:rsidR="00DC7364" w:rsidRPr="00DC7364" w:rsidRDefault="00DC7364" w:rsidP="00803123">
      <w:pPr>
        <w:autoSpaceDE w:val="0"/>
        <w:autoSpaceDN w:val="0"/>
        <w:adjustRightInd w:val="0"/>
        <w:ind w:right="452"/>
        <w:jc w:val="both"/>
        <w:rPr>
          <w:rFonts w:ascii="Arial" w:hAnsi="Arial" w:cs="Arial"/>
          <w:color w:val="262626"/>
          <w:sz w:val="24"/>
          <w:szCs w:val="24"/>
        </w:rPr>
      </w:pPr>
    </w:p>
    <w:p w14:paraId="0AEF6459" w14:textId="1BD3851A" w:rsidR="00DC7364" w:rsidRPr="00D66CAF" w:rsidRDefault="00DC7364" w:rsidP="00803123">
      <w:pPr>
        <w:autoSpaceDE w:val="0"/>
        <w:autoSpaceDN w:val="0"/>
        <w:adjustRightInd w:val="0"/>
        <w:ind w:right="452"/>
        <w:jc w:val="both"/>
        <w:rPr>
          <w:rFonts w:ascii="Arial" w:hAnsi="Arial" w:cs="Arial"/>
          <w:b/>
          <w:bCs/>
          <w:color w:val="262626"/>
          <w:sz w:val="24"/>
          <w:szCs w:val="24"/>
        </w:rPr>
      </w:pPr>
      <w:r w:rsidRPr="00D66CAF">
        <w:rPr>
          <w:rFonts w:ascii="Arial" w:eastAsia="Arial" w:hAnsi="Arial" w:cs="Arial"/>
          <w:color w:val="262626"/>
          <w:sz w:val="24"/>
          <w:szCs w:val="24"/>
          <w:lang w:bidi="en-GB"/>
        </w:rPr>
        <w:t>Second and First class fares are only issued as e-tickets</w:t>
      </w:r>
    </w:p>
    <w:p w14:paraId="3E15C314" w14:textId="6EAACC9A" w:rsidR="00DC7364" w:rsidRPr="00D66CAF" w:rsidRDefault="00DC7364" w:rsidP="007316F9">
      <w:pPr>
        <w:spacing w:before="120" w:after="120" w:line="288" w:lineRule="auto"/>
        <w:ind w:right="454"/>
        <w:rPr>
          <w:rFonts w:ascii="Arial" w:hAnsi="Arial" w:cs="Arial"/>
          <w:b/>
          <w:bCs/>
          <w:sz w:val="24"/>
          <w:szCs w:val="24"/>
          <w:u w:val="single"/>
        </w:rPr>
      </w:pPr>
      <w:r w:rsidRPr="00D66CAF">
        <w:rPr>
          <w:rFonts w:ascii="Arial" w:eastAsia="Arial" w:hAnsi="Arial" w:cs="Arial"/>
          <w:b/>
          <w:sz w:val="24"/>
          <w:szCs w:val="24"/>
          <w:u w:val="single"/>
          <w:lang w:bidi="en-GB"/>
        </w:rPr>
        <w:lastRenderedPageBreak/>
        <w:t>Access conditions and application of Second and First class fares</w:t>
      </w:r>
    </w:p>
    <w:p w14:paraId="63E99AA3" w14:textId="4704B416"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en-GB"/>
        </w:rPr>
        <w:t xml:space="preserve">Anyone can benefit from Standard Second and First Class Fares. Children aged 4 to under 12 benefit from a 50% discount on the price charged to an adult. </w:t>
      </w:r>
    </w:p>
    <w:p w14:paraId="13DE4293" w14:textId="77777777"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en-GB"/>
        </w:rPr>
        <w:t xml:space="preserve"> </w:t>
      </w:r>
    </w:p>
    <w:p w14:paraId="50ACAF55" w14:textId="4D6B7D63"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en-GB"/>
        </w:rPr>
        <w:t>The Second and First class fares are applicable to all trains with mandatory booking within the limit of the seats allocated to these fares.</w:t>
      </w:r>
    </w:p>
    <w:p w14:paraId="0BCF36FC" w14:textId="0E46929A" w:rsidR="00DC7364" w:rsidRPr="00D66CAF" w:rsidRDefault="00DC7364" w:rsidP="00803123">
      <w:pPr>
        <w:autoSpaceDE w:val="0"/>
        <w:autoSpaceDN w:val="0"/>
        <w:adjustRightInd w:val="0"/>
        <w:ind w:right="452"/>
        <w:jc w:val="both"/>
        <w:rPr>
          <w:rFonts w:ascii="Arial" w:hAnsi="Arial" w:cs="Arial"/>
          <w:color w:val="262626"/>
          <w:sz w:val="24"/>
          <w:szCs w:val="24"/>
        </w:rPr>
      </w:pPr>
      <w:r w:rsidRPr="00D66CAF">
        <w:rPr>
          <w:rFonts w:ascii="Arial" w:eastAsia="Arial" w:hAnsi="Arial" w:cs="Arial"/>
          <w:color w:val="262626"/>
          <w:sz w:val="24"/>
          <w:szCs w:val="24"/>
          <w:lang w:bidi="en-GB"/>
        </w:rPr>
        <w:t>Access to the lowest Standard fares is essentially based on advance purchase. Fares are accessible from the opening of sales to the departure of the train, within the limit of the seats available, regardless of the type of trip. If no promotional Second class or First class fare or NO FLEX fare is available, the Standard Second and Standard First Fares are offered.</w:t>
      </w:r>
    </w:p>
    <w:p w14:paraId="04405CFE" w14:textId="77777777"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en-GB"/>
        </w:rPr>
        <w:t>Clarification</w:t>
      </w:r>
    </w:p>
    <w:p w14:paraId="343C4016" w14:textId="5BFDCB67" w:rsidR="00DC7364" w:rsidRDefault="00DC7364" w:rsidP="00803123">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en-GB"/>
        </w:rPr>
        <w:t>On a one-way connecting ticket, if there is a combination of a changeable and refundable ticket with a non-exchangeable and non-refundable ticket, the entire trip becomes non-changeable and non-refundable.</w:t>
      </w:r>
    </w:p>
    <w:p w14:paraId="32712122" w14:textId="77777777" w:rsidR="003A39F0" w:rsidRPr="00DC7364" w:rsidRDefault="003A39F0" w:rsidP="00803123">
      <w:pPr>
        <w:autoSpaceDE w:val="0"/>
        <w:autoSpaceDN w:val="0"/>
        <w:adjustRightInd w:val="0"/>
        <w:ind w:right="452"/>
        <w:jc w:val="both"/>
        <w:rPr>
          <w:rFonts w:ascii="Arial" w:hAnsi="Arial" w:cs="Arial"/>
          <w:color w:val="262626"/>
          <w:sz w:val="24"/>
          <w:szCs w:val="24"/>
        </w:rPr>
      </w:pPr>
    </w:p>
    <w:p w14:paraId="3AE11ACD" w14:textId="248FD687" w:rsidR="00A70FFB" w:rsidRPr="00A70FFB" w:rsidRDefault="00CB6499" w:rsidP="00EB443B">
      <w:pPr>
        <w:pStyle w:val="Titre5"/>
      </w:pPr>
      <w:r>
        <w:rPr>
          <w:lang w:bidi="en-GB"/>
        </w:rPr>
        <w:t xml:space="preserve">The NO FLEX offer on TGV INOUI and INTERCITÉS trains </w:t>
      </w:r>
    </w:p>
    <w:p w14:paraId="78DEF341" w14:textId="5D44D65E" w:rsidR="006A5D82" w:rsidRDefault="00DC7364" w:rsidP="00803123">
      <w:pPr>
        <w:autoSpaceDE w:val="0"/>
        <w:autoSpaceDN w:val="0"/>
        <w:adjustRightInd w:val="0"/>
        <w:ind w:right="452"/>
        <w:jc w:val="both"/>
        <w:rPr>
          <w:rFonts w:ascii="Arial" w:hAnsi="Arial" w:cs="Arial"/>
          <w:color w:val="262626"/>
          <w:sz w:val="24"/>
          <w:szCs w:val="24"/>
        </w:rPr>
      </w:pPr>
      <w:r w:rsidRPr="00C13B76">
        <w:rPr>
          <w:rFonts w:ascii="Arial" w:eastAsia="Arial" w:hAnsi="Arial" w:cs="Arial"/>
          <w:color w:val="262626"/>
          <w:sz w:val="24"/>
          <w:szCs w:val="24"/>
          <w:lang w:bidi="en-GB"/>
        </w:rPr>
        <w:t>The NO FLEX fare is a ticket offer available on a selection of destinations in France, on certain days and on certain trains within the limit of the seats available for this fare. This offer is only available in 2</w:t>
      </w:r>
      <w:r w:rsidRPr="00C13B76">
        <w:rPr>
          <w:rFonts w:ascii="Arial" w:eastAsia="Arial" w:hAnsi="Arial" w:cs="Arial"/>
          <w:color w:val="262626"/>
          <w:sz w:val="24"/>
          <w:szCs w:val="24"/>
          <w:vertAlign w:val="superscript"/>
          <w:lang w:bidi="en-GB"/>
        </w:rPr>
        <w:t>nd</w:t>
      </w:r>
      <w:r w:rsidRPr="00C13B76">
        <w:rPr>
          <w:rFonts w:ascii="Arial" w:eastAsia="Arial" w:hAnsi="Arial" w:cs="Arial"/>
          <w:color w:val="262626"/>
          <w:sz w:val="24"/>
          <w:szCs w:val="24"/>
          <w:lang w:bidi="en-GB"/>
        </w:rPr>
        <w:t xml:space="preserve"> class.</w:t>
      </w:r>
    </w:p>
    <w:p w14:paraId="09B71851" w14:textId="416A4539" w:rsidR="00DC7364" w:rsidRPr="00C13B76" w:rsidRDefault="006A5D82"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The NO FLEX fare is also offered on a selection of destinations in Europe (MINI fare in 1</w:t>
      </w:r>
      <w:r>
        <w:rPr>
          <w:rFonts w:ascii="Arial" w:eastAsia="Arial" w:hAnsi="Arial" w:cs="Arial"/>
          <w:color w:val="262626"/>
          <w:sz w:val="24"/>
          <w:szCs w:val="24"/>
          <w:vertAlign w:val="superscript"/>
          <w:lang w:bidi="en-GB"/>
        </w:rPr>
        <w:t>st</w:t>
      </w:r>
      <w:r>
        <w:rPr>
          <w:rFonts w:ascii="Arial" w:eastAsia="Arial" w:hAnsi="Arial" w:cs="Arial"/>
          <w:color w:val="262626"/>
          <w:sz w:val="24"/>
          <w:szCs w:val="24"/>
          <w:lang w:bidi="en-GB"/>
        </w:rPr>
        <w:t xml:space="preserve"> and 2</w:t>
      </w:r>
      <w:r>
        <w:rPr>
          <w:rFonts w:ascii="Arial" w:eastAsia="Arial" w:hAnsi="Arial" w:cs="Arial"/>
          <w:color w:val="262626"/>
          <w:sz w:val="24"/>
          <w:szCs w:val="24"/>
          <w:vertAlign w:val="superscript"/>
          <w:lang w:bidi="en-GB"/>
        </w:rPr>
        <w:t>nd</w:t>
      </w:r>
      <w:r>
        <w:rPr>
          <w:rFonts w:ascii="Arial" w:eastAsia="Arial" w:hAnsi="Arial" w:cs="Arial"/>
          <w:color w:val="262626"/>
          <w:sz w:val="24"/>
          <w:szCs w:val="24"/>
          <w:lang w:bidi="en-GB"/>
        </w:rPr>
        <w:t xml:space="preserve"> class on TGV INOUI France-Italy)    </w:t>
      </w:r>
    </w:p>
    <w:p w14:paraId="502C7FD7" w14:textId="77777777" w:rsidR="00DC7364" w:rsidRPr="00C13B76" w:rsidRDefault="00DC7364" w:rsidP="00803123">
      <w:pPr>
        <w:autoSpaceDE w:val="0"/>
        <w:autoSpaceDN w:val="0"/>
        <w:adjustRightInd w:val="0"/>
        <w:ind w:right="452"/>
        <w:jc w:val="both"/>
        <w:rPr>
          <w:rFonts w:ascii="Arial" w:hAnsi="Arial" w:cs="Arial"/>
          <w:color w:val="262626"/>
          <w:sz w:val="24"/>
          <w:szCs w:val="24"/>
        </w:rPr>
      </w:pPr>
      <w:r w:rsidRPr="00C13B76">
        <w:rPr>
          <w:rFonts w:ascii="Arial" w:eastAsia="Arial" w:hAnsi="Arial" w:cs="Arial"/>
          <w:color w:val="262626"/>
          <w:sz w:val="24"/>
          <w:szCs w:val="24"/>
          <w:lang w:bidi="en-GB"/>
        </w:rPr>
        <w:t xml:space="preserve">Anyone can benefit from the NO FLEX fare. </w:t>
      </w:r>
    </w:p>
    <w:p w14:paraId="56313F95" w14:textId="77777777" w:rsidR="00DC7364" w:rsidRPr="00C13B76" w:rsidRDefault="00DC7364" w:rsidP="00803123">
      <w:pPr>
        <w:autoSpaceDE w:val="0"/>
        <w:autoSpaceDN w:val="0"/>
        <w:adjustRightInd w:val="0"/>
        <w:ind w:right="452"/>
        <w:jc w:val="both"/>
        <w:rPr>
          <w:rFonts w:ascii="Arial" w:hAnsi="Arial" w:cs="Arial"/>
          <w:color w:val="262626"/>
          <w:sz w:val="24"/>
          <w:szCs w:val="24"/>
        </w:rPr>
      </w:pPr>
    </w:p>
    <w:p w14:paraId="3A612739" w14:textId="775F9A52" w:rsidR="00DC7364" w:rsidRPr="007316F9" w:rsidRDefault="00DC7364" w:rsidP="007316F9">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en-GB"/>
        </w:rPr>
        <w:t>Special feature for holders of the carte Avantage and the carte Liberté</w:t>
      </w:r>
    </w:p>
    <w:p w14:paraId="466EEAA3" w14:textId="17E485EE"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en-GB"/>
        </w:rPr>
        <w:t>On TGV INOUI, INTERCITÉS trains with mandatory booking and INTERCITÉS trains without mandatory booking, carte Avantage and carte Liberté give access to the NO FLEX fare at the last minute. Holders of the carte Avantage and the carte Liberté benefit from a 30% discount on the NO FLEX fare.</w:t>
      </w:r>
    </w:p>
    <w:p w14:paraId="282C4157" w14:textId="203D9D21"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en-GB"/>
        </w:rPr>
        <w:t xml:space="preserve">Holders of the card Avantage and the carte Liberté can allow up to 3 accompanying children aged 4 to 11 to benefit from the NO FLEX fare, provided they travel on the same train and in the same class. In addition, the holder of the Carte Avantage Adulte and the holder of the carte Liberté may allow an accompanying person over 12 to benefit from the NO FLEX offer provided that they travel on the same train, in the same class and with the same NO FLEX fare. </w:t>
      </w:r>
    </w:p>
    <w:p w14:paraId="44D35D14" w14:textId="77777777" w:rsidR="004A50A8" w:rsidRPr="004A50A8" w:rsidRDefault="004A50A8" w:rsidP="004A50A8">
      <w:pPr>
        <w:autoSpaceDE w:val="0"/>
        <w:autoSpaceDN w:val="0"/>
        <w:adjustRightInd w:val="0"/>
        <w:ind w:right="452"/>
        <w:jc w:val="both"/>
        <w:rPr>
          <w:rFonts w:ascii="Arial" w:hAnsi="Arial" w:cs="Arial"/>
          <w:sz w:val="24"/>
          <w:szCs w:val="24"/>
        </w:rPr>
      </w:pPr>
      <w:r w:rsidRPr="004A50A8">
        <w:rPr>
          <w:rFonts w:ascii="Arial" w:eastAsia="Arial" w:hAnsi="Arial" w:cs="Arial"/>
          <w:sz w:val="24"/>
          <w:szCs w:val="24"/>
          <w:lang w:bidi="en-GB"/>
        </w:rPr>
        <w:t xml:space="preserve">The purchase of NO FLEX tickets for the holder and accompanying children and/or adults must be simultaneous. </w:t>
      </w:r>
    </w:p>
    <w:p w14:paraId="7BA6A420" w14:textId="3509BBA1" w:rsidR="004A50A8" w:rsidRDefault="004A50A8" w:rsidP="004A50A8">
      <w:pPr>
        <w:adjustRightInd w:val="0"/>
        <w:ind w:right="452"/>
        <w:jc w:val="both"/>
        <w:rPr>
          <w:rFonts w:ascii="Arial" w:hAnsi="Arial" w:cs="Arial"/>
          <w:sz w:val="24"/>
          <w:szCs w:val="24"/>
        </w:rPr>
      </w:pPr>
      <w:r w:rsidRPr="004A50A8">
        <w:rPr>
          <w:rFonts w:ascii="Arial" w:eastAsia="Arial" w:hAnsi="Arial" w:cs="Arial"/>
          <w:sz w:val="24"/>
          <w:szCs w:val="24"/>
          <w:lang w:bidi="en-GB"/>
        </w:rPr>
        <w:t>The NO FLEX offer is non-changeable, non-refundable and cannot be combined with any other current promotion or reduced fare of SNCF or its European partners.</w:t>
      </w:r>
    </w:p>
    <w:p w14:paraId="68B5C408" w14:textId="77777777" w:rsidR="004A50A8" w:rsidRPr="004A50A8" w:rsidRDefault="004A50A8" w:rsidP="004A50A8">
      <w:pPr>
        <w:adjustRightInd w:val="0"/>
        <w:ind w:right="452"/>
        <w:jc w:val="both"/>
        <w:rPr>
          <w:rFonts w:ascii="Arial" w:hAnsi="Arial" w:cs="Arial"/>
          <w:sz w:val="24"/>
          <w:szCs w:val="24"/>
        </w:rPr>
      </w:pPr>
    </w:p>
    <w:p w14:paraId="254C1107" w14:textId="7C2F62E9" w:rsidR="009B60DD" w:rsidRPr="007316F9" w:rsidRDefault="009B60DD" w:rsidP="009B60DD">
      <w:pPr>
        <w:spacing w:before="120" w:after="120" w:line="288" w:lineRule="auto"/>
        <w:ind w:right="454"/>
        <w:rPr>
          <w:rFonts w:ascii="Arial" w:hAnsi="Arial" w:cs="Arial"/>
          <w:b/>
          <w:bCs/>
          <w:sz w:val="24"/>
          <w:szCs w:val="24"/>
          <w:u w:val="single"/>
        </w:rPr>
      </w:pPr>
      <w:r w:rsidRPr="007316F9">
        <w:rPr>
          <w:rFonts w:ascii="Arial" w:eastAsia="Arial" w:hAnsi="Arial" w:cs="Arial"/>
          <w:b/>
          <w:sz w:val="24"/>
          <w:szCs w:val="24"/>
          <w:u w:val="single"/>
          <w:lang w:bidi="en-GB"/>
        </w:rPr>
        <w:t>Clarification</w:t>
      </w:r>
    </w:p>
    <w:p w14:paraId="72360358" w14:textId="3C4568A5" w:rsidR="009B60DD" w:rsidRDefault="009B60DD" w:rsidP="009B60DD">
      <w:pPr>
        <w:autoSpaceDE w:val="0"/>
        <w:autoSpaceDN w:val="0"/>
        <w:adjustRightInd w:val="0"/>
        <w:ind w:right="452"/>
        <w:jc w:val="both"/>
        <w:rPr>
          <w:rFonts w:ascii="Arial" w:hAnsi="Arial" w:cs="Arial"/>
          <w:color w:val="262626"/>
          <w:sz w:val="24"/>
          <w:szCs w:val="24"/>
        </w:rPr>
      </w:pPr>
      <w:r w:rsidRPr="00DC7364">
        <w:rPr>
          <w:rFonts w:ascii="Arial" w:eastAsia="Arial" w:hAnsi="Arial" w:cs="Arial"/>
          <w:color w:val="262626"/>
          <w:sz w:val="24"/>
          <w:szCs w:val="24"/>
          <w:lang w:bidi="en-GB"/>
        </w:rPr>
        <w:t>On a trip with a mandatory round trip, if there is a combination of an Avantage fare (changeable and refundable) with a NO FLEX fare (non-changeable and non-refundable), the entire round trip becomes non-exchangeable and non-refundable.</w:t>
      </w:r>
    </w:p>
    <w:p w14:paraId="06206EEC" w14:textId="77777777" w:rsidR="009B60DD" w:rsidRPr="004A50A8" w:rsidRDefault="009B60DD" w:rsidP="004A50A8">
      <w:pPr>
        <w:adjustRightInd w:val="0"/>
        <w:ind w:right="452"/>
        <w:jc w:val="both"/>
        <w:rPr>
          <w:rFonts w:ascii="Arial" w:hAnsi="Arial" w:cs="Arial"/>
          <w:sz w:val="24"/>
          <w:szCs w:val="24"/>
        </w:rPr>
      </w:pPr>
    </w:p>
    <w:p w14:paraId="5DF86956" w14:textId="0A4450F2" w:rsidR="00DC7364" w:rsidRPr="002F4948" w:rsidRDefault="00DC7364" w:rsidP="00EB443B">
      <w:pPr>
        <w:pStyle w:val="Titre5"/>
      </w:pPr>
      <w:r w:rsidRPr="002F4948">
        <w:rPr>
          <w:lang w:bidi="en-GB"/>
        </w:rPr>
        <w:lastRenderedPageBreak/>
        <w:t>Exchange and refund of Leisure tickets (without discount card)</w:t>
      </w:r>
    </w:p>
    <w:p w14:paraId="79E20DD5" w14:textId="77777777" w:rsidR="000436B2" w:rsidRPr="000436B2" w:rsidRDefault="000436B2" w:rsidP="00803123">
      <w:pPr>
        <w:ind w:right="452"/>
      </w:pPr>
    </w:p>
    <w:tbl>
      <w:tblPr>
        <w:tblStyle w:val="Grilledutableau"/>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177"/>
        <w:gridCol w:w="4677"/>
      </w:tblGrid>
      <w:tr w:rsidR="00EE0742" w14:paraId="15145DCF" w14:textId="77777777" w:rsidTr="00D15A8E">
        <w:tc>
          <w:tcPr>
            <w:tcW w:w="1347" w:type="dxa"/>
          </w:tcPr>
          <w:p w14:paraId="1DEDF21E" w14:textId="77777777" w:rsidR="00EE0742" w:rsidRPr="00930A75" w:rsidRDefault="00EE0742" w:rsidP="009A20D2">
            <w:pPr>
              <w:autoSpaceDE w:val="0"/>
              <w:autoSpaceDN w:val="0"/>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en-GB"/>
              </w:rPr>
              <w:t>Fares</w:t>
            </w:r>
          </w:p>
        </w:tc>
        <w:tc>
          <w:tcPr>
            <w:tcW w:w="4177" w:type="dxa"/>
          </w:tcPr>
          <w:p w14:paraId="4C6E35A0" w14:textId="77777777" w:rsidR="00EE0742" w:rsidRPr="00930A75" w:rsidRDefault="00EE0742" w:rsidP="009A20D2">
            <w:pPr>
              <w:autoSpaceDE w:val="0"/>
              <w:autoSpaceDN w:val="0"/>
              <w:adjustRightInd w:val="0"/>
              <w:ind w:right="24"/>
              <w:jc w:val="center"/>
              <w:rPr>
                <w:rFonts w:ascii="Arial" w:hAnsi="Arial" w:cs="Arial"/>
                <w:color w:val="262626"/>
                <w:sz w:val="24"/>
                <w:szCs w:val="24"/>
              </w:rPr>
            </w:pPr>
            <w:r w:rsidRPr="00930A75">
              <w:rPr>
                <w:rFonts w:ascii="Arial" w:eastAsia="Arial" w:hAnsi="Arial" w:cs="Arial"/>
                <w:color w:val="262626"/>
                <w:sz w:val="24"/>
                <w:szCs w:val="24"/>
                <w:lang w:bidi="en-GB"/>
              </w:rPr>
              <w:t>TGV</w:t>
            </w:r>
          </w:p>
        </w:tc>
        <w:tc>
          <w:tcPr>
            <w:tcW w:w="4677" w:type="dxa"/>
          </w:tcPr>
          <w:p w14:paraId="3B0C14F7" w14:textId="694A75B2" w:rsidR="00EE0742" w:rsidRPr="00930A75" w:rsidRDefault="00D82F08" w:rsidP="009A20D2">
            <w:pPr>
              <w:autoSpaceDE w:val="0"/>
              <w:autoSpaceDN w:val="0"/>
              <w:adjustRightInd w:val="0"/>
              <w:ind w:right="24"/>
              <w:jc w:val="center"/>
              <w:rPr>
                <w:rFonts w:ascii="Arial" w:hAnsi="Arial" w:cs="Arial"/>
                <w:color w:val="262626"/>
                <w:sz w:val="24"/>
                <w:szCs w:val="24"/>
              </w:rPr>
            </w:pPr>
            <w:r>
              <w:rPr>
                <w:rFonts w:ascii="Arial" w:eastAsia="Arial" w:hAnsi="Arial" w:cs="Arial"/>
                <w:color w:val="262626"/>
                <w:sz w:val="24"/>
                <w:szCs w:val="24"/>
                <w:lang w:bidi="en-GB"/>
              </w:rPr>
              <w:t xml:space="preserve">INTERCITÉS with mandatory booking and INTERCITÉS without mandatory booking </w:t>
            </w:r>
          </w:p>
        </w:tc>
      </w:tr>
      <w:tr w:rsidR="00EE0742" w14:paraId="2117A0D2" w14:textId="77777777" w:rsidTr="00D15A8E">
        <w:tc>
          <w:tcPr>
            <w:tcW w:w="1347" w:type="dxa"/>
          </w:tcPr>
          <w:p w14:paraId="7400CD59" w14:textId="77777777" w:rsidR="00EE0742" w:rsidRPr="00930A75" w:rsidRDefault="00EE0742" w:rsidP="009A20D2">
            <w:pPr>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en-GB"/>
              </w:rPr>
              <w:t>Second class</w:t>
            </w:r>
          </w:p>
          <w:p w14:paraId="5DD2C1AC" w14:textId="77777777" w:rsidR="00EE0742" w:rsidRPr="00930A75" w:rsidRDefault="00EE0742" w:rsidP="009A20D2">
            <w:pPr>
              <w:adjustRightInd w:val="0"/>
              <w:ind w:right="157"/>
              <w:jc w:val="center"/>
              <w:rPr>
                <w:rFonts w:ascii="Arial" w:hAnsi="Arial" w:cs="Arial"/>
                <w:color w:val="262626"/>
                <w:sz w:val="24"/>
                <w:szCs w:val="24"/>
              </w:rPr>
            </w:pPr>
            <w:r w:rsidRPr="00930A75">
              <w:rPr>
                <w:rFonts w:ascii="Arial" w:eastAsia="Arial" w:hAnsi="Arial" w:cs="Arial"/>
                <w:color w:val="262626"/>
                <w:sz w:val="24"/>
                <w:szCs w:val="24"/>
                <w:lang w:bidi="en-GB"/>
              </w:rPr>
              <w:t>First class</w:t>
            </w:r>
          </w:p>
          <w:p w14:paraId="795CC483" w14:textId="77777777" w:rsidR="00EE0742" w:rsidRPr="00930A75" w:rsidRDefault="00EE0742" w:rsidP="009A20D2">
            <w:pPr>
              <w:adjustRightInd w:val="0"/>
              <w:ind w:right="157"/>
              <w:rPr>
                <w:rFonts w:ascii="Arial" w:hAnsi="Arial" w:cs="Arial"/>
                <w:color w:val="262626"/>
                <w:sz w:val="24"/>
                <w:szCs w:val="24"/>
              </w:rPr>
            </w:pPr>
          </w:p>
        </w:tc>
        <w:tc>
          <w:tcPr>
            <w:tcW w:w="4177" w:type="dxa"/>
          </w:tcPr>
          <w:p w14:paraId="4D78613F" w14:textId="7D323778"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en-GB"/>
              </w:rPr>
              <w:t xml:space="preserve">Ticket changeable and refundable free of charge up to 7 days before departure. </w:t>
            </w:r>
          </w:p>
          <w:p w14:paraId="1E37816F" w14:textId="6FBB3AF6"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en-GB"/>
              </w:rPr>
              <w:t xml:space="preserve">From 6 days before departure, €19 withholding. </w:t>
            </w:r>
          </w:p>
          <w:p w14:paraId="526D471B" w14:textId="77777777" w:rsidR="00EE0742" w:rsidRPr="003C29A8" w:rsidRDefault="00EE074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C29A8">
              <w:rPr>
                <w:rFonts w:ascii="Arial" w:eastAsia="Arial" w:hAnsi="Arial" w:cs="Arial"/>
                <w:color w:val="262626"/>
                <w:sz w:val="24"/>
                <w:szCs w:val="24"/>
                <w:lang w:bidi="en-GB"/>
              </w:rPr>
              <w:t>Non-changeable and non-refundable ticket after departure.</w:t>
            </w:r>
          </w:p>
          <w:p w14:paraId="77FA0400" w14:textId="485E6D32" w:rsidR="00EE0742" w:rsidRPr="003C29A8" w:rsidRDefault="00EE0742">
            <w:pPr>
              <w:pStyle w:val="Paragraphedeliste"/>
              <w:numPr>
                <w:ilvl w:val="0"/>
                <w:numId w:val="50"/>
              </w:numPr>
              <w:autoSpaceDE w:val="0"/>
              <w:autoSpaceDN w:val="0"/>
              <w:adjustRightInd w:val="0"/>
              <w:ind w:left="315" w:right="24"/>
              <w:contextualSpacing w:val="0"/>
              <w:rPr>
                <w:rFonts w:ascii="Arial" w:hAnsi="Arial" w:cs="Arial"/>
                <w:color w:val="262626"/>
                <w:sz w:val="24"/>
                <w:szCs w:val="24"/>
              </w:rPr>
            </w:pPr>
            <w:r w:rsidRPr="003C29A8">
              <w:rPr>
                <w:rFonts w:ascii="Arial" w:eastAsia="Arial" w:hAnsi="Arial" w:cs="Arial"/>
                <w:color w:val="262626"/>
                <w:sz w:val="24"/>
                <w:szCs w:val="24"/>
                <w:lang w:bidi="en-GB"/>
              </w:rPr>
              <w:t>From 30 min before departure, ticket changeable 1 time maximum (any day and trip) and non-refundable after 1 change.</w:t>
            </w:r>
          </w:p>
          <w:p w14:paraId="79F7BB88" w14:textId="0A7A1B15" w:rsidR="00EE0742" w:rsidRPr="003C29A8" w:rsidRDefault="00EE0742" w:rsidP="009A20D2">
            <w:pPr>
              <w:pStyle w:val="Paragraphedeliste"/>
              <w:autoSpaceDE w:val="0"/>
              <w:autoSpaceDN w:val="0"/>
              <w:adjustRightInd w:val="0"/>
              <w:ind w:left="315" w:right="24"/>
              <w:contextualSpacing w:val="0"/>
              <w:rPr>
                <w:rFonts w:ascii="Arial" w:hAnsi="Arial" w:cs="Arial"/>
                <w:color w:val="262626"/>
                <w:sz w:val="24"/>
                <w:szCs w:val="24"/>
              </w:rPr>
            </w:pPr>
          </w:p>
        </w:tc>
        <w:tc>
          <w:tcPr>
            <w:tcW w:w="4677" w:type="dxa"/>
          </w:tcPr>
          <w:p w14:paraId="40B45A3C" w14:textId="198E1CBF" w:rsidR="00EE0742" w:rsidRPr="003C29A8" w:rsidRDefault="00EE0742" w:rsidP="0052348B">
            <w:pPr>
              <w:pStyle w:val="Paragraphedeliste"/>
              <w:numPr>
                <w:ilvl w:val="0"/>
                <w:numId w:val="50"/>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en-GB"/>
              </w:rPr>
              <w:t xml:space="preserve">Ticket changeable and refundable free of charge up to 7 days before departure. </w:t>
            </w:r>
          </w:p>
          <w:p w14:paraId="61F68FB4" w14:textId="274CCB75" w:rsidR="00EE0742" w:rsidRPr="003C29A8" w:rsidRDefault="00EE074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en-GB"/>
              </w:rPr>
              <w:t>From 6 days before departure, 40% of the ticket price is withheld with a maximum of €15.</w:t>
            </w:r>
          </w:p>
          <w:p w14:paraId="4AF3D969" w14:textId="0570B87C" w:rsidR="00EE0742" w:rsidRPr="003C29A8" w:rsidRDefault="00EE074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3C29A8">
              <w:rPr>
                <w:rFonts w:ascii="Arial" w:eastAsia="Arial" w:hAnsi="Arial" w:cs="Arial"/>
                <w:color w:val="262626"/>
                <w:sz w:val="24"/>
                <w:szCs w:val="24"/>
                <w:lang w:bidi="en-GB"/>
              </w:rPr>
              <w:t>Non-changeable and non-refundable ticket after departure.</w:t>
            </w:r>
          </w:p>
          <w:p w14:paraId="3037497C" w14:textId="50FB3219" w:rsidR="00EE0742" w:rsidRPr="003C29A8" w:rsidRDefault="00EE0742">
            <w:pPr>
              <w:pStyle w:val="Paragraphedeliste"/>
              <w:numPr>
                <w:ilvl w:val="0"/>
                <w:numId w:val="49"/>
              </w:numPr>
              <w:autoSpaceDE w:val="0"/>
              <w:autoSpaceDN w:val="0"/>
              <w:adjustRightInd w:val="0"/>
              <w:ind w:left="336" w:right="24"/>
              <w:contextualSpacing w:val="0"/>
              <w:rPr>
                <w:rFonts w:ascii="Arial" w:hAnsi="Arial" w:cs="Arial"/>
                <w:color w:val="262626"/>
                <w:sz w:val="24"/>
                <w:szCs w:val="24"/>
              </w:rPr>
            </w:pPr>
            <w:r w:rsidRPr="003C29A8">
              <w:rPr>
                <w:rFonts w:ascii="Arial" w:eastAsia="Arial" w:hAnsi="Arial" w:cs="Arial"/>
                <w:color w:val="262626"/>
                <w:sz w:val="24"/>
                <w:szCs w:val="24"/>
                <w:lang w:bidi="en-GB"/>
              </w:rPr>
              <w:t>From 30 min before departure, ticket changeable 1 time maximum (any day and trip) and non-refundable after 1 change.</w:t>
            </w:r>
          </w:p>
          <w:p w14:paraId="28D8DAF9" w14:textId="53FA7F3F" w:rsidR="00EE0742" w:rsidRPr="003C29A8" w:rsidRDefault="00EE0742">
            <w:pPr>
              <w:pStyle w:val="Paragraphedeliste"/>
              <w:numPr>
                <w:ilvl w:val="0"/>
                <w:numId w:val="49"/>
              </w:numPr>
              <w:ind w:left="343" w:hanging="343"/>
              <w:rPr>
                <w:rFonts w:ascii="Arial" w:hAnsi="Arial" w:cs="Arial"/>
                <w:color w:val="262626"/>
                <w:sz w:val="24"/>
                <w:szCs w:val="24"/>
              </w:rPr>
            </w:pPr>
            <w:r w:rsidRPr="003C29A8">
              <w:rPr>
                <w:rFonts w:ascii="Arial" w:eastAsia="Arial" w:hAnsi="Arial" w:cs="Arial"/>
                <w:color w:val="262626"/>
                <w:sz w:val="24"/>
                <w:szCs w:val="24"/>
                <w:lang w:bidi="en-GB"/>
              </w:rPr>
              <w:t>INTERCITÉS without mandatory booking specificities: Superflex tickets valid for 1 day can be changed and are refundable free of charge until the day before departure. From D-day, they are neither changeable nor refundable.</w:t>
            </w:r>
          </w:p>
          <w:p w14:paraId="764C4F42" w14:textId="22553C61" w:rsidR="00EE0742" w:rsidRPr="003C29A8" w:rsidRDefault="00EE0742" w:rsidP="000D60B3">
            <w:pPr>
              <w:pStyle w:val="Paragraphedeliste"/>
              <w:autoSpaceDE w:val="0"/>
              <w:autoSpaceDN w:val="0"/>
              <w:adjustRightInd w:val="0"/>
              <w:ind w:left="336" w:right="24"/>
              <w:contextualSpacing w:val="0"/>
              <w:rPr>
                <w:rFonts w:ascii="Arial" w:hAnsi="Arial" w:cs="Arial"/>
                <w:color w:val="262626"/>
                <w:sz w:val="24"/>
                <w:szCs w:val="24"/>
              </w:rPr>
            </w:pPr>
          </w:p>
          <w:p w14:paraId="2FA33753" w14:textId="55D28235" w:rsidR="00EE0742" w:rsidRPr="003C29A8" w:rsidRDefault="00EE0742" w:rsidP="009A20D2">
            <w:pPr>
              <w:pStyle w:val="Paragraphedeliste"/>
              <w:autoSpaceDE w:val="0"/>
              <w:autoSpaceDN w:val="0"/>
              <w:adjustRightInd w:val="0"/>
              <w:ind w:left="336" w:right="24"/>
              <w:contextualSpacing w:val="0"/>
              <w:rPr>
                <w:rFonts w:ascii="Arial" w:hAnsi="Arial" w:cs="Arial"/>
                <w:color w:val="262626"/>
                <w:sz w:val="24"/>
                <w:szCs w:val="24"/>
              </w:rPr>
            </w:pPr>
          </w:p>
        </w:tc>
      </w:tr>
      <w:tr w:rsidR="00EE0742" w14:paraId="2C4EA64F" w14:textId="77777777" w:rsidTr="00D15A8E">
        <w:tc>
          <w:tcPr>
            <w:tcW w:w="1347" w:type="dxa"/>
          </w:tcPr>
          <w:p w14:paraId="228160AC" w14:textId="77777777" w:rsidR="00EE0742" w:rsidRPr="00930A75" w:rsidRDefault="00EE0742" w:rsidP="009A20D2">
            <w:pPr>
              <w:adjustRightInd w:val="0"/>
              <w:ind w:right="15"/>
              <w:rPr>
                <w:rFonts w:ascii="Arial" w:hAnsi="Arial" w:cs="Arial"/>
                <w:color w:val="262626"/>
                <w:sz w:val="24"/>
                <w:szCs w:val="24"/>
              </w:rPr>
            </w:pPr>
            <w:r w:rsidRPr="00930A75">
              <w:rPr>
                <w:rFonts w:ascii="Arial" w:eastAsia="Arial" w:hAnsi="Arial" w:cs="Arial"/>
                <w:color w:val="262626"/>
                <w:sz w:val="24"/>
                <w:szCs w:val="24"/>
                <w:lang w:bidi="en-GB"/>
              </w:rPr>
              <w:t>NO FLEX</w:t>
            </w:r>
          </w:p>
          <w:p w14:paraId="409C3F00" w14:textId="3EC8A31B" w:rsidR="00EE0742" w:rsidRPr="00930A75" w:rsidRDefault="00EE0742" w:rsidP="009A20D2">
            <w:pPr>
              <w:adjustRightInd w:val="0"/>
              <w:ind w:right="15"/>
              <w:rPr>
                <w:rFonts w:ascii="Arial" w:hAnsi="Arial" w:cs="Arial"/>
                <w:color w:val="262626"/>
                <w:sz w:val="24"/>
                <w:szCs w:val="24"/>
              </w:rPr>
            </w:pPr>
            <w:r w:rsidRPr="00930A75">
              <w:rPr>
                <w:rFonts w:ascii="Arial" w:eastAsia="Arial" w:hAnsi="Arial" w:cs="Arial"/>
                <w:color w:val="262626"/>
                <w:sz w:val="24"/>
                <w:szCs w:val="24"/>
                <w:lang w:bidi="en-GB"/>
              </w:rPr>
              <w:t xml:space="preserve"> </w:t>
            </w:r>
          </w:p>
        </w:tc>
        <w:tc>
          <w:tcPr>
            <w:tcW w:w="4177" w:type="dxa"/>
          </w:tcPr>
          <w:p w14:paraId="4529BDBD" w14:textId="77777777" w:rsidR="00EE0742" w:rsidRPr="00930A75" w:rsidRDefault="00EE0742" w:rsidP="009A20D2">
            <w:pPr>
              <w:adjustRightInd w:val="0"/>
              <w:ind w:right="60"/>
              <w:rPr>
                <w:rFonts w:ascii="Arial" w:hAnsi="Arial" w:cs="Arial"/>
                <w:color w:val="262626"/>
                <w:sz w:val="24"/>
                <w:szCs w:val="24"/>
              </w:rPr>
            </w:pPr>
            <w:r w:rsidRPr="00930A75">
              <w:rPr>
                <w:rFonts w:ascii="Arial" w:eastAsia="Arial" w:hAnsi="Arial" w:cs="Arial"/>
                <w:color w:val="262626"/>
                <w:sz w:val="24"/>
                <w:szCs w:val="24"/>
                <w:lang w:bidi="en-GB"/>
              </w:rPr>
              <w:t>Non-changeable, non-refundable</w:t>
            </w:r>
          </w:p>
        </w:tc>
        <w:tc>
          <w:tcPr>
            <w:tcW w:w="4677" w:type="dxa"/>
          </w:tcPr>
          <w:p w14:paraId="6D60D439" w14:textId="08F37FD2" w:rsidR="00EE0742" w:rsidRPr="00930A75" w:rsidRDefault="00EE0742" w:rsidP="009A20D2">
            <w:pPr>
              <w:adjustRightInd w:val="0"/>
              <w:ind w:right="39"/>
              <w:rPr>
                <w:rFonts w:ascii="Arial" w:hAnsi="Arial" w:cs="Arial"/>
                <w:color w:val="262626"/>
                <w:sz w:val="24"/>
                <w:szCs w:val="24"/>
              </w:rPr>
            </w:pPr>
            <w:r w:rsidRPr="00930A75">
              <w:rPr>
                <w:rFonts w:ascii="Arial" w:eastAsia="Arial" w:hAnsi="Arial" w:cs="Arial"/>
                <w:color w:val="262626"/>
                <w:sz w:val="24"/>
                <w:szCs w:val="24"/>
                <w:lang w:bidi="en-GB"/>
              </w:rPr>
              <w:t>Non-changeable, non-refundable</w:t>
            </w:r>
          </w:p>
        </w:tc>
      </w:tr>
    </w:tbl>
    <w:p w14:paraId="604EF386" w14:textId="1BE02D75" w:rsidR="00DC7364" w:rsidRDefault="00DC7364" w:rsidP="00803123">
      <w:pPr>
        <w:ind w:right="452"/>
        <w:jc w:val="both"/>
      </w:pPr>
    </w:p>
    <w:p w14:paraId="122D331B" w14:textId="441B0B26" w:rsidR="002212D3" w:rsidRPr="00577904" w:rsidRDefault="002212D3" w:rsidP="00EB443B">
      <w:pPr>
        <w:pStyle w:val="Titre5"/>
      </w:pPr>
      <w:r w:rsidRPr="00577904">
        <w:rPr>
          <w:lang w:bidi="en-GB"/>
        </w:rPr>
        <w:t>Prices applicable to children</w:t>
      </w:r>
    </w:p>
    <w:p w14:paraId="6B0E5EB5" w14:textId="77777777" w:rsidR="002212D3" w:rsidRPr="00F845FA" w:rsidRDefault="002212D3" w:rsidP="00803123">
      <w:pPr>
        <w:ind w:right="452"/>
        <w:jc w:val="both"/>
        <w:rPr>
          <w:rFonts w:ascii="Arial" w:hAnsi="Arial" w:cs="Arial"/>
          <w:sz w:val="24"/>
          <w:szCs w:val="24"/>
        </w:rPr>
      </w:pPr>
      <w:r w:rsidRPr="00F845FA">
        <w:rPr>
          <w:rFonts w:ascii="Arial" w:eastAsia="Arial" w:hAnsi="Arial" w:cs="Arial"/>
          <w:sz w:val="24"/>
          <w:szCs w:val="24"/>
          <w:lang w:bidi="en-GB"/>
        </w:rPr>
        <w:t>Minor children remain under the responsibility of their parents. It is their responsibility to ensure that they are able to make the planned trip in complete safety.</w:t>
      </w:r>
    </w:p>
    <w:p w14:paraId="21544609" w14:textId="77777777" w:rsidR="002212D3" w:rsidRPr="00F845FA" w:rsidRDefault="002212D3" w:rsidP="00803123">
      <w:pPr>
        <w:ind w:right="452"/>
        <w:jc w:val="both"/>
        <w:rPr>
          <w:rFonts w:ascii="Arial" w:hAnsi="Arial" w:cs="Arial"/>
          <w:sz w:val="24"/>
          <w:szCs w:val="24"/>
        </w:rPr>
      </w:pPr>
      <w:r w:rsidRPr="00F845FA">
        <w:rPr>
          <w:rFonts w:ascii="Arial" w:eastAsia="Arial" w:hAnsi="Arial" w:cs="Arial"/>
          <w:sz w:val="24"/>
          <w:szCs w:val="24"/>
          <w:lang w:bidi="en-GB"/>
        </w:rPr>
        <w:t>A “Junior &amp; Cie” support service for minor children from 4 to 14 inclusive is offered by SNCF, on certain long-distance connections during school holidays and weekends.</w:t>
      </w:r>
    </w:p>
    <w:p w14:paraId="729A0281" w14:textId="5A32B72E"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en-GB"/>
        </w:rPr>
        <w:t xml:space="preserve">Children under 4 </w:t>
      </w:r>
    </w:p>
    <w:p w14:paraId="195F0CBF" w14:textId="3A7613FE" w:rsidR="00536ECC" w:rsidRDefault="00536ECC" w:rsidP="00803123">
      <w:pPr>
        <w:ind w:right="452"/>
        <w:jc w:val="both"/>
        <w:rPr>
          <w:rFonts w:ascii="Arial" w:hAnsi="Arial" w:cs="Arial"/>
          <w:sz w:val="24"/>
          <w:szCs w:val="24"/>
        </w:rPr>
      </w:pPr>
      <w:r w:rsidRPr="00642464">
        <w:rPr>
          <w:rFonts w:ascii="Arial" w:eastAsia="Arial" w:hAnsi="Arial" w:cs="Arial"/>
          <w:sz w:val="24"/>
          <w:szCs w:val="24"/>
          <w:lang w:bidi="en-GB"/>
        </w:rPr>
        <w:t>Children under 4 on the date of the trip are allowed to travel free of charge but cannot, in this case, be given a seat. To have a seat or sleeping seat for a child under 4, it is necessary to buy the Bambin travel pass.</w:t>
      </w:r>
    </w:p>
    <w:p w14:paraId="6E78B4DB" w14:textId="755F6F17"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en-GB"/>
        </w:rPr>
        <w:t>Bambin travel pass / Bambin Nuit travel pass for children under 4</w:t>
      </w:r>
    </w:p>
    <w:p w14:paraId="27BF1B9D" w14:textId="6A72E241" w:rsidR="00536ECC" w:rsidRDefault="00B50354" w:rsidP="00803123">
      <w:pPr>
        <w:ind w:right="452"/>
        <w:jc w:val="both"/>
        <w:rPr>
          <w:rFonts w:ascii="Arial" w:hAnsi="Arial" w:cs="Arial"/>
          <w:sz w:val="24"/>
          <w:szCs w:val="24"/>
        </w:rPr>
      </w:pPr>
      <w:r>
        <w:rPr>
          <w:rFonts w:ascii="Arial" w:eastAsia="Arial" w:hAnsi="Arial" w:cs="Arial"/>
          <w:sz w:val="24"/>
          <w:szCs w:val="24"/>
          <w:lang w:bidi="en-GB"/>
        </w:rPr>
        <w:t xml:space="preserve">The Bambin travel pass is valid for a simple trip (without connecting) regardless of the type of train used and regardless of the class. It allows its holder to benefit from the booking of a seat, at a single rate of €9 per trip, regardless of the class of service. </w:t>
      </w:r>
    </w:p>
    <w:p w14:paraId="2DFA8F9E" w14:textId="77777777" w:rsidR="00642464" w:rsidRPr="00642464" w:rsidRDefault="00642464" w:rsidP="00803123">
      <w:pPr>
        <w:ind w:right="452"/>
        <w:jc w:val="both"/>
        <w:rPr>
          <w:rFonts w:ascii="Arial" w:hAnsi="Arial" w:cs="Arial"/>
          <w:sz w:val="24"/>
          <w:szCs w:val="24"/>
        </w:rPr>
      </w:pPr>
    </w:p>
    <w:p w14:paraId="4B2B1DE1" w14:textId="304C239B" w:rsidR="00536ECC" w:rsidRDefault="00C24D75" w:rsidP="00803123">
      <w:pPr>
        <w:ind w:right="452"/>
        <w:jc w:val="both"/>
        <w:rPr>
          <w:rFonts w:ascii="Arial" w:hAnsi="Arial" w:cs="Arial"/>
          <w:sz w:val="24"/>
          <w:szCs w:val="24"/>
        </w:rPr>
      </w:pPr>
      <w:r>
        <w:rPr>
          <w:rFonts w:ascii="Arial" w:eastAsia="Arial" w:hAnsi="Arial" w:cs="Arial"/>
          <w:sz w:val="24"/>
          <w:szCs w:val="24"/>
          <w:lang w:bidi="en-GB"/>
        </w:rPr>
        <w:t xml:space="preserve">The Bambin Nuit travel pass is valid for a night train trip with a bunk, regardless of the class. It allows its holder to benefit from a reclining seat at a single rate of €30 per trip, regardless of the class of service. </w:t>
      </w:r>
    </w:p>
    <w:p w14:paraId="0AA955AD" w14:textId="1D48849F" w:rsidR="00C24D75" w:rsidRDefault="00C24D75" w:rsidP="00803123">
      <w:pPr>
        <w:ind w:right="452"/>
        <w:jc w:val="both"/>
        <w:rPr>
          <w:rFonts w:ascii="Arial" w:hAnsi="Arial" w:cs="Arial"/>
          <w:sz w:val="24"/>
          <w:szCs w:val="24"/>
        </w:rPr>
      </w:pPr>
    </w:p>
    <w:p w14:paraId="02149923" w14:textId="0F9301F6" w:rsidR="00C24D75" w:rsidRDefault="00E24C7A" w:rsidP="00803123">
      <w:pPr>
        <w:ind w:right="452"/>
        <w:jc w:val="both"/>
        <w:rPr>
          <w:rFonts w:ascii="Arial" w:hAnsi="Arial" w:cs="Arial"/>
          <w:sz w:val="24"/>
          <w:szCs w:val="24"/>
        </w:rPr>
      </w:pPr>
      <w:r>
        <w:rPr>
          <w:rFonts w:ascii="Arial" w:eastAsia="Arial" w:hAnsi="Arial" w:cs="Arial"/>
          <w:sz w:val="24"/>
          <w:szCs w:val="24"/>
          <w:lang w:bidi="en-GB"/>
        </w:rPr>
        <w:t xml:space="preserve">For connecting trips, the price of the entire trip corresponds to the sum of the price of each trip that makes up the trip: </w:t>
      </w:r>
    </w:p>
    <w:p w14:paraId="61592B3C" w14:textId="738681B9" w:rsidR="00F170B7" w:rsidRPr="00F170B7" w:rsidRDefault="00F170B7">
      <w:pPr>
        <w:pStyle w:val="Paragraphedeliste"/>
        <w:numPr>
          <w:ilvl w:val="0"/>
          <w:numId w:val="34"/>
        </w:numPr>
        <w:ind w:right="452"/>
        <w:jc w:val="both"/>
        <w:rPr>
          <w:rFonts w:ascii="Arial" w:hAnsi="Arial" w:cs="Arial"/>
          <w:sz w:val="24"/>
          <w:szCs w:val="24"/>
        </w:rPr>
      </w:pPr>
      <w:r w:rsidRPr="00F170B7">
        <w:rPr>
          <w:rFonts w:ascii="Arial" w:eastAsia="Arial" w:hAnsi="Arial" w:cs="Arial"/>
          <w:sz w:val="24"/>
          <w:szCs w:val="24"/>
          <w:lang w:bidi="en-GB"/>
        </w:rPr>
        <w:t xml:space="preserve">Price applicable in 2nd and 1st class with one seat + one seat: the price is equal to the sum of the price of each trip, i.e. €9 x2 = €18.     </w:t>
      </w:r>
    </w:p>
    <w:p w14:paraId="134A1D4B" w14:textId="10DAE8C7" w:rsidR="000E0684" w:rsidRPr="001C6E04" w:rsidRDefault="001C6E04">
      <w:pPr>
        <w:pStyle w:val="Paragraphedeliste"/>
        <w:numPr>
          <w:ilvl w:val="0"/>
          <w:numId w:val="34"/>
        </w:numPr>
        <w:ind w:right="452"/>
        <w:jc w:val="both"/>
        <w:rPr>
          <w:rFonts w:ascii="Arial" w:hAnsi="Arial" w:cs="Arial"/>
          <w:sz w:val="24"/>
          <w:szCs w:val="24"/>
        </w:rPr>
      </w:pPr>
      <w:r w:rsidRPr="00363EDD">
        <w:rPr>
          <w:rFonts w:ascii="Arial" w:eastAsia="Arial" w:hAnsi="Arial" w:cs="Arial"/>
          <w:sz w:val="24"/>
          <w:szCs w:val="24"/>
          <w:lang w:bidi="en-GB"/>
        </w:rPr>
        <w:t>Price applicable in 2nd and 1st class with one seat + one seat on night INTERCITÉS: the price is equal to the sum of the price of each trip, i.e. €9 x 2 = €18.</w:t>
      </w:r>
    </w:p>
    <w:p w14:paraId="075BDD17" w14:textId="2B9E42B4" w:rsidR="000931EA" w:rsidRPr="00BC4C8B" w:rsidRDefault="00F77E58">
      <w:pPr>
        <w:pStyle w:val="Paragraphedeliste"/>
        <w:numPr>
          <w:ilvl w:val="0"/>
          <w:numId w:val="34"/>
        </w:numPr>
        <w:ind w:right="452"/>
        <w:jc w:val="both"/>
        <w:rPr>
          <w:rFonts w:ascii="Arial" w:hAnsi="Arial" w:cs="Arial"/>
          <w:sz w:val="24"/>
          <w:szCs w:val="24"/>
        </w:rPr>
      </w:pPr>
      <w:r w:rsidRPr="00BC4C8B">
        <w:rPr>
          <w:rFonts w:ascii="Arial" w:eastAsia="Arial" w:hAnsi="Arial" w:cs="Arial"/>
          <w:sz w:val="24"/>
          <w:szCs w:val="24"/>
          <w:lang w:bidi="en-GB"/>
        </w:rPr>
        <w:t>Price applicable in 2nd and 1st class with a seat + a bunk: the price is equal to the sum of the price of each trip, i.e. €9 + €30 = €39</w:t>
      </w:r>
    </w:p>
    <w:p w14:paraId="7B70E24C" w14:textId="25087F92" w:rsidR="00642464" w:rsidRDefault="00642464" w:rsidP="00803123">
      <w:pPr>
        <w:ind w:right="452"/>
        <w:jc w:val="both"/>
        <w:rPr>
          <w:rFonts w:ascii="Helvetica" w:hAnsi="Helvetica" w:cs="Helvetica"/>
          <w:sz w:val="24"/>
          <w:szCs w:val="24"/>
        </w:rPr>
      </w:pPr>
    </w:p>
    <w:p w14:paraId="5212D795" w14:textId="04EDCFF0" w:rsidR="00F9055B" w:rsidRDefault="00362FA3" w:rsidP="00803123">
      <w:pPr>
        <w:ind w:right="452"/>
        <w:jc w:val="both"/>
        <w:rPr>
          <w:rFonts w:ascii="Helvetica" w:hAnsi="Helvetica" w:cs="Helvetica"/>
          <w:sz w:val="24"/>
          <w:szCs w:val="24"/>
        </w:rPr>
      </w:pPr>
      <w:r>
        <w:rPr>
          <w:rFonts w:ascii="Helvetica" w:eastAsia="Helvetica" w:hAnsi="Helvetica" w:cs="Helvetica"/>
          <w:sz w:val="24"/>
          <w:szCs w:val="24"/>
          <w:lang w:bidi="en-GB"/>
        </w:rPr>
        <w:t>Children travelling with a Bambin travel pass or a Bambin Nuit travel pass are not considered to be accompanying children on the carte Avantage Adulte and carte Liberté and are not eligible for the discount of the accompanying children for the Avantage (Jeune, Adult and Senior) and Liberté (with an Avantage fare) cards.</w:t>
      </w:r>
    </w:p>
    <w:p w14:paraId="659213DE" w14:textId="77777777" w:rsidR="007316F9" w:rsidRDefault="007316F9" w:rsidP="00803123">
      <w:pPr>
        <w:ind w:right="452"/>
        <w:jc w:val="both"/>
        <w:rPr>
          <w:rFonts w:ascii="Helvetica" w:hAnsi="Helvetica" w:cs="Helvetica"/>
          <w:sz w:val="24"/>
          <w:szCs w:val="24"/>
        </w:rPr>
      </w:pPr>
    </w:p>
    <w:p w14:paraId="5BBC6982" w14:textId="6F2D23CB" w:rsidR="00632636" w:rsidRDefault="00632636" w:rsidP="00803123">
      <w:pPr>
        <w:ind w:right="452"/>
        <w:jc w:val="both"/>
        <w:rPr>
          <w:rFonts w:ascii="Helvetica" w:hAnsi="Helvetica" w:cs="Helvetica"/>
          <w:sz w:val="24"/>
          <w:szCs w:val="24"/>
        </w:rPr>
      </w:pPr>
      <w:r>
        <w:rPr>
          <w:rFonts w:ascii="Helvetica" w:eastAsia="Helvetica" w:hAnsi="Helvetica" w:cs="Helvetica"/>
          <w:sz w:val="24"/>
          <w:szCs w:val="24"/>
          <w:lang w:bidi="en-GB"/>
        </w:rPr>
        <w:t xml:space="preserve">It should be noted that from the trips of 10/01/2024 the Bambin travel pass is no longer marketed alone. It must be booked at the same time as the adult ticket.  </w:t>
      </w:r>
    </w:p>
    <w:p w14:paraId="46EE6FE8" w14:textId="77777777" w:rsidR="0013117D" w:rsidRDefault="0013117D" w:rsidP="00803123">
      <w:pPr>
        <w:ind w:right="452"/>
        <w:jc w:val="both"/>
        <w:rPr>
          <w:rFonts w:ascii="Helvetica" w:hAnsi="Helvetica" w:cs="Helvetica"/>
          <w:sz w:val="24"/>
          <w:szCs w:val="24"/>
        </w:rPr>
      </w:pPr>
    </w:p>
    <w:p w14:paraId="50261D6D" w14:textId="3920E1DA"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en-GB"/>
        </w:rPr>
        <w:t xml:space="preserve">Children from 4 to under 12 for TGV INOUI and INTERCITÉS </w:t>
      </w:r>
    </w:p>
    <w:p w14:paraId="6143AC85" w14:textId="67EEFD1F" w:rsidR="00536ECC" w:rsidRPr="00642464" w:rsidRDefault="00536ECC" w:rsidP="00803123">
      <w:pPr>
        <w:ind w:right="452"/>
        <w:jc w:val="both"/>
        <w:rPr>
          <w:rFonts w:ascii="Arial" w:hAnsi="Arial" w:cs="Arial"/>
          <w:sz w:val="24"/>
          <w:szCs w:val="24"/>
        </w:rPr>
      </w:pPr>
      <w:r w:rsidRPr="00642464">
        <w:rPr>
          <w:rFonts w:ascii="Arial" w:eastAsia="Arial" w:hAnsi="Arial" w:cs="Arial"/>
          <w:sz w:val="24"/>
          <w:szCs w:val="24"/>
          <w:lang w:bidi="en-GB"/>
        </w:rPr>
        <w:t>From 4 to under 12, on the date of the trip, the price paid by the children is equal to 50% of the Flex First price or 50% of the SECOND or FIRST price.</w:t>
      </w:r>
    </w:p>
    <w:p w14:paraId="6FF2EE34" w14:textId="585F7C36" w:rsidR="00536ECC" w:rsidRPr="00642464" w:rsidRDefault="00536ECC" w:rsidP="00803123">
      <w:pPr>
        <w:ind w:right="452"/>
        <w:jc w:val="both"/>
        <w:rPr>
          <w:rFonts w:ascii="Arial" w:hAnsi="Arial" w:cs="Arial"/>
          <w:sz w:val="24"/>
          <w:szCs w:val="24"/>
        </w:rPr>
      </w:pPr>
      <w:r w:rsidRPr="00642464">
        <w:rPr>
          <w:rFonts w:ascii="Arial" w:eastAsia="Arial" w:hAnsi="Arial" w:cs="Arial"/>
          <w:sz w:val="24"/>
          <w:szCs w:val="24"/>
          <w:lang w:bidi="en-GB"/>
        </w:rPr>
        <w:t>Children are also eligible for additional discounts when accompanying carte Avantage and carte Liberté holders, only with an Avantage fare.</w:t>
      </w:r>
    </w:p>
    <w:p w14:paraId="55A945D0" w14:textId="63C8710D" w:rsidR="00536ECC" w:rsidRDefault="00536ECC" w:rsidP="00803123">
      <w:pPr>
        <w:ind w:right="452"/>
        <w:jc w:val="both"/>
        <w:rPr>
          <w:rFonts w:ascii="Arial" w:hAnsi="Arial" w:cs="Arial"/>
          <w:sz w:val="24"/>
          <w:szCs w:val="24"/>
        </w:rPr>
      </w:pPr>
      <w:r w:rsidRPr="00642464">
        <w:rPr>
          <w:rFonts w:ascii="Arial" w:eastAsia="Arial" w:hAnsi="Arial" w:cs="Arial"/>
          <w:sz w:val="24"/>
          <w:szCs w:val="24"/>
          <w:lang w:bidi="en-GB"/>
        </w:rPr>
        <w:t>The amount obtained is rounded up to the next decimal in euros. For each trip, the price received may not be less than the minimum amount stated in the Price Schedule.</w:t>
      </w:r>
    </w:p>
    <w:p w14:paraId="59E81F64" w14:textId="0D6AAD7D" w:rsidR="00536ECC" w:rsidRPr="00642464" w:rsidRDefault="00536ECC">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642464">
        <w:rPr>
          <w:color w:val="6E1E78"/>
          <w:sz w:val="28"/>
          <w:szCs w:val="24"/>
          <w:lang w:bidi="en-GB"/>
        </w:rPr>
        <w:t xml:space="preserve">Children from 12 </w:t>
      </w:r>
    </w:p>
    <w:p w14:paraId="39092F92" w14:textId="5A4AF0BD" w:rsidR="00536ECC" w:rsidRPr="00642464" w:rsidRDefault="00C87BBD" w:rsidP="00803123">
      <w:pPr>
        <w:ind w:right="452"/>
        <w:jc w:val="both"/>
        <w:rPr>
          <w:rFonts w:ascii="Arial" w:hAnsi="Arial" w:cs="Arial"/>
          <w:sz w:val="24"/>
          <w:szCs w:val="24"/>
        </w:rPr>
      </w:pPr>
      <w:r w:rsidRPr="00642464">
        <w:rPr>
          <w:rFonts w:ascii="Arial" w:eastAsia="Arial" w:hAnsi="Arial" w:cs="Arial"/>
          <w:sz w:val="24"/>
          <w:szCs w:val="24"/>
          <w:lang w:bidi="en-GB"/>
        </w:rPr>
        <w:t>From the age of 12, on the date of the trip, the price applicable to children is the same as that charged to adults, with the exception of children travelling as part of the “Junior &amp; Cie” service, who benefit from the child fare up to 14.</w:t>
      </w:r>
    </w:p>
    <w:p w14:paraId="53A02416" w14:textId="32EA166F" w:rsidR="00BB58AD" w:rsidRPr="0040200B" w:rsidRDefault="00BB58AD" w:rsidP="00EB443B">
      <w:pPr>
        <w:pStyle w:val="Titre4"/>
        <w:rPr>
          <w:i/>
        </w:rPr>
      </w:pPr>
      <w:r w:rsidRPr="0040200B">
        <w:rPr>
          <w:lang w:bidi="en-GB"/>
        </w:rPr>
        <w:t>The Eurail/Interrail Pass offer</w:t>
      </w:r>
    </w:p>
    <w:p w14:paraId="2CE51FF6" w14:textId="7A68066B" w:rsidR="007F5EFC" w:rsidRPr="007F5EFC" w:rsidRDefault="007F5EFC" w:rsidP="00803123">
      <w:pPr>
        <w:pStyle w:val="Paragraphedeliste"/>
        <w:ind w:left="0" w:right="452"/>
        <w:jc w:val="both"/>
        <w:rPr>
          <w:rFonts w:ascii="Arial" w:hAnsi="Arial" w:cs="Arial"/>
          <w:sz w:val="24"/>
          <w:szCs w:val="24"/>
        </w:rPr>
      </w:pPr>
      <w:r w:rsidRPr="007F5EFC">
        <w:rPr>
          <w:rFonts w:ascii="Arial" w:eastAsia="Arial" w:hAnsi="Arial" w:cs="Arial"/>
          <w:sz w:val="24"/>
          <w:szCs w:val="24"/>
          <w:lang w:bidi="en-GB"/>
        </w:rPr>
        <w:t>The Interrail Pass (intended for European residents) and the Eurail Pass (intended for residents outside Europe) are offers that allow travel on most European trains. They open access to the services of nearly 37 railway companies and ferry companies in 30 countries.</w:t>
      </w:r>
    </w:p>
    <w:p w14:paraId="6D07E79F" w14:textId="77777777" w:rsidR="007F5EFC" w:rsidRPr="007F5EFC" w:rsidRDefault="007F5EFC" w:rsidP="00803123">
      <w:pPr>
        <w:pStyle w:val="Paragraphedeliste"/>
        <w:ind w:left="0" w:right="452"/>
        <w:jc w:val="both"/>
        <w:rPr>
          <w:rFonts w:ascii="Arial" w:hAnsi="Arial" w:cs="Arial"/>
          <w:sz w:val="24"/>
          <w:szCs w:val="24"/>
        </w:rPr>
      </w:pPr>
      <w:r w:rsidRPr="007F5EFC">
        <w:rPr>
          <w:rFonts w:ascii="Arial" w:eastAsia="Arial" w:hAnsi="Arial" w:cs="Arial"/>
          <w:sz w:val="24"/>
          <w:szCs w:val="24"/>
          <w:lang w:bidi="en-GB"/>
        </w:rPr>
        <w:t>Eurail/Interail Pass fares are only delivered via e-ticket.</w:t>
      </w:r>
    </w:p>
    <w:p w14:paraId="634DB4FF" w14:textId="77777777" w:rsidR="007F5EFC" w:rsidRPr="007F5EFC" w:rsidRDefault="007F5EFC" w:rsidP="00803123">
      <w:pPr>
        <w:ind w:right="452"/>
        <w:jc w:val="both"/>
        <w:rPr>
          <w:rFonts w:ascii="Arial" w:hAnsi="Arial" w:cs="Arial"/>
          <w:spacing w:val="2"/>
          <w:sz w:val="24"/>
          <w:szCs w:val="24"/>
        </w:rPr>
      </w:pPr>
      <w:r w:rsidRPr="007F5EFC">
        <w:rPr>
          <w:rFonts w:ascii="Arial" w:eastAsia="Arial" w:hAnsi="Arial" w:cs="Arial"/>
          <w:spacing w:val="2"/>
          <w:sz w:val="24"/>
          <w:szCs w:val="24"/>
          <w:lang w:bidi="en-GB"/>
        </w:rPr>
        <w:t>In most cases, getting on board the trains is done by simply presenting the Pass. However, taking certain trains requires the purchase of an additional booking.</w:t>
      </w:r>
    </w:p>
    <w:p w14:paraId="37258CC1" w14:textId="77777777" w:rsidR="007F5EFC" w:rsidRPr="007F5EFC" w:rsidRDefault="007F5EFC" w:rsidP="00803123">
      <w:pPr>
        <w:ind w:right="452"/>
        <w:jc w:val="both"/>
        <w:rPr>
          <w:rFonts w:ascii="Arial" w:hAnsi="Arial" w:cs="Arial"/>
          <w:sz w:val="24"/>
          <w:szCs w:val="24"/>
        </w:rPr>
      </w:pPr>
      <w:r w:rsidRPr="007F5EFC">
        <w:rPr>
          <w:rFonts w:ascii="Arial" w:eastAsia="Arial" w:hAnsi="Arial" w:cs="Arial"/>
          <w:sz w:val="24"/>
          <w:szCs w:val="24"/>
          <w:lang w:bidi="en-GB"/>
        </w:rPr>
        <w:t xml:space="preserve">The terms of use of these two offers are detailed in the following documents: </w:t>
      </w:r>
    </w:p>
    <w:p w14:paraId="36959417" w14:textId="1F0CD892" w:rsidR="007F5EFC" w:rsidRPr="007F5EFC" w:rsidRDefault="007F5EFC">
      <w:pPr>
        <w:pStyle w:val="Paragraphedeliste"/>
        <w:numPr>
          <w:ilvl w:val="0"/>
          <w:numId w:val="106"/>
        </w:numPr>
        <w:autoSpaceDE w:val="0"/>
        <w:autoSpaceDN w:val="0"/>
        <w:adjustRightInd w:val="0"/>
        <w:ind w:right="452"/>
        <w:jc w:val="both"/>
        <w:textAlignment w:val="center"/>
        <w:rPr>
          <w:rFonts w:ascii="Arial" w:hAnsi="Arial" w:cs="Arial"/>
          <w:sz w:val="24"/>
          <w:szCs w:val="24"/>
        </w:rPr>
      </w:pPr>
      <w:r w:rsidRPr="007F5EFC">
        <w:rPr>
          <w:rFonts w:ascii="Arial" w:eastAsia="Arial" w:hAnsi="Arial" w:cs="Arial"/>
          <w:sz w:val="24"/>
          <w:szCs w:val="24"/>
          <w:lang w:bidi="en-GB"/>
        </w:rPr>
        <w:t xml:space="preserve">For the Interrail Pass: </w:t>
      </w:r>
      <w:hyperlink r:id="rId53" w:history="1">
        <w:r w:rsidRPr="00C82D10">
          <w:rPr>
            <w:rStyle w:val="Lienhypertexte"/>
            <w:rFonts w:ascii="Arial" w:eastAsia="Arial" w:hAnsi="Arial" w:cs="Arial"/>
            <w:sz w:val="24"/>
            <w:szCs w:val="24"/>
            <w:lang w:bidi="en-GB"/>
          </w:rPr>
          <w:t>https://www.interrail.eu/fr/modalites/conditions-de-reservation</w:t>
        </w:r>
      </w:hyperlink>
      <w:r w:rsidRPr="007F5EFC">
        <w:rPr>
          <w:rFonts w:ascii="Arial" w:eastAsia="Arial" w:hAnsi="Arial" w:cs="Arial"/>
          <w:sz w:val="24"/>
          <w:szCs w:val="24"/>
          <w:lang w:bidi="en-GB"/>
        </w:rPr>
        <w:t xml:space="preserve">   </w:t>
      </w:r>
    </w:p>
    <w:p w14:paraId="235F173D" w14:textId="1EA8C4F2" w:rsidR="007F5EFC" w:rsidRPr="007F5EFC" w:rsidRDefault="007F5EFC">
      <w:pPr>
        <w:pStyle w:val="Paragraphedeliste"/>
        <w:numPr>
          <w:ilvl w:val="0"/>
          <w:numId w:val="106"/>
        </w:numPr>
        <w:autoSpaceDE w:val="0"/>
        <w:autoSpaceDN w:val="0"/>
        <w:adjustRightInd w:val="0"/>
        <w:ind w:right="452"/>
        <w:jc w:val="both"/>
        <w:textAlignment w:val="center"/>
        <w:rPr>
          <w:rFonts w:ascii="Arial" w:hAnsi="Arial" w:cs="Arial"/>
          <w:sz w:val="24"/>
          <w:szCs w:val="24"/>
        </w:rPr>
      </w:pPr>
      <w:r w:rsidRPr="007F5EFC">
        <w:rPr>
          <w:rFonts w:ascii="Arial" w:eastAsia="Arial" w:hAnsi="Arial" w:cs="Arial"/>
          <w:sz w:val="24"/>
          <w:szCs w:val="24"/>
          <w:lang w:bidi="en-GB"/>
        </w:rPr>
        <w:t xml:space="preserve">For the Eurail Pass: </w:t>
      </w:r>
      <w:hyperlink r:id="rId54" w:history="1">
        <w:r w:rsidRPr="00C82D10">
          <w:rPr>
            <w:rStyle w:val="Lienhypertexte"/>
            <w:rFonts w:ascii="Arial" w:eastAsia="Arial" w:hAnsi="Arial" w:cs="Arial"/>
            <w:sz w:val="24"/>
            <w:szCs w:val="24"/>
            <w:lang w:bidi="en-GB"/>
          </w:rPr>
          <w:t>https://www.eurail.com/en/terms-conditions/booking-conditions</w:t>
        </w:r>
      </w:hyperlink>
      <w:r w:rsidRPr="007F5EFC">
        <w:rPr>
          <w:rFonts w:ascii="Arial" w:eastAsia="Arial" w:hAnsi="Arial" w:cs="Arial"/>
          <w:sz w:val="24"/>
          <w:szCs w:val="24"/>
          <w:lang w:bidi="en-GB"/>
        </w:rPr>
        <w:t xml:space="preserve">  </w:t>
      </w:r>
    </w:p>
    <w:p w14:paraId="18E3437F" w14:textId="2A6A4322" w:rsidR="00BB58AD" w:rsidRDefault="00BB58AD" w:rsidP="00EB443B">
      <w:pPr>
        <w:pStyle w:val="Titre4"/>
        <w:rPr>
          <w:i/>
        </w:rPr>
      </w:pPr>
      <w:r w:rsidRPr="2FA3B594">
        <w:rPr>
          <w:lang w:bidi="en-GB"/>
        </w:rPr>
        <w:t>MAX JEUNE</w:t>
      </w:r>
    </w:p>
    <w:p w14:paraId="66871144" w14:textId="28860456" w:rsidR="00B73866" w:rsidRPr="00B73866" w:rsidRDefault="00B73866" w:rsidP="00B73866">
      <w:pPr>
        <w:pStyle w:val="Paragraphedeliste"/>
        <w:ind w:left="0" w:right="452"/>
      </w:pPr>
      <w:r w:rsidRPr="00B73866">
        <w:rPr>
          <w:rFonts w:ascii="Arial" w:eastAsia="Arial" w:hAnsi="Arial" w:cs="Arial"/>
          <w:sz w:val="24"/>
          <w:szCs w:val="24"/>
          <w:lang w:bidi="en-GB"/>
        </w:rPr>
        <w:t xml:space="preserve">The general terms and conditions of sale of the MAX JEUNE subscription are available on the website: </w:t>
      </w:r>
      <w:hyperlink r:id="rId55" w:history="1">
        <w:r w:rsidR="00464EB5" w:rsidRPr="005259C1">
          <w:rPr>
            <w:rStyle w:val="Lienhypertexte"/>
            <w:rFonts w:ascii="Arial" w:eastAsia="Arial" w:hAnsi="Arial" w:cs="Arial"/>
            <w:sz w:val="24"/>
            <w:szCs w:val="24"/>
            <w:lang w:bidi="en-GB"/>
          </w:rPr>
          <w:t>www.maxjeune-tgvinoui.sncf</w:t>
        </w:r>
      </w:hyperlink>
    </w:p>
    <w:p w14:paraId="6BC48F7E" w14:textId="685E45C9" w:rsidR="00B73866" w:rsidRDefault="00377D67" w:rsidP="00EB443B">
      <w:pPr>
        <w:pStyle w:val="Titre4"/>
        <w:rPr>
          <w:i/>
        </w:rPr>
      </w:pPr>
      <w:r w:rsidRPr="2FA3B594">
        <w:rPr>
          <w:lang w:bidi="en-GB"/>
        </w:rPr>
        <w:lastRenderedPageBreak/>
        <w:t>MAX SENIOR</w:t>
      </w:r>
    </w:p>
    <w:p w14:paraId="146DC5E3" w14:textId="02713225" w:rsidR="00464EB5" w:rsidRDefault="004F3CD9" w:rsidP="004F3CD9">
      <w:pPr>
        <w:pStyle w:val="Paragraphedeliste"/>
        <w:ind w:left="0" w:right="452"/>
        <w:rPr>
          <w:rFonts w:ascii="Arial" w:hAnsi="Arial" w:cs="Arial"/>
          <w:sz w:val="24"/>
          <w:szCs w:val="24"/>
        </w:rPr>
      </w:pPr>
      <w:r w:rsidRPr="004F3CD9">
        <w:rPr>
          <w:rFonts w:ascii="Arial" w:eastAsia="Arial" w:hAnsi="Arial" w:cs="Arial"/>
          <w:sz w:val="24"/>
          <w:szCs w:val="24"/>
          <w:lang w:bidi="en-GB"/>
        </w:rPr>
        <w:t xml:space="preserve">The general terms and conditions of sale of the MAX SENIOR subscription are available on the website: </w:t>
      </w:r>
      <w:hyperlink r:id="rId56" w:history="1">
        <w:r w:rsidR="008879CF" w:rsidRPr="00C67B77">
          <w:rPr>
            <w:rStyle w:val="Lienhypertexte"/>
            <w:rFonts w:ascii="Arial" w:eastAsia="Arial" w:hAnsi="Arial" w:cs="Arial"/>
            <w:sz w:val="24"/>
            <w:szCs w:val="24"/>
            <w:lang w:bidi="en-GB"/>
          </w:rPr>
          <w:t>www.maxsenior-tgvinoui.sncf</w:t>
        </w:r>
      </w:hyperlink>
      <w:r w:rsidRPr="004F3CD9">
        <w:rPr>
          <w:rFonts w:ascii="Arial" w:eastAsia="Arial" w:hAnsi="Arial" w:cs="Arial"/>
          <w:sz w:val="24"/>
          <w:szCs w:val="24"/>
          <w:lang w:bidi="en-GB"/>
        </w:rPr>
        <w:t xml:space="preserve"> </w:t>
      </w:r>
    </w:p>
    <w:p w14:paraId="5E8F0197" w14:textId="0DB4EB05" w:rsidR="00BB58AD" w:rsidRPr="001F26C3" w:rsidRDefault="00BB58AD" w:rsidP="00334CB6">
      <w:pPr>
        <w:pStyle w:val="Titre3"/>
        <w:ind w:left="-142" w:firstLine="142"/>
      </w:pPr>
      <w:bookmarkStart w:id="95" w:name="_Toc232433991"/>
      <w:r w:rsidRPr="001F26C3">
        <w:rPr>
          <w:lang w:bidi="en-GB"/>
        </w:rPr>
        <w:t>Offer for professionals</w:t>
      </w:r>
      <w:bookmarkEnd w:id="95"/>
    </w:p>
    <w:p w14:paraId="5F84BFD1" w14:textId="7A03C3AE" w:rsidR="00E21C9B" w:rsidRDefault="00E21C9B" w:rsidP="00EB443B">
      <w:pPr>
        <w:pStyle w:val="Titre4"/>
        <w:rPr>
          <w:i/>
        </w:rPr>
      </w:pPr>
      <w:r>
        <w:rPr>
          <w:lang w:bidi="en-GB"/>
        </w:rPr>
        <w:t>Liberté Card</w:t>
      </w:r>
    </w:p>
    <w:p w14:paraId="54E68372" w14:textId="77777777" w:rsidR="00E21C9B" w:rsidRPr="00E21C9B" w:rsidRDefault="00E21C9B" w:rsidP="00803123">
      <w:pPr>
        <w:autoSpaceDE w:val="0"/>
        <w:autoSpaceDN w:val="0"/>
        <w:adjustRightInd w:val="0"/>
        <w:ind w:right="452"/>
        <w:jc w:val="both"/>
        <w:rPr>
          <w:rFonts w:ascii="Arial" w:hAnsi="Arial" w:cs="Arial"/>
          <w:color w:val="262626"/>
          <w:sz w:val="24"/>
          <w:szCs w:val="24"/>
        </w:rPr>
      </w:pPr>
      <w:r w:rsidRPr="00E21C9B">
        <w:rPr>
          <w:rFonts w:ascii="Arial" w:eastAsia="Arial" w:hAnsi="Arial" w:cs="Arial"/>
          <w:color w:val="262626"/>
          <w:sz w:val="24"/>
          <w:szCs w:val="24"/>
          <w:lang w:bidi="en-GB"/>
        </w:rPr>
        <w:t xml:space="preserve">The Liberté Card allows you to benefit from discounts to travel at reduced prices on all regular service trains running on all SNCF fare lines for one year in 2nd and 1st class, excluding OUIGO.  </w:t>
      </w:r>
    </w:p>
    <w:p w14:paraId="4ABF8B8F" w14:textId="77777777" w:rsidR="001563D0" w:rsidRDefault="00E21C9B" w:rsidP="00803123">
      <w:pPr>
        <w:ind w:right="452"/>
        <w:jc w:val="both"/>
        <w:rPr>
          <w:rFonts w:ascii="Arial" w:hAnsi="Arial" w:cs="Arial"/>
          <w:b/>
          <w:bCs/>
          <w:sz w:val="24"/>
          <w:szCs w:val="24"/>
        </w:rPr>
      </w:pPr>
      <w:r w:rsidRPr="00F07501">
        <w:rPr>
          <w:rFonts w:ascii="Arial" w:eastAsia="Arial" w:hAnsi="Arial" w:cs="Arial"/>
          <w:b/>
          <w:sz w:val="24"/>
          <w:szCs w:val="24"/>
          <w:u w:val="single"/>
          <w:lang w:bidi="en-GB"/>
        </w:rPr>
        <w:br/>
        <w:t>Beneficiary:</w:t>
      </w:r>
      <w:r w:rsidRPr="00F07501">
        <w:rPr>
          <w:rFonts w:ascii="Arial" w:eastAsia="Arial" w:hAnsi="Arial" w:cs="Arial"/>
          <w:b/>
          <w:sz w:val="24"/>
          <w:szCs w:val="24"/>
          <w:lang w:bidi="en-GB"/>
        </w:rPr>
        <w:t xml:space="preserve"> </w:t>
      </w:r>
    </w:p>
    <w:p w14:paraId="4BBEE17E" w14:textId="5848EB7F" w:rsidR="001563D0" w:rsidRDefault="00E21C9B" w:rsidP="00803123">
      <w:pPr>
        <w:ind w:right="452"/>
        <w:jc w:val="both"/>
        <w:rPr>
          <w:rFonts w:ascii="Arial" w:hAnsi="Arial" w:cs="Arial"/>
          <w:color w:val="262626"/>
          <w:sz w:val="24"/>
          <w:szCs w:val="24"/>
        </w:rPr>
      </w:pPr>
      <w:r w:rsidRPr="00E21C9B">
        <w:rPr>
          <w:rFonts w:ascii="Arial" w:eastAsia="Arial" w:hAnsi="Arial" w:cs="Arial"/>
          <w:color w:val="262626"/>
          <w:sz w:val="24"/>
          <w:szCs w:val="24"/>
          <w:lang w:bidi="en-GB"/>
        </w:rPr>
        <w:t>The Liberté Card:</w:t>
      </w:r>
    </w:p>
    <w:p w14:paraId="767B2386" w14:textId="007F5C1B" w:rsidR="002E7E63" w:rsidRDefault="001563D0" w:rsidP="001563D0">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en-GB"/>
        </w:rPr>
        <w:t>is accessible to anyone over 12.</w:t>
      </w:r>
    </w:p>
    <w:p w14:paraId="4008500C" w14:textId="28C6B890" w:rsidR="001563D0" w:rsidRDefault="001563D0">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en-GB"/>
        </w:rPr>
        <w:t xml:space="preserve">Is strictly personal and non-transferable. </w:t>
      </w:r>
    </w:p>
    <w:p w14:paraId="1F6F366D" w14:textId="6AA33EBB" w:rsidR="002E7E63" w:rsidRPr="001563D0" w:rsidRDefault="001563D0" w:rsidP="00D15A8E">
      <w:pPr>
        <w:pStyle w:val="Paragraphedeliste"/>
        <w:numPr>
          <w:ilvl w:val="0"/>
          <w:numId w:val="106"/>
        </w:numPr>
        <w:ind w:right="452"/>
        <w:jc w:val="both"/>
        <w:rPr>
          <w:rFonts w:ascii="Arial" w:hAnsi="Arial" w:cs="Arial"/>
          <w:color w:val="262626"/>
          <w:sz w:val="24"/>
          <w:szCs w:val="24"/>
        </w:rPr>
      </w:pPr>
      <w:r>
        <w:rPr>
          <w:rFonts w:ascii="Arial" w:eastAsia="Arial" w:hAnsi="Arial" w:cs="Arial"/>
          <w:color w:val="262626"/>
          <w:sz w:val="24"/>
          <w:szCs w:val="24"/>
          <w:lang w:bidi="en-GB"/>
        </w:rPr>
        <w:t>It must be presented with an identity document during inspections on the platform and/or on board the train.</w:t>
      </w:r>
    </w:p>
    <w:p w14:paraId="10BD76FE" w14:textId="44918D39" w:rsidR="00E21C9B" w:rsidRDefault="00E21C9B" w:rsidP="00EB443B">
      <w:pPr>
        <w:pStyle w:val="Titre5"/>
      </w:pPr>
      <w:r w:rsidRPr="00A006E2">
        <w:rPr>
          <w:lang w:bidi="en-GB"/>
        </w:rPr>
        <w:t xml:space="preserve">Application of discounts with the Liberté Card </w:t>
      </w:r>
    </w:p>
    <w:p w14:paraId="26F464FD" w14:textId="63943AD7" w:rsidR="008D2B90" w:rsidRDefault="007944C7">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7944C7">
        <w:rPr>
          <w:color w:val="6E1E78"/>
          <w:sz w:val="28"/>
          <w:szCs w:val="24"/>
          <w:lang w:bidi="en-GB"/>
        </w:rPr>
        <w:t>Application of the Liberté fare for the Liberté cardholder</w:t>
      </w:r>
    </w:p>
    <w:p w14:paraId="445CFB95" w14:textId="77777777" w:rsidR="007E46FA" w:rsidRPr="007E46FA" w:rsidRDefault="007E46FA" w:rsidP="007E46FA"/>
    <w:p w14:paraId="14E4CEFE" w14:textId="7A614348" w:rsidR="00E21C9B" w:rsidRPr="0099498F" w:rsidRDefault="00E21C9B" w:rsidP="00803123">
      <w:pPr>
        <w:autoSpaceDE w:val="0"/>
        <w:autoSpaceDN w:val="0"/>
        <w:adjustRightInd w:val="0"/>
        <w:ind w:right="452"/>
        <w:jc w:val="both"/>
        <w:rPr>
          <w:rFonts w:ascii="Arial" w:hAnsi="Arial" w:cs="Arial"/>
          <w:sz w:val="24"/>
          <w:szCs w:val="24"/>
        </w:rPr>
      </w:pPr>
      <w:r w:rsidRPr="00B37314">
        <w:rPr>
          <w:rFonts w:ascii="Arial" w:eastAsia="Arial" w:hAnsi="Arial" w:cs="Arial"/>
          <w:b/>
          <w:color w:val="262626"/>
          <w:sz w:val="24"/>
          <w:szCs w:val="24"/>
          <w:u w:val="single"/>
          <w:lang w:bidi="en-GB"/>
        </w:rPr>
        <w:t>On TGV INOUI and INTERCITÉS trains with mandatory booking</w:t>
      </w:r>
      <w:r w:rsidRPr="00F07501">
        <w:rPr>
          <w:rFonts w:ascii="Arial" w:eastAsia="Arial" w:hAnsi="Arial" w:cs="Arial"/>
          <w:b/>
          <w:color w:val="262626"/>
          <w:sz w:val="24"/>
          <w:szCs w:val="24"/>
          <w:lang w:bidi="en-GB"/>
        </w:rPr>
        <w:t xml:space="preserve">: </w:t>
      </w:r>
      <w:r w:rsidR="001E409A" w:rsidRPr="001E409A">
        <w:rPr>
          <w:rFonts w:ascii="Arial" w:eastAsia="Arial" w:hAnsi="Arial" w:cs="Arial"/>
          <w:color w:val="262626"/>
          <w:sz w:val="24"/>
          <w:szCs w:val="24"/>
          <w:lang w:bidi="en-GB"/>
        </w:rPr>
        <w:t xml:space="preserve">45% discount on the 1st class Flex First or on the OPTIMUM and OPTIMUM PLUS classes, calculated on the 1st class Flex First fare, excluding additional costs of the OPTIMUM and OPTIMUM PLUS fares and 60% discount in 2nd class based on the Flex First fare (or any other fare substitutable for the Flex First fare in the event of a change in the fare range). </w:t>
      </w:r>
      <w:r w:rsidR="00FA28F7">
        <w:rPr>
          <w:rFonts w:ascii="Arial" w:eastAsia="Arial" w:hAnsi="Arial" w:cs="Arial"/>
          <w:sz w:val="24"/>
          <w:szCs w:val="24"/>
          <w:lang w:bidi="en-GB"/>
        </w:rPr>
        <w:t xml:space="preserve">The Flex First fare is not offered if the OPTIMUM fare is available. </w:t>
      </w:r>
      <w:r w:rsidR="001E409A" w:rsidRPr="001E409A">
        <w:rPr>
          <w:rFonts w:ascii="Arial" w:eastAsia="Arial" w:hAnsi="Arial" w:cs="Arial"/>
          <w:color w:val="262626"/>
          <w:sz w:val="24"/>
          <w:szCs w:val="24"/>
          <w:lang w:bidi="en-GB"/>
        </w:rPr>
        <w:t xml:space="preserve">Discounts reserved for the holder of the Liberté Card, excluding additional paid services. </w:t>
      </w:r>
      <w:r w:rsidR="00FA28F7">
        <w:rPr>
          <w:rFonts w:ascii="Arial" w:eastAsia="Arial" w:hAnsi="Arial" w:cs="Arial"/>
          <w:sz w:val="24"/>
          <w:szCs w:val="24"/>
          <w:lang w:bidi="en-GB"/>
        </w:rPr>
        <w:t xml:space="preserve">The Liberté fare is valid every day without conditions. </w:t>
      </w:r>
    </w:p>
    <w:p w14:paraId="28E5AC09" w14:textId="77777777" w:rsidR="00E21C9B" w:rsidRPr="00E21C9B" w:rsidRDefault="00E21C9B" w:rsidP="00803123">
      <w:pPr>
        <w:adjustRightInd w:val="0"/>
        <w:ind w:left="720" w:right="452"/>
        <w:jc w:val="both"/>
        <w:rPr>
          <w:rFonts w:ascii="Arial" w:hAnsi="Arial" w:cs="Arial"/>
          <w:color w:val="262626"/>
          <w:sz w:val="24"/>
          <w:szCs w:val="24"/>
        </w:rPr>
      </w:pPr>
    </w:p>
    <w:p w14:paraId="61D1BB75" w14:textId="2399239B" w:rsidR="003B4419" w:rsidRDefault="00E21C9B" w:rsidP="003B4419">
      <w:pPr>
        <w:autoSpaceDE w:val="0"/>
        <w:autoSpaceDN w:val="0"/>
        <w:adjustRightInd w:val="0"/>
        <w:ind w:right="452"/>
        <w:jc w:val="both"/>
        <w:rPr>
          <w:rFonts w:ascii="Arial" w:hAnsi="Arial" w:cs="Arial"/>
          <w:color w:val="262626"/>
          <w:sz w:val="24"/>
          <w:szCs w:val="24"/>
        </w:rPr>
      </w:pPr>
      <w:r w:rsidRPr="0099498F">
        <w:rPr>
          <w:rFonts w:ascii="Arial" w:eastAsia="Arial" w:hAnsi="Arial" w:cs="Arial"/>
          <w:b/>
          <w:color w:val="262626"/>
          <w:sz w:val="24"/>
          <w:szCs w:val="24"/>
          <w:u w:val="single"/>
          <w:lang w:bidi="en-GB"/>
        </w:rPr>
        <w:t>On INTERCITÉS trains without mandatory booking</w:t>
      </w:r>
      <w:r w:rsidRPr="0099498F">
        <w:rPr>
          <w:rFonts w:ascii="Arial" w:eastAsia="Arial" w:hAnsi="Arial" w:cs="Arial"/>
          <w:b/>
          <w:color w:val="262626"/>
          <w:sz w:val="24"/>
          <w:szCs w:val="24"/>
          <w:lang w:bidi="en-GB"/>
        </w:rPr>
        <w:t xml:space="preserve">: </w:t>
      </w:r>
      <w:r w:rsidRPr="0099498F">
        <w:rPr>
          <w:rFonts w:ascii="Arial" w:eastAsia="Arial" w:hAnsi="Arial" w:cs="Arial"/>
          <w:color w:val="262626"/>
          <w:sz w:val="24"/>
          <w:szCs w:val="24"/>
          <w:lang w:bidi="en-GB"/>
        </w:rPr>
        <w:t xml:space="preserve">50% discount calculated on the Standard Fare of the class applicable to the holder. </w:t>
      </w:r>
    </w:p>
    <w:p w14:paraId="05F9F1F3" w14:textId="7E3D9AFC" w:rsidR="00E21C9B" w:rsidRPr="00E21C9B" w:rsidRDefault="004D7BDC"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The Liberté fare is flexible and is valid for 1 day on an INTERCITÉS trip without mandatory booking, on the day of travel of the train designated on the ticket and on the same route. No guaranteed seating if you take another train on the day.</w:t>
      </w:r>
    </w:p>
    <w:p w14:paraId="60C3ADD3" w14:textId="77777777" w:rsidR="00E21C9B" w:rsidRPr="00E21C9B" w:rsidRDefault="00E21C9B" w:rsidP="00803123">
      <w:pPr>
        <w:adjustRightInd w:val="0"/>
        <w:ind w:left="720" w:right="452"/>
        <w:jc w:val="both"/>
        <w:rPr>
          <w:rFonts w:ascii="Arial" w:hAnsi="Arial" w:cs="Arial"/>
          <w:color w:val="262626"/>
          <w:sz w:val="24"/>
          <w:szCs w:val="24"/>
        </w:rPr>
      </w:pPr>
    </w:p>
    <w:p w14:paraId="4DF05A7B" w14:textId="77777777" w:rsidR="00E21C9B" w:rsidRPr="00771CF2" w:rsidRDefault="00E21C9B" w:rsidP="00803123">
      <w:pPr>
        <w:autoSpaceDE w:val="0"/>
        <w:autoSpaceDN w:val="0"/>
        <w:adjustRightInd w:val="0"/>
        <w:ind w:right="452"/>
        <w:jc w:val="both"/>
        <w:rPr>
          <w:rFonts w:ascii="Arial" w:hAnsi="Arial" w:cs="Arial"/>
          <w:color w:val="262626"/>
          <w:sz w:val="24"/>
          <w:szCs w:val="24"/>
        </w:rPr>
      </w:pPr>
      <w:r w:rsidRPr="00B37314">
        <w:rPr>
          <w:rFonts w:ascii="Arial" w:eastAsia="Arial" w:hAnsi="Arial" w:cs="Arial"/>
          <w:b/>
          <w:color w:val="262626"/>
          <w:sz w:val="24"/>
          <w:szCs w:val="24"/>
          <w:u w:val="single"/>
          <w:lang w:bidi="en-GB"/>
        </w:rPr>
        <w:t>In the TERs</w:t>
      </w:r>
      <w:r w:rsidRPr="00B37314">
        <w:rPr>
          <w:rFonts w:ascii="Arial" w:eastAsia="Arial" w:hAnsi="Arial" w:cs="Arial"/>
          <w:color w:val="262626"/>
          <w:sz w:val="24"/>
          <w:szCs w:val="24"/>
          <w:lang w:bidi="en-GB"/>
        </w:rPr>
        <w:t>, the conditions of application on TER are the responsibility of the organising authorities and are available on the websites on the regional TER websites.</w:t>
      </w:r>
    </w:p>
    <w:p w14:paraId="18CC10EE" w14:textId="77777777" w:rsidR="00E21C9B" w:rsidRPr="00E21C9B" w:rsidRDefault="00E21C9B" w:rsidP="00803123">
      <w:pPr>
        <w:adjustRightInd w:val="0"/>
        <w:ind w:left="720" w:right="452"/>
        <w:rPr>
          <w:rFonts w:ascii="Arial" w:hAnsi="Arial" w:cs="Arial"/>
          <w:color w:val="262626"/>
          <w:sz w:val="24"/>
          <w:szCs w:val="24"/>
        </w:rPr>
      </w:pPr>
    </w:p>
    <w:p w14:paraId="67B231AE" w14:textId="210C427B" w:rsidR="00E21C9B" w:rsidRPr="00771CF2" w:rsidRDefault="00E21C9B" w:rsidP="00803123">
      <w:pPr>
        <w:autoSpaceDE w:val="0"/>
        <w:autoSpaceDN w:val="0"/>
        <w:adjustRightInd w:val="0"/>
        <w:ind w:right="452"/>
        <w:rPr>
          <w:rFonts w:ascii="Arial" w:hAnsi="Arial" w:cs="Arial"/>
          <w:color w:val="262626"/>
          <w:sz w:val="24"/>
          <w:szCs w:val="24"/>
        </w:rPr>
      </w:pPr>
      <w:r w:rsidRPr="00B37314">
        <w:rPr>
          <w:rFonts w:ascii="Arial" w:eastAsia="Arial" w:hAnsi="Arial" w:cs="Arial"/>
          <w:b/>
          <w:color w:val="262626"/>
          <w:sz w:val="24"/>
          <w:szCs w:val="24"/>
          <w:u w:val="single"/>
          <w:lang w:bidi="en-GB"/>
        </w:rPr>
        <w:t>On international trains</w:t>
      </w:r>
      <w:r w:rsidRPr="00B37314">
        <w:rPr>
          <w:rFonts w:ascii="Arial" w:eastAsia="Arial" w:hAnsi="Arial" w:cs="Arial"/>
          <w:color w:val="262626"/>
          <w:sz w:val="24"/>
          <w:szCs w:val="24"/>
          <w:lang w:bidi="en-GB"/>
        </w:rPr>
        <w:t>: 2</w:t>
      </w:r>
      <w:r w:rsidRPr="00B37314">
        <w:rPr>
          <w:rFonts w:ascii="Arial" w:eastAsia="Arial" w:hAnsi="Arial" w:cs="Arial"/>
          <w:color w:val="262626"/>
          <w:sz w:val="24"/>
          <w:szCs w:val="24"/>
          <w:vertAlign w:val="superscript"/>
          <w:lang w:bidi="en-GB"/>
        </w:rPr>
        <w:t>nd</w:t>
      </w:r>
      <w:r w:rsidRPr="00B37314">
        <w:rPr>
          <w:rFonts w:ascii="Arial" w:eastAsia="Arial" w:hAnsi="Arial" w:cs="Arial"/>
          <w:color w:val="262626"/>
          <w:sz w:val="24"/>
          <w:szCs w:val="24"/>
          <w:lang w:bidi="en-GB"/>
        </w:rPr>
        <w:t xml:space="preserve"> and 1</w:t>
      </w:r>
      <w:r w:rsidRPr="00B37314">
        <w:rPr>
          <w:rFonts w:ascii="Arial" w:eastAsia="Arial" w:hAnsi="Arial" w:cs="Arial"/>
          <w:color w:val="262626"/>
          <w:sz w:val="24"/>
          <w:szCs w:val="24"/>
          <w:vertAlign w:val="superscript"/>
          <w:lang w:bidi="en-GB"/>
        </w:rPr>
        <w:t>st</w:t>
      </w:r>
      <w:r w:rsidRPr="00B37314">
        <w:rPr>
          <w:rFonts w:ascii="Arial" w:eastAsia="Arial" w:hAnsi="Arial" w:cs="Arial"/>
          <w:color w:val="262626"/>
          <w:sz w:val="24"/>
          <w:szCs w:val="24"/>
          <w:lang w:bidi="en-GB"/>
        </w:rPr>
        <w:t xml:space="preserve"> class discounts on the fares and at the rates described below, depending on the carrier:</w:t>
      </w:r>
    </w:p>
    <w:p w14:paraId="15A02AC5" w14:textId="1DAE5F37"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en-GB"/>
        </w:rPr>
        <w:t>• 45% discount in 1</w:t>
      </w:r>
      <w:r w:rsidRPr="00D01EF8">
        <w:rPr>
          <w:rFonts w:ascii="Arial" w:eastAsia="Arial" w:hAnsi="Arial" w:cs="Arial"/>
          <w:color w:val="262626"/>
          <w:sz w:val="24"/>
          <w:szCs w:val="24"/>
          <w:vertAlign w:val="superscript"/>
          <w:lang w:bidi="en-GB"/>
        </w:rPr>
        <w:t>st</w:t>
      </w:r>
      <w:r w:rsidRPr="00D01EF8">
        <w:rPr>
          <w:rFonts w:ascii="Arial" w:eastAsia="Arial" w:hAnsi="Arial" w:cs="Arial"/>
          <w:color w:val="262626"/>
          <w:sz w:val="24"/>
          <w:szCs w:val="24"/>
          <w:lang w:bidi="en-GB"/>
        </w:rPr>
        <w:t xml:space="preserve"> class and 60% in 2</w:t>
      </w:r>
      <w:r w:rsidRPr="00D01EF8">
        <w:rPr>
          <w:rFonts w:ascii="Arial" w:eastAsia="Arial" w:hAnsi="Arial" w:cs="Arial"/>
          <w:color w:val="262626"/>
          <w:sz w:val="24"/>
          <w:szCs w:val="24"/>
          <w:vertAlign w:val="superscript"/>
          <w:lang w:bidi="en-GB"/>
        </w:rPr>
        <w:t>nd</w:t>
      </w:r>
      <w:r w:rsidRPr="00D01EF8">
        <w:rPr>
          <w:rFonts w:ascii="Arial" w:eastAsia="Arial" w:hAnsi="Arial" w:cs="Arial"/>
          <w:color w:val="262626"/>
          <w:sz w:val="24"/>
          <w:szCs w:val="24"/>
          <w:lang w:bidi="en-GB"/>
        </w:rPr>
        <w:t xml:space="preserve"> class calculated on the Flex First fare on TGV INOUI trains to Luxembourg, Freiburg im Brigsau and Brussels,</w:t>
      </w:r>
    </w:p>
    <w:p w14:paraId="324BD81B" w14:textId="6D2485E2"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en-GB"/>
        </w:rPr>
        <w:t>• 45% discount in 1</w:t>
      </w:r>
      <w:r w:rsidRPr="00D01EF8">
        <w:rPr>
          <w:rFonts w:ascii="Arial" w:eastAsia="Arial" w:hAnsi="Arial" w:cs="Arial"/>
          <w:color w:val="262626"/>
          <w:sz w:val="24"/>
          <w:szCs w:val="24"/>
          <w:vertAlign w:val="superscript"/>
          <w:lang w:bidi="en-GB"/>
        </w:rPr>
        <w:t>st</w:t>
      </w:r>
      <w:r w:rsidRPr="00D01EF8">
        <w:rPr>
          <w:rFonts w:ascii="Arial" w:eastAsia="Arial" w:hAnsi="Arial" w:cs="Arial"/>
          <w:color w:val="262626"/>
          <w:sz w:val="24"/>
          <w:szCs w:val="24"/>
          <w:lang w:bidi="en-GB"/>
        </w:rPr>
        <w:t xml:space="preserve"> class and 60% in 2</w:t>
      </w:r>
      <w:r w:rsidRPr="00D01EF8">
        <w:rPr>
          <w:rFonts w:ascii="Arial" w:eastAsia="Arial" w:hAnsi="Arial" w:cs="Arial"/>
          <w:color w:val="262626"/>
          <w:sz w:val="24"/>
          <w:szCs w:val="24"/>
          <w:vertAlign w:val="superscript"/>
          <w:lang w:bidi="en-GB"/>
        </w:rPr>
        <w:t>nd</w:t>
      </w:r>
      <w:r w:rsidRPr="00D01EF8">
        <w:rPr>
          <w:rFonts w:ascii="Arial" w:eastAsia="Arial" w:hAnsi="Arial" w:cs="Arial"/>
          <w:color w:val="262626"/>
          <w:sz w:val="24"/>
          <w:szCs w:val="24"/>
          <w:lang w:bidi="en-GB"/>
        </w:rPr>
        <w:t xml:space="preserve"> class calculated on the Full Flex First fare on the TGV INOUI and ICE trains operated by DB-SNCF VOYAGEURS in Co-operation to Germany,</w:t>
      </w:r>
    </w:p>
    <w:p w14:paraId="33ACF7F3" w14:textId="40B0B054" w:rsidR="003C189A"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en-GB"/>
        </w:rPr>
        <w:t>• 45% discount in 1</w:t>
      </w:r>
      <w:r w:rsidRPr="00D01EF8">
        <w:rPr>
          <w:rFonts w:ascii="Arial" w:eastAsia="Arial" w:hAnsi="Arial" w:cs="Arial"/>
          <w:color w:val="262626"/>
          <w:sz w:val="24"/>
          <w:szCs w:val="24"/>
          <w:vertAlign w:val="superscript"/>
          <w:lang w:bidi="en-GB"/>
        </w:rPr>
        <w:t>st</w:t>
      </w:r>
      <w:r w:rsidRPr="00D01EF8">
        <w:rPr>
          <w:rFonts w:ascii="Arial" w:eastAsia="Arial" w:hAnsi="Arial" w:cs="Arial"/>
          <w:color w:val="262626"/>
          <w:sz w:val="24"/>
          <w:szCs w:val="24"/>
          <w:lang w:bidi="en-GB"/>
        </w:rPr>
        <w:t xml:space="preserve"> class and 60% in 2</w:t>
      </w:r>
      <w:r w:rsidRPr="00D01EF8">
        <w:rPr>
          <w:rFonts w:ascii="Arial" w:eastAsia="Arial" w:hAnsi="Arial" w:cs="Arial"/>
          <w:color w:val="262626"/>
          <w:sz w:val="24"/>
          <w:szCs w:val="24"/>
          <w:vertAlign w:val="superscript"/>
          <w:lang w:bidi="en-GB"/>
        </w:rPr>
        <w:t>nd</w:t>
      </w:r>
      <w:r w:rsidRPr="00D01EF8">
        <w:rPr>
          <w:rFonts w:ascii="Arial" w:eastAsia="Arial" w:hAnsi="Arial" w:cs="Arial"/>
          <w:color w:val="262626"/>
          <w:sz w:val="24"/>
          <w:szCs w:val="24"/>
          <w:lang w:bidi="en-GB"/>
        </w:rPr>
        <w:t xml:space="preserve"> class calculated on the Liberté Prima fare on TGV INOUI trains to Italy,</w:t>
      </w:r>
    </w:p>
    <w:p w14:paraId="2B8293A5" w14:textId="473B5BFB" w:rsidR="003C189A"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en-GB"/>
        </w:rPr>
        <w:lastRenderedPageBreak/>
        <w:t>• 45% discount in 1</w:t>
      </w:r>
      <w:r w:rsidRPr="00D01EF8">
        <w:rPr>
          <w:rFonts w:ascii="Arial" w:eastAsia="Arial" w:hAnsi="Arial" w:cs="Arial"/>
          <w:color w:val="262626"/>
          <w:sz w:val="24"/>
          <w:szCs w:val="24"/>
          <w:vertAlign w:val="superscript"/>
          <w:lang w:bidi="en-GB"/>
        </w:rPr>
        <w:t>st</w:t>
      </w:r>
      <w:r w:rsidRPr="00D01EF8">
        <w:rPr>
          <w:rFonts w:ascii="Arial" w:eastAsia="Arial" w:hAnsi="Arial" w:cs="Arial"/>
          <w:color w:val="262626"/>
          <w:sz w:val="24"/>
          <w:szCs w:val="24"/>
          <w:lang w:bidi="en-GB"/>
        </w:rPr>
        <w:t xml:space="preserve"> class and 60% in 2</w:t>
      </w:r>
      <w:r w:rsidRPr="00D01EF8">
        <w:rPr>
          <w:rFonts w:ascii="Arial" w:eastAsia="Arial" w:hAnsi="Arial" w:cs="Arial"/>
          <w:color w:val="262626"/>
          <w:sz w:val="24"/>
          <w:szCs w:val="24"/>
          <w:vertAlign w:val="superscript"/>
          <w:lang w:bidi="en-GB"/>
        </w:rPr>
        <w:t>nd</w:t>
      </w:r>
      <w:r w:rsidRPr="00D01EF8">
        <w:rPr>
          <w:rFonts w:ascii="Arial" w:eastAsia="Arial" w:hAnsi="Arial" w:cs="Arial"/>
          <w:color w:val="262626"/>
          <w:sz w:val="24"/>
          <w:szCs w:val="24"/>
          <w:lang w:bidi="en-GB"/>
        </w:rPr>
        <w:t xml:space="preserve"> class calculated on the Flexible fare on TGV INOUI trains to Spain,</w:t>
      </w:r>
    </w:p>
    <w:p w14:paraId="4A7D8B8E" w14:textId="40906312" w:rsidR="00D01EF8" w:rsidRPr="00D01EF8" w:rsidRDefault="00D01EF8" w:rsidP="00D01EF8">
      <w:pPr>
        <w:autoSpaceDE w:val="0"/>
        <w:autoSpaceDN w:val="0"/>
        <w:adjustRightInd w:val="0"/>
        <w:ind w:right="452"/>
        <w:rPr>
          <w:rFonts w:ascii="Arial" w:hAnsi="Arial" w:cs="Arial"/>
          <w:color w:val="262626"/>
          <w:sz w:val="24"/>
          <w:szCs w:val="24"/>
        </w:rPr>
      </w:pPr>
      <w:r w:rsidRPr="00D01EF8">
        <w:rPr>
          <w:rFonts w:ascii="Arial" w:eastAsia="Arial" w:hAnsi="Arial" w:cs="Arial"/>
          <w:color w:val="262626"/>
          <w:sz w:val="24"/>
          <w:szCs w:val="24"/>
          <w:lang w:bidi="en-GB"/>
        </w:rPr>
        <w:t xml:space="preserve">• 40% discounts in Première Signature class calculated on the Première Signature fare, 40% discount in Première class calculated on the Première Flex fare offered only when Première Signature class is no longer available for the holder, and 50% discount in Standard class, calculated on the Première Flex fare on TGV Lyria trains, excluding additional paid services. </w:t>
      </w:r>
    </w:p>
    <w:p w14:paraId="35812010" w14:textId="77777777" w:rsidR="00D01EF8" w:rsidRPr="00771CF2" w:rsidRDefault="00D01EF8" w:rsidP="00803123">
      <w:pPr>
        <w:autoSpaceDE w:val="0"/>
        <w:autoSpaceDN w:val="0"/>
        <w:adjustRightInd w:val="0"/>
        <w:ind w:right="452"/>
        <w:rPr>
          <w:rFonts w:ascii="Arial" w:hAnsi="Arial" w:cs="Arial"/>
          <w:color w:val="262626"/>
          <w:sz w:val="24"/>
          <w:szCs w:val="24"/>
        </w:rPr>
      </w:pPr>
    </w:p>
    <w:p w14:paraId="46710A41" w14:textId="5E3162E6" w:rsidR="00E21C9B" w:rsidRDefault="00E21C9B" w:rsidP="005C04EA">
      <w:pPr>
        <w:autoSpaceDE w:val="0"/>
        <w:autoSpaceDN w:val="0"/>
        <w:adjustRightInd w:val="0"/>
        <w:ind w:left="720" w:right="452"/>
        <w:jc w:val="both"/>
        <w:rPr>
          <w:rFonts w:ascii="Arial" w:hAnsi="Arial" w:cs="Arial"/>
          <w:b/>
          <w:bCs/>
          <w:color w:val="262626"/>
          <w:sz w:val="24"/>
          <w:szCs w:val="24"/>
        </w:rPr>
      </w:pPr>
    </w:p>
    <w:p w14:paraId="0EDF338A" w14:textId="54B665F3" w:rsidR="00DA2C21" w:rsidRDefault="00DA2C21">
      <w:pPr>
        <w:pStyle w:val="Titre6"/>
        <w:keepNext w:val="0"/>
        <w:keepLines w:val="0"/>
        <w:numPr>
          <w:ilvl w:val="4"/>
          <w:numId w:val="6"/>
        </w:numPr>
        <w:autoSpaceDE w:val="0"/>
        <w:autoSpaceDN w:val="0"/>
        <w:adjustRightInd w:val="0"/>
        <w:spacing w:before="120" w:after="120"/>
        <w:ind w:left="624" w:right="452" w:firstLine="0"/>
        <w:textAlignment w:val="center"/>
        <w:rPr>
          <w:color w:val="6E1E78"/>
          <w:sz w:val="28"/>
          <w:szCs w:val="24"/>
        </w:rPr>
      </w:pPr>
      <w:r w:rsidRPr="007944C7">
        <w:rPr>
          <w:color w:val="6E1E78"/>
          <w:sz w:val="28"/>
          <w:szCs w:val="24"/>
          <w:lang w:bidi="en-GB"/>
        </w:rPr>
        <w:t xml:space="preserve">Application of the Avantage fare for the holder of the Liberté card that can be accompanied by an adult and up to 3 children </w:t>
      </w:r>
    </w:p>
    <w:p w14:paraId="6001123D" w14:textId="77777777" w:rsidR="00DA2C21" w:rsidRDefault="00DA2C21" w:rsidP="005C04EA">
      <w:pPr>
        <w:autoSpaceDE w:val="0"/>
        <w:autoSpaceDN w:val="0"/>
        <w:adjustRightInd w:val="0"/>
        <w:ind w:left="720" w:right="452"/>
        <w:jc w:val="both"/>
        <w:rPr>
          <w:rFonts w:ascii="Arial" w:hAnsi="Arial" w:cs="Arial"/>
          <w:b/>
          <w:bCs/>
          <w:color w:val="262626"/>
          <w:sz w:val="24"/>
          <w:szCs w:val="24"/>
        </w:rPr>
      </w:pPr>
    </w:p>
    <w:p w14:paraId="52C1327F" w14:textId="64A6995F" w:rsidR="00670159" w:rsidRPr="00670159" w:rsidRDefault="00670159" w:rsidP="00670159">
      <w:p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en-GB"/>
        </w:rPr>
        <w:t>Under certain conditions, the holder of the Liberté card may also benefit from an Avantage fare for him/her, as well as for an accompanying adult (up to a maximum of one accompanying adult per trip) and up to 3 accompanying children aged 4 to 11.</w:t>
      </w:r>
    </w:p>
    <w:p w14:paraId="7FE128A6" w14:textId="77777777" w:rsidR="00C759D8" w:rsidRDefault="00C759D8" w:rsidP="00670159">
      <w:pPr>
        <w:autoSpaceDE w:val="0"/>
        <w:autoSpaceDN w:val="0"/>
        <w:adjustRightInd w:val="0"/>
        <w:ind w:right="452"/>
        <w:jc w:val="both"/>
        <w:rPr>
          <w:rFonts w:ascii="Arial" w:hAnsi="Arial" w:cs="Arial"/>
          <w:sz w:val="24"/>
          <w:szCs w:val="24"/>
        </w:rPr>
      </w:pPr>
    </w:p>
    <w:p w14:paraId="58BB0DBC" w14:textId="77777777" w:rsidR="00670159" w:rsidRDefault="00670159" w:rsidP="00670159">
      <w:pPr>
        <w:autoSpaceDE w:val="0"/>
        <w:autoSpaceDN w:val="0"/>
        <w:adjustRightInd w:val="0"/>
        <w:ind w:right="452"/>
        <w:jc w:val="both"/>
        <w:rPr>
          <w:rFonts w:ascii="Arial" w:hAnsi="Arial" w:cs="Arial"/>
          <w:sz w:val="24"/>
          <w:szCs w:val="24"/>
        </w:rPr>
      </w:pPr>
      <w:r w:rsidRPr="00C026D8">
        <w:rPr>
          <w:rFonts w:ascii="Arial" w:eastAsia="Arial" w:hAnsi="Arial" w:cs="Arial"/>
          <w:sz w:val="24"/>
          <w:szCs w:val="24"/>
          <w:u w:val="single"/>
          <w:lang w:bidi="en-GB"/>
        </w:rPr>
        <w:t>The Avantage discounts are as follows</w:t>
      </w:r>
      <w:r w:rsidRPr="00C026D8">
        <w:rPr>
          <w:rFonts w:ascii="Arial" w:eastAsia="Arial" w:hAnsi="Arial" w:cs="Arial"/>
          <w:sz w:val="24"/>
          <w:szCs w:val="24"/>
          <w:lang w:bidi="en-GB"/>
        </w:rPr>
        <w:t xml:space="preserve">:  </w:t>
      </w:r>
    </w:p>
    <w:p w14:paraId="29D28C0F" w14:textId="77777777" w:rsidR="005C32CE" w:rsidRPr="00670159" w:rsidRDefault="005C32CE" w:rsidP="00670159">
      <w:pPr>
        <w:autoSpaceDE w:val="0"/>
        <w:autoSpaceDN w:val="0"/>
        <w:adjustRightInd w:val="0"/>
        <w:ind w:right="452"/>
        <w:jc w:val="both"/>
        <w:rPr>
          <w:rFonts w:ascii="Arial" w:hAnsi="Arial" w:cs="Arial"/>
          <w:sz w:val="24"/>
          <w:szCs w:val="24"/>
        </w:rPr>
      </w:pPr>
    </w:p>
    <w:p w14:paraId="556E9CFF" w14:textId="583EC745" w:rsidR="00735B00" w:rsidRPr="00963548" w:rsidRDefault="00590D37" w:rsidP="00963548">
      <w:pPr>
        <w:autoSpaceDE w:val="0"/>
        <w:autoSpaceDN w:val="0"/>
        <w:adjustRightInd w:val="0"/>
        <w:ind w:right="452"/>
        <w:jc w:val="both"/>
        <w:rPr>
          <w:rFonts w:ascii="Arial" w:hAnsi="Arial" w:cs="Arial"/>
          <w:color w:val="262626"/>
          <w:sz w:val="24"/>
          <w:szCs w:val="24"/>
        </w:rPr>
      </w:pPr>
      <w:r w:rsidRPr="00963548">
        <w:rPr>
          <w:rFonts w:ascii="Arial" w:eastAsia="Arial" w:hAnsi="Arial" w:cs="Arial"/>
          <w:b/>
          <w:color w:val="262626" w:themeColor="text1" w:themeTint="D9"/>
          <w:sz w:val="24"/>
          <w:szCs w:val="24"/>
          <w:u w:val="single"/>
          <w:lang w:bidi="en-GB"/>
        </w:rPr>
        <w:t>On trains with mandatory booking (TGV INOUI and INTERCITÉS with mandatory booking):</w:t>
      </w:r>
      <w:r w:rsidRPr="00963548">
        <w:rPr>
          <w:rFonts w:ascii="Arial" w:eastAsia="Arial" w:hAnsi="Arial" w:cs="Arial"/>
          <w:color w:val="262626" w:themeColor="text1" w:themeTint="D9"/>
          <w:sz w:val="24"/>
          <w:szCs w:val="24"/>
          <w:lang w:bidi="en-GB"/>
        </w:rPr>
        <w:t xml:space="preserve"> 30% discount in 2</w:t>
      </w:r>
      <w:r w:rsidRPr="00963548">
        <w:rPr>
          <w:rFonts w:ascii="Arial" w:eastAsia="Arial" w:hAnsi="Arial" w:cs="Arial"/>
          <w:color w:val="262626" w:themeColor="text1" w:themeTint="D9"/>
          <w:sz w:val="24"/>
          <w:szCs w:val="24"/>
          <w:vertAlign w:val="superscript"/>
          <w:lang w:bidi="en-GB"/>
        </w:rPr>
        <w:t>nd</w:t>
      </w:r>
      <w:r w:rsidRPr="00963548">
        <w:rPr>
          <w:rFonts w:ascii="Arial" w:eastAsia="Arial" w:hAnsi="Arial" w:cs="Arial"/>
          <w:color w:val="262626" w:themeColor="text1" w:themeTint="D9"/>
          <w:sz w:val="24"/>
          <w:szCs w:val="24"/>
          <w:lang w:bidi="en-GB"/>
        </w:rPr>
        <w:t xml:space="preserve"> and 1</w:t>
      </w:r>
      <w:r w:rsidRPr="00963548">
        <w:rPr>
          <w:rFonts w:ascii="Arial" w:eastAsia="Arial" w:hAnsi="Arial" w:cs="Arial"/>
          <w:color w:val="262626" w:themeColor="text1" w:themeTint="D9"/>
          <w:sz w:val="24"/>
          <w:szCs w:val="24"/>
          <w:vertAlign w:val="superscript"/>
          <w:lang w:bidi="en-GB"/>
        </w:rPr>
        <w:t>st</w:t>
      </w:r>
      <w:r w:rsidRPr="00963548">
        <w:rPr>
          <w:rFonts w:ascii="Arial" w:eastAsia="Arial" w:hAnsi="Arial" w:cs="Arial"/>
          <w:color w:val="262626" w:themeColor="text1" w:themeTint="D9"/>
          <w:sz w:val="24"/>
          <w:szCs w:val="24"/>
          <w:lang w:bidi="en-GB"/>
        </w:rPr>
        <w:t xml:space="preserve"> class on Standard Second and Standard First fares (fares on the day) and on NO FLEX Second and NO FLEX First fares (fares available on certain trains subject to availability, excluding OPTIMUM and OPTIMUM PLUS classes). </w:t>
      </w:r>
    </w:p>
    <w:p w14:paraId="3C065E49" w14:textId="1C914C9A" w:rsidR="00735B00" w:rsidRDefault="00735B00" w:rsidP="00963548">
      <w:pPr>
        <w:pStyle w:val="Paragraphedeliste"/>
        <w:autoSpaceDE w:val="0"/>
        <w:autoSpaceDN w:val="0"/>
        <w:adjustRightInd w:val="0"/>
        <w:ind w:left="1080" w:right="452"/>
        <w:contextualSpacing w:val="0"/>
        <w:jc w:val="both"/>
        <w:rPr>
          <w:rFonts w:ascii="Arial" w:hAnsi="Arial" w:cs="Arial"/>
          <w:color w:val="262626"/>
          <w:sz w:val="24"/>
          <w:szCs w:val="24"/>
        </w:rPr>
      </w:pPr>
    </w:p>
    <w:p w14:paraId="7C85CE7E" w14:textId="58C29621" w:rsidR="00590D37" w:rsidRPr="00963548" w:rsidRDefault="00590D37" w:rsidP="00963548">
      <w:pPr>
        <w:autoSpaceDE w:val="0"/>
        <w:autoSpaceDN w:val="0"/>
        <w:adjustRightInd w:val="0"/>
        <w:ind w:right="452"/>
        <w:jc w:val="both"/>
        <w:rPr>
          <w:rFonts w:ascii="Arial" w:hAnsi="Arial" w:cs="Arial"/>
          <w:color w:val="262626"/>
          <w:sz w:val="24"/>
          <w:szCs w:val="24"/>
        </w:rPr>
      </w:pPr>
      <w:r w:rsidRPr="00963548">
        <w:rPr>
          <w:rFonts w:ascii="Arial" w:eastAsia="Arial" w:hAnsi="Arial" w:cs="Arial"/>
          <w:b/>
          <w:color w:val="262626"/>
          <w:sz w:val="24"/>
          <w:szCs w:val="24"/>
          <w:u w:val="single"/>
          <w:lang w:bidi="en-GB"/>
        </w:rPr>
        <w:t>On trains without mandatory booking</w:t>
      </w:r>
      <w:r w:rsidRPr="00963548">
        <w:rPr>
          <w:rFonts w:ascii="Arial" w:eastAsia="Arial" w:hAnsi="Arial" w:cs="Arial"/>
          <w:color w:val="262626"/>
          <w:sz w:val="24"/>
          <w:szCs w:val="24"/>
          <w:lang w:bidi="en-GB"/>
        </w:rPr>
        <w:t>: 30% discount in 2</w:t>
      </w:r>
      <w:r w:rsidRPr="00963548">
        <w:rPr>
          <w:rFonts w:ascii="Arial" w:eastAsia="Arial" w:hAnsi="Arial" w:cs="Arial"/>
          <w:color w:val="262626" w:themeColor="text1" w:themeTint="D9"/>
          <w:sz w:val="24"/>
          <w:szCs w:val="24"/>
          <w:vertAlign w:val="superscript"/>
          <w:lang w:bidi="en-GB"/>
        </w:rPr>
        <w:t>nd</w:t>
      </w:r>
      <w:r w:rsidRPr="00963548">
        <w:rPr>
          <w:rFonts w:ascii="Arial" w:eastAsia="Arial" w:hAnsi="Arial" w:cs="Arial"/>
          <w:color w:val="262626" w:themeColor="text1" w:themeTint="D9"/>
          <w:sz w:val="24"/>
          <w:szCs w:val="24"/>
          <w:lang w:bidi="en-GB"/>
        </w:rPr>
        <w:t xml:space="preserve"> and 1</w:t>
      </w:r>
      <w:r w:rsidRPr="00963548">
        <w:rPr>
          <w:rFonts w:ascii="Arial" w:eastAsia="Arial" w:hAnsi="Arial" w:cs="Arial"/>
          <w:color w:val="262626" w:themeColor="text1" w:themeTint="D9"/>
          <w:sz w:val="24"/>
          <w:szCs w:val="24"/>
          <w:vertAlign w:val="superscript"/>
          <w:lang w:bidi="en-GB"/>
        </w:rPr>
        <w:t>st</w:t>
      </w:r>
      <w:r w:rsidRPr="00963548">
        <w:rPr>
          <w:rFonts w:ascii="Arial" w:eastAsia="Arial" w:hAnsi="Arial" w:cs="Arial"/>
          <w:color w:val="262626" w:themeColor="text1" w:themeTint="D9"/>
          <w:sz w:val="24"/>
          <w:szCs w:val="24"/>
          <w:lang w:bidi="en-GB"/>
        </w:rPr>
        <w:t xml:space="preserve"> class on Normal Second and Normal First fares.</w:t>
      </w:r>
    </w:p>
    <w:p w14:paraId="683754CD" w14:textId="77777777" w:rsidR="00D142E0" w:rsidRDefault="00D142E0" w:rsidP="00D142E0">
      <w:pPr>
        <w:rPr>
          <w:rFonts w:ascii="Arial" w:hAnsi="Arial" w:cs="Arial"/>
          <w:color w:val="262626"/>
          <w:sz w:val="24"/>
          <w:szCs w:val="24"/>
        </w:rPr>
      </w:pPr>
    </w:p>
    <w:p w14:paraId="344FA146" w14:textId="1971970B" w:rsidR="00590D37" w:rsidRPr="00963548" w:rsidRDefault="00590D37" w:rsidP="00963548">
      <w:pPr>
        <w:rPr>
          <w:rFonts w:ascii="Arial" w:hAnsi="Arial" w:cs="Arial"/>
          <w:color w:val="262626"/>
          <w:sz w:val="24"/>
          <w:szCs w:val="24"/>
        </w:rPr>
      </w:pPr>
      <w:r w:rsidRPr="00963548">
        <w:rPr>
          <w:rFonts w:ascii="Arial" w:eastAsia="Arial" w:hAnsi="Arial" w:cs="Arial"/>
          <w:b/>
          <w:color w:val="262626"/>
          <w:sz w:val="24"/>
          <w:szCs w:val="24"/>
          <w:u w:val="single"/>
          <w:lang w:bidi="en-GB"/>
        </w:rPr>
        <w:t>On international trains</w:t>
      </w:r>
      <w:r w:rsidRPr="00963548">
        <w:rPr>
          <w:rFonts w:ascii="Arial" w:eastAsia="Arial" w:hAnsi="Arial" w:cs="Arial"/>
          <w:color w:val="262626"/>
          <w:sz w:val="24"/>
          <w:szCs w:val="24"/>
          <w:lang w:bidi="en-GB"/>
        </w:rPr>
        <w:t>: 30% discount in 2</w:t>
      </w:r>
      <w:r w:rsidRPr="00963548">
        <w:rPr>
          <w:rFonts w:ascii="Arial" w:eastAsia="Arial" w:hAnsi="Arial" w:cs="Arial"/>
          <w:color w:val="262626"/>
          <w:sz w:val="24"/>
          <w:szCs w:val="24"/>
          <w:vertAlign w:val="superscript"/>
          <w:lang w:bidi="en-GB"/>
        </w:rPr>
        <w:t>nd</w:t>
      </w:r>
      <w:r w:rsidRPr="00963548">
        <w:rPr>
          <w:rFonts w:ascii="Arial" w:eastAsia="Arial" w:hAnsi="Arial" w:cs="Arial"/>
          <w:color w:val="262626"/>
          <w:sz w:val="24"/>
          <w:szCs w:val="24"/>
          <w:lang w:bidi="en-GB"/>
        </w:rPr>
        <w:t xml:space="preserve"> and 1</w:t>
      </w:r>
      <w:r w:rsidRPr="00963548">
        <w:rPr>
          <w:rFonts w:ascii="Arial" w:eastAsia="Arial" w:hAnsi="Arial" w:cs="Arial"/>
          <w:color w:val="262626"/>
          <w:sz w:val="24"/>
          <w:szCs w:val="24"/>
          <w:vertAlign w:val="superscript"/>
          <w:lang w:bidi="en-GB"/>
        </w:rPr>
        <w:t>st</w:t>
      </w:r>
      <w:r w:rsidRPr="00963548">
        <w:rPr>
          <w:rFonts w:ascii="Arial" w:eastAsia="Arial" w:hAnsi="Arial" w:cs="Arial"/>
          <w:color w:val="262626"/>
          <w:sz w:val="24"/>
          <w:szCs w:val="24"/>
          <w:lang w:bidi="en-GB"/>
        </w:rPr>
        <w:t xml:space="preserve"> class on the following fares depending on the carrier:</w:t>
      </w:r>
      <w:r w:rsidRPr="00963548">
        <w:rPr>
          <w:rFonts w:ascii="Arial" w:eastAsia="Arial" w:hAnsi="Arial" w:cs="Arial"/>
          <w:color w:val="262626"/>
          <w:sz w:val="24"/>
          <w:szCs w:val="24"/>
          <w:lang w:bidi="en-GB"/>
        </w:rPr>
        <w:br/>
        <w:t>• the daily Standard Second or Standard First fare on TGV INOUI trains to Luxembourg, Freiburg im Brigsau, Brussels and TGV INOUI and ICE trains operated by DB-SNCF VOYAGEURS in Co-operation to Germany**</w:t>
      </w:r>
      <w:r w:rsidRPr="00963548">
        <w:rPr>
          <w:rFonts w:ascii="Arial" w:eastAsia="Arial" w:hAnsi="Arial" w:cs="Arial"/>
          <w:color w:val="262626"/>
          <w:sz w:val="24"/>
          <w:szCs w:val="24"/>
          <w:lang w:bidi="en-GB"/>
        </w:rPr>
        <w:br/>
        <w:t>• the Prima and Seconda fare on TGV INOUI France–Italy trains</w:t>
      </w:r>
      <w:r w:rsidRPr="00963548">
        <w:rPr>
          <w:rFonts w:ascii="Arial" w:eastAsia="Arial" w:hAnsi="Arial" w:cs="Arial"/>
          <w:color w:val="262626"/>
          <w:sz w:val="24"/>
          <w:szCs w:val="24"/>
          <w:lang w:bidi="en-GB"/>
        </w:rPr>
        <w:br/>
        <w:t>• the Essential Second and Essential First fare on TGV INOUI France-Spain trains</w:t>
      </w:r>
    </w:p>
    <w:p w14:paraId="19DADE1C" w14:textId="27808BBE" w:rsidR="002F0607" w:rsidRPr="00C026D8" w:rsidRDefault="00590D37" w:rsidP="00C026D8">
      <w:pPr>
        <w:adjustRightInd w:val="0"/>
        <w:ind w:left="502" w:right="452"/>
        <w:jc w:val="both"/>
        <w:rPr>
          <w:rFonts w:ascii="Arial" w:hAnsi="Arial" w:cs="Arial"/>
          <w:color w:val="262626"/>
          <w:sz w:val="24"/>
          <w:szCs w:val="24"/>
        </w:rPr>
      </w:pPr>
      <w:r w:rsidRPr="007B27DA">
        <w:rPr>
          <w:rFonts w:ascii="Arial" w:eastAsia="Arial" w:hAnsi="Arial" w:cs="Arial"/>
          <w:color w:val="262626"/>
          <w:sz w:val="24"/>
          <w:szCs w:val="24"/>
          <w:lang w:bidi="en-GB"/>
        </w:rPr>
        <w:t>• the Semi Flex Standard or Semi Flex First fare on TGV Lyria trains</w:t>
      </w:r>
    </w:p>
    <w:p w14:paraId="07AD368D" w14:textId="0B77943B" w:rsidR="002F0607" w:rsidRPr="002D17F3" w:rsidRDefault="002F0607" w:rsidP="00C026D8">
      <w:pPr>
        <w:autoSpaceDE w:val="0"/>
        <w:autoSpaceDN w:val="0"/>
        <w:adjustRightInd w:val="0"/>
        <w:ind w:right="452"/>
        <w:jc w:val="both"/>
        <w:rPr>
          <w:rFonts w:ascii="Arial" w:hAnsi="Arial" w:cs="Arial"/>
          <w:color w:val="262626"/>
          <w:sz w:val="24"/>
          <w:szCs w:val="24"/>
        </w:rPr>
      </w:pPr>
      <w:r w:rsidRPr="00C026D8">
        <w:rPr>
          <w:rFonts w:ascii="Arial" w:eastAsia="Arial" w:hAnsi="Arial" w:cs="Arial"/>
          <w:sz w:val="24"/>
          <w:szCs w:val="24"/>
          <w:lang w:bidi="en-GB"/>
        </w:rPr>
        <w:t xml:space="preserve">The holder of the Liberté Card may also benefit, under certain conditions, from </w:t>
      </w:r>
      <w:r w:rsidRPr="002D17F3">
        <w:rPr>
          <w:rFonts w:ascii="Arial" w:eastAsia="Arial" w:hAnsi="Arial" w:cs="Arial"/>
          <w:color w:val="262626"/>
          <w:sz w:val="24"/>
          <w:szCs w:val="24"/>
          <w:lang w:bidi="en-GB"/>
        </w:rPr>
        <w:t>a last-minute NO FLEX offer on certain trains within the limit of available seats, as specified in volume 3.</w:t>
      </w:r>
    </w:p>
    <w:p w14:paraId="330EED28" w14:textId="77777777" w:rsidR="00670159" w:rsidRPr="00670159" w:rsidRDefault="00670159" w:rsidP="00670159">
      <w:pPr>
        <w:autoSpaceDE w:val="0"/>
        <w:autoSpaceDN w:val="0"/>
        <w:adjustRightInd w:val="0"/>
        <w:ind w:right="452"/>
        <w:jc w:val="both"/>
        <w:rPr>
          <w:rFonts w:ascii="Arial" w:hAnsi="Arial" w:cs="Arial"/>
          <w:sz w:val="24"/>
          <w:szCs w:val="24"/>
        </w:rPr>
      </w:pPr>
    </w:p>
    <w:p w14:paraId="5EACDC77" w14:textId="77777777" w:rsidR="00670159" w:rsidRPr="00C026D8" w:rsidRDefault="00670159" w:rsidP="00670159">
      <w:pPr>
        <w:autoSpaceDE w:val="0"/>
        <w:autoSpaceDN w:val="0"/>
        <w:adjustRightInd w:val="0"/>
        <w:ind w:right="452"/>
        <w:jc w:val="both"/>
        <w:rPr>
          <w:rFonts w:ascii="Arial" w:hAnsi="Arial" w:cs="Arial"/>
          <w:sz w:val="24"/>
          <w:szCs w:val="24"/>
          <w:u w:val="single"/>
        </w:rPr>
      </w:pPr>
      <w:r w:rsidRPr="00C026D8">
        <w:rPr>
          <w:rFonts w:ascii="Arial" w:eastAsia="Arial" w:hAnsi="Arial" w:cs="Arial"/>
          <w:sz w:val="24"/>
          <w:szCs w:val="24"/>
          <w:u w:val="single"/>
          <w:lang w:bidi="en-GB"/>
        </w:rPr>
        <w:t>The conditions for accessing Avantage discounts are as follows:</w:t>
      </w:r>
    </w:p>
    <w:p w14:paraId="6351A6E2" w14:textId="77777777" w:rsidR="00B14167" w:rsidRPr="00670159" w:rsidRDefault="00B14167" w:rsidP="00670159">
      <w:pPr>
        <w:autoSpaceDE w:val="0"/>
        <w:autoSpaceDN w:val="0"/>
        <w:adjustRightInd w:val="0"/>
        <w:ind w:right="452"/>
        <w:jc w:val="both"/>
        <w:rPr>
          <w:rFonts w:ascii="Arial" w:hAnsi="Arial" w:cs="Arial"/>
          <w:sz w:val="24"/>
          <w:szCs w:val="24"/>
        </w:rPr>
      </w:pPr>
    </w:p>
    <w:p w14:paraId="28929F44" w14:textId="777E806C" w:rsidR="00670159" w:rsidRPr="00670159" w:rsidRDefault="00670159">
      <w:pPr>
        <w:pStyle w:val="Paragraphedeliste"/>
        <w:numPr>
          <w:ilvl w:val="1"/>
          <w:numId w:val="153"/>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en-GB"/>
        </w:rPr>
        <w:t>For any one-way trip when the holder of the Liberté card travels with a toddler under 4, a child aged 4 to 11, or on a weekend day (Saturday or Sunday).</w:t>
      </w:r>
    </w:p>
    <w:p w14:paraId="1BF4CBF9" w14:textId="77777777" w:rsidR="00670159" w:rsidRPr="00670159" w:rsidRDefault="00670159">
      <w:pPr>
        <w:pStyle w:val="Paragraphedeliste"/>
        <w:numPr>
          <w:ilvl w:val="1"/>
          <w:numId w:val="153"/>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en-GB"/>
        </w:rPr>
        <w:t xml:space="preserve">On a mandatory round trip including the night from Friday to Saturday, Saturday to Sunday, or Sunday to Monday. The maximum time between outbound and return is 61 days. </w:t>
      </w:r>
    </w:p>
    <w:p w14:paraId="1941C1E3" w14:textId="77777777" w:rsidR="00670159" w:rsidRPr="00670159" w:rsidRDefault="00670159" w:rsidP="00670159">
      <w:pPr>
        <w:autoSpaceDE w:val="0"/>
        <w:autoSpaceDN w:val="0"/>
        <w:adjustRightInd w:val="0"/>
        <w:ind w:right="452"/>
        <w:jc w:val="both"/>
        <w:rPr>
          <w:rFonts w:ascii="Arial" w:hAnsi="Arial" w:cs="Arial"/>
          <w:sz w:val="24"/>
          <w:szCs w:val="24"/>
        </w:rPr>
      </w:pPr>
    </w:p>
    <w:p w14:paraId="4AD8430E" w14:textId="1F80DD02" w:rsidR="00670159" w:rsidRPr="00670159" w:rsidRDefault="00670159" w:rsidP="00670159">
      <w:p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en-GB"/>
        </w:rPr>
        <w:t xml:space="preserve">When the holder of the carte Liberté travels at the Avantage with a child fare, (up to a limit of 3 children aged 4 to 11), an Avantage discount is granted to accompanying children as follows:  </w:t>
      </w:r>
    </w:p>
    <w:p w14:paraId="65915F6D" w14:textId="77777777" w:rsidR="00670159" w:rsidRPr="00670159" w:rsidRDefault="00670159" w:rsidP="00670159">
      <w:pPr>
        <w:autoSpaceDE w:val="0"/>
        <w:autoSpaceDN w:val="0"/>
        <w:adjustRightInd w:val="0"/>
        <w:ind w:right="452"/>
        <w:jc w:val="both"/>
        <w:rPr>
          <w:rFonts w:ascii="Arial" w:hAnsi="Arial" w:cs="Arial"/>
          <w:sz w:val="24"/>
          <w:szCs w:val="24"/>
        </w:rPr>
      </w:pPr>
    </w:p>
    <w:p w14:paraId="33662468" w14:textId="55D623F4" w:rsidR="005A0716" w:rsidRDefault="0075682B">
      <w:pPr>
        <w:numPr>
          <w:ilvl w:val="0"/>
          <w:numId w:val="59"/>
        </w:numPr>
        <w:autoSpaceDE w:val="0"/>
        <w:autoSpaceDN w:val="0"/>
        <w:adjustRightInd w:val="0"/>
        <w:ind w:right="452"/>
        <w:jc w:val="both"/>
        <w:rPr>
          <w:rFonts w:ascii="Arial" w:hAnsi="Arial" w:cs="Arial"/>
          <w:sz w:val="24"/>
          <w:szCs w:val="24"/>
        </w:rPr>
      </w:pPr>
      <w:r w:rsidRPr="0CFEECA9">
        <w:rPr>
          <w:rFonts w:ascii="Arial" w:eastAsia="Arial" w:hAnsi="Arial" w:cs="Arial"/>
          <w:color w:val="262626" w:themeColor="text1" w:themeTint="D9"/>
          <w:sz w:val="24"/>
          <w:szCs w:val="24"/>
          <w:lang w:bidi="en-GB"/>
        </w:rPr>
        <w:lastRenderedPageBreak/>
        <w:t>60% discount in 2</w:t>
      </w:r>
      <w:r w:rsidRPr="00FA5ED4">
        <w:rPr>
          <w:rFonts w:ascii="Arial" w:eastAsia="Arial" w:hAnsi="Arial" w:cs="Arial"/>
          <w:color w:val="262626" w:themeColor="text1" w:themeTint="D9"/>
          <w:sz w:val="24"/>
          <w:szCs w:val="24"/>
          <w:vertAlign w:val="superscript"/>
          <w:lang w:bidi="en-GB"/>
        </w:rPr>
        <w:t>nd</w:t>
      </w:r>
      <w:r>
        <w:rPr>
          <w:rFonts w:ascii="Arial" w:eastAsia="Arial" w:hAnsi="Arial" w:cs="Arial"/>
          <w:color w:val="262626" w:themeColor="text1" w:themeTint="D9"/>
          <w:sz w:val="24"/>
          <w:szCs w:val="24"/>
          <w:lang w:bidi="en-GB"/>
        </w:rPr>
        <w:t xml:space="preserve"> and 1</w:t>
      </w:r>
      <w:r w:rsidRPr="00FA5ED4">
        <w:rPr>
          <w:rFonts w:ascii="Arial" w:eastAsia="Arial" w:hAnsi="Arial" w:cs="Arial"/>
          <w:color w:val="262626" w:themeColor="text1" w:themeTint="D9"/>
          <w:sz w:val="24"/>
          <w:szCs w:val="24"/>
          <w:vertAlign w:val="superscript"/>
          <w:lang w:bidi="en-GB"/>
        </w:rPr>
        <w:t>st</w:t>
      </w:r>
      <w:r>
        <w:rPr>
          <w:rFonts w:ascii="Arial" w:eastAsia="Arial" w:hAnsi="Arial" w:cs="Arial"/>
          <w:color w:val="262626" w:themeColor="text1" w:themeTint="D9"/>
          <w:sz w:val="24"/>
          <w:szCs w:val="24"/>
          <w:lang w:bidi="en-GB"/>
        </w:rPr>
        <w:t xml:space="preserve"> class on Standard Second and Standard First fares (fares on the day)</w:t>
      </w:r>
      <w:r w:rsidR="0080549C">
        <w:rPr>
          <w:rFonts w:ascii="Arial" w:eastAsia="Arial" w:hAnsi="Arial" w:cs="Arial"/>
          <w:sz w:val="24"/>
          <w:szCs w:val="24"/>
          <w:lang w:bidi="en-GB"/>
        </w:rPr>
        <w:t xml:space="preserve"> when accompanying children aged 4 to 11 inclusive (maximum 3 children) are accompanied by the Liberté card holder. The booking of accompanying children must be made at the same time as that of the Avantage ticket of the holder of the carte Liberté. The holder of the carte Liberté must travel himself/herself at the Avantage fare, otherwise the Avantage discount cannot apply to accompanying children. </w:t>
      </w:r>
    </w:p>
    <w:p w14:paraId="1506D5A8" w14:textId="56979C17" w:rsidR="00670159" w:rsidRPr="00A741C9" w:rsidRDefault="00670159">
      <w:pPr>
        <w:numPr>
          <w:ilvl w:val="0"/>
          <w:numId w:val="59"/>
        </w:numPr>
        <w:autoSpaceDE w:val="0"/>
        <w:autoSpaceDN w:val="0"/>
        <w:adjustRightInd w:val="0"/>
        <w:ind w:right="452"/>
        <w:jc w:val="both"/>
        <w:rPr>
          <w:rFonts w:ascii="Arial" w:hAnsi="Arial" w:cs="Arial"/>
          <w:sz w:val="24"/>
          <w:szCs w:val="24"/>
        </w:rPr>
      </w:pPr>
      <w:r w:rsidRPr="00A741C9">
        <w:rPr>
          <w:rFonts w:ascii="Arial" w:eastAsia="Arial" w:hAnsi="Arial" w:cs="Arial"/>
          <w:sz w:val="24"/>
          <w:szCs w:val="24"/>
          <w:lang w:bidi="en-GB"/>
        </w:rPr>
        <w:t>This discount is not applicable to TER trains, to certain SECOND and FIRST class fares and to certain routes served by TGV INOUI and ICE of the DB-SNCF cooperation.</w:t>
      </w:r>
    </w:p>
    <w:p w14:paraId="423F4794" w14:textId="77777777" w:rsidR="00670159" w:rsidRDefault="00670159">
      <w:pPr>
        <w:numPr>
          <w:ilvl w:val="0"/>
          <w:numId w:val="59"/>
        </w:numPr>
        <w:autoSpaceDE w:val="0"/>
        <w:autoSpaceDN w:val="0"/>
        <w:adjustRightInd w:val="0"/>
        <w:ind w:right="452"/>
        <w:jc w:val="both"/>
        <w:rPr>
          <w:rFonts w:ascii="Arial" w:hAnsi="Arial" w:cs="Arial"/>
          <w:sz w:val="24"/>
          <w:szCs w:val="24"/>
        </w:rPr>
      </w:pPr>
      <w:r w:rsidRPr="00A741C9">
        <w:rPr>
          <w:rFonts w:ascii="Arial" w:eastAsia="Arial" w:hAnsi="Arial" w:cs="Arial"/>
          <w:sz w:val="24"/>
          <w:szCs w:val="24"/>
          <w:lang w:bidi="en-GB"/>
        </w:rPr>
        <w:t>50% discount on the NO FLEX fare for accompanying children from 4 to 11 inclusive (maximum 3 children) when travelling with the Liberté Card holder. The booking of accompanying children must be made at the same time as that of the NO FLEX ticket of the holder of the Liberté card.</w:t>
      </w:r>
    </w:p>
    <w:p w14:paraId="4364BA07" w14:textId="44560F24" w:rsidR="003311BB" w:rsidRPr="00A741C9" w:rsidRDefault="00642D30">
      <w:pPr>
        <w:numPr>
          <w:ilvl w:val="0"/>
          <w:numId w:val="59"/>
        </w:numPr>
        <w:autoSpaceDE w:val="0"/>
        <w:autoSpaceDN w:val="0"/>
        <w:adjustRightInd w:val="0"/>
        <w:ind w:right="452"/>
        <w:jc w:val="both"/>
        <w:rPr>
          <w:rFonts w:ascii="Arial" w:hAnsi="Arial" w:cs="Arial"/>
          <w:sz w:val="24"/>
          <w:szCs w:val="24"/>
        </w:rPr>
      </w:pPr>
      <w:r>
        <w:rPr>
          <w:rFonts w:ascii="Arial" w:eastAsia="Arial" w:hAnsi="Arial" w:cs="Arial"/>
          <w:sz w:val="24"/>
          <w:szCs w:val="24"/>
          <w:lang w:bidi="en-GB"/>
        </w:rPr>
        <w:t>The Avantage fare does not entitle the holder to a discount on the Bambin fare.</w:t>
      </w:r>
    </w:p>
    <w:p w14:paraId="10A9BF6D" w14:textId="77777777" w:rsidR="00670159" w:rsidRPr="00670159" w:rsidRDefault="00670159" w:rsidP="00670159">
      <w:pPr>
        <w:autoSpaceDE w:val="0"/>
        <w:autoSpaceDN w:val="0"/>
        <w:adjustRightInd w:val="0"/>
        <w:ind w:right="452"/>
        <w:jc w:val="both"/>
        <w:rPr>
          <w:rFonts w:ascii="Arial" w:hAnsi="Arial" w:cs="Arial"/>
          <w:sz w:val="24"/>
          <w:szCs w:val="24"/>
        </w:rPr>
      </w:pPr>
    </w:p>
    <w:p w14:paraId="5B217716" w14:textId="77777777" w:rsidR="00670159" w:rsidRPr="00670159" w:rsidRDefault="00670159" w:rsidP="00670159">
      <w:pPr>
        <w:autoSpaceDE w:val="0"/>
        <w:autoSpaceDN w:val="0"/>
        <w:adjustRightInd w:val="0"/>
        <w:ind w:right="452"/>
        <w:jc w:val="both"/>
        <w:rPr>
          <w:rFonts w:ascii="Arial" w:hAnsi="Arial" w:cs="Arial"/>
          <w:sz w:val="24"/>
          <w:szCs w:val="24"/>
        </w:rPr>
      </w:pPr>
    </w:p>
    <w:p w14:paraId="2DE27391" w14:textId="4F0DEA28" w:rsidR="00670159" w:rsidRPr="00670159" w:rsidRDefault="00670159" w:rsidP="00670159">
      <w:pPr>
        <w:autoSpaceDE w:val="0"/>
        <w:autoSpaceDN w:val="0"/>
        <w:adjustRightInd w:val="0"/>
        <w:ind w:right="452"/>
        <w:jc w:val="both"/>
        <w:rPr>
          <w:rFonts w:ascii="Arial" w:hAnsi="Arial" w:cs="Arial"/>
          <w:sz w:val="24"/>
          <w:szCs w:val="24"/>
        </w:rPr>
      </w:pPr>
      <w:r w:rsidRPr="00670159" w:rsidDel="00907E40">
        <w:rPr>
          <w:rFonts w:ascii="Arial" w:eastAsia="Arial" w:hAnsi="Arial" w:cs="Arial"/>
          <w:sz w:val="24"/>
          <w:szCs w:val="24"/>
          <w:lang w:bidi="en-GB"/>
        </w:rPr>
        <w:t xml:space="preserve">When the carte Liberté holder is eligible for the Avantage fare, he/she may be accompanied by an adult over the age of 12 who will benefit from the Avantage fare accompanying the carte Liberté (up to a maximum of one accompanying adult). </w:t>
      </w:r>
    </w:p>
    <w:p w14:paraId="63783CB8" w14:textId="01802896" w:rsidR="00670159" w:rsidRPr="00670159" w:rsidRDefault="00670159">
      <w:pPr>
        <w:numPr>
          <w:ilvl w:val="0"/>
          <w:numId w:val="59"/>
        </w:numPr>
        <w:autoSpaceDE w:val="0"/>
        <w:autoSpaceDN w:val="0"/>
        <w:adjustRightInd w:val="0"/>
        <w:ind w:right="452"/>
        <w:jc w:val="both"/>
        <w:rPr>
          <w:rFonts w:ascii="Arial" w:hAnsi="Arial" w:cs="Arial"/>
          <w:sz w:val="24"/>
          <w:szCs w:val="24"/>
        </w:rPr>
      </w:pPr>
      <w:r w:rsidRPr="004B4190">
        <w:rPr>
          <w:rFonts w:ascii="Arial" w:eastAsia="Arial" w:hAnsi="Arial" w:cs="Arial"/>
          <w:sz w:val="24"/>
          <w:szCs w:val="24"/>
          <w:lang w:bidi="en-GB"/>
        </w:rPr>
        <w:t xml:space="preserve">The accompanying adult ticket must be purchased at the same time as the Liberté cardholder ticket. </w:t>
      </w:r>
    </w:p>
    <w:p w14:paraId="16BE3DC8" w14:textId="1E2C25BD" w:rsidR="00670159" w:rsidRDefault="00670159">
      <w:pPr>
        <w:numPr>
          <w:ilvl w:val="0"/>
          <w:numId w:val="59"/>
        </w:numPr>
        <w:autoSpaceDE w:val="0"/>
        <w:autoSpaceDN w:val="0"/>
        <w:adjustRightInd w:val="0"/>
        <w:ind w:right="452"/>
        <w:jc w:val="both"/>
        <w:rPr>
          <w:rFonts w:ascii="Arial" w:hAnsi="Arial" w:cs="Arial"/>
          <w:sz w:val="24"/>
          <w:szCs w:val="24"/>
        </w:rPr>
      </w:pPr>
      <w:r w:rsidRPr="00670159">
        <w:rPr>
          <w:rFonts w:ascii="Arial" w:eastAsia="Arial" w:hAnsi="Arial" w:cs="Arial"/>
          <w:sz w:val="24"/>
          <w:szCs w:val="24"/>
          <w:lang w:bidi="en-GB"/>
        </w:rPr>
        <w:t xml:space="preserve">It should be noted that the Liberté cardholder and the accompanying adult must travel together. The carte Liberté holder will travel on the Avantage fare or the Liberté fare only if it is cheaper than the Avantage fare on the day. The accompanying person will always benefit from the Avantage fare. </w:t>
      </w:r>
    </w:p>
    <w:p w14:paraId="09390326" w14:textId="77777777" w:rsidR="00487435" w:rsidRDefault="00487435" w:rsidP="00487435">
      <w:pPr>
        <w:autoSpaceDE w:val="0"/>
        <w:autoSpaceDN w:val="0"/>
        <w:adjustRightInd w:val="0"/>
        <w:ind w:right="452"/>
        <w:jc w:val="both"/>
        <w:rPr>
          <w:rFonts w:ascii="Arial" w:hAnsi="Arial" w:cs="Arial"/>
          <w:sz w:val="24"/>
          <w:szCs w:val="24"/>
        </w:rPr>
      </w:pPr>
    </w:p>
    <w:p w14:paraId="79C8569B" w14:textId="77777777" w:rsidR="005C5005" w:rsidRDefault="005C5005" w:rsidP="005C5005">
      <w:pPr>
        <w:pStyle w:val="xxmsonormal"/>
        <w:shd w:val="clear" w:color="auto" w:fill="FFFFFF"/>
        <w:spacing w:before="0" w:beforeAutospacing="0" w:after="0" w:afterAutospacing="0"/>
        <w:ind w:right="452"/>
        <w:jc w:val="both"/>
        <w:rPr>
          <w:color w:val="000000"/>
        </w:rPr>
      </w:pPr>
      <w:r>
        <w:rPr>
          <w:rStyle w:val="xxcontentpasted0"/>
          <w:rFonts w:ascii="Arial" w:eastAsiaTheme="majorEastAsia" w:hAnsi="Arial" w:cs="Arial"/>
          <w:b/>
          <w:color w:val="262626"/>
          <w:bdr w:val="none" w:sz="0" w:space="0" w:color="auto" w:frame="1"/>
          <w:lang w:bidi="en-GB"/>
        </w:rPr>
        <w:t>Specificity of change and refund in the case of a mandatory round trip at the Avantage fare: </w:t>
      </w:r>
    </w:p>
    <w:p w14:paraId="15AF748B" w14:textId="77777777" w:rsidR="005C5005" w:rsidRDefault="005C5005" w:rsidP="005C5005">
      <w:pPr>
        <w:pStyle w:val="xxmsonormal"/>
        <w:shd w:val="clear" w:color="auto" w:fill="FFFFFF"/>
        <w:spacing w:before="0" w:beforeAutospacing="0" w:after="0" w:afterAutospacing="0"/>
        <w:ind w:right="452"/>
        <w:jc w:val="both"/>
        <w:rPr>
          <w:color w:val="000000"/>
        </w:rPr>
      </w:pPr>
      <w:r>
        <w:rPr>
          <w:rFonts w:ascii="Arial" w:eastAsia="Arial" w:hAnsi="Arial" w:cs="Arial"/>
          <w:b/>
          <w:color w:val="262626"/>
          <w:bdr w:val="none" w:sz="0" w:space="0" w:color="auto" w:frame="1"/>
          <w:lang w:bidi="en-GB"/>
        </w:rPr>
        <w:t> </w:t>
      </w:r>
    </w:p>
    <w:p w14:paraId="0716B245" w14:textId="708ADBEF" w:rsidR="005C5005" w:rsidRDefault="005C5005" w:rsidP="005C5005">
      <w:pPr>
        <w:pStyle w:val="NormalWeb"/>
        <w:shd w:val="clear" w:color="auto" w:fill="FFFFFF"/>
        <w:spacing w:before="0" w:beforeAutospacing="0" w:after="0" w:afterAutospacing="0"/>
        <w:rPr>
          <w:color w:val="000000"/>
        </w:rPr>
      </w:pPr>
      <w:r>
        <w:rPr>
          <w:rStyle w:val="xxcontentpasted0"/>
          <w:rFonts w:ascii="Arial" w:eastAsiaTheme="majorEastAsia" w:hAnsi="Arial" w:cs="Arial"/>
          <w:color w:val="000000"/>
          <w:bdr w:val="none" w:sz="0" w:space="0" w:color="auto" w:frame="1"/>
          <w:lang w:bidi="en-GB"/>
        </w:rPr>
        <w:t>Initial reservation eligible for the Avantage Adulte discount:</w:t>
      </w:r>
      <w:r>
        <w:rPr>
          <w:rStyle w:val="xxcontentpasted0"/>
          <w:rFonts w:ascii="Arial" w:eastAsiaTheme="majorEastAsia" w:hAnsi="Arial" w:cs="Arial"/>
          <w:color w:val="000000"/>
          <w:bdr w:val="none" w:sz="0" w:space="0" w:color="auto" w:frame="1"/>
          <w:lang w:bidi="en-GB"/>
        </w:rPr>
        <w:br/>
        <w:t>If the cancellation or change of one of the two journeys results in the loss of the discount conditions of the Carte Avantage Adulte, the exchanged ticket will be re-priced at the fare on the day of the change.</w:t>
      </w:r>
      <w:r>
        <w:rPr>
          <w:rStyle w:val="xxcontentpasted0"/>
          <w:rFonts w:ascii="Arial" w:eastAsiaTheme="majorEastAsia" w:hAnsi="Arial" w:cs="Arial"/>
          <w:color w:val="000000"/>
          <w:bdr w:val="none" w:sz="0" w:space="0" w:color="auto" w:frame="1"/>
          <w:lang w:bidi="en-GB"/>
        </w:rPr>
        <w:br/>
        <w:t>The unchanged ticket (corresponding to a future journey or already completed journey) will be re-priced at the fare without discount of the day on which the tickets were initially purchased.</w:t>
      </w:r>
      <w:r>
        <w:rPr>
          <w:rStyle w:val="xxcontentpasted0"/>
          <w:rFonts w:ascii="Arial" w:eastAsiaTheme="majorEastAsia" w:hAnsi="Arial" w:cs="Arial"/>
          <w:color w:val="000000"/>
          <w:bdr w:val="none" w:sz="0" w:space="0" w:color="auto" w:frame="1"/>
          <w:lang w:bidi="en-GB"/>
        </w:rPr>
        <w:br/>
      </w:r>
      <w:r>
        <w:rPr>
          <w:rStyle w:val="xxcontentpasted0"/>
          <w:rFonts w:ascii="Arial" w:eastAsiaTheme="majorEastAsia" w:hAnsi="Arial" w:cs="Arial"/>
          <w:color w:val="000000"/>
          <w:bdr w:val="none" w:sz="0" w:space="0" w:color="auto" w:frame="1"/>
          <w:lang w:bidi="en-GB"/>
        </w:rPr>
        <w:br/>
        <w:t>Initial reservation not eligible for the Avantage Adulte discount:</w:t>
      </w:r>
      <w:r>
        <w:rPr>
          <w:rStyle w:val="xxcontentpasted0"/>
          <w:rFonts w:ascii="Arial" w:eastAsiaTheme="majorEastAsia" w:hAnsi="Arial" w:cs="Arial"/>
          <w:color w:val="000000"/>
          <w:bdr w:val="none" w:sz="0" w:space="0" w:color="auto" w:frame="1"/>
          <w:lang w:bidi="en-GB"/>
        </w:rPr>
        <w:br/>
        <w:t>If the change of a round-trip ticket qualifies for the Carte Avantage Adulte discount, the exchanged ticket (outward or return) will benefit from the Avantage discount.</w:t>
      </w:r>
      <w:r>
        <w:rPr>
          <w:rStyle w:val="xxcontentpasted0"/>
          <w:rFonts w:ascii="Arial" w:eastAsiaTheme="majorEastAsia" w:hAnsi="Arial" w:cs="Arial"/>
          <w:color w:val="000000"/>
          <w:bdr w:val="none" w:sz="0" w:space="0" w:color="auto" w:frame="1"/>
          <w:lang w:bidi="en-GB"/>
        </w:rPr>
        <w:br/>
        <w:t>Unchanged tickets (corresponding to a future or already completed journey) do not benefit from the Avantage discount.</w:t>
      </w:r>
    </w:p>
    <w:p w14:paraId="0AE2CBD8" w14:textId="77777777" w:rsidR="00670159" w:rsidRPr="004B4190" w:rsidRDefault="00670159" w:rsidP="00670159">
      <w:pPr>
        <w:adjustRightInd w:val="0"/>
        <w:ind w:right="452"/>
        <w:rPr>
          <w:rFonts w:ascii="Arial" w:hAnsi="Arial" w:cs="Arial"/>
          <w:sz w:val="24"/>
          <w:szCs w:val="24"/>
        </w:rPr>
      </w:pPr>
    </w:p>
    <w:p w14:paraId="39B2C388" w14:textId="24AD02F1" w:rsidR="00670159" w:rsidRPr="00670159" w:rsidRDefault="00670159" w:rsidP="00670159">
      <w:pPr>
        <w:autoSpaceDE w:val="0"/>
        <w:autoSpaceDN w:val="0"/>
        <w:adjustRightInd w:val="0"/>
        <w:ind w:right="452"/>
        <w:jc w:val="both"/>
        <w:rPr>
          <w:rFonts w:ascii="Arial" w:hAnsi="Arial" w:cs="Arial"/>
          <w:sz w:val="24"/>
          <w:szCs w:val="24"/>
        </w:rPr>
      </w:pPr>
      <w:r w:rsidRPr="004B4190">
        <w:rPr>
          <w:rFonts w:ascii="Arial" w:eastAsia="Arial" w:hAnsi="Arial" w:cs="Arial"/>
          <w:sz w:val="24"/>
          <w:szCs w:val="24"/>
          <w:lang w:bidi="en-GB"/>
        </w:rPr>
        <w:t>For accompanying adults and children, the same conditions of change and refund as those of holders of the Liberté Card apply.</w:t>
      </w:r>
    </w:p>
    <w:p w14:paraId="1A041CBD" w14:textId="77777777" w:rsidR="00670159" w:rsidRPr="00670159" w:rsidRDefault="00670159" w:rsidP="00670159">
      <w:pPr>
        <w:jc w:val="both"/>
        <w:rPr>
          <w:rFonts w:ascii="Arial" w:hAnsi="Arial" w:cs="Arial"/>
          <w:b/>
          <w:bCs/>
          <w:sz w:val="24"/>
          <w:szCs w:val="24"/>
        </w:rPr>
      </w:pPr>
    </w:p>
    <w:p w14:paraId="04DA5496" w14:textId="053E8238" w:rsidR="00E21C9B" w:rsidRPr="000E3487" w:rsidRDefault="00E21C9B" w:rsidP="00EB443B">
      <w:pPr>
        <w:pStyle w:val="Titre5"/>
      </w:pPr>
      <w:r w:rsidRPr="000E3487">
        <w:rPr>
          <w:lang w:bidi="en-GB"/>
        </w:rPr>
        <w:t xml:space="preserve">Price and validity of the Liberté Card  </w:t>
      </w:r>
    </w:p>
    <w:p w14:paraId="5005C012" w14:textId="2E82C393" w:rsidR="00342EB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en-GB"/>
        </w:rPr>
        <w:t>The Liberté Card is sold from 29/02/2024 at the standard and fixed price of €349 instead of €399.</w:t>
      </w:r>
    </w:p>
    <w:p w14:paraId="46EBA8FA" w14:textId="393FCE1D" w:rsidR="00E21C9B" w:rsidRPr="000E3487" w:rsidRDefault="00D03E8C" w:rsidP="00A4593E">
      <w:pPr>
        <w:autoSpaceDE w:val="0"/>
        <w:autoSpaceDN w:val="0"/>
        <w:adjustRightInd w:val="0"/>
        <w:ind w:right="452"/>
        <w:rPr>
          <w:rFonts w:ascii="Arial" w:hAnsi="Arial" w:cs="Arial"/>
          <w:color w:val="262626"/>
          <w:sz w:val="24"/>
          <w:szCs w:val="24"/>
        </w:rPr>
      </w:pPr>
      <w:r>
        <w:rPr>
          <w:rFonts w:ascii="Arial" w:eastAsia="Arial" w:hAnsi="Arial" w:cs="Arial"/>
          <w:color w:val="262626"/>
          <w:sz w:val="24"/>
          <w:szCs w:val="24"/>
          <w:lang w:bidi="en-GB"/>
        </w:rPr>
        <w:lastRenderedPageBreak/>
        <w:t>For customers with a Pro Contract and with a Company Code (or FCE Code), the fixed price from 29/02/2024 is €299 instead of €379.</w:t>
      </w:r>
      <w:r>
        <w:rPr>
          <w:rFonts w:ascii="Arial" w:eastAsia="Arial" w:hAnsi="Arial" w:cs="Arial"/>
          <w:color w:val="262626"/>
          <w:sz w:val="24"/>
          <w:szCs w:val="24"/>
          <w:lang w:bidi="en-GB"/>
        </w:rPr>
        <w:br/>
        <w:t xml:space="preserve">These discounted prices may also be the subject of specific ad hoc promotions.  </w:t>
      </w:r>
    </w:p>
    <w:p w14:paraId="59BE5849" w14:textId="731192EE" w:rsidR="00E21C9B" w:rsidRPr="000E3487" w:rsidRDefault="00FD45BD"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br/>
        <w:t xml:space="preserve">The card is valid 365 days from the 1st day of validity indicated on the card and defined at the time of purchase of the card. This day must be within a maximum period of 5 months from the date of purchase of the card, including this day (note: the card purchased on D/M/Y is valid until D-1/M/Y+1. In the case of a leap year, the card purchased on D/M/Y is valid until D-2/M/Y+1). </w:t>
      </w:r>
    </w:p>
    <w:p w14:paraId="764DBDB6" w14:textId="7693546F" w:rsidR="00E21C9B" w:rsidRDefault="00E21C9B" w:rsidP="00803123">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en-GB"/>
        </w:rPr>
        <w:t xml:space="preserve">The card is personal and non-transferable. Proof of identity must be presented at the time of the inspection. </w:t>
      </w:r>
    </w:p>
    <w:p w14:paraId="41FB8213" w14:textId="77777777" w:rsidR="00E04951" w:rsidRDefault="00E04951" w:rsidP="00803123">
      <w:pPr>
        <w:autoSpaceDE w:val="0"/>
        <w:autoSpaceDN w:val="0"/>
        <w:adjustRightInd w:val="0"/>
        <w:ind w:right="452"/>
        <w:jc w:val="both"/>
        <w:rPr>
          <w:rFonts w:ascii="Arial" w:hAnsi="Arial" w:cs="Arial"/>
          <w:sz w:val="24"/>
          <w:szCs w:val="24"/>
        </w:rPr>
      </w:pPr>
    </w:p>
    <w:p w14:paraId="2953B2E2" w14:textId="77777777" w:rsidR="00E04951" w:rsidRPr="00C22200" w:rsidRDefault="00E04951" w:rsidP="00E04951">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 xml:space="preserve">If the card has never been used throughout its validity, it may not be the subject of any request for extension. </w:t>
      </w:r>
    </w:p>
    <w:p w14:paraId="400F62F2" w14:textId="77777777" w:rsidR="00E04951" w:rsidRPr="000E3487" w:rsidRDefault="00E04951" w:rsidP="00803123">
      <w:pPr>
        <w:autoSpaceDE w:val="0"/>
        <w:autoSpaceDN w:val="0"/>
        <w:adjustRightInd w:val="0"/>
        <w:ind w:right="452"/>
        <w:jc w:val="both"/>
        <w:rPr>
          <w:rFonts w:ascii="Arial" w:hAnsi="Arial" w:cs="Arial"/>
          <w:sz w:val="24"/>
          <w:szCs w:val="24"/>
        </w:rPr>
      </w:pPr>
    </w:p>
    <w:p w14:paraId="3AF66DE3" w14:textId="3B579A2A" w:rsidR="00E21C9B" w:rsidRPr="000E3487" w:rsidRDefault="00E21C9B" w:rsidP="00EB443B">
      <w:pPr>
        <w:pStyle w:val="Titre5"/>
      </w:pPr>
      <w:r w:rsidRPr="000E3487">
        <w:rPr>
          <w:lang w:bidi="en-GB"/>
        </w:rPr>
        <w:t xml:space="preserve">Issuance of the Liberté Card </w:t>
      </w:r>
    </w:p>
    <w:p w14:paraId="1AE27AD4" w14:textId="77777777" w:rsidR="00E21C9B" w:rsidRPr="000E3487" w:rsidRDefault="00E21C9B" w:rsidP="00803123">
      <w:pPr>
        <w:ind w:right="452"/>
        <w:jc w:val="both"/>
        <w:rPr>
          <w:rFonts w:ascii="Arial" w:hAnsi="Arial" w:cs="Arial"/>
          <w:color w:val="262626"/>
          <w:sz w:val="24"/>
          <w:szCs w:val="24"/>
        </w:rPr>
      </w:pPr>
      <w:r w:rsidRPr="000E3487">
        <w:rPr>
          <w:rFonts w:ascii="Arial" w:eastAsia="Arial" w:hAnsi="Arial" w:cs="Arial"/>
          <w:color w:val="262626"/>
          <w:sz w:val="24"/>
          <w:szCs w:val="24"/>
          <w:lang w:bidi="en-GB"/>
        </w:rPr>
        <w:t xml:space="preserve">The Liberté Card is issued in most stations, SNCF shops, Self-Service Kiosks and approved travel agencies. It can also be ordered on Direct Line or the Internet. </w:t>
      </w:r>
    </w:p>
    <w:p w14:paraId="7D8ED6ED" w14:textId="53A50418" w:rsidR="00E21C9B" w:rsidRPr="000E3487" w:rsidRDefault="002762D4" w:rsidP="0080312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The card is issued in dematerialised form: a pdf containing the QR code of the discount card is sent as an attachment by email or downloadable via a link.</w:t>
      </w:r>
    </w:p>
    <w:p w14:paraId="6BD83FFA" w14:textId="3908F501" w:rsidR="00E21C9B" w:rsidRPr="000E3487" w:rsidRDefault="00E21C9B" w:rsidP="00803123">
      <w:pPr>
        <w:autoSpaceDE w:val="0"/>
        <w:autoSpaceDN w:val="0"/>
        <w:adjustRightInd w:val="0"/>
        <w:ind w:right="452"/>
        <w:rPr>
          <w:rFonts w:ascii="Arial" w:hAnsi="Arial" w:cs="Arial"/>
          <w:sz w:val="24"/>
          <w:szCs w:val="24"/>
        </w:rPr>
      </w:pPr>
      <w:r w:rsidRPr="000E3487">
        <w:rPr>
          <w:rFonts w:ascii="Arial" w:eastAsia="Arial" w:hAnsi="Arial" w:cs="Arial"/>
          <w:color w:val="262626"/>
          <w:sz w:val="24"/>
          <w:szCs w:val="24"/>
          <w:lang w:bidi="en-GB"/>
        </w:rPr>
        <w:t>On Self-Service Kiosks, a purchase confirmation in the form of a credit card receipt containing the card’s QR code may also be issued.</w:t>
      </w:r>
    </w:p>
    <w:p w14:paraId="621B39A7" w14:textId="77777777" w:rsidR="00E21C9B" w:rsidRPr="000E3487" w:rsidRDefault="00E21C9B" w:rsidP="00803123">
      <w:pPr>
        <w:autoSpaceDE w:val="0"/>
        <w:autoSpaceDN w:val="0"/>
        <w:adjustRightInd w:val="0"/>
        <w:ind w:right="452"/>
        <w:jc w:val="both"/>
        <w:rPr>
          <w:rFonts w:ascii="Arial" w:hAnsi="Arial" w:cs="Arial"/>
          <w:color w:val="262626"/>
          <w:sz w:val="24"/>
          <w:szCs w:val="24"/>
        </w:rPr>
      </w:pPr>
    </w:p>
    <w:p w14:paraId="171E2359" w14:textId="132E22E8" w:rsidR="00B33F56" w:rsidRPr="00C22200" w:rsidRDefault="00E21C9B" w:rsidP="00B33F56">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en-GB"/>
        </w:rPr>
        <w:t xml:space="preserve">For customers who do not have an email address, the card will be printed in credit card receipt format only at the counter in TGV INOUI sales areas. </w:t>
      </w:r>
    </w:p>
    <w:p w14:paraId="497FA1CC" w14:textId="79B948DA" w:rsidR="00E21C9B" w:rsidRPr="000E3487" w:rsidRDefault="00E21C9B" w:rsidP="00803123">
      <w:pPr>
        <w:autoSpaceDE w:val="0"/>
        <w:autoSpaceDN w:val="0"/>
        <w:adjustRightInd w:val="0"/>
        <w:ind w:right="452"/>
        <w:jc w:val="both"/>
        <w:rPr>
          <w:rFonts w:ascii="Arial" w:hAnsi="Arial" w:cs="Arial"/>
          <w:sz w:val="24"/>
          <w:szCs w:val="24"/>
        </w:rPr>
      </w:pPr>
    </w:p>
    <w:p w14:paraId="1C23B304" w14:textId="4BB63184" w:rsidR="00E21C9B" w:rsidRPr="000E3487" w:rsidRDefault="00E21C9B" w:rsidP="00EB443B">
      <w:pPr>
        <w:pStyle w:val="Titre5"/>
      </w:pPr>
      <w:r w:rsidRPr="000E3487">
        <w:rPr>
          <w:lang w:bidi="en-GB"/>
        </w:rPr>
        <w:t xml:space="preserve">Loss or theft of the Liberté Card </w:t>
      </w:r>
    </w:p>
    <w:p w14:paraId="77E704E0" w14:textId="77777777" w:rsidR="0092024C" w:rsidRDefault="0092024C" w:rsidP="00803123">
      <w:pPr>
        <w:autoSpaceDE w:val="0"/>
        <w:autoSpaceDN w:val="0"/>
        <w:adjustRightInd w:val="0"/>
        <w:spacing w:before="120" w:after="120"/>
        <w:ind w:right="454"/>
        <w:rPr>
          <w:rFonts w:ascii="Arial" w:hAnsi="Arial" w:cs="Arial"/>
          <w:b/>
          <w:bCs/>
          <w:color w:val="262626"/>
          <w:sz w:val="24"/>
          <w:szCs w:val="24"/>
          <w:u w:val="single"/>
        </w:rPr>
      </w:pPr>
    </w:p>
    <w:p w14:paraId="20975B46" w14:textId="49164F24" w:rsidR="00E21C9B" w:rsidRPr="00B37314" w:rsidRDefault="00E21C9B" w:rsidP="00803123">
      <w:pPr>
        <w:autoSpaceDE w:val="0"/>
        <w:autoSpaceDN w:val="0"/>
        <w:adjustRightInd w:val="0"/>
        <w:spacing w:before="120" w:after="120"/>
        <w:ind w:right="454"/>
        <w:rPr>
          <w:rFonts w:ascii="Arial" w:hAnsi="Arial" w:cs="Arial"/>
          <w:b/>
          <w:bCs/>
          <w:color w:val="262626"/>
          <w:sz w:val="24"/>
          <w:szCs w:val="24"/>
          <w:u w:val="single"/>
        </w:rPr>
      </w:pPr>
      <w:r w:rsidRPr="00B37314">
        <w:rPr>
          <w:rFonts w:ascii="Arial" w:eastAsia="Arial" w:hAnsi="Arial" w:cs="Arial"/>
          <w:b/>
          <w:color w:val="262626"/>
          <w:sz w:val="24"/>
          <w:szCs w:val="24"/>
          <w:u w:val="single"/>
          <w:lang w:bidi="en-GB"/>
        </w:rPr>
        <w:t>Card issued in electronic, PDF or credit card receipt format</w:t>
      </w:r>
    </w:p>
    <w:p w14:paraId="69955675" w14:textId="0CC6F6F8" w:rsidR="00E21C9B" w:rsidRPr="000E3487" w:rsidRDefault="00E21C9B" w:rsidP="00803123">
      <w:pPr>
        <w:autoSpaceDE w:val="0"/>
        <w:autoSpaceDN w:val="0"/>
        <w:adjustRightInd w:val="0"/>
        <w:ind w:right="452"/>
        <w:rPr>
          <w:rFonts w:ascii="Arial" w:hAnsi="Arial" w:cs="Arial"/>
          <w:color w:val="262626"/>
          <w:sz w:val="24"/>
          <w:szCs w:val="24"/>
        </w:rPr>
      </w:pPr>
      <w:r w:rsidRPr="000E3487">
        <w:rPr>
          <w:rFonts w:ascii="Arial" w:eastAsia="Arial" w:hAnsi="Arial" w:cs="Arial"/>
          <w:color w:val="262626"/>
          <w:sz w:val="24"/>
          <w:szCs w:val="24"/>
          <w:lang w:bidi="en-GB"/>
        </w:rPr>
        <w:t xml:space="preserve">The card is reprinted in electronic or credit card receipt format free of charge: </w:t>
      </w:r>
    </w:p>
    <w:p w14:paraId="2122B207" w14:textId="3B53DC5B" w:rsidR="00E21C9B" w:rsidRPr="000E3487" w:rsidRDefault="00E21C9B">
      <w:pPr>
        <w:pStyle w:val="Paragraphedeliste"/>
        <w:numPr>
          <w:ilvl w:val="0"/>
          <w:numId w:val="47"/>
        </w:numPr>
        <w:autoSpaceDE w:val="0"/>
        <w:autoSpaceDN w:val="0"/>
        <w:adjustRightInd w:val="0"/>
        <w:ind w:right="452"/>
        <w:contextualSpacing w:val="0"/>
        <w:jc w:val="both"/>
        <w:rPr>
          <w:rFonts w:ascii="Arial" w:hAnsi="Arial" w:cs="Arial"/>
          <w:color w:val="262626"/>
          <w:sz w:val="24"/>
          <w:szCs w:val="24"/>
        </w:rPr>
      </w:pPr>
      <w:r w:rsidRPr="000E3487">
        <w:rPr>
          <w:rFonts w:ascii="Arial" w:eastAsia="Arial" w:hAnsi="Arial" w:cs="Arial"/>
          <w:color w:val="262626"/>
          <w:sz w:val="24"/>
          <w:szCs w:val="24"/>
          <w:lang w:bidi="en-GB"/>
        </w:rPr>
        <w:t>On the tgvinoui.sncf website by logging into his/her customer account or by entering his/her surname, given name, date of birth and the email address provided at the time of purchase, the card will be returned to the cardholder’s email.</w:t>
      </w:r>
    </w:p>
    <w:p w14:paraId="6CF70829" w14:textId="04C38160" w:rsidR="00E21C9B" w:rsidRPr="00803123" w:rsidRDefault="00E21C9B">
      <w:pPr>
        <w:pStyle w:val="Paragraphedeliste"/>
        <w:numPr>
          <w:ilvl w:val="0"/>
          <w:numId w:val="47"/>
        </w:numPr>
        <w:autoSpaceDE w:val="0"/>
        <w:autoSpaceDN w:val="0"/>
        <w:adjustRightInd w:val="0"/>
        <w:ind w:right="452"/>
        <w:contextualSpacing w:val="0"/>
        <w:jc w:val="both"/>
        <w:rPr>
          <w:rFonts w:ascii="Arial" w:hAnsi="Arial" w:cs="Arial"/>
          <w:color w:val="262626"/>
          <w:sz w:val="24"/>
          <w:szCs w:val="24"/>
        </w:rPr>
      </w:pPr>
      <w:r w:rsidRPr="00803123">
        <w:rPr>
          <w:rFonts w:ascii="Arial" w:eastAsia="Arial" w:hAnsi="Arial" w:cs="Arial"/>
          <w:color w:val="262626"/>
          <w:sz w:val="24"/>
          <w:szCs w:val="24"/>
          <w:lang w:bidi="en-GB"/>
        </w:rPr>
        <w:t xml:space="preserve">At the stations on Self-Service Kiosks by logging in with “My SNCF login”, the card will be sent back to the cardholder’s email address and printed on request in credit card receipt format. </w:t>
      </w:r>
    </w:p>
    <w:p w14:paraId="3678072C" w14:textId="77777777" w:rsidR="00BC10F6" w:rsidRPr="000E3487" w:rsidRDefault="00BC10F6" w:rsidP="00BC10F6">
      <w:pPr>
        <w:pStyle w:val="Paragraphedeliste"/>
        <w:autoSpaceDE w:val="0"/>
        <w:autoSpaceDN w:val="0"/>
        <w:adjustRightInd w:val="0"/>
        <w:ind w:right="452"/>
        <w:contextualSpacing w:val="0"/>
        <w:rPr>
          <w:rFonts w:ascii="Arial" w:hAnsi="Arial" w:cs="Arial"/>
          <w:color w:val="262626"/>
          <w:sz w:val="24"/>
          <w:szCs w:val="24"/>
        </w:rPr>
      </w:pPr>
    </w:p>
    <w:p w14:paraId="0D2D67C6" w14:textId="4C575EC0" w:rsidR="00E21C9B" w:rsidRPr="000E3487" w:rsidRDefault="00E21C9B" w:rsidP="00EB443B">
      <w:pPr>
        <w:pStyle w:val="Titre5"/>
      </w:pPr>
      <w:r w:rsidRPr="000E3487">
        <w:rPr>
          <w:lang w:bidi="en-GB"/>
        </w:rPr>
        <w:t>Refund of the Liberté Card</w:t>
      </w:r>
    </w:p>
    <w:p w14:paraId="784F248F" w14:textId="77777777" w:rsidR="002A0B59" w:rsidRDefault="002A0B59" w:rsidP="00803123">
      <w:pPr>
        <w:autoSpaceDE w:val="0"/>
        <w:autoSpaceDN w:val="0"/>
        <w:adjustRightInd w:val="0"/>
        <w:ind w:right="452"/>
        <w:jc w:val="both"/>
        <w:rPr>
          <w:rFonts w:ascii="Arial" w:hAnsi="Arial" w:cs="Arial"/>
          <w:color w:val="262626"/>
          <w:sz w:val="24"/>
          <w:szCs w:val="24"/>
        </w:rPr>
      </w:pPr>
    </w:p>
    <w:p w14:paraId="34A204CF" w14:textId="74E28CB8" w:rsidR="00B62D52" w:rsidRPr="00B62D52" w:rsidRDefault="00700C23" w:rsidP="00B62D52">
      <w:pPr>
        <w:spacing w:after="160" w:line="259" w:lineRule="auto"/>
        <w:jc w:val="both"/>
        <w:rPr>
          <w:rFonts w:ascii="Arial" w:hAnsi="Arial" w:cs="Arial"/>
          <w:sz w:val="24"/>
          <w:szCs w:val="24"/>
        </w:rPr>
      </w:pPr>
      <w:r>
        <w:rPr>
          <w:rFonts w:ascii="Arial" w:eastAsia="Arial" w:hAnsi="Arial" w:cs="Arial"/>
          <w:sz w:val="24"/>
          <w:szCs w:val="24"/>
          <w:lang w:bidi="en-GB"/>
        </w:rPr>
        <w:t xml:space="preserve">The refund of the Liberté Card is only made according to the terms of the right of withdrawal available in volume 1. </w:t>
      </w:r>
    </w:p>
    <w:p w14:paraId="1AD5EE30" w14:textId="77777777" w:rsidR="00D43C9F" w:rsidRPr="000E3487" w:rsidRDefault="00D43C9F" w:rsidP="00803123">
      <w:pPr>
        <w:autoSpaceDE w:val="0"/>
        <w:autoSpaceDN w:val="0"/>
        <w:adjustRightInd w:val="0"/>
        <w:ind w:right="452"/>
        <w:jc w:val="both"/>
        <w:rPr>
          <w:rFonts w:ascii="Arial" w:hAnsi="Arial" w:cs="Arial"/>
          <w:b/>
          <w:bCs/>
          <w:color w:val="262626"/>
          <w:sz w:val="24"/>
          <w:szCs w:val="24"/>
        </w:rPr>
      </w:pPr>
    </w:p>
    <w:p w14:paraId="12448994" w14:textId="567DC522" w:rsidR="00E21C9B" w:rsidRPr="000E3487" w:rsidRDefault="00E21C9B" w:rsidP="00EB443B">
      <w:pPr>
        <w:pStyle w:val="Titre5"/>
      </w:pPr>
      <w:r w:rsidRPr="000E3487">
        <w:rPr>
          <w:lang w:bidi="en-GB"/>
        </w:rPr>
        <w:t>Purchase, change and refund of tickets issued with a Liberté Card</w:t>
      </w:r>
    </w:p>
    <w:p w14:paraId="6A5EAFD4" w14:textId="28739E5E" w:rsidR="00E21C9B" w:rsidRPr="000E348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en-GB"/>
        </w:rPr>
        <w:lastRenderedPageBreak/>
        <w:t>To purchase a Liberté or Avantage ticket with the carte Liberté, the passenger must claim the valid card number for the contemplated trip. The passenger can claim his/her fare either by entering the card number at each purchase, or by logging into his/her customer account in which the number has been previously registered. Otherwise, if the customer is unable to prove that he/she holds a card, the reduced fare may not be granted.</w:t>
      </w:r>
    </w:p>
    <w:p w14:paraId="4D8C59A4" w14:textId="77777777" w:rsidR="00E21C9B" w:rsidRPr="000E3487" w:rsidRDefault="00E21C9B" w:rsidP="00803123">
      <w:pPr>
        <w:autoSpaceDE w:val="0"/>
        <w:autoSpaceDN w:val="0"/>
        <w:adjustRightInd w:val="0"/>
        <w:ind w:right="452"/>
        <w:jc w:val="both"/>
        <w:rPr>
          <w:rFonts w:ascii="Arial" w:hAnsi="Arial" w:cs="Arial"/>
          <w:color w:val="262626"/>
          <w:sz w:val="24"/>
          <w:szCs w:val="24"/>
        </w:rPr>
      </w:pPr>
    </w:p>
    <w:p w14:paraId="1C57CB90" w14:textId="6E730316" w:rsidR="00E21C9B" w:rsidRPr="000E3487"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en-GB"/>
        </w:rPr>
        <w:t>Liberté card fares are only issued via e-ticket.</w:t>
      </w:r>
    </w:p>
    <w:tbl>
      <w:tblPr>
        <w:tblStyle w:val="Grilledutableau"/>
        <w:tblpPr w:leftFromText="141" w:rightFromText="141" w:vertAnchor="text" w:horzAnchor="margin" w:tblpXSpec="center" w:tblpY="-336"/>
        <w:tblW w:w="1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391"/>
        <w:gridCol w:w="2976"/>
        <w:gridCol w:w="3270"/>
      </w:tblGrid>
      <w:tr w:rsidR="00C479E7" w:rsidRPr="000E3487" w14:paraId="4C1DD28A" w14:textId="2E71E0E7" w:rsidTr="00A4593E">
        <w:tc>
          <w:tcPr>
            <w:tcW w:w="1566" w:type="dxa"/>
            <w:vMerge w:val="restart"/>
          </w:tcPr>
          <w:p w14:paraId="381B97EB" w14:textId="4219FF7F" w:rsidR="00C479E7" w:rsidRPr="000E3487" w:rsidRDefault="00C479E7" w:rsidP="00946F9E">
            <w:pPr>
              <w:autoSpaceDE w:val="0"/>
              <w:autoSpaceDN w:val="0"/>
              <w:adjustRightInd w:val="0"/>
              <w:ind w:right="29"/>
              <w:rPr>
                <w:rFonts w:ascii="Arial" w:hAnsi="Arial" w:cs="Arial"/>
                <w:color w:val="262626"/>
                <w:sz w:val="24"/>
                <w:szCs w:val="24"/>
              </w:rPr>
            </w:pPr>
          </w:p>
          <w:p w14:paraId="6F2904C3" w14:textId="159FD762" w:rsidR="00C479E7" w:rsidRPr="000E3487" w:rsidRDefault="00C479E7" w:rsidP="00A722D0">
            <w:pPr>
              <w:adjustRightInd w:val="0"/>
              <w:ind w:right="29"/>
              <w:rPr>
                <w:rFonts w:ascii="Arial" w:hAnsi="Arial" w:cs="Arial"/>
                <w:color w:val="262626"/>
                <w:sz w:val="24"/>
                <w:szCs w:val="24"/>
              </w:rPr>
            </w:pPr>
            <w:r w:rsidRPr="003A0B58">
              <w:rPr>
                <w:rFonts w:ascii="Arial" w:eastAsia="Arial" w:hAnsi="Arial" w:cs="Arial"/>
                <w:sz w:val="24"/>
                <w:szCs w:val="24"/>
                <w:lang w:bidi="en-GB"/>
              </w:rPr>
              <w:t xml:space="preserve">Tickets issued at the Liberté fare </w:t>
            </w:r>
          </w:p>
        </w:tc>
        <w:tc>
          <w:tcPr>
            <w:tcW w:w="3391" w:type="dxa"/>
          </w:tcPr>
          <w:p w14:paraId="13A8A88D" w14:textId="77777777" w:rsidR="00C479E7" w:rsidRPr="000E3487" w:rsidRDefault="00C479E7" w:rsidP="007D09BE">
            <w:pPr>
              <w:autoSpaceDE w:val="0"/>
              <w:autoSpaceDN w:val="0"/>
              <w:adjustRightInd w:val="0"/>
              <w:ind w:right="40"/>
              <w:jc w:val="center"/>
              <w:rPr>
                <w:rFonts w:ascii="Arial" w:hAnsi="Arial" w:cs="Arial"/>
                <w:color w:val="262626"/>
                <w:sz w:val="24"/>
                <w:szCs w:val="24"/>
              </w:rPr>
            </w:pPr>
            <w:r w:rsidRPr="000E3487">
              <w:rPr>
                <w:rFonts w:ascii="Arial" w:eastAsia="Arial" w:hAnsi="Arial" w:cs="Arial"/>
                <w:color w:val="262626"/>
                <w:sz w:val="24"/>
                <w:szCs w:val="24"/>
                <w:lang w:bidi="en-GB"/>
              </w:rPr>
              <w:t>TGV</w:t>
            </w:r>
          </w:p>
        </w:tc>
        <w:tc>
          <w:tcPr>
            <w:tcW w:w="2976" w:type="dxa"/>
          </w:tcPr>
          <w:p w14:paraId="4856D881" w14:textId="36584AEA" w:rsidR="00C479E7" w:rsidRPr="000E3487" w:rsidRDefault="00A14012" w:rsidP="007D09BE">
            <w:pPr>
              <w:autoSpaceDE w:val="0"/>
              <w:autoSpaceDN w:val="0"/>
              <w:adjustRightInd w:val="0"/>
              <w:ind w:right="50"/>
              <w:jc w:val="center"/>
              <w:rPr>
                <w:rFonts w:ascii="Arial" w:hAnsi="Arial" w:cs="Arial"/>
                <w:color w:val="262626"/>
                <w:sz w:val="24"/>
                <w:szCs w:val="24"/>
              </w:rPr>
            </w:pPr>
            <w:r>
              <w:rPr>
                <w:rFonts w:ascii="Arial" w:eastAsia="Arial" w:hAnsi="Arial" w:cs="Arial"/>
                <w:color w:val="262626"/>
                <w:sz w:val="24"/>
                <w:szCs w:val="24"/>
                <w:lang w:bidi="en-GB"/>
              </w:rPr>
              <w:t>INTERCITÉS with mandatory booking</w:t>
            </w:r>
          </w:p>
        </w:tc>
        <w:tc>
          <w:tcPr>
            <w:tcW w:w="3270" w:type="dxa"/>
          </w:tcPr>
          <w:p w14:paraId="46BC97F1" w14:textId="2D6E7205" w:rsidR="00C479E7" w:rsidRPr="000E3487" w:rsidRDefault="00A14012" w:rsidP="007D09BE">
            <w:pPr>
              <w:autoSpaceDE w:val="0"/>
              <w:autoSpaceDN w:val="0"/>
              <w:adjustRightInd w:val="0"/>
              <w:ind w:right="44"/>
              <w:jc w:val="center"/>
              <w:rPr>
                <w:rFonts w:ascii="Arial" w:hAnsi="Arial" w:cs="Arial"/>
                <w:color w:val="262626"/>
                <w:sz w:val="24"/>
                <w:szCs w:val="24"/>
              </w:rPr>
            </w:pPr>
            <w:r>
              <w:rPr>
                <w:rFonts w:ascii="Arial" w:eastAsia="Arial" w:hAnsi="Arial" w:cs="Arial"/>
                <w:color w:val="262626"/>
                <w:sz w:val="24"/>
                <w:szCs w:val="24"/>
                <w:lang w:bidi="en-GB"/>
              </w:rPr>
              <w:t>INTERCITÉS without mandatory booking</w:t>
            </w:r>
          </w:p>
        </w:tc>
      </w:tr>
      <w:tr w:rsidR="00C479E7" w:rsidRPr="000E3487" w14:paraId="34848A84" w14:textId="5B6319C7" w:rsidTr="00A4593E">
        <w:tc>
          <w:tcPr>
            <w:tcW w:w="1566" w:type="dxa"/>
            <w:vMerge/>
          </w:tcPr>
          <w:p w14:paraId="2F22D7BE" w14:textId="31676145" w:rsidR="00C479E7" w:rsidRPr="000E3487" w:rsidRDefault="00C479E7" w:rsidP="007D09BE">
            <w:pPr>
              <w:adjustRightInd w:val="0"/>
              <w:ind w:right="29"/>
              <w:rPr>
                <w:rFonts w:ascii="Arial" w:hAnsi="Arial" w:cs="Arial"/>
                <w:color w:val="262626"/>
                <w:sz w:val="24"/>
                <w:szCs w:val="24"/>
              </w:rPr>
            </w:pPr>
          </w:p>
        </w:tc>
        <w:tc>
          <w:tcPr>
            <w:tcW w:w="3391" w:type="dxa"/>
          </w:tcPr>
          <w:p w14:paraId="66BB652B" w14:textId="77777777" w:rsidR="00C479E7" w:rsidRPr="00A14012" w:rsidRDefault="00C479E7">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en-GB"/>
              </w:rPr>
              <w:t xml:space="preserve">Ticket changeable and refundable free of charge up to 30 minutes after departure. </w:t>
            </w:r>
          </w:p>
          <w:p w14:paraId="3E2517F6" w14:textId="0118EA1C" w:rsidR="00C479E7" w:rsidRPr="00A14012" w:rsidRDefault="002B5FF9">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en-GB"/>
              </w:rPr>
              <w:t>From 30 min before departure, ticket changeable 1 time maximum (any day and trip) and non-refundable after 1 exchange.</w:t>
            </w:r>
          </w:p>
          <w:p w14:paraId="7BB75D10" w14:textId="77777777" w:rsidR="00C479E7" w:rsidRPr="00A14012" w:rsidRDefault="00C479E7">
            <w:pPr>
              <w:pStyle w:val="Paragraphedeliste"/>
              <w:numPr>
                <w:ilvl w:val="0"/>
                <w:numId w:val="156"/>
              </w:numPr>
              <w:adjustRightInd w:val="0"/>
              <w:ind w:right="29"/>
              <w:rPr>
                <w:rFonts w:ascii="Arial" w:hAnsi="Arial" w:cs="Arial"/>
                <w:sz w:val="24"/>
                <w:szCs w:val="24"/>
              </w:rPr>
            </w:pPr>
            <w:r w:rsidRPr="00A14012">
              <w:rPr>
                <w:rFonts w:ascii="Arial" w:eastAsia="Arial" w:hAnsi="Arial" w:cs="Arial"/>
                <w:sz w:val="24"/>
                <w:szCs w:val="24"/>
                <w:lang w:bidi="en-GB"/>
              </w:rPr>
              <w:t>After 30 minutes after departure: non-changeable and non-refundable ticket</w:t>
            </w:r>
          </w:p>
          <w:p w14:paraId="3C313D26" w14:textId="77777777" w:rsidR="00C479E7" w:rsidRPr="00A14012" w:rsidRDefault="00C479E7" w:rsidP="00C964BC">
            <w:pPr>
              <w:adjustRightInd w:val="0"/>
              <w:ind w:right="29"/>
              <w:rPr>
                <w:rFonts w:ascii="Arial" w:hAnsi="Arial" w:cs="Arial"/>
                <w:sz w:val="24"/>
                <w:szCs w:val="24"/>
              </w:rPr>
            </w:pPr>
          </w:p>
          <w:p w14:paraId="65E8A8FF" w14:textId="78E4EC3C" w:rsidR="00C479E7" w:rsidRPr="00A14012" w:rsidRDefault="00C479E7" w:rsidP="00C964BC">
            <w:pPr>
              <w:adjustRightInd w:val="0"/>
              <w:ind w:right="29"/>
              <w:rPr>
                <w:rFonts w:ascii="Arial" w:hAnsi="Arial" w:cs="Arial"/>
                <w:sz w:val="24"/>
                <w:szCs w:val="24"/>
              </w:rPr>
            </w:pPr>
            <w:r w:rsidRPr="00A14012">
              <w:rPr>
                <w:rFonts w:ascii="Arial" w:eastAsia="Arial" w:hAnsi="Arial" w:cs="Arial"/>
                <w:sz w:val="24"/>
                <w:szCs w:val="24"/>
                <w:lang w:bidi="en-GB"/>
              </w:rPr>
              <w:t>The change for another train on the day, even on a full train and for a trip including the initial trip, is also possible free of charge up to 30 minutes after departure on the TGV INOUI PRO application or the mobile site tgv-pro.mobi, or the mobile application of our approved distributors and travel agencies, the Self-Service Kiosks, or on 3635 (free service + price of a call).</w:t>
            </w:r>
            <w:r w:rsidRPr="00A14012">
              <w:rPr>
                <w:rFonts w:asciiTheme="minorHAnsi" w:eastAsiaTheme="minorEastAsia" w:hAnsi="Avenir" w:cstheme="minorBidi"/>
                <w:color w:val="00223A"/>
                <w:kern w:val="24"/>
                <w:lang w:bidi="en-GB"/>
              </w:rPr>
              <w:t xml:space="preserve"> </w:t>
            </w:r>
            <w:r w:rsidRPr="00A14012">
              <w:rPr>
                <w:rFonts w:ascii="Arial" w:eastAsia="Arial" w:hAnsi="Arial" w:cs="Arial"/>
                <w:sz w:val="24"/>
                <w:szCs w:val="24"/>
                <w:lang w:bidi="en-GB"/>
              </w:rPr>
              <w:t xml:space="preserve">For holders of an OPTIMUM PLUS fare, the Catering service is no longer provided after the change on a full train. </w:t>
            </w:r>
          </w:p>
          <w:p w14:paraId="03BAC0A8" w14:textId="77777777" w:rsidR="00C479E7" w:rsidRPr="00A14012" w:rsidRDefault="00C479E7" w:rsidP="00C964BC">
            <w:pPr>
              <w:adjustRightInd w:val="0"/>
              <w:ind w:right="29"/>
              <w:rPr>
                <w:rFonts w:ascii="Arial" w:hAnsi="Arial" w:cs="Arial"/>
                <w:sz w:val="24"/>
                <w:szCs w:val="24"/>
              </w:rPr>
            </w:pPr>
          </w:p>
          <w:p w14:paraId="3014FD14" w14:textId="039D14AD" w:rsidR="00C479E7" w:rsidRPr="00A14012" w:rsidRDefault="00C479E7" w:rsidP="00D41F94">
            <w:pPr>
              <w:adjustRightInd w:val="0"/>
              <w:ind w:right="29"/>
              <w:rPr>
                <w:rFonts w:ascii="Arial" w:hAnsi="Arial" w:cs="Arial"/>
                <w:sz w:val="24"/>
                <w:szCs w:val="24"/>
              </w:rPr>
            </w:pPr>
          </w:p>
        </w:tc>
        <w:tc>
          <w:tcPr>
            <w:tcW w:w="2976" w:type="dxa"/>
          </w:tcPr>
          <w:p w14:paraId="303DB166" w14:textId="77777777" w:rsidR="00C479E7" w:rsidRPr="00A14012" w:rsidRDefault="00C479E7">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en-GB"/>
              </w:rPr>
              <w:t xml:space="preserve">Ticket changeable and refundable free of charge up to 30 minutes before departure. </w:t>
            </w:r>
          </w:p>
          <w:p w14:paraId="49CB5452" w14:textId="33D9E1CE" w:rsidR="00C479E7" w:rsidRPr="00A14012" w:rsidRDefault="002B5FF9">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en-GB"/>
              </w:rPr>
              <w:t>From 30 min before departure, ticket changeable 1 time maximum (</w:t>
            </w:r>
            <w:r w:rsidR="00771AEC" w:rsidRPr="00A4593E">
              <w:rPr>
                <w:rFonts w:ascii="Arial" w:eastAsia="Arial" w:hAnsi="Arial" w:cs="Arial"/>
                <w:sz w:val="24"/>
                <w:szCs w:val="24"/>
                <w:lang w:bidi="en-GB"/>
              </w:rPr>
              <w:t>any day and trip</w:t>
            </w:r>
            <w:r w:rsidR="00C479E7" w:rsidRPr="00A14012">
              <w:rPr>
                <w:rFonts w:ascii="Arial" w:eastAsia="Arial" w:hAnsi="Arial" w:cs="Arial"/>
                <w:color w:val="262626"/>
                <w:sz w:val="24"/>
                <w:szCs w:val="24"/>
                <w:lang w:bidi="en-GB"/>
              </w:rPr>
              <w:t>) and non-refundable after 1 change.</w:t>
            </w:r>
          </w:p>
          <w:p w14:paraId="2AAB86EC" w14:textId="77777777" w:rsidR="00C479E7" w:rsidRPr="00A14012" w:rsidRDefault="00C479E7">
            <w:pPr>
              <w:pStyle w:val="Paragraphedeliste"/>
              <w:numPr>
                <w:ilvl w:val="0"/>
                <w:numId w:val="49"/>
              </w:numPr>
              <w:autoSpaceDE w:val="0"/>
              <w:autoSpaceDN w:val="0"/>
              <w:adjustRightInd w:val="0"/>
              <w:ind w:left="308" w:right="50"/>
              <w:contextualSpacing w:val="0"/>
              <w:rPr>
                <w:rFonts w:ascii="Arial" w:hAnsi="Arial" w:cs="Arial"/>
                <w:color w:val="262626"/>
                <w:sz w:val="24"/>
                <w:szCs w:val="24"/>
              </w:rPr>
            </w:pPr>
            <w:r w:rsidRPr="00A14012">
              <w:rPr>
                <w:rFonts w:ascii="Arial" w:eastAsia="Arial" w:hAnsi="Arial" w:cs="Arial"/>
                <w:color w:val="262626"/>
                <w:sz w:val="24"/>
                <w:szCs w:val="24"/>
                <w:lang w:bidi="en-GB"/>
              </w:rPr>
              <w:t>After 30 minutes after departure: non-changeable and non-refundable ticket</w:t>
            </w:r>
          </w:p>
          <w:p w14:paraId="1B57FA85" w14:textId="77777777" w:rsidR="00C479E7" w:rsidRPr="00A14012" w:rsidRDefault="00C479E7" w:rsidP="001E0DB3">
            <w:pPr>
              <w:autoSpaceDE w:val="0"/>
              <w:autoSpaceDN w:val="0"/>
              <w:adjustRightInd w:val="0"/>
              <w:ind w:right="50"/>
              <w:rPr>
                <w:rFonts w:ascii="Arial" w:hAnsi="Arial" w:cs="Arial"/>
                <w:sz w:val="24"/>
                <w:szCs w:val="24"/>
              </w:rPr>
            </w:pPr>
          </w:p>
          <w:p w14:paraId="186EA575" w14:textId="6C429953" w:rsidR="00C479E7" w:rsidRPr="00A14012" w:rsidRDefault="00C479E7" w:rsidP="00FD3AAC">
            <w:pPr>
              <w:autoSpaceDE w:val="0"/>
              <w:autoSpaceDN w:val="0"/>
              <w:adjustRightInd w:val="0"/>
              <w:ind w:right="50"/>
              <w:rPr>
                <w:rFonts w:ascii="Arial" w:hAnsi="Arial" w:cs="Arial"/>
                <w:color w:val="262626"/>
                <w:sz w:val="24"/>
                <w:szCs w:val="24"/>
              </w:rPr>
            </w:pPr>
            <w:r w:rsidRPr="00A14012">
              <w:rPr>
                <w:rFonts w:ascii="Arial" w:eastAsia="Arial" w:hAnsi="Arial" w:cs="Arial"/>
                <w:sz w:val="24"/>
                <w:szCs w:val="24"/>
                <w:lang w:bidi="en-GB"/>
              </w:rPr>
              <w:t>Change for another train on the day, even on a full train and for a trip including the initial trip, is also possible free of charge up to 30 minutes after departure at an approved travel agency or train station on Self-Service Kiosks, or at 3635 (free service + price of a call).</w:t>
            </w:r>
          </w:p>
        </w:tc>
        <w:tc>
          <w:tcPr>
            <w:tcW w:w="3270" w:type="dxa"/>
          </w:tcPr>
          <w:p w14:paraId="67CE40E9" w14:textId="5200EAFB" w:rsidR="00C479E7" w:rsidRPr="000E3487" w:rsidRDefault="00C479E7">
            <w:pPr>
              <w:pStyle w:val="Paragraphedeliste"/>
              <w:numPr>
                <w:ilvl w:val="0"/>
                <w:numId w:val="49"/>
              </w:numPr>
              <w:autoSpaceDE w:val="0"/>
              <w:autoSpaceDN w:val="0"/>
              <w:adjustRightInd w:val="0"/>
              <w:ind w:left="302" w:right="44"/>
              <w:contextualSpacing w:val="0"/>
              <w:rPr>
                <w:rFonts w:ascii="Arial" w:hAnsi="Arial" w:cs="Arial"/>
                <w:color w:val="262626"/>
                <w:sz w:val="24"/>
                <w:szCs w:val="24"/>
              </w:rPr>
            </w:pPr>
            <w:r w:rsidRPr="000E3487">
              <w:rPr>
                <w:rFonts w:ascii="Arial" w:eastAsia="Arial" w:hAnsi="Arial" w:cs="Arial"/>
                <w:color w:val="262626"/>
                <w:sz w:val="24"/>
                <w:szCs w:val="24"/>
                <w:lang w:bidi="en-GB"/>
              </w:rPr>
              <w:t xml:space="preserve">Ticket changeable and refundable free of charge until the day before departure. </w:t>
            </w:r>
          </w:p>
          <w:p w14:paraId="195A33DE" w14:textId="518F9851" w:rsidR="00C479E7" w:rsidRPr="000E3487" w:rsidRDefault="00C479E7">
            <w:pPr>
              <w:pStyle w:val="Paragraphedeliste"/>
              <w:numPr>
                <w:ilvl w:val="0"/>
                <w:numId w:val="48"/>
              </w:numPr>
              <w:autoSpaceDE w:val="0"/>
              <w:autoSpaceDN w:val="0"/>
              <w:adjustRightInd w:val="0"/>
              <w:ind w:left="302" w:right="44"/>
              <w:contextualSpacing w:val="0"/>
              <w:rPr>
                <w:rFonts w:ascii="Arial" w:hAnsi="Arial" w:cs="Arial"/>
                <w:color w:val="262626"/>
                <w:sz w:val="24"/>
                <w:szCs w:val="24"/>
              </w:rPr>
            </w:pPr>
            <w:r>
              <w:rPr>
                <w:rFonts w:ascii="Arial" w:eastAsia="Arial" w:hAnsi="Arial" w:cs="Arial"/>
                <w:color w:val="262626"/>
                <w:sz w:val="24"/>
                <w:szCs w:val="24"/>
                <w:lang w:bidi="en-GB"/>
              </w:rPr>
              <w:t>Non-changeable and non-refundable ticket from the day of departure.</w:t>
            </w:r>
          </w:p>
        </w:tc>
      </w:tr>
      <w:tr w:rsidR="00643C02" w:rsidRPr="000E3487" w14:paraId="1F60E50B" w14:textId="36A58EED" w:rsidTr="00A4593E">
        <w:tc>
          <w:tcPr>
            <w:tcW w:w="1566" w:type="dxa"/>
            <w:vMerge w:val="restart"/>
          </w:tcPr>
          <w:p w14:paraId="1526DF5D" w14:textId="44CFDDB0" w:rsidR="00643C02" w:rsidRPr="003A0B58" w:rsidRDefault="00643C02" w:rsidP="00643C02">
            <w:pPr>
              <w:adjustRightInd w:val="0"/>
              <w:ind w:right="29"/>
              <w:rPr>
                <w:rFonts w:ascii="Arial" w:hAnsi="Arial" w:cs="Arial"/>
                <w:sz w:val="24"/>
                <w:szCs w:val="24"/>
              </w:rPr>
            </w:pPr>
          </w:p>
          <w:p w14:paraId="342F30CC" w14:textId="0F53AAC3" w:rsidR="00643C02" w:rsidRPr="003A0B58" w:rsidRDefault="00643C02" w:rsidP="00643C02">
            <w:pPr>
              <w:adjustRightInd w:val="0"/>
              <w:ind w:right="29"/>
              <w:rPr>
                <w:rFonts w:ascii="Arial" w:hAnsi="Arial" w:cs="Arial"/>
                <w:sz w:val="24"/>
                <w:szCs w:val="24"/>
              </w:rPr>
            </w:pPr>
            <w:r w:rsidRPr="003A0B58">
              <w:rPr>
                <w:rFonts w:ascii="Arial" w:eastAsia="Arial" w:hAnsi="Arial" w:cs="Arial"/>
                <w:sz w:val="24"/>
                <w:szCs w:val="24"/>
                <w:lang w:bidi="en-GB"/>
              </w:rPr>
              <w:t xml:space="preserve">Tickets issued at the Avantage fare </w:t>
            </w:r>
          </w:p>
        </w:tc>
        <w:tc>
          <w:tcPr>
            <w:tcW w:w="3391" w:type="dxa"/>
          </w:tcPr>
          <w:p w14:paraId="116FE3F8" w14:textId="08437355" w:rsidR="00643C02" w:rsidRPr="00946F9E" w:rsidRDefault="00643C02" w:rsidP="0052348B">
            <w:pPr>
              <w:autoSpaceDE w:val="0"/>
              <w:autoSpaceDN w:val="0"/>
              <w:adjustRightInd w:val="0"/>
              <w:ind w:right="40"/>
              <w:jc w:val="center"/>
              <w:rPr>
                <w:rFonts w:ascii="Arial" w:hAnsi="Arial" w:cs="Arial"/>
                <w:color w:val="262626"/>
                <w:sz w:val="24"/>
                <w:szCs w:val="24"/>
              </w:rPr>
            </w:pPr>
            <w:r w:rsidRPr="000E3487">
              <w:rPr>
                <w:rFonts w:ascii="Arial" w:eastAsia="Arial" w:hAnsi="Arial" w:cs="Arial"/>
                <w:color w:val="262626"/>
                <w:sz w:val="24"/>
                <w:szCs w:val="24"/>
                <w:lang w:bidi="en-GB"/>
              </w:rPr>
              <w:t>TGV</w:t>
            </w:r>
          </w:p>
        </w:tc>
        <w:tc>
          <w:tcPr>
            <w:tcW w:w="2976" w:type="dxa"/>
          </w:tcPr>
          <w:p w14:paraId="0C895D1D" w14:textId="4CB33E36" w:rsidR="00643C02" w:rsidRPr="00946F9E" w:rsidRDefault="00A14012" w:rsidP="0052348B">
            <w:pPr>
              <w:autoSpaceDE w:val="0"/>
              <w:autoSpaceDN w:val="0"/>
              <w:adjustRightInd w:val="0"/>
              <w:ind w:right="40"/>
              <w:jc w:val="center"/>
              <w:rPr>
                <w:rFonts w:ascii="Arial" w:hAnsi="Arial" w:cs="Arial"/>
                <w:color w:val="262626"/>
                <w:sz w:val="24"/>
                <w:szCs w:val="24"/>
              </w:rPr>
            </w:pPr>
            <w:r>
              <w:rPr>
                <w:rFonts w:ascii="Arial" w:eastAsia="Arial" w:hAnsi="Arial" w:cs="Arial"/>
                <w:color w:val="262626"/>
                <w:sz w:val="24"/>
                <w:szCs w:val="24"/>
                <w:lang w:bidi="en-GB"/>
              </w:rPr>
              <w:t>INTERCITÉS with mandatory booking</w:t>
            </w:r>
          </w:p>
        </w:tc>
        <w:tc>
          <w:tcPr>
            <w:tcW w:w="3270" w:type="dxa"/>
          </w:tcPr>
          <w:p w14:paraId="0CC5E7F9" w14:textId="245446A7" w:rsidR="00643C02" w:rsidRPr="0052348B" w:rsidRDefault="00A14012" w:rsidP="0052348B">
            <w:pPr>
              <w:autoSpaceDE w:val="0"/>
              <w:autoSpaceDN w:val="0"/>
              <w:adjustRightInd w:val="0"/>
              <w:ind w:right="40"/>
              <w:jc w:val="center"/>
              <w:rPr>
                <w:rFonts w:ascii="Arial" w:hAnsi="Arial" w:cs="Arial"/>
                <w:color w:val="262626"/>
                <w:sz w:val="24"/>
                <w:szCs w:val="24"/>
              </w:rPr>
            </w:pPr>
            <w:r>
              <w:rPr>
                <w:rFonts w:ascii="Arial" w:eastAsia="Arial" w:hAnsi="Arial" w:cs="Arial"/>
                <w:color w:val="262626"/>
                <w:sz w:val="24"/>
                <w:szCs w:val="24"/>
                <w:lang w:bidi="en-GB"/>
              </w:rPr>
              <w:t>INTERCITÉS without mandatory booking</w:t>
            </w:r>
          </w:p>
        </w:tc>
      </w:tr>
      <w:tr w:rsidR="00643C02" w:rsidRPr="000E3487" w14:paraId="0F0D7829" w14:textId="566D38BE" w:rsidTr="00A4593E">
        <w:tc>
          <w:tcPr>
            <w:tcW w:w="1566" w:type="dxa"/>
            <w:vMerge/>
          </w:tcPr>
          <w:p w14:paraId="01FD5A72" w14:textId="5A3A85AD" w:rsidR="00643C02" w:rsidRPr="00D70E03" w:rsidRDefault="00643C02" w:rsidP="00643C02">
            <w:pPr>
              <w:adjustRightInd w:val="0"/>
              <w:ind w:right="29"/>
              <w:rPr>
                <w:rFonts w:ascii="Arial" w:hAnsi="Arial" w:cs="Arial"/>
                <w:sz w:val="24"/>
                <w:szCs w:val="24"/>
              </w:rPr>
            </w:pPr>
          </w:p>
        </w:tc>
        <w:tc>
          <w:tcPr>
            <w:tcW w:w="3391" w:type="dxa"/>
          </w:tcPr>
          <w:p w14:paraId="26BD6748" w14:textId="0C38D46C"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en-GB"/>
              </w:rPr>
              <w:t xml:space="preserve">Ticket changeable and refundable free of charge up to 7 days before departure. </w:t>
            </w:r>
          </w:p>
          <w:p w14:paraId="4B2FFAD7" w14:textId="5317E69E"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en-GB"/>
              </w:rPr>
              <w:t xml:space="preserve">From 6 days before departure, €19 withholding. </w:t>
            </w:r>
          </w:p>
          <w:p w14:paraId="0AB6E11A" w14:textId="77777777" w:rsidR="00643C02" w:rsidRPr="00A14012" w:rsidRDefault="00643C02" w:rsidP="00643C02">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A14012">
              <w:rPr>
                <w:rFonts w:ascii="Arial" w:eastAsia="Arial" w:hAnsi="Arial" w:cs="Arial"/>
                <w:color w:val="262626"/>
                <w:sz w:val="24"/>
                <w:szCs w:val="24"/>
                <w:lang w:bidi="en-GB"/>
              </w:rPr>
              <w:lastRenderedPageBreak/>
              <w:t>Non-changeable and non-refundable ticket after departure</w:t>
            </w:r>
          </w:p>
          <w:p w14:paraId="6F836E4D" w14:textId="502741D8" w:rsidR="00643C02" w:rsidRPr="00A14012" w:rsidRDefault="00643C02" w:rsidP="0052348B">
            <w:pPr>
              <w:pStyle w:val="Paragraphedeliste"/>
              <w:numPr>
                <w:ilvl w:val="0"/>
                <w:numId w:val="50"/>
              </w:numPr>
              <w:autoSpaceDE w:val="0"/>
              <w:autoSpaceDN w:val="0"/>
              <w:adjustRightInd w:val="0"/>
              <w:ind w:left="315" w:right="24"/>
              <w:contextualSpacing w:val="0"/>
              <w:rPr>
                <w:rFonts w:ascii="Arial" w:hAnsi="Arial" w:cs="Arial"/>
                <w:sz w:val="24"/>
                <w:szCs w:val="24"/>
              </w:rPr>
            </w:pPr>
            <w:r w:rsidRPr="00A14012">
              <w:rPr>
                <w:rFonts w:ascii="Arial" w:eastAsia="Arial" w:hAnsi="Arial" w:cs="Arial"/>
                <w:color w:val="262626"/>
                <w:sz w:val="24"/>
                <w:szCs w:val="24"/>
                <w:lang w:bidi="en-GB"/>
              </w:rPr>
              <w:t>From 30 min before departure, ticket changeable 1 time maximum (</w:t>
            </w:r>
            <w:r w:rsidR="00771AEC" w:rsidRPr="00A4593E">
              <w:rPr>
                <w:rFonts w:ascii="Arial" w:eastAsia="Arial" w:hAnsi="Arial" w:cs="Arial"/>
                <w:sz w:val="24"/>
                <w:szCs w:val="24"/>
                <w:lang w:bidi="en-GB"/>
              </w:rPr>
              <w:t>any day and trip</w:t>
            </w:r>
            <w:r w:rsidRPr="00A14012">
              <w:rPr>
                <w:rFonts w:ascii="Arial" w:eastAsia="Arial" w:hAnsi="Arial" w:cs="Arial"/>
                <w:color w:val="262626"/>
                <w:sz w:val="24"/>
                <w:szCs w:val="24"/>
                <w:lang w:bidi="en-GB"/>
              </w:rPr>
              <w:t xml:space="preserve">) and non-refundable after 1 change. </w:t>
            </w:r>
          </w:p>
        </w:tc>
        <w:tc>
          <w:tcPr>
            <w:tcW w:w="6246" w:type="dxa"/>
            <w:gridSpan w:val="2"/>
          </w:tcPr>
          <w:p w14:paraId="40C13775" w14:textId="77777777" w:rsidR="00643C02" w:rsidRPr="00A14012" w:rsidRDefault="00643C02" w:rsidP="00643C02">
            <w:pPr>
              <w:pStyle w:val="Paragraphedeliste"/>
              <w:numPr>
                <w:ilvl w:val="0"/>
                <w:numId w:val="50"/>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en-GB"/>
              </w:rPr>
              <w:lastRenderedPageBreak/>
              <w:t xml:space="preserve">Ticket changeable and refundable free of charge up to 7 days before departure. </w:t>
            </w:r>
          </w:p>
          <w:p w14:paraId="4B4B8E60" w14:textId="77777777" w:rsidR="00643C02" w:rsidRPr="00A14012" w:rsidRDefault="00643C02" w:rsidP="00643C02">
            <w:pPr>
              <w:autoSpaceDE w:val="0"/>
              <w:autoSpaceDN w:val="0"/>
              <w:adjustRightInd w:val="0"/>
              <w:ind w:right="32"/>
              <w:rPr>
                <w:rFonts w:ascii="Arial" w:hAnsi="Arial" w:cs="Arial"/>
                <w:color w:val="262626"/>
                <w:sz w:val="24"/>
                <w:szCs w:val="24"/>
              </w:rPr>
            </w:pPr>
          </w:p>
          <w:p w14:paraId="08647DDA" w14:textId="77777777" w:rsidR="00643C02" w:rsidRPr="00A14012" w:rsidRDefault="00643C02" w:rsidP="0052348B">
            <w:pPr>
              <w:autoSpaceDE w:val="0"/>
              <w:autoSpaceDN w:val="0"/>
              <w:adjustRightInd w:val="0"/>
              <w:ind w:right="32"/>
              <w:rPr>
                <w:rFonts w:ascii="Arial" w:hAnsi="Arial" w:cs="Arial"/>
                <w:color w:val="262626"/>
                <w:sz w:val="24"/>
                <w:szCs w:val="24"/>
              </w:rPr>
            </w:pPr>
          </w:p>
          <w:p w14:paraId="4F795C38" w14:textId="77777777" w:rsidR="00643C02" w:rsidRPr="00A14012" w:rsidRDefault="00643C02" w:rsidP="00643C0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en-GB"/>
              </w:rPr>
              <w:t>From 6 days before departure, 40% of the ticket price is withheld with a maximum of €15.</w:t>
            </w:r>
          </w:p>
          <w:p w14:paraId="7DD3AC94" w14:textId="77777777" w:rsidR="00643C02" w:rsidRPr="00A14012" w:rsidRDefault="00643C02" w:rsidP="00643C02">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A14012">
              <w:rPr>
                <w:rFonts w:ascii="Arial" w:eastAsia="Arial" w:hAnsi="Arial" w:cs="Arial"/>
                <w:color w:val="262626"/>
                <w:sz w:val="24"/>
                <w:szCs w:val="24"/>
                <w:lang w:bidi="en-GB"/>
              </w:rPr>
              <w:t>Non-changeable and non-refundable ticket after departure.</w:t>
            </w:r>
          </w:p>
          <w:p w14:paraId="5CB3D439" w14:textId="77777777" w:rsidR="00643C02" w:rsidRPr="00A14012" w:rsidRDefault="00643C02" w:rsidP="0052348B">
            <w:pPr>
              <w:pStyle w:val="Paragraphedeliste"/>
              <w:autoSpaceDE w:val="0"/>
              <w:autoSpaceDN w:val="0"/>
              <w:adjustRightInd w:val="0"/>
              <w:ind w:left="317" w:right="32"/>
              <w:contextualSpacing w:val="0"/>
              <w:rPr>
                <w:rFonts w:ascii="Arial" w:hAnsi="Arial" w:cs="Arial"/>
                <w:color w:val="262626"/>
                <w:sz w:val="24"/>
                <w:szCs w:val="24"/>
              </w:rPr>
            </w:pPr>
          </w:p>
          <w:p w14:paraId="3C909A9C" w14:textId="0D15D8C2" w:rsidR="00643C02" w:rsidRPr="00A14012" w:rsidRDefault="00643C02" w:rsidP="00643C02">
            <w:pPr>
              <w:pStyle w:val="Paragraphedeliste"/>
              <w:numPr>
                <w:ilvl w:val="0"/>
                <w:numId w:val="49"/>
              </w:numPr>
              <w:autoSpaceDE w:val="0"/>
              <w:autoSpaceDN w:val="0"/>
              <w:adjustRightInd w:val="0"/>
              <w:ind w:left="336" w:right="24"/>
              <w:contextualSpacing w:val="0"/>
              <w:rPr>
                <w:rFonts w:ascii="Arial" w:hAnsi="Arial" w:cs="Arial"/>
                <w:sz w:val="24"/>
                <w:szCs w:val="24"/>
              </w:rPr>
            </w:pPr>
            <w:r w:rsidRPr="00A14012">
              <w:rPr>
                <w:rFonts w:ascii="Arial" w:eastAsia="Arial" w:hAnsi="Arial" w:cs="Arial"/>
                <w:color w:val="262626"/>
                <w:sz w:val="24"/>
                <w:szCs w:val="24"/>
                <w:lang w:bidi="en-GB"/>
              </w:rPr>
              <w:lastRenderedPageBreak/>
              <w:t>From 30 min before departure, ticket changeable 1 time maximum (</w:t>
            </w:r>
            <w:r w:rsidR="00771AEC" w:rsidRPr="00A4593E">
              <w:rPr>
                <w:rFonts w:ascii="Arial" w:eastAsia="Arial" w:hAnsi="Arial" w:cs="Arial"/>
                <w:sz w:val="24"/>
                <w:szCs w:val="24"/>
                <w:lang w:bidi="en-GB"/>
              </w:rPr>
              <w:t>any day and trip</w:t>
            </w:r>
            <w:r w:rsidRPr="00A14012">
              <w:rPr>
                <w:rFonts w:ascii="Arial" w:eastAsia="Arial" w:hAnsi="Arial" w:cs="Arial"/>
                <w:color w:val="262626"/>
                <w:sz w:val="24"/>
                <w:szCs w:val="24"/>
                <w:lang w:bidi="en-GB"/>
              </w:rPr>
              <w:t>) and non-refundable after 1 change.</w:t>
            </w:r>
          </w:p>
          <w:p w14:paraId="04E08DB2" w14:textId="437862C2" w:rsidR="00643C02" w:rsidRPr="00A14012" w:rsidRDefault="00643C02" w:rsidP="00643C02">
            <w:pPr>
              <w:pStyle w:val="Paragraphedeliste"/>
              <w:autoSpaceDE w:val="0"/>
              <w:autoSpaceDN w:val="0"/>
              <w:adjustRightInd w:val="0"/>
              <w:ind w:left="743" w:right="44"/>
              <w:contextualSpacing w:val="0"/>
              <w:rPr>
                <w:rFonts w:ascii="Arial" w:hAnsi="Arial" w:cs="Arial"/>
                <w:sz w:val="24"/>
                <w:szCs w:val="24"/>
              </w:rPr>
            </w:pPr>
          </w:p>
          <w:p w14:paraId="3BB0F756" w14:textId="039374F0" w:rsidR="00643C02" w:rsidRPr="00A14012" w:rsidRDefault="00643C02" w:rsidP="00643C02">
            <w:pPr>
              <w:pStyle w:val="Paragraphedeliste"/>
              <w:autoSpaceDE w:val="0"/>
              <w:autoSpaceDN w:val="0"/>
              <w:adjustRightInd w:val="0"/>
              <w:ind w:right="44"/>
              <w:contextualSpacing w:val="0"/>
              <w:rPr>
                <w:rFonts w:ascii="Arial" w:hAnsi="Arial" w:cs="Arial"/>
                <w:sz w:val="24"/>
                <w:szCs w:val="24"/>
              </w:rPr>
            </w:pPr>
          </w:p>
        </w:tc>
      </w:tr>
      <w:tr w:rsidR="00643C02" w:rsidRPr="007E3650" w14:paraId="2D9D85B2" w14:textId="765A8BC7" w:rsidTr="00A4593E">
        <w:tc>
          <w:tcPr>
            <w:tcW w:w="1566" w:type="dxa"/>
          </w:tcPr>
          <w:p w14:paraId="7120C931" w14:textId="017F1064" w:rsidR="00643C02" w:rsidRPr="007E3650" w:rsidRDefault="00643C02" w:rsidP="00643C02">
            <w:pPr>
              <w:adjustRightInd w:val="0"/>
              <w:ind w:right="29"/>
              <w:rPr>
                <w:rFonts w:ascii="Arial" w:hAnsi="Arial" w:cs="Arial"/>
                <w:sz w:val="24"/>
                <w:szCs w:val="24"/>
              </w:rPr>
            </w:pPr>
            <w:r w:rsidRPr="003A0B58">
              <w:rPr>
                <w:rFonts w:ascii="Arial" w:eastAsia="Arial" w:hAnsi="Arial" w:cs="Arial"/>
                <w:sz w:val="24"/>
                <w:szCs w:val="24"/>
                <w:lang w:bidi="en-GB"/>
              </w:rPr>
              <w:lastRenderedPageBreak/>
              <w:t xml:space="preserve">Tickets issued at the NO FLEX fare </w:t>
            </w:r>
          </w:p>
        </w:tc>
        <w:tc>
          <w:tcPr>
            <w:tcW w:w="9637" w:type="dxa"/>
            <w:gridSpan w:val="3"/>
          </w:tcPr>
          <w:p w14:paraId="0FBE4CC0" w14:textId="77777777" w:rsidR="00643C02" w:rsidRPr="007E3650" w:rsidRDefault="00643C02" w:rsidP="00643C02">
            <w:pPr>
              <w:pStyle w:val="Paragraphedeliste"/>
              <w:numPr>
                <w:ilvl w:val="0"/>
                <w:numId w:val="50"/>
              </w:numPr>
              <w:autoSpaceDE w:val="0"/>
              <w:autoSpaceDN w:val="0"/>
              <w:adjustRightInd w:val="0"/>
              <w:ind w:left="315" w:right="24"/>
              <w:contextualSpacing w:val="0"/>
              <w:jc w:val="center"/>
              <w:rPr>
                <w:rFonts w:ascii="Arial" w:hAnsi="Arial" w:cs="Arial"/>
                <w:sz w:val="24"/>
                <w:szCs w:val="24"/>
              </w:rPr>
            </w:pPr>
            <w:r w:rsidRPr="00434624">
              <w:rPr>
                <w:rFonts w:ascii="Arial" w:eastAsia="Arial" w:hAnsi="Arial" w:cs="Arial"/>
                <w:sz w:val="24"/>
                <w:szCs w:val="24"/>
                <w:lang w:bidi="en-GB"/>
              </w:rPr>
              <w:t>Non-changeable, non-refundable</w:t>
            </w:r>
          </w:p>
          <w:p w14:paraId="747319AC" w14:textId="59A069BC" w:rsidR="00643C02" w:rsidRPr="00345EEE" w:rsidRDefault="00643C02" w:rsidP="00643C02">
            <w:pPr>
              <w:autoSpaceDE w:val="0"/>
              <w:autoSpaceDN w:val="0"/>
              <w:adjustRightInd w:val="0"/>
              <w:ind w:left="-24" w:right="24"/>
              <w:jc w:val="center"/>
              <w:rPr>
                <w:rFonts w:ascii="Arial" w:hAnsi="Arial" w:cs="Arial"/>
                <w:sz w:val="24"/>
                <w:szCs w:val="24"/>
              </w:rPr>
            </w:pPr>
          </w:p>
          <w:p w14:paraId="39A29792" w14:textId="7A052B5C" w:rsidR="00643C02" w:rsidRPr="00BF600F" w:rsidRDefault="00643C02" w:rsidP="00643C02">
            <w:pPr>
              <w:autoSpaceDE w:val="0"/>
              <w:autoSpaceDN w:val="0"/>
              <w:adjustRightInd w:val="0"/>
              <w:ind w:left="360" w:right="38"/>
              <w:jc w:val="center"/>
              <w:rPr>
                <w:rFonts w:ascii="Arial" w:hAnsi="Arial" w:cs="Arial"/>
                <w:sz w:val="24"/>
                <w:szCs w:val="24"/>
              </w:rPr>
            </w:pPr>
          </w:p>
        </w:tc>
      </w:tr>
    </w:tbl>
    <w:p w14:paraId="09CE62E7" w14:textId="73E8300A" w:rsidR="2FA3B594" w:rsidRDefault="2FA3B594"/>
    <w:p w14:paraId="60E1A65C" w14:textId="77777777" w:rsidR="00345EEE" w:rsidRDefault="00345EEE" w:rsidP="00803123">
      <w:pPr>
        <w:autoSpaceDE w:val="0"/>
        <w:autoSpaceDN w:val="0"/>
        <w:adjustRightInd w:val="0"/>
        <w:ind w:right="452"/>
        <w:jc w:val="both"/>
        <w:rPr>
          <w:rFonts w:ascii="Arial" w:hAnsi="Arial" w:cs="Arial"/>
          <w:color w:val="262626"/>
          <w:sz w:val="24"/>
          <w:szCs w:val="24"/>
        </w:rPr>
      </w:pPr>
    </w:p>
    <w:p w14:paraId="4AB1C0B4" w14:textId="0B5CB204" w:rsidR="007867BE" w:rsidRDefault="00E21C9B" w:rsidP="00803123">
      <w:pPr>
        <w:autoSpaceDE w:val="0"/>
        <w:autoSpaceDN w:val="0"/>
        <w:adjustRightInd w:val="0"/>
        <w:ind w:right="452"/>
        <w:jc w:val="both"/>
        <w:rPr>
          <w:rFonts w:ascii="Arial" w:hAnsi="Arial" w:cs="Arial"/>
          <w:color w:val="262626"/>
          <w:sz w:val="24"/>
          <w:szCs w:val="24"/>
        </w:rPr>
      </w:pPr>
      <w:r w:rsidRPr="000E3487">
        <w:rPr>
          <w:rFonts w:ascii="Arial" w:eastAsia="Arial" w:hAnsi="Arial" w:cs="Arial"/>
          <w:color w:val="262626"/>
          <w:sz w:val="24"/>
          <w:szCs w:val="24"/>
          <w:lang w:bidi="en-GB"/>
        </w:rPr>
        <w:t xml:space="preserve">Holders of the Liberté card also benefit from a change option on the day of departure when taking a train with a mandatory booking with a ticket at the Liberté fare: The ticket can be changed for another train on the day on a full train provided that the change is carried out on the day of departure, on the same trip. </w:t>
      </w:r>
    </w:p>
    <w:p w14:paraId="78A3F207" w14:textId="77777777" w:rsidR="00472348" w:rsidRDefault="00472348" w:rsidP="003E069B">
      <w:pPr>
        <w:rPr>
          <w:rFonts w:ascii="Arial" w:hAnsi="Arial" w:cs="Arial"/>
          <w:i/>
          <w:iCs/>
          <w:color w:val="000000"/>
          <w:sz w:val="24"/>
          <w:szCs w:val="24"/>
        </w:rPr>
      </w:pPr>
    </w:p>
    <w:p w14:paraId="078A7A32" w14:textId="10F0291D" w:rsidR="003E069B" w:rsidRPr="00A4593E" w:rsidRDefault="00A00775" w:rsidP="003E069B">
      <w:pPr>
        <w:rPr>
          <w:rFonts w:ascii="Arial" w:hAnsi="Arial" w:cs="Arial"/>
          <w:color w:val="000000"/>
          <w:sz w:val="24"/>
          <w:szCs w:val="24"/>
        </w:rPr>
      </w:pPr>
      <w:r w:rsidRPr="00A4593E">
        <w:rPr>
          <w:rFonts w:ascii="Arial" w:eastAsia="Arial" w:hAnsi="Arial" w:cs="Arial"/>
          <w:color w:val="000000"/>
          <w:sz w:val="24"/>
          <w:szCs w:val="24"/>
          <w:lang w:bidi="en-GB"/>
        </w:rPr>
        <w:t>It should be noted that change on a full train is possible without guaranteed seating up to the maximum number of standing seats guaranteeing the safety of all passengers.  </w:t>
      </w:r>
    </w:p>
    <w:p w14:paraId="09E9DC23" w14:textId="5BD4C8D4" w:rsidR="00B1547A" w:rsidRPr="00A14012" w:rsidRDefault="00254E3B" w:rsidP="00803123">
      <w:pPr>
        <w:autoSpaceDE w:val="0"/>
        <w:autoSpaceDN w:val="0"/>
        <w:adjustRightInd w:val="0"/>
        <w:ind w:right="452"/>
        <w:jc w:val="both"/>
        <w:rPr>
          <w:rFonts w:ascii="Arial" w:hAnsi="Arial" w:cs="Arial"/>
          <w:color w:val="262626"/>
          <w:sz w:val="24"/>
          <w:szCs w:val="24"/>
        </w:rPr>
      </w:pPr>
      <w:r w:rsidRPr="00A14012">
        <w:rPr>
          <w:rFonts w:ascii="Arial" w:eastAsia="Arial" w:hAnsi="Arial" w:cs="Arial"/>
          <w:color w:val="262626"/>
          <w:sz w:val="24"/>
          <w:szCs w:val="24"/>
          <w:lang w:bidi="en-GB"/>
        </w:rPr>
        <w:t xml:space="preserve">SNCF reserves the right to suspend change on a full train, if it no longer allows satisfactory travel conditions to be offered in complete safety.   </w:t>
      </w:r>
    </w:p>
    <w:p w14:paraId="27BA3DD3" w14:textId="08D1C303" w:rsidR="005456EC" w:rsidRDefault="00021A26" w:rsidP="00803123">
      <w:pPr>
        <w:autoSpaceDE w:val="0"/>
        <w:autoSpaceDN w:val="0"/>
        <w:adjustRightInd w:val="0"/>
        <w:ind w:right="452"/>
        <w:jc w:val="both"/>
        <w:rPr>
          <w:b/>
          <w:bCs/>
          <w:u w:val="single"/>
        </w:rPr>
      </w:pPr>
      <w:r>
        <w:rPr>
          <w:rFonts w:ascii="Arial" w:eastAsia="Arial" w:hAnsi="Arial" w:cs="Arial"/>
          <w:color w:val="262626"/>
          <w:sz w:val="24"/>
          <w:szCs w:val="24"/>
          <w:lang w:bidi="en-GB"/>
        </w:rPr>
        <w:t xml:space="preserve"> </w:t>
      </w:r>
    </w:p>
    <w:p w14:paraId="5FDE7145" w14:textId="18E1E964" w:rsidR="005456EC" w:rsidRPr="006D63FB" w:rsidRDefault="005456EC" w:rsidP="00803123">
      <w:pPr>
        <w:ind w:right="452"/>
        <w:jc w:val="both"/>
        <w:rPr>
          <w:rFonts w:ascii="Arial" w:hAnsi="Arial" w:cs="Arial"/>
          <w:sz w:val="24"/>
          <w:szCs w:val="24"/>
          <w:lang w:eastAsia="fr-FR"/>
        </w:rPr>
      </w:pPr>
      <w:r w:rsidRPr="005456EC">
        <w:rPr>
          <w:rFonts w:ascii="Arial" w:eastAsia="Arial" w:hAnsi="Arial" w:cs="Arial"/>
          <w:b/>
          <w:sz w:val="24"/>
          <w:szCs w:val="24"/>
          <w:u w:val="single"/>
          <w:lang w:bidi="en-GB"/>
        </w:rPr>
        <w:t>For TER</w:t>
      </w:r>
      <w:r w:rsidRPr="005456EC">
        <w:rPr>
          <w:rFonts w:ascii="Arial" w:eastAsia="Arial" w:hAnsi="Arial" w:cs="Arial"/>
          <w:sz w:val="24"/>
          <w:szCs w:val="24"/>
          <w:lang w:bidi="en-GB"/>
        </w:rPr>
        <w:t xml:space="preserve">: The change in or refund of TER tickets is possible depending on the distribution channels and the applicable fare. </w:t>
      </w:r>
    </w:p>
    <w:p w14:paraId="73AC5009" w14:textId="77777777" w:rsidR="005456EC" w:rsidRPr="006D63FB" w:rsidRDefault="005456EC" w:rsidP="00803123">
      <w:pPr>
        <w:ind w:right="452"/>
        <w:jc w:val="both"/>
        <w:rPr>
          <w:rFonts w:ascii="Arial" w:hAnsi="Arial" w:cs="Arial"/>
          <w:sz w:val="24"/>
          <w:szCs w:val="24"/>
          <w:lang w:eastAsia="fr-FR"/>
        </w:rPr>
      </w:pPr>
      <w:r w:rsidRPr="006D63FB">
        <w:rPr>
          <w:rFonts w:ascii="Arial" w:eastAsia="Arial" w:hAnsi="Arial" w:cs="Arial"/>
          <w:sz w:val="24"/>
          <w:szCs w:val="24"/>
          <w:lang w:bidi="en-GB"/>
        </w:rPr>
        <w:t xml:space="preserve">The conditions are indicated on the ticket. </w:t>
      </w:r>
    </w:p>
    <w:p w14:paraId="34875FA8" w14:textId="77777777" w:rsidR="005456EC" w:rsidRPr="006D63FB" w:rsidRDefault="005456EC" w:rsidP="00803123">
      <w:pPr>
        <w:ind w:right="452"/>
        <w:jc w:val="both"/>
        <w:rPr>
          <w:rFonts w:ascii="Arial" w:hAnsi="Arial" w:cs="Arial"/>
          <w:sz w:val="24"/>
          <w:szCs w:val="24"/>
        </w:rPr>
      </w:pPr>
      <w:r w:rsidRPr="006D63FB">
        <w:rPr>
          <w:rFonts w:ascii="Arial" w:eastAsia="Arial" w:hAnsi="Arial" w:cs="Arial"/>
          <w:sz w:val="24"/>
          <w:szCs w:val="24"/>
          <w:lang w:bidi="en-GB"/>
        </w:rPr>
        <w:t xml:space="preserve">The M ticket or the TER printed ticket are not changeable. They are refundable until D-1 (unless there is a specific restriction related to the fare). </w:t>
      </w:r>
    </w:p>
    <w:p w14:paraId="486D8992" w14:textId="63854A3E" w:rsidR="005456EC" w:rsidRDefault="005456EC" w:rsidP="00803123">
      <w:pPr>
        <w:ind w:right="452"/>
        <w:jc w:val="both"/>
        <w:rPr>
          <w:rFonts w:ascii="Arial" w:hAnsi="Arial" w:cs="Arial"/>
          <w:sz w:val="24"/>
          <w:szCs w:val="24"/>
          <w:lang w:eastAsia="fr-FR"/>
        </w:rPr>
      </w:pPr>
      <w:r w:rsidRPr="006D63FB">
        <w:rPr>
          <w:rFonts w:ascii="Arial" w:eastAsia="Arial" w:hAnsi="Arial" w:cs="Arial"/>
          <w:sz w:val="24"/>
          <w:szCs w:val="24"/>
          <w:lang w:bidi="en-GB"/>
        </w:rPr>
        <w:t>Some Regions may impose a withholding of 10% or a minimum amount for the refund of tickets. </w:t>
      </w:r>
    </w:p>
    <w:p w14:paraId="0B7E26A9" w14:textId="77777777" w:rsidR="005B52BB" w:rsidRDefault="005B52BB" w:rsidP="00803123">
      <w:pPr>
        <w:ind w:right="452"/>
        <w:jc w:val="both"/>
        <w:rPr>
          <w:rFonts w:ascii="Arial" w:hAnsi="Arial" w:cs="Arial"/>
          <w:sz w:val="24"/>
          <w:szCs w:val="24"/>
          <w:lang w:eastAsia="fr-FR"/>
        </w:rPr>
      </w:pPr>
    </w:p>
    <w:p w14:paraId="4BD83D16" w14:textId="291552D1" w:rsidR="00BB58AD" w:rsidRDefault="00BB58AD" w:rsidP="00EB443B">
      <w:pPr>
        <w:pStyle w:val="Titre4"/>
        <w:rPr>
          <w:i/>
        </w:rPr>
      </w:pPr>
      <w:r w:rsidRPr="0040200B">
        <w:rPr>
          <w:lang w:bidi="en-GB"/>
        </w:rPr>
        <w:t>MAX ACTIF and MAX ACTIF+ subscriptions</w:t>
      </w:r>
    </w:p>
    <w:p w14:paraId="281E6A76" w14:textId="77777777" w:rsidR="00B32666" w:rsidRPr="009B65A7" w:rsidRDefault="00B32666" w:rsidP="00B77E81">
      <w:pPr>
        <w:rPr>
          <w:i/>
        </w:rPr>
      </w:pPr>
    </w:p>
    <w:p w14:paraId="6E0881AA" w14:textId="7491212B" w:rsidR="00B54D6C" w:rsidRPr="00B54D6C" w:rsidRDefault="002A0CE4" w:rsidP="00EB443B">
      <w:pPr>
        <w:pStyle w:val="Titre5"/>
      </w:pPr>
      <w:r w:rsidRPr="00B54D6C">
        <w:rPr>
          <w:lang w:bidi="en-GB"/>
        </w:rPr>
        <w:t>MAX ACTIF subscription</w:t>
      </w:r>
    </w:p>
    <w:p w14:paraId="676551B9" w14:textId="6DD51350" w:rsidR="007D09BE" w:rsidRDefault="00581DC7" w:rsidP="00A4593E">
      <w:pPr>
        <w:rPr>
          <w:rFonts w:ascii="Arial" w:hAnsi="Arial" w:cs="Arial"/>
          <w:sz w:val="24"/>
          <w:szCs w:val="24"/>
        </w:rPr>
      </w:pPr>
      <w:r w:rsidRPr="00581DC7">
        <w:rPr>
          <w:rFonts w:ascii="Arial" w:eastAsia="Arial" w:hAnsi="Arial" w:cs="Arial"/>
          <w:color w:val="262626"/>
          <w:sz w:val="24"/>
          <w:szCs w:val="24"/>
          <w:lang w:bidi="en-GB"/>
        </w:rPr>
        <w:t xml:space="preserve">The general terms and conditions of sale of MAX ACTIF are available for download on the following page: </w:t>
      </w:r>
      <w:hyperlink r:id="rId57" w:history="1">
        <w:r w:rsidR="009B65A7" w:rsidRPr="00C67B77">
          <w:rPr>
            <w:rStyle w:val="Lienhypertexte"/>
            <w:rFonts w:ascii="Arial" w:eastAsia="Arial" w:hAnsi="Arial" w:cs="Arial"/>
            <w:sz w:val="24"/>
            <w:szCs w:val="24"/>
            <w:lang w:bidi="en-GB"/>
          </w:rPr>
          <w:t>www.maxactif-tgvinoui.sncf</w:t>
        </w:r>
      </w:hyperlink>
      <w:r w:rsidRPr="00581DC7">
        <w:rPr>
          <w:rFonts w:ascii="Arial" w:eastAsia="Arial" w:hAnsi="Arial" w:cs="Arial"/>
          <w:color w:val="262626"/>
          <w:sz w:val="24"/>
          <w:szCs w:val="24"/>
          <w:lang w:bidi="en-GB"/>
        </w:rPr>
        <w:t xml:space="preserve"> </w:t>
      </w:r>
    </w:p>
    <w:p w14:paraId="3035D243" w14:textId="77777777" w:rsidR="00A4593E" w:rsidRPr="00A4593E" w:rsidRDefault="00A4593E" w:rsidP="00A4593E">
      <w:pPr>
        <w:rPr>
          <w:rFonts w:ascii="Arial" w:hAnsi="Arial" w:cs="Arial"/>
          <w:sz w:val="24"/>
          <w:szCs w:val="24"/>
        </w:rPr>
      </w:pPr>
    </w:p>
    <w:p w14:paraId="06D1B613" w14:textId="7D3663BC" w:rsidR="00D26B32" w:rsidRPr="00B54D6C" w:rsidRDefault="00D26B32" w:rsidP="00EB443B">
      <w:pPr>
        <w:pStyle w:val="Titre5"/>
      </w:pPr>
      <w:r w:rsidRPr="00B54D6C">
        <w:rPr>
          <w:lang w:bidi="en-GB"/>
        </w:rPr>
        <w:t>MAX ACTIF+ subscription</w:t>
      </w:r>
    </w:p>
    <w:p w14:paraId="3FFD556C" w14:textId="615C52D4" w:rsidR="00AE2893" w:rsidRDefault="00F9108E" w:rsidP="00AE2893">
      <w:r w:rsidRPr="00F9108E">
        <w:rPr>
          <w:rFonts w:ascii="Arial" w:eastAsia="Arial" w:hAnsi="Arial" w:cs="Arial"/>
          <w:color w:val="262626"/>
          <w:sz w:val="24"/>
          <w:szCs w:val="24"/>
          <w:lang w:bidi="en-GB"/>
        </w:rPr>
        <w:t xml:space="preserve">The general terms and conditions of sale of MAX ACTIF+ are available for download on the following page: </w:t>
      </w:r>
      <w:hyperlink r:id="rId58" w:history="1">
        <w:r w:rsidR="009B65A7" w:rsidRPr="00C67B77">
          <w:rPr>
            <w:rStyle w:val="Lienhypertexte"/>
            <w:rFonts w:ascii="Arial" w:eastAsia="Arial" w:hAnsi="Arial" w:cs="Arial"/>
            <w:sz w:val="24"/>
            <w:szCs w:val="24"/>
            <w:lang w:bidi="en-GB"/>
          </w:rPr>
          <w:t>www.maxactif-tgvinoui.sncf</w:t>
        </w:r>
      </w:hyperlink>
      <w:r w:rsidRPr="00F9108E">
        <w:rPr>
          <w:rFonts w:ascii="Arial" w:eastAsia="Arial" w:hAnsi="Arial" w:cs="Arial"/>
          <w:color w:val="262626"/>
          <w:sz w:val="24"/>
          <w:szCs w:val="24"/>
          <w:lang w:bidi="en-GB"/>
        </w:rPr>
        <w:t xml:space="preserve"> </w:t>
      </w:r>
    </w:p>
    <w:p w14:paraId="069D910D" w14:textId="77777777" w:rsidR="00B32666" w:rsidRDefault="00B32666" w:rsidP="00AE2893"/>
    <w:p w14:paraId="440B8223" w14:textId="334E53A1" w:rsidR="007B18D5" w:rsidRDefault="00B32666" w:rsidP="00EB443B">
      <w:pPr>
        <w:pStyle w:val="Titre4"/>
        <w:rPr>
          <w:i/>
        </w:rPr>
      </w:pPr>
      <w:r>
        <w:rPr>
          <w:lang w:bidi="en-GB"/>
        </w:rPr>
        <w:t xml:space="preserve">The Monthly or Weekly TGV INOUI PASS </w:t>
      </w:r>
    </w:p>
    <w:p w14:paraId="3C7F85AF" w14:textId="77777777" w:rsidR="00F214A6" w:rsidRDefault="00F214A6" w:rsidP="00F214A6"/>
    <w:p w14:paraId="7BF7F6C0" w14:textId="62CC007F" w:rsidR="00F214A6" w:rsidRPr="001E4C6B" w:rsidRDefault="00F214A6" w:rsidP="00B77E81">
      <w:pPr>
        <w:rPr>
          <w:rFonts w:ascii="Arial" w:hAnsi="Arial" w:cs="Arial"/>
          <w:sz w:val="24"/>
          <w:szCs w:val="24"/>
        </w:rPr>
      </w:pPr>
      <w:r w:rsidRPr="1BF3821A">
        <w:rPr>
          <w:rFonts w:ascii="Arial" w:eastAsia="Arial" w:hAnsi="Arial" w:cs="Arial"/>
          <w:color w:val="262626" w:themeColor="text1" w:themeTint="D9"/>
          <w:sz w:val="24"/>
          <w:szCs w:val="24"/>
          <w:lang w:bidi="en-GB"/>
        </w:rPr>
        <w:t>The general terms and conditions of sale of PASSes are available for download on the following page:</w:t>
      </w:r>
      <w:r w:rsidRPr="009B65A7">
        <w:rPr>
          <w:rFonts w:ascii="Arial" w:eastAsia="Arial" w:hAnsi="Arial" w:cs="Arial"/>
          <w:color w:val="FF0000"/>
          <w:sz w:val="36"/>
          <w:szCs w:val="36"/>
          <w:lang w:bidi="en-GB"/>
        </w:rPr>
        <w:t xml:space="preserve"> </w:t>
      </w:r>
      <w:hyperlink r:id="rId59" w:history="1">
        <w:r w:rsidRPr="00F032EF">
          <w:rPr>
            <w:rStyle w:val="Lienhypertexte"/>
            <w:rFonts w:ascii="Arial" w:eastAsia="Arial" w:hAnsi="Arial" w:cs="Arial"/>
            <w:sz w:val="24"/>
            <w:szCs w:val="24"/>
            <w:lang w:bidi="en-GB"/>
          </w:rPr>
          <w:t>https://www.sncf-voyageurs.com/fr/voyagez-avec-nous/en-france/tarifs-grandes-lignes/pass-mensuel-ou-hebdomadaire-tgv-inoui</w:t>
        </w:r>
      </w:hyperlink>
    </w:p>
    <w:p w14:paraId="44A91D1B" w14:textId="08898B57" w:rsidR="00B32666" w:rsidRDefault="007B18D5" w:rsidP="00334CB6">
      <w:pPr>
        <w:pStyle w:val="Titre4"/>
        <w:ind w:left="851" w:hanging="851"/>
        <w:rPr>
          <w:i/>
        </w:rPr>
      </w:pPr>
      <w:r>
        <w:rPr>
          <w:lang w:bidi="en-GB"/>
        </w:rPr>
        <w:t xml:space="preserve">The Monthly or Weekly INTERCITÉS and TER Travel Pass </w:t>
      </w:r>
    </w:p>
    <w:p w14:paraId="7792A7EA" w14:textId="77777777" w:rsidR="00B32666" w:rsidRPr="00F461E6" w:rsidRDefault="00B32666" w:rsidP="00AE2893">
      <w:pPr>
        <w:rPr>
          <w:rFonts w:ascii="Arial" w:hAnsi="Arial" w:cs="Arial"/>
          <w:sz w:val="24"/>
          <w:szCs w:val="24"/>
        </w:rPr>
      </w:pPr>
    </w:p>
    <w:p w14:paraId="5C53C7CE" w14:textId="0A26D9D8" w:rsidR="00A63CB6" w:rsidRDefault="00641A82" w:rsidP="0061529D">
      <w:pPr>
        <w:ind w:right="452"/>
        <w:jc w:val="both"/>
        <w:rPr>
          <w:rFonts w:ascii="Arial" w:hAnsi="Arial" w:cs="Arial"/>
          <w:sz w:val="24"/>
          <w:szCs w:val="24"/>
        </w:rPr>
      </w:pPr>
      <w:bookmarkStart w:id="96" w:name="_Hlk188970604"/>
      <w:r w:rsidRPr="00906623">
        <w:rPr>
          <w:rFonts w:ascii="Arial" w:eastAsia="Arial" w:hAnsi="Arial" w:cs="Arial"/>
          <w:sz w:val="24"/>
          <w:szCs w:val="24"/>
          <w:lang w:bidi="en-GB"/>
        </w:rPr>
        <w:t xml:space="preserve">The Weekly or Monthly </w:t>
      </w:r>
      <w:bookmarkEnd w:id="96"/>
      <w:r w:rsidRPr="00906623">
        <w:rPr>
          <w:rFonts w:ascii="Arial" w:eastAsia="Arial" w:hAnsi="Arial" w:cs="Arial"/>
          <w:sz w:val="24"/>
          <w:szCs w:val="24"/>
          <w:lang w:bidi="en-GB"/>
        </w:rPr>
        <w:t xml:space="preserve">INTERCITÉS and TER Travel Pass (hereinafter "The Weekly or Monthly Travel Pass(es)") makes it possible to travel at a reduced price on a given connection on INTERCITÉS trains and on certain TER trains, the conditions of application on TER being the responsibility of Regional Organising Authorities. </w:t>
      </w:r>
    </w:p>
    <w:p w14:paraId="3793B89D" w14:textId="51CF785A" w:rsidR="00641A82" w:rsidRPr="00906623" w:rsidRDefault="00A63CB6">
      <w:pPr>
        <w:ind w:right="452"/>
        <w:jc w:val="both"/>
        <w:rPr>
          <w:rFonts w:ascii="Arial" w:hAnsi="Arial" w:cs="Arial"/>
          <w:sz w:val="24"/>
          <w:szCs w:val="24"/>
        </w:rPr>
      </w:pPr>
      <w:r>
        <w:rPr>
          <w:rFonts w:ascii="Arial" w:eastAsia="Arial" w:hAnsi="Arial" w:cs="Arial"/>
          <w:sz w:val="24"/>
          <w:szCs w:val="24"/>
          <w:lang w:bidi="en-GB"/>
        </w:rPr>
        <w:t xml:space="preserve">The terms of application on TER are described in the General Terms and Conditions of Sale and Transport available on each of the TER websites. </w:t>
      </w:r>
    </w:p>
    <w:p w14:paraId="16D49E3F" w14:textId="77777777" w:rsidR="000571F9" w:rsidRDefault="000571F9">
      <w:pPr>
        <w:ind w:right="452"/>
        <w:jc w:val="both"/>
        <w:rPr>
          <w:rFonts w:ascii="Arial" w:hAnsi="Arial" w:cs="Arial"/>
          <w:sz w:val="24"/>
          <w:szCs w:val="24"/>
        </w:rPr>
      </w:pPr>
    </w:p>
    <w:p w14:paraId="60972B04" w14:textId="3BD3FA02" w:rsidR="000571F9" w:rsidRPr="00906623" w:rsidRDefault="00DA0D54" w:rsidP="00C03447">
      <w:pPr>
        <w:ind w:right="452"/>
        <w:jc w:val="both"/>
        <w:rPr>
          <w:rFonts w:ascii="Arial" w:hAnsi="Arial" w:cs="Arial"/>
          <w:sz w:val="24"/>
          <w:szCs w:val="24"/>
        </w:rPr>
      </w:pPr>
      <w:r w:rsidRPr="00DA0D54">
        <w:rPr>
          <w:rFonts w:ascii="Arial" w:eastAsia="Arial" w:hAnsi="Arial" w:cs="Arial"/>
          <w:sz w:val="24"/>
          <w:szCs w:val="24"/>
          <w:lang w:bidi="en-GB"/>
        </w:rPr>
        <w:t>The possession of a Weekly or Monthly Travel Pass does not authorise the use of a TGV INOUI or a OUIGO.</w:t>
      </w:r>
    </w:p>
    <w:p w14:paraId="1DC05496" w14:textId="77777777" w:rsidR="00FB6888" w:rsidRPr="00707C9F" w:rsidRDefault="00FB6888" w:rsidP="00FB6888">
      <w:pPr>
        <w:suppressAutoHyphens/>
        <w:autoSpaceDE w:val="0"/>
        <w:autoSpaceDN w:val="0"/>
        <w:adjustRightInd w:val="0"/>
        <w:spacing w:before="57" w:line="230" w:lineRule="atLeast"/>
        <w:ind w:right="452"/>
        <w:jc w:val="both"/>
        <w:textAlignment w:val="center"/>
        <w:rPr>
          <w:rFonts w:ascii="Arial" w:hAnsi="Arial" w:cs="Arial"/>
          <w:sz w:val="24"/>
          <w:szCs w:val="24"/>
        </w:rPr>
      </w:pPr>
    </w:p>
    <w:p w14:paraId="0299BD2E" w14:textId="114A2AF3" w:rsidR="00906623" w:rsidRPr="00AA2E31"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en-GB"/>
        </w:rPr>
        <w:t xml:space="preserve">Beneficiaries </w:t>
      </w:r>
    </w:p>
    <w:p w14:paraId="5A60BC47" w14:textId="77777777" w:rsidR="00B52C09" w:rsidRDefault="00906623" w:rsidP="00803123">
      <w:pPr>
        <w:ind w:right="452"/>
        <w:jc w:val="both"/>
        <w:rPr>
          <w:rFonts w:ascii="Arial" w:hAnsi="Arial" w:cs="Arial"/>
          <w:sz w:val="24"/>
          <w:szCs w:val="24"/>
        </w:rPr>
      </w:pPr>
      <w:r w:rsidRPr="00906623">
        <w:rPr>
          <w:rFonts w:ascii="Arial" w:eastAsia="Arial" w:hAnsi="Arial" w:cs="Arial"/>
          <w:sz w:val="24"/>
          <w:szCs w:val="24"/>
          <w:lang w:bidi="en-GB"/>
        </w:rPr>
        <w:t>Any person aged 4 years and over.</w:t>
      </w:r>
    </w:p>
    <w:p w14:paraId="2B2B1CD3" w14:textId="77777777" w:rsidR="00F10747" w:rsidRDefault="00F10747" w:rsidP="00803123">
      <w:pPr>
        <w:spacing w:before="120" w:after="120"/>
        <w:ind w:right="452"/>
        <w:rPr>
          <w:rFonts w:ascii="Arial" w:hAnsi="Arial" w:cs="Arial"/>
          <w:b/>
          <w:bCs/>
          <w:sz w:val="24"/>
          <w:szCs w:val="24"/>
          <w:u w:val="single"/>
        </w:rPr>
      </w:pPr>
    </w:p>
    <w:p w14:paraId="66403449" w14:textId="5D0F31CD" w:rsidR="00906623"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en-GB"/>
        </w:rPr>
        <w:t>Terms of purchase</w:t>
      </w:r>
    </w:p>
    <w:p w14:paraId="02B3AD79" w14:textId="2AF66F59" w:rsidR="00275F38" w:rsidRDefault="00A6536A" w:rsidP="00275F38">
      <w:pPr>
        <w:ind w:right="452"/>
        <w:jc w:val="both"/>
        <w:rPr>
          <w:rFonts w:ascii="Arial" w:hAnsi="Arial" w:cs="Arial"/>
          <w:color w:val="262626"/>
          <w:sz w:val="24"/>
          <w:szCs w:val="24"/>
        </w:rPr>
      </w:pPr>
      <w:r>
        <w:rPr>
          <w:rFonts w:ascii="Arial" w:eastAsia="Arial" w:hAnsi="Arial" w:cs="Arial"/>
          <w:color w:val="262626"/>
          <w:sz w:val="24"/>
          <w:szCs w:val="24"/>
          <w:lang w:bidi="en-GB"/>
        </w:rPr>
        <w:t xml:space="preserve">The Weekly or Monthly Travel Pass is delivered in most stations, SNCF shops, Self-Service Kiosks and approved travel agencies. It can also be ordered on Direct Line or the Internet. </w:t>
      </w:r>
    </w:p>
    <w:p w14:paraId="40DBE9CF" w14:textId="3ECDD98B" w:rsidR="00C027A5" w:rsidRDefault="00C027A5" w:rsidP="00275F38">
      <w:pPr>
        <w:ind w:right="452"/>
        <w:jc w:val="both"/>
        <w:rPr>
          <w:rFonts w:ascii="Arial" w:hAnsi="Arial" w:cs="Arial"/>
          <w:color w:val="262626"/>
          <w:sz w:val="24"/>
          <w:szCs w:val="24"/>
        </w:rPr>
      </w:pPr>
    </w:p>
    <w:p w14:paraId="7D67D870" w14:textId="03E04E7A" w:rsidR="006C6C3A" w:rsidRPr="000E3487" w:rsidRDefault="00C25EC6" w:rsidP="00275F38">
      <w:pPr>
        <w:ind w:right="452"/>
        <w:jc w:val="both"/>
        <w:rPr>
          <w:rFonts w:ascii="Arial" w:hAnsi="Arial" w:cs="Arial"/>
          <w:color w:val="262626"/>
          <w:sz w:val="24"/>
          <w:szCs w:val="24"/>
        </w:rPr>
      </w:pPr>
      <w:r w:rsidRPr="001F5DA1">
        <w:rPr>
          <w:rFonts w:ascii="Arial" w:eastAsia="Arial" w:hAnsi="Arial" w:cs="Arial"/>
          <w:sz w:val="24"/>
          <w:szCs w:val="24"/>
          <w:lang w:bidi="en-GB"/>
        </w:rPr>
        <w:t xml:space="preserve">The purchase of a </w:t>
      </w:r>
      <w:r w:rsidRPr="001F5DA1">
        <w:rPr>
          <w:rFonts w:ascii="Arial" w:eastAsia="Arial" w:hAnsi="Arial" w:cs="Arial"/>
          <w:sz w:val="24"/>
          <w:szCs w:val="24"/>
          <w:u w:val="single"/>
          <w:lang w:bidi="en-GB"/>
        </w:rPr>
        <w:t>Weekly or Monthly Travel Pass is possible 5 months in advance. A person may purchase multiple Weekly or Monthly Travel Passes.</w:t>
      </w:r>
    </w:p>
    <w:p w14:paraId="1A4A24F3" w14:textId="77777777" w:rsidR="00045AC2" w:rsidRDefault="00045AC2" w:rsidP="009B7817">
      <w:pPr>
        <w:autoSpaceDE w:val="0"/>
        <w:autoSpaceDN w:val="0"/>
        <w:adjustRightInd w:val="0"/>
        <w:ind w:right="452"/>
        <w:jc w:val="both"/>
        <w:rPr>
          <w:rFonts w:ascii="Arial" w:hAnsi="Arial" w:cs="Arial"/>
          <w:color w:val="262626"/>
          <w:sz w:val="24"/>
          <w:szCs w:val="24"/>
        </w:rPr>
      </w:pPr>
    </w:p>
    <w:p w14:paraId="326625C6" w14:textId="038678DD" w:rsidR="00275F38" w:rsidRPr="000E3487" w:rsidRDefault="00A6536A" w:rsidP="00275F38">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 xml:space="preserve">It is issued in dematerialised form: a PDF document containing the QR code of the </w:t>
      </w:r>
      <w:r w:rsidR="000534CE">
        <w:rPr>
          <w:rFonts w:ascii="Arial" w:eastAsia="Arial" w:hAnsi="Arial" w:cs="Arial"/>
          <w:color w:val="000000"/>
          <w:sz w:val="24"/>
          <w:szCs w:val="24"/>
          <w:lang w:bidi="en-GB"/>
        </w:rPr>
        <w:t xml:space="preserve">Weekly or Monthly </w:t>
      </w:r>
      <w:r>
        <w:rPr>
          <w:rFonts w:ascii="Arial" w:eastAsia="Arial" w:hAnsi="Arial" w:cs="Arial"/>
          <w:color w:val="262626"/>
          <w:sz w:val="24"/>
          <w:szCs w:val="24"/>
          <w:lang w:bidi="en-GB"/>
        </w:rPr>
        <w:t>Travel Pass is sent as an attachment by email or downloadable via a link.</w:t>
      </w:r>
    </w:p>
    <w:p w14:paraId="13C3F4D3" w14:textId="2BAF7B0D" w:rsidR="00275F38" w:rsidRPr="000E3487" w:rsidRDefault="00275F38" w:rsidP="004158AA">
      <w:pPr>
        <w:autoSpaceDE w:val="0"/>
        <w:autoSpaceDN w:val="0"/>
        <w:adjustRightInd w:val="0"/>
        <w:ind w:right="452"/>
        <w:jc w:val="both"/>
        <w:rPr>
          <w:rFonts w:ascii="Arial" w:hAnsi="Arial" w:cs="Arial"/>
          <w:sz w:val="24"/>
          <w:szCs w:val="24"/>
        </w:rPr>
      </w:pPr>
      <w:r w:rsidRPr="000E3487">
        <w:rPr>
          <w:rFonts w:ascii="Arial" w:eastAsia="Arial" w:hAnsi="Arial" w:cs="Arial"/>
          <w:color w:val="262626"/>
          <w:sz w:val="24"/>
          <w:szCs w:val="24"/>
          <w:lang w:bidi="en-GB"/>
        </w:rPr>
        <w:t>On Self-Service Kiosks, a purchase confirmation in the form of a credit card receipt containing the QR code of the Travel Pass may also be published.</w:t>
      </w:r>
    </w:p>
    <w:p w14:paraId="5F93F899" w14:textId="77777777" w:rsidR="00275F38" w:rsidRPr="000E3487" w:rsidRDefault="00275F38" w:rsidP="00275F38">
      <w:pPr>
        <w:autoSpaceDE w:val="0"/>
        <w:autoSpaceDN w:val="0"/>
        <w:adjustRightInd w:val="0"/>
        <w:ind w:right="452"/>
        <w:jc w:val="both"/>
        <w:rPr>
          <w:rFonts w:ascii="Arial" w:hAnsi="Arial" w:cs="Arial"/>
          <w:color w:val="262626"/>
          <w:sz w:val="24"/>
          <w:szCs w:val="24"/>
        </w:rPr>
      </w:pPr>
    </w:p>
    <w:p w14:paraId="32C909D2" w14:textId="5B46EEDB" w:rsidR="00251637" w:rsidRPr="00C22200" w:rsidRDefault="00251637" w:rsidP="00251637">
      <w:pPr>
        <w:autoSpaceDE w:val="0"/>
        <w:autoSpaceDN w:val="0"/>
        <w:adjustRightInd w:val="0"/>
        <w:ind w:right="452"/>
        <w:jc w:val="both"/>
        <w:rPr>
          <w:rFonts w:ascii="Arial" w:hAnsi="Arial" w:cs="Arial"/>
          <w:sz w:val="24"/>
          <w:szCs w:val="24"/>
        </w:rPr>
      </w:pPr>
      <w:r w:rsidRPr="00C22200">
        <w:rPr>
          <w:rFonts w:ascii="Arial" w:eastAsia="Arial" w:hAnsi="Arial" w:cs="Arial"/>
          <w:color w:val="262626"/>
          <w:sz w:val="24"/>
          <w:szCs w:val="24"/>
          <w:lang w:bidi="en-GB"/>
        </w:rPr>
        <w:t xml:space="preserve">For customers who do not have an email address, the Weekly or Monthly Travel Pass will be printed in credit card receipt format only at the TGV INOUI sales area counter. </w:t>
      </w:r>
    </w:p>
    <w:p w14:paraId="351C95C2" w14:textId="3C87F082" w:rsidR="00906623" w:rsidRPr="00906623" w:rsidRDefault="00854481" w:rsidP="00A47621">
      <w:pPr>
        <w:pStyle w:val="Textecourant"/>
        <w:spacing w:before="113"/>
        <w:ind w:right="452"/>
        <w:rPr>
          <w:rFonts w:ascii="Arial" w:hAnsi="Arial" w:cs="Arial"/>
          <w:color w:val="000000"/>
          <w:sz w:val="24"/>
          <w:szCs w:val="24"/>
        </w:rPr>
      </w:pPr>
      <w:r>
        <w:rPr>
          <w:rFonts w:ascii="Arial" w:eastAsia="Arial" w:hAnsi="Arial" w:cs="Arial"/>
          <w:color w:val="000000"/>
          <w:sz w:val="24"/>
          <w:szCs w:val="24"/>
          <w:lang w:bidi="en-GB"/>
        </w:rPr>
        <w:t>The Weekly or Monthly Travel Pass is personal and non-transferable. Proof of identity must be presented at the time of the inspection.</w:t>
      </w:r>
    </w:p>
    <w:p w14:paraId="5B60C84E" w14:textId="77777777" w:rsidR="00F12483" w:rsidRPr="00906623" w:rsidRDefault="00F12483" w:rsidP="00A47621">
      <w:pPr>
        <w:pStyle w:val="Textecourant"/>
        <w:spacing w:before="113"/>
        <w:ind w:right="452"/>
        <w:rPr>
          <w:rFonts w:ascii="Arial" w:hAnsi="Arial" w:cs="Arial"/>
          <w:color w:val="000000"/>
          <w:sz w:val="24"/>
          <w:szCs w:val="24"/>
        </w:rPr>
      </w:pPr>
    </w:p>
    <w:p w14:paraId="7EA9F80D" w14:textId="72BE3E54" w:rsidR="00906623" w:rsidRPr="00AA2E31" w:rsidRDefault="00906623" w:rsidP="00803123">
      <w:pPr>
        <w:spacing w:before="120" w:after="120"/>
        <w:ind w:right="452"/>
        <w:rPr>
          <w:rFonts w:ascii="Arial" w:hAnsi="Arial" w:cs="Arial"/>
          <w:b/>
          <w:bCs/>
          <w:sz w:val="24"/>
          <w:szCs w:val="24"/>
          <w:u w:val="single"/>
        </w:rPr>
      </w:pPr>
      <w:r w:rsidRPr="00AA2E31">
        <w:rPr>
          <w:rFonts w:ascii="Arial" w:eastAsia="Arial" w:hAnsi="Arial" w:cs="Arial"/>
          <w:b/>
          <w:sz w:val="24"/>
          <w:szCs w:val="24"/>
          <w:u w:val="single"/>
          <w:lang w:bidi="en-GB"/>
        </w:rPr>
        <w:t>Car class</w:t>
      </w:r>
    </w:p>
    <w:p w14:paraId="599E0681" w14:textId="09F99A14" w:rsidR="00906623" w:rsidRPr="00AA2E31" w:rsidRDefault="00854481" w:rsidP="00803123">
      <w:pPr>
        <w:ind w:right="452"/>
        <w:jc w:val="both"/>
        <w:rPr>
          <w:rFonts w:ascii="Arial" w:hAnsi="Arial" w:cs="Arial"/>
          <w:sz w:val="24"/>
          <w:szCs w:val="24"/>
        </w:rPr>
      </w:pPr>
      <w:r>
        <w:rPr>
          <w:rFonts w:ascii="Arial" w:eastAsia="Arial" w:hAnsi="Arial" w:cs="Arial"/>
          <w:sz w:val="24"/>
          <w:szCs w:val="24"/>
          <w:lang w:bidi="en-GB"/>
        </w:rPr>
        <w:t>The Weekly or Monthly Travel Pass can be subscribed to in 1</w:t>
      </w:r>
      <w:r>
        <w:rPr>
          <w:rFonts w:ascii="Arial" w:eastAsia="Arial" w:hAnsi="Arial" w:cs="Arial"/>
          <w:sz w:val="24"/>
          <w:szCs w:val="24"/>
          <w:vertAlign w:val="superscript"/>
          <w:lang w:bidi="en-GB"/>
        </w:rPr>
        <w:t>st</w:t>
      </w:r>
      <w:r>
        <w:rPr>
          <w:rFonts w:ascii="Arial" w:eastAsia="Arial" w:hAnsi="Arial" w:cs="Arial"/>
          <w:sz w:val="24"/>
          <w:szCs w:val="24"/>
          <w:lang w:bidi="en-GB"/>
        </w:rPr>
        <w:t xml:space="preserve"> class or 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w:t>
      </w:r>
    </w:p>
    <w:p w14:paraId="2C72A6D7" w14:textId="77777777" w:rsidR="00434E8C" w:rsidRPr="00AA2E31" w:rsidRDefault="00434E8C" w:rsidP="00803123">
      <w:pPr>
        <w:ind w:right="452"/>
        <w:jc w:val="both"/>
        <w:rPr>
          <w:rFonts w:ascii="Arial" w:hAnsi="Arial" w:cs="Arial"/>
          <w:sz w:val="24"/>
          <w:szCs w:val="24"/>
        </w:rPr>
      </w:pPr>
    </w:p>
    <w:p w14:paraId="1E6C5F67" w14:textId="6F2D54D9" w:rsidR="00906623" w:rsidRDefault="00854481" w:rsidP="00803123">
      <w:pPr>
        <w:ind w:right="452"/>
        <w:jc w:val="both"/>
        <w:rPr>
          <w:rFonts w:ascii="Arial" w:hAnsi="Arial" w:cs="Arial"/>
          <w:sz w:val="24"/>
          <w:szCs w:val="24"/>
        </w:rPr>
      </w:pPr>
      <w:r>
        <w:rPr>
          <w:rFonts w:ascii="Arial" w:eastAsia="Arial" w:hAnsi="Arial" w:cs="Arial"/>
          <w:sz w:val="24"/>
          <w:szCs w:val="24"/>
          <w:lang w:bidi="en-GB"/>
        </w:rPr>
        <w:t>A valid 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 Weekly or Monthly Travel Pass allows the purchase of a booking to travel on an INTERCITÉS train in second class only. The 2nd class Weekly or Monthly Travel Pass allows the purchase of a booking in either class.</w:t>
      </w:r>
    </w:p>
    <w:p w14:paraId="61C907C2" w14:textId="77777777" w:rsidR="005F7715" w:rsidRDefault="005F7715" w:rsidP="001128F8">
      <w:pPr>
        <w:spacing w:before="120" w:after="120"/>
        <w:ind w:right="452"/>
        <w:rPr>
          <w:rFonts w:ascii="Arial" w:hAnsi="Arial" w:cs="Arial"/>
          <w:b/>
          <w:bCs/>
          <w:sz w:val="24"/>
          <w:szCs w:val="24"/>
          <w:u w:val="single"/>
        </w:rPr>
      </w:pPr>
    </w:p>
    <w:p w14:paraId="11F79CC4" w14:textId="7F1B9FA9" w:rsidR="001128F8" w:rsidRDefault="001128F8" w:rsidP="001128F8">
      <w:pPr>
        <w:spacing w:before="120" w:after="120"/>
        <w:ind w:right="452"/>
        <w:rPr>
          <w:rFonts w:ascii="Arial" w:hAnsi="Arial" w:cs="Arial"/>
          <w:b/>
          <w:bCs/>
          <w:sz w:val="24"/>
          <w:szCs w:val="24"/>
          <w:u w:val="single"/>
        </w:rPr>
      </w:pPr>
      <w:r>
        <w:rPr>
          <w:rFonts w:ascii="Arial" w:eastAsia="Arial" w:hAnsi="Arial" w:cs="Arial"/>
          <w:b/>
          <w:sz w:val="24"/>
          <w:szCs w:val="24"/>
          <w:u w:val="single"/>
          <w:lang w:bidi="en-GB"/>
        </w:rPr>
        <w:lastRenderedPageBreak/>
        <w:t xml:space="preserve">Conditions of use </w:t>
      </w:r>
    </w:p>
    <w:p w14:paraId="6D9E1B7B" w14:textId="61AB59EF" w:rsidR="00195CD7" w:rsidRDefault="001128F8" w:rsidP="00803123">
      <w:pPr>
        <w:ind w:right="452"/>
        <w:jc w:val="both"/>
        <w:rPr>
          <w:rFonts w:ascii="Arial" w:hAnsi="Arial" w:cs="Arial"/>
          <w:sz w:val="24"/>
          <w:szCs w:val="24"/>
        </w:rPr>
      </w:pPr>
      <w:r>
        <w:rPr>
          <w:rFonts w:ascii="Arial" w:eastAsia="Arial" w:hAnsi="Arial" w:cs="Arial"/>
          <w:sz w:val="24"/>
          <w:szCs w:val="24"/>
          <w:lang w:bidi="en-GB"/>
        </w:rPr>
        <w:t>To travel, the customer must have:</w:t>
      </w:r>
    </w:p>
    <w:p w14:paraId="3CE477BA" w14:textId="5F35E788" w:rsidR="00E702B1" w:rsidRPr="00B77E81" w:rsidRDefault="001E20CE" w:rsidP="00B77E81">
      <w:pPr>
        <w:ind w:right="452"/>
        <w:jc w:val="both"/>
        <w:rPr>
          <w:rFonts w:ascii="Arial" w:hAnsi="Arial" w:cs="Arial"/>
          <w:sz w:val="24"/>
          <w:szCs w:val="24"/>
        </w:rPr>
      </w:pPr>
      <w:r>
        <w:rPr>
          <w:rFonts w:ascii="Arial" w:eastAsia="Arial" w:hAnsi="Arial" w:cs="Arial"/>
          <w:sz w:val="24"/>
          <w:szCs w:val="24"/>
          <w:lang w:bidi="en-GB"/>
        </w:rPr>
        <w:t>On INTERCITÉS, a valid Weekly or Monthly Travel Pass and a booking on the chosen route, the amounts of which are indicated in the price schedule.</w:t>
      </w:r>
    </w:p>
    <w:p w14:paraId="6FF0198B" w14:textId="5B92F663" w:rsidR="00B15872" w:rsidRDefault="00B15872" w:rsidP="001E20CE">
      <w:pPr>
        <w:ind w:right="452"/>
        <w:jc w:val="both"/>
        <w:rPr>
          <w:rFonts w:ascii="Arial" w:hAnsi="Arial" w:cs="Arial"/>
          <w:sz w:val="24"/>
          <w:szCs w:val="24"/>
        </w:rPr>
      </w:pPr>
      <w:r w:rsidRPr="00B77E81">
        <w:rPr>
          <w:rFonts w:ascii="Arial" w:eastAsia="Arial" w:hAnsi="Arial" w:cs="Arial"/>
          <w:sz w:val="24"/>
          <w:szCs w:val="24"/>
          <w:lang w:bidi="en-GB"/>
        </w:rPr>
        <w:t>On TER, only a valid Weekly or Monthly Travel Pass on the chosen route is sufficient to travel.</w:t>
      </w:r>
    </w:p>
    <w:p w14:paraId="6A53350C" w14:textId="5AF77A21" w:rsidR="00FB4CA2" w:rsidRDefault="00FB4CA2" w:rsidP="001E20CE">
      <w:pPr>
        <w:ind w:right="452"/>
        <w:jc w:val="both"/>
        <w:rPr>
          <w:rFonts w:ascii="Arial" w:hAnsi="Arial" w:cs="Arial"/>
          <w:sz w:val="24"/>
          <w:szCs w:val="24"/>
        </w:rPr>
      </w:pPr>
    </w:p>
    <w:p w14:paraId="4099297B" w14:textId="1D11BCFC" w:rsidR="00983CF8" w:rsidRDefault="00983CF8" w:rsidP="001E20CE">
      <w:pPr>
        <w:ind w:right="452"/>
        <w:jc w:val="both"/>
        <w:rPr>
          <w:rFonts w:ascii="Arial" w:hAnsi="Arial" w:cs="Arial"/>
          <w:sz w:val="24"/>
          <w:szCs w:val="24"/>
        </w:rPr>
      </w:pPr>
      <w:r>
        <w:rPr>
          <w:rFonts w:ascii="Arial" w:eastAsia="Arial" w:hAnsi="Arial" w:cs="Arial"/>
          <w:sz w:val="24"/>
          <w:szCs w:val="24"/>
          <w:lang w:bidi="en-GB"/>
        </w:rPr>
        <w:t>During the inspection, the customer must present proof of identity, his/her valid Weekly or Monthly Travel Pass and his/her booking in the event of travel on an INTERCITÉS train.</w:t>
      </w:r>
    </w:p>
    <w:p w14:paraId="29676B56" w14:textId="11EC7086" w:rsidR="00FB4CA2" w:rsidRDefault="00FB4CA2" w:rsidP="00F01943">
      <w:pPr>
        <w:pStyle w:val="Textecourant"/>
        <w:spacing w:before="57"/>
        <w:ind w:right="452"/>
        <w:rPr>
          <w:rFonts w:ascii="Arial" w:hAnsi="Arial" w:cs="Arial"/>
          <w:color w:val="000000"/>
          <w:sz w:val="24"/>
          <w:szCs w:val="24"/>
        </w:rPr>
      </w:pPr>
    </w:p>
    <w:p w14:paraId="5831018B" w14:textId="1AD09300" w:rsidR="008536E4" w:rsidRDefault="00C34BE6" w:rsidP="00B77E81">
      <w:pPr>
        <w:pStyle w:val="Textecourant"/>
        <w:spacing w:before="57"/>
        <w:ind w:right="452"/>
        <w:rPr>
          <w:rFonts w:ascii="Arial" w:hAnsi="Arial" w:cs="Arial"/>
          <w:sz w:val="24"/>
          <w:szCs w:val="24"/>
        </w:rPr>
      </w:pPr>
      <w:r w:rsidRPr="00E86567">
        <w:rPr>
          <w:rFonts w:ascii="Arial" w:eastAsia="Arial" w:hAnsi="Arial" w:cs="Arial"/>
          <w:color w:val="000000"/>
          <w:sz w:val="24"/>
          <w:szCs w:val="24"/>
          <w:lang w:bidi="en-GB"/>
        </w:rPr>
        <w:t xml:space="preserve">The Weekly or Monthly Travel Pass subscribed to for a specific connection is only valid for said connection. Nevertheless, it is possible to get on or off at a station included on the journey covered by the Weekly or Monthly Travel Pass. </w:t>
      </w:r>
    </w:p>
    <w:p w14:paraId="1E49DCC1" w14:textId="754C15D8" w:rsidR="00C34BE6" w:rsidRPr="00E86567" w:rsidRDefault="008536E4" w:rsidP="00C34BE6">
      <w:pPr>
        <w:pStyle w:val="Textecourant"/>
        <w:spacing w:before="57"/>
        <w:ind w:right="452"/>
        <w:rPr>
          <w:rFonts w:ascii="Arial" w:hAnsi="Arial" w:cs="Arial"/>
          <w:color w:val="000000"/>
          <w:sz w:val="24"/>
          <w:szCs w:val="24"/>
        </w:rPr>
      </w:pPr>
      <w:r w:rsidRPr="1A37D76B">
        <w:rPr>
          <w:rFonts w:ascii="Arial" w:eastAsia="Arial" w:hAnsi="Arial" w:cs="Arial"/>
          <w:color w:val="000000" w:themeColor="text1"/>
          <w:sz w:val="24"/>
          <w:szCs w:val="24"/>
          <w:lang w:bidi="en-GB"/>
        </w:rPr>
        <w:t>On the other hand, extensions of the journey without changing trains are not authorised and require the acquisition of a ticket for the entire journey.</w:t>
      </w:r>
    </w:p>
    <w:p w14:paraId="2398619D" w14:textId="338B7F7A" w:rsidR="00FB4CA2" w:rsidRDefault="00FB4CA2" w:rsidP="00C34BE6">
      <w:pPr>
        <w:pStyle w:val="Textecourant"/>
        <w:spacing w:before="57"/>
        <w:ind w:right="452"/>
        <w:rPr>
          <w:rFonts w:ascii="Arial" w:hAnsi="Arial" w:cs="Arial"/>
          <w:color w:val="000000"/>
          <w:sz w:val="24"/>
          <w:szCs w:val="24"/>
        </w:rPr>
      </w:pPr>
    </w:p>
    <w:p w14:paraId="12A6A8D0" w14:textId="2F7755DC" w:rsidR="00C34BE6" w:rsidRPr="00E86567" w:rsidRDefault="00C34BE6" w:rsidP="00C34BE6">
      <w:pPr>
        <w:pStyle w:val="Textecourant"/>
        <w:spacing w:before="57"/>
        <w:ind w:right="452"/>
        <w:rPr>
          <w:rFonts w:ascii="Arial" w:hAnsi="Arial" w:cs="Arial"/>
          <w:color w:val="000000"/>
          <w:sz w:val="24"/>
          <w:szCs w:val="24"/>
        </w:rPr>
      </w:pPr>
      <w:r w:rsidRPr="00E86567">
        <w:rPr>
          <w:rFonts w:ascii="Arial" w:eastAsia="Arial" w:hAnsi="Arial" w:cs="Arial"/>
          <w:color w:val="000000"/>
          <w:sz w:val="24"/>
          <w:szCs w:val="24"/>
          <w:lang w:bidi="en-GB"/>
        </w:rPr>
        <w:t>As an exception, to enable trips to be made, without any obligation to change trains at the station located at the limit of the Île-de-France Mobilités fare application area, the use of a Weekly or Monthly Travel Pass is tolerated, depending on the rules for matching the validity period of the ticket, in addition to a Navigo Weekly or Monthly Pass subscription to reach this station. In this case, the tickets used jointly must be valid during the trip.</w:t>
      </w:r>
    </w:p>
    <w:p w14:paraId="0489B579" w14:textId="77777777" w:rsidR="00C34BE6" w:rsidRPr="00B77E81" w:rsidRDefault="00C34BE6" w:rsidP="001E20CE">
      <w:pPr>
        <w:ind w:right="452"/>
        <w:jc w:val="both"/>
        <w:rPr>
          <w:rFonts w:ascii="Arial" w:hAnsi="Arial" w:cs="Arial"/>
          <w:sz w:val="24"/>
          <w:szCs w:val="24"/>
        </w:rPr>
      </w:pPr>
    </w:p>
    <w:p w14:paraId="2540A085" w14:textId="1F342611" w:rsidR="00906623" w:rsidRPr="0067433A" w:rsidRDefault="00906623" w:rsidP="00803123">
      <w:pPr>
        <w:spacing w:before="120" w:after="120"/>
        <w:ind w:right="452"/>
        <w:rPr>
          <w:rFonts w:ascii="Arial" w:hAnsi="Arial" w:cs="Arial"/>
          <w:b/>
          <w:bCs/>
          <w:sz w:val="24"/>
          <w:szCs w:val="24"/>
          <w:u w:val="single"/>
        </w:rPr>
      </w:pPr>
      <w:r w:rsidRPr="0067433A">
        <w:rPr>
          <w:rFonts w:ascii="Arial" w:eastAsia="Arial" w:hAnsi="Arial" w:cs="Arial"/>
          <w:b/>
          <w:sz w:val="24"/>
          <w:szCs w:val="24"/>
          <w:u w:val="single"/>
          <w:lang w:bidi="en-GB"/>
        </w:rPr>
        <w:t>Prices</w:t>
      </w:r>
    </w:p>
    <w:p w14:paraId="4C896BBB" w14:textId="07137BFD" w:rsidR="004E037A" w:rsidRPr="006B0B8C" w:rsidRDefault="00906623" w:rsidP="00803123">
      <w:pPr>
        <w:ind w:right="452"/>
        <w:jc w:val="both"/>
        <w:rPr>
          <w:rFonts w:ascii="Arial" w:hAnsi="Arial" w:cs="Arial"/>
          <w:sz w:val="24"/>
          <w:szCs w:val="24"/>
        </w:rPr>
      </w:pPr>
      <w:r w:rsidRPr="006B0B8C">
        <w:rPr>
          <w:rFonts w:ascii="Arial" w:eastAsia="Arial" w:hAnsi="Arial" w:cs="Arial"/>
          <w:sz w:val="24"/>
          <w:szCs w:val="24"/>
          <w:lang w:bidi="en-GB"/>
        </w:rPr>
        <w:t xml:space="preserve">The price of the Weekly or Monthly Travel Pass results, in general, from the application of algebraic formulas the parameters of which appear in the Price Schedule. However, specific prices are applied to a certain number of connections, which are also included in the Price Schedule. </w:t>
      </w:r>
    </w:p>
    <w:p w14:paraId="52AB1CE6" w14:textId="77777777" w:rsidR="003227A7" w:rsidRDefault="003227A7" w:rsidP="00803123">
      <w:pPr>
        <w:spacing w:before="120" w:after="120"/>
        <w:ind w:right="452"/>
        <w:rPr>
          <w:rFonts w:ascii="Arial" w:hAnsi="Arial" w:cs="Arial"/>
          <w:b/>
          <w:bCs/>
          <w:sz w:val="24"/>
          <w:szCs w:val="24"/>
          <w:u w:val="single"/>
        </w:rPr>
      </w:pPr>
    </w:p>
    <w:p w14:paraId="234D29EA" w14:textId="6EDA95A0" w:rsidR="00906623" w:rsidRPr="00225E7E" w:rsidRDefault="00906623" w:rsidP="00803123">
      <w:pPr>
        <w:spacing w:before="120" w:after="120"/>
        <w:ind w:right="452"/>
        <w:rPr>
          <w:rFonts w:ascii="Arial" w:hAnsi="Arial" w:cs="Arial"/>
          <w:b/>
          <w:bCs/>
          <w:sz w:val="24"/>
          <w:szCs w:val="24"/>
          <w:u w:val="single"/>
        </w:rPr>
      </w:pPr>
      <w:r w:rsidRPr="00225E7E">
        <w:rPr>
          <w:rFonts w:ascii="Arial" w:eastAsia="Arial" w:hAnsi="Arial" w:cs="Arial"/>
          <w:b/>
          <w:sz w:val="24"/>
          <w:szCs w:val="24"/>
          <w:u w:val="single"/>
          <w:lang w:bidi="en-GB"/>
        </w:rPr>
        <w:t>Degressive price</w:t>
      </w:r>
    </w:p>
    <w:p w14:paraId="6E93A130" w14:textId="2A95ACC9" w:rsidR="003B02E8" w:rsidRDefault="007B4B00" w:rsidP="000A1541">
      <w:pPr>
        <w:ind w:right="452"/>
        <w:jc w:val="both"/>
        <w:rPr>
          <w:rFonts w:ascii="Arial" w:hAnsi="Arial" w:cs="Arial"/>
          <w:sz w:val="24"/>
          <w:szCs w:val="24"/>
        </w:rPr>
      </w:pPr>
      <w:r w:rsidRPr="007B4B00">
        <w:rPr>
          <w:rFonts w:ascii="Arial" w:eastAsia="Arial" w:hAnsi="Arial" w:cs="Arial"/>
          <w:sz w:val="24"/>
          <w:szCs w:val="24"/>
          <w:lang w:bidi="en-GB"/>
        </w:rPr>
        <w:t xml:space="preserve">For any Weekly or Monthly Travel Pass subscribed to before 1 April 2009 for a specific journey on INTERCITÉS and TER, a subscriber who has purchased a minimum of nine </w:t>
      </w:r>
      <w:r w:rsidRPr="007B4B00">
        <w:rPr>
          <w:rFonts w:ascii="Arial" w:eastAsia="Arial" w:hAnsi="Arial" w:cs="Arial"/>
          <w:sz w:val="24"/>
          <w:szCs w:val="24"/>
          <w:u w:val="single"/>
          <w:lang w:bidi="en-GB"/>
        </w:rPr>
        <w:t>Monthly Travel Passes</w:t>
      </w:r>
      <w:r w:rsidRPr="007B4B00">
        <w:rPr>
          <w:rFonts w:ascii="Arial" w:eastAsia="Arial" w:hAnsi="Arial" w:cs="Arial"/>
          <w:sz w:val="24"/>
          <w:szCs w:val="24"/>
          <w:lang w:bidi="en-GB"/>
        </w:rPr>
        <w:t xml:space="preserve"> per year benefits from a reduction in the price of the Weekly or Monthly Travel Passes purchased in the following years. </w:t>
      </w:r>
    </w:p>
    <w:p w14:paraId="6E8B5BFD" w14:textId="77777777" w:rsidR="002E2462" w:rsidRDefault="002E2462" w:rsidP="000A1541">
      <w:pPr>
        <w:ind w:right="452"/>
        <w:jc w:val="both"/>
        <w:rPr>
          <w:rFonts w:ascii="Arial" w:hAnsi="Arial" w:cs="Arial"/>
          <w:sz w:val="24"/>
          <w:szCs w:val="24"/>
        </w:rPr>
      </w:pPr>
    </w:p>
    <w:p w14:paraId="7B769C7E" w14:textId="35540F27" w:rsidR="007B4B00" w:rsidRPr="007B4B00" w:rsidRDefault="005D321C" w:rsidP="000A1541">
      <w:pPr>
        <w:ind w:right="452"/>
        <w:jc w:val="both"/>
        <w:rPr>
          <w:rFonts w:ascii="Arial" w:hAnsi="Arial" w:cs="Arial"/>
          <w:sz w:val="24"/>
          <w:szCs w:val="24"/>
        </w:rPr>
      </w:pPr>
      <w:r>
        <w:rPr>
          <w:rFonts w:ascii="Arial" w:eastAsia="Arial" w:hAnsi="Arial" w:cs="Arial"/>
          <w:sz w:val="24"/>
          <w:szCs w:val="24"/>
          <w:lang w:bidi="en-GB"/>
        </w:rPr>
        <w:t xml:space="preserve">The degressive fare is retained provided that at least one </w:t>
      </w:r>
      <w:r>
        <w:rPr>
          <w:rFonts w:ascii="Arial" w:eastAsia="Arial" w:hAnsi="Arial" w:cs="Arial"/>
          <w:sz w:val="24"/>
          <w:szCs w:val="24"/>
          <w:u w:val="single"/>
          <w:lang w:bidi="en-GB"/>
        </w:rPr>
        <w:t>Monthly Travel Pass</w:t>
      </w:r>
      <w:r>
        <w:rPr>
          <w:rFonts w:ascii="Arial" w:eastAsia="Arial" w:hAnsi="Arial" w:cs="Arial"/>
          <w:sz w:val="24"/>
          <w:szCs w:val="24"/>
          <w:lang w:bidi="en-GB"/>
        </w:rPr>
        <w:t xml:space="preserve"> has been used during the year. Failure to comply with the minimum annual consumption obligations definitively leads to the loss of the right to degression.</w:t>
      </w:r>
    </w:p>
    <w:p w14:paraId="1682382F" w14:textId="7FAF13F3" w:rsidR="007B4B00" w:rsidRPr="007B4B00" w:rsidRDefault="00E47F2F" w:rsidP="00803123">
      <w:pPr>
        <w:ind w:right="452"/>
        <w:jc w:val="both"/>
        <w:rPr>
          <w:rFonts w:ascii="Arial" w:hAnsi="Arial" w:cs="Arial"/>
          <w:sz w:val="24"/>
          <w:szCs w:val="24"/>
        </w:rPr>
      </w:pPr>
      <w:r>
        <w:rPr>
          <w:rFonts w:ascii="Arial" w:eastAsia="Arial" w:hAnsi="Arial" w:cs="Arial"/>
          <w:sz w:val="24"/>
          <w:szCs w:val="24"/>
          <w:lang w:bidi="en-GB"/>
        </w:rPr>
        <w:t xml:space="preserve">There has been only one degressive level since January 2023. </w:t>
      </w:r>
    </w:p>
    <w:p w14:paraId="103EA109" w14:textId="77777777" w:rsidR="002E2462" w:rsidRDefault="002E2462" w:rsidP="00FD6403">
      <w:pPr>
        <w:ind w:right="452"/>
        <w:jc w:val="both"/>
        <w:rPr>
          <w:rFonts w:ascii="Arial" w:hAnsi="Arial" w:cs="Arial"/>
          <w:sz w:val="24"/>
          <w:szCs w:val="24"/>
        </w:rPr>
      </w:pPr>
    </w:p>
    <w:p w14:paraId="30A2B7D5" w14:textId="2966AD76" w:rsidR="007D09BE" w:rsidRDefault="007B4B00" w:rsidP="00FD6403">
      <w:pPr>
        <w:ind w:right="452"/>
        <w:jc w:val="both"/>
        <w:rPr>
          <w:rFonts w:ascii="Arial" w:hAnsi="Arial" w:cs="Arial"/>
          <w:b/>
          <w:bCs/>
          <w:sz w:val="24"/>
          <w:szCs w:val="24"/>
          <w:u w:val="single"/>
        </w:rPr>
      </w:pPr>
      <w:r w:rsidRPr="007B4B00">
        <w:rPr>
          <w:rFonts w:ascii="Arial" w:eastAsia="Arial" w:hAnsi="Arial" w:cs="Arial"/>
          <w:sz w:val="24"/>
          <w:szCs w:val="24"/>
          <w:lang w:bidi="en-GB"/>
        </w:rPr>
        <w:t xml:space="preserve">For Weekly or Monthly Travel Passes subscribed to since 1 April 2009, there is no longer fare degression. </w:t>
      </w:r>
    </w:p>
    <w:p w14:paraId="7E728836" w14:textId="77777777" w:rsidR="00C905F6" w:rsidRDefault="00C905F6" w:rsidP="00803123">
      <w:pPr>
        <w:spacing w:before="120" w:after="120"/>
        <w:ind w:right="452"/>
        <w:rPr>
          <w:rFonts w:ascii="Arial" w:hAnsi="Arial" w:cs="Arial"/>
          <w:b/>
          <w:bCs/>
          <w:sz w:val="24"/>
          <w:szCs w:val="24"/>
          <w:u w:val="single"/>
        </w:rPr>
      </w:pPr>
    </w:p>
    <w:p w14:paraId="0C42941B" w14:textId="7F3C6156" w:rsidR="00906623" w:rsidRPr="00834C6D" w:rsidRDefault="00906623" w:rsidP="00803123">
      <w:pPr>
        <w:spacing w:before="120" w:after="120"/>
        <w:ind w:right="452"/>
        <w:rPr>
          <w:rFonts w:ascii="Arial" w:hAnsi="Arial" w:cs="Arial"/>
          <w:b/>
          <w:bCs/>
          <w:sz w:val="24"/>
          <w:szCs w:val="24"/>
          <w:u w:val="single"/>
        </w:rPr>
      </w:pPr>
      <w:r w:rsidRPr="00834C6D">
        <w:rPr>
          <w:rFonts w:ascii="Arial" w:eastAsia="Arial" w:hAnsi="Arial" w:cs="Arial"/>
          <w:b/>
          <w:sz w:val="24"/>
          <w:szCs w:val="24"/>
          <w:u w:val="single"/>
          <w:lang w:bidi="en-GB"/>
        </w:rPr>
        <w:t xml:space="preserve">Validity of the Weekly or Monthly Travel Pass and the booking </w:t>
      </w:r>
    </w:p>
    <w:p w14:paraId="173A87E6" w14:textId="38611C20" w:rsidR="00906623" w:rsidRPr="007C71AF" w:rsidRDefault="00F271E4">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951362">
        <w:rPr>
          <w:rFonts w:ascii="Arial" w:eastAsia="Arial" w:hAnsi="Arial" w:cs="Arial"/>
          <w:sz w:val="24"/>
          <w:szCs w:val="24"/>
          <w:u w:val="single"/>
          <w:lang w:bidi="en-GB"/>
        </w:rPr>
        <w:t>Weekly Travel Pass</w:t>
      </w:r>
      <w:r w:rsidRPr="00951362">
        <w:rPr>
          <w:rFonts w:ascii="Arial" w:eastAsia="Arial" w:hAnsi="Arial" w:cs="Arial"/>
          <w:sz w:val="24"/>
          <w:szCs w:val="24"/>
          <w:lang w:bidi="en-GB"/>
        </w:rPr>
        <w:t>:</w:t>
      </w:r>
    </w:p>
    <w:p w14:paraId="2ADAB86B" w14:textId="5ADA93C1" w:rsidR="00906623" w:rsidRDefault="00026FDA" w:rsidP="00803123">
      <w:pPr>
        <w:pStyle w:val="Textecourant"/>
        <w:spacing w:before="57"/>
        <w:ind w:right="452"/>
        <w:rPr>
          <w:rFonts w:ascii="Arial" w:hAnsi="Arial" w:cs="Arial"/>
          <w:color w:val="000000"/>
          <w:sz w:val="24"/>
          <w:szCs w:val="24"/>
        </w:rPr>
      </w:pPr>
      <w:r>
        <w:rPr>
          <w:rFonts w:ascii="Arial" w:eastAsia="Arial" w:hAnsi="Arial" w:cs="Arial"/>
          <w:color w:val="000000"/>
          <w:sz w:val="24"/>
          <w:szCs w:val="24"/>
          <w:lang w:bidi="en-GB"/>
        </w:rPr>
        <w:t>The Weekly Travel Pass is valid for one week from the date chosen by the customer.</w:t>
      </w:r>
    </w:p>
    <w:p w14:paraId="67536D50" w14:textId="77777777" w:rsidR="005627D9" w:rsidRDefault="005627D9" w:rsidP="00803123">
      <w:pPr>
        <w:pStyle w:val="Textecourant"/>
        <w:spacing w:before="57"/>
        <w:ind w:right="452"/>
        <w:rPr>
          <w:rFonts w:ascii="Arial" w:hAnsi="Arial" w:cs="Arial"/>
          <w:color w:val="000000"/>
          <w:sz w:val="24"/>
          <w:szCs w:val="24"/>
        </w:rPr>
      </w:pPr>
    </w:p>
    <w:p w14:paraId="741AFD52" w14:textId="60E3BB99" w:rsidR="00530807" w:rsidRPr="007C71AF" w:rsidRDefault="00530807" w:rsidP="00530807">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951362">
        <w:rPr>
          <w:rFonts w:ascii="Arial" w:eastAsia="Arial" w:hAnsi="Arial" w:cs="Arial"/>
          <w:sz w:val="24"/>
          <w:szCs w:val="24"/>
          <w:u w:val="single"/>
          <w:lang w:bidi="en-GB"/>
        </w:rPr>
        <w:t>Monthly Travel Pass</w:t>
      </w:r>
      <w:r w:rsidRPr="00951362">
        <w:rPr>
          <w:rFonts w:ascii="Arial" w:eastAsia="Arial" w:hAnsi="Arial" w:cs="Arial"/>
          <w:sz w:val="24"/>
          <w:szCs w:val="24"/>
          <w:lang w:bidi="en-GB"/>
        </w:rPr>
        <w:t>:</w:t>
      </w:r>
    </w:p>
    <w:p w14:paraId="4A751ED6" w14:textId="6B58DEE6" w:rsidR="00530807" w:rsidRDefault="00530807" w:rsidP="00530807">
      <w:pPr>
        <w:pStyle w:val="Textecourant"/>
        <w:spacing w:before="57"/>
        <w:ind w:right="452"/>
        <w:rPr>
          <w:rFonts w:ascii="Arial" w:hAnsi="Arial" w:cs="Arial"/>
          <w:color w:val="000000"/>
          <w:sz w:val="24"/>
          <w:szCs w:val="24"/>
        </w:rPr>
      </w:pPr>
      <w:r>
        <w:rPr>
          <w:rFonts w:ascii="Arial" w:eastAsia="Arial" w:hAnsi="Arial" w:cs="Arial"/>
          <w:color w:val="000000"/>
          <w:sz w:val="24"/>
          <w:szCs w:val="24"/>
          <w:lang w:bidi="en-GB"/>
        </w:rPr>
        <w:t>The Monthly Travel Pass is valid for one month from the date chosen by the customer.</w:t>
      </w:r>
    </w:p>
    <w:p w14:paraId="26963E1E" w14:textId="77777777" w:rsidR="00530807" w:rsidRDefault="00530807" w:rsidP="00530807">
      <w:pPr>
        <w:pStyle w:val="Textecourant"/>
        <w:spacing w:before="57"/>
        <w:ind w:right="452"/>
        <w:rPr>
          <w:rFonts w:ascii="Arial" w:hAnsi="Arial" w:cs="Arial"/>
          <w:color w:val="000000"/>
          <w:sz w:val="24"/>
          <w:szCs w:val="24"/>
        </w:rPr>
      </w:pPr>
    </w:p>
    <w:p w14:paraId="156F8162" w14:textId="705D350F" w:rsidR="00906623" w:rsidRPr="00981F0F" w:rsidRDefault="00530807">
      <w:pPr>
        <w:pStyle w:val="Paragraphedeliste"/>
        <w:numPr>
          <w:ilvl w:val="0"/>
          <w:numId w:val="141"/>
        </w:numPr>
        <w:autoSpaceDE w:val="0"/>
        <w:autoSpaceDN w:val="0"/>
        <w:adjustRightInd w:val="0"/>
        <w:spacing w:before="120" w:after="120" w:line="288" w:lineRule="auto"/>
        <w:ind w:left="714" w:right="452" w:hanging="357"/>
        <w:jc w:val="both"/>
        <w:textAlignment w:val="center"/>
        <w:rPr>
          <w:rFonts w:ascii="Arial" w:hAnsi="Arial" w:cs="Arial"/>
          <w:sz w:val="24"/>
          <w:szCs w:val="24"/>
          <w:u w:val="single"/>
        </w:rPr>
      </w:pPr>
      <w:r w:rsidRPr="00530807">
        <w:rPr>
          <w:rFonts w:ascii="Arial" w:eastAsia="Arial" w:hAnsi="Arial" w:cs="Arial"/>
          <w:sz w:val="24"/>
          <w:szCs w:val="24"/>
          <w:u w:val="single"/>
          <w:lang w:bidi="en-GB"/>
        </w:rPr>
        <w:t xml:space="preserve">Booking on INTERCITÉS: </w:t>
      </w:r>
    </w:p>
    <w:p w14:paraId="52DBF336" w14:textId="0C0333AA" w:rsidR="00CF3075" w:rsidRPr="00B77E81" w:rsidRDefault="00CF3075" w:rsidP="00B77E81">
      <w:pPr>
        <w:autoSpaceDE w:val="0"/>
        <w:autoSpaceDN w:val="0"/>
        <w:adjustRightInd w:val="0"/>
        <w:spacing w:before="120" w:after="120" w:line="288" w:lineRule="auto"/>
        <w:ind w:right="452"/>
        <w:jc w:val="both"/>
        <w:textAlignment w:val="center"/>
        <w:rPr>
          <w:rFonts w:ascii="Arial" w:hAnsi="Arial" w:cs="Arial"/>
          <w:sz w:val="24"/>
          <w:szCs w:val="24"/>
        </w:rPr>
      </w:pPr>
      <w:r w:rsidRPr="00B77E81">
        <w:rPr>
          <w:rFonts w:ascii="Arial" w:eastAsia="Arial" w:hAnsi="Arial" w:cs="Arial"/>
          <w:sz w:val="24"/>
          <w:szCs w:val="24"/>
          <w:lang w:bidi="en-GB"/>
        </w:rPr>
        <w:t>The booking is only valid on the train/day indicated on the ticket.</w:t>
      </w:r>
    </w:p>
    <w:p w14:paraId="3D9BBBF1" w14:textId="77777777" w:rsidR="00530807" w:rsidRDefault="00530807" w:rsidP="00803123">
      <w:pPr>
        <w:autoSpaceDE w:val="0"/>
        <w:autoSpaceDN w:val="0"/>
        <w:adjustRightInd w:val="0"/>
        <w:spacing w:line="288" w:lineRule="auto"/>
        <w:ind w:right="452"/>
        <w:jc w:val="both"/>
        <w:textAlignment w:val="center"/>
        <w:rPr>
          <w:rFonts w:ascii="Arial" w:hAnsi="Arial" w:cs="Arial"/>
          <w:color w:val="000000"/>
          <w:sz w:val="24"/>
          <w:szCs w:val="24"/>
        </w:rPr>
      </w:pPr>
    </w:p>
    <w:p w14:paraId="2345309E" w14:textId="77777777" w:rsidR="00C56BBB" w:rsidRPr="00C56BBB" w:rsidRDefault="00C56BBB" w:rsidP="00803123">
      <w:pPr>
        <w:autoSpaceDE w:val="0"/>
        <w:autoSpaceDN w:val="0"/>
        <w:adjustRightInd w:val="0"/>
        <w:spacing w:line="288" w:lineRule="auto"/>
        <w:ind w:right="452"/>
        <w:jc w:val="both"/>
        <w:textAlignment w:val="center"/>
        <w:rPr>
          <w:rFonts w:ascii="Arial" w:hAnsi="Arial" w:cs="Arial"/>
          <w:color w:val="000000"/>
          <w:sz w:val="24"/>
          <w:szCs w:val="24"/>
        </w:rPr>
      </w:pPr>
      <w:r w:rsidRPr="00C56BBB">
        <w:rPr>
          <w:rFonts w:ascii="Arial" w:eastAsia="Arial" w:hAnsi="Arial" w:cs="Arial"/>
          <w:color w:val="000000"/>
          <w:sz w:val="24"/>
          <w:szCs w:val="24"/>
          <w:lang w:bidi="en-GB"/>
        </w:rPr>
        <w:t>The use of tickets must comply with the rules set out in Chapter 5 of the General Provisions.</w:t>
      </w:r>
    </w:p>
    <w:p w14:paraId="4F647C0E" w14:textId="77777777" w:rsidR="00202640" w:rsidRDefault="00202640" w:rsidP="007D09BE">
      <w:pPr>
        <w:spacing w:before="120" w:after="120"/>
        <w:ind w:right="452"/>
        <w:rPr>
          <w:rFonts w:ascii="Arial" w:hAnsi="Arial" w:cs="Arial"/>
          <w:b/>
          <w:bCs/>
          <w:sz w:val="24"/>
          <w:szCs w:val="24"/>
          <w:u w:val="single"/>
        </w:rPr>
      </w:pPr>
    </w:p>
    <w:p w14:paraId="3066D5AC" w14:textId="419A2AE1" w:rsidR="00C56BBB" w:rsidRDefault="00C56BBB" w:rsidP="007D09BE">
      <w:pPr>
        <w:spacing w:before="120" w:after="120"/>
        <w:ind w:right="452"/>
        <w:rPr>
          <w:rFonts w:ascii="Arial" w:hAnsi="Arial" w:cs="Arial"/>
          <w:b/>
          <w:bCs/>
          <w:sz w:val="24"/>
          <w:szCs w:val="24"/>
          <w:u w:val="single"/>
        </w:rPr>
      </w:pPr>
      <w:r w:rsidRPr="00C56BBB">
        <w:rPr>
          <w:rFonts w:ascii="Arial" w:eastAsia="Arial" w:hAnsi="Arial" w:cs="Arial"/>
          <w:b/>
          <w:sz w:val="24"/>
          <w:szCs w:val="24"/>
          <w:u w:val="single"/>
          <w:lang w:bidi="en-GB"/>
        </w:rPr>
        <w:t xml:space="preserve">Loss, damage or theft of the card or the Weekly or Monthly Travel Pass </w:t>
      </w:r>
    </w:p>
    <w:p w14:paraId="63121D4B" w14:textId="22EB1645" w:rsidR="008233CA" w:rsidRPr="00C35E92" w:rsidRDefault="008233CA" w:rsidP="00C35E92">
      <w:pPr>
        <w:autoSpaceDE w:val="0"/>
        <w:autoSpaceDN w:val="0"/>
        <w:adjustRightInd w:val="0"/>
        <w:ind w:right="452"/>
        <w:jc w:val="both"/>
        <w:rPr>
          <w:rFonts w:ascii="Arial" w:hAnsi="Arial" w:cs="Arial"/>
          <w:sz w:val="24"/>
          <w:szCs w:val="24"/>
        </w:rPr>
      </w:pPr>
      <w:r w:rsidRPr="00C35E92">
        <w:rPr>
          <w:rFonts w:ascii="Arial" w:eastAsia="Arial" w:hAnsi="Arial" w:cs="Arial"/>
          <w:sz w:val="24"/>
          <w:szCs w:val="24"/>
          <w:lang w:bidi="en-GB"/>
        </w:rPr>
        <w:t xml:space="preserve">A Weekly or Monthly Travel Pass issued in electronic, PDF or credit card receipt format is reissued free of charge: </w:t>
      </w:r>
    </w:p>
    <w:p w14:paraId="204571D6" w14:textId="68A7A994" w:rsidR="00983794" w:rsidRPr="00C35E92" w:rsidRDefault="008233CA">
      <w:pPr>
        <w:pStyle w:val="Paragraphedeliste"/>
        <w:numPr>
          <w:ilvl w:val="0"/>
          <w:numId w:val="47"/>
        </w:numPr>
        <w:autoSpaceDE w:val="0"/>
        <w:autoSpaceDN w:val="0"/>
        <w:adjustRightInd w:val="0"/>
        <w:ind w:right="452"/>
        <w:contextualSpacing w:val="0"/>
        <w:jc w:val="both"/>
        <w:rPr>
          <w:rFonts w:ascii="Arial" w:hAnsi="Arial" w:cs="Arial"/>
          <w:sz w:val="24"/>
          <w:szCs w:val="24"/>
        </w:rPr>
      </w:pPr>
      <w:r w:rsidRPr="00C35E92">
        <w:rPr>
          <w:rFonts w:ascii="Arial" w:eastAsia="Arial" w:hAnsi="Arial" w:cs="Arial"/>
          <w:sz w:val="24"/>
          <w:szCs w:val="24"/>
          <w:lang w:bidi="en-GB"/>
        </w:rPr>
        <w:t>On the tgvinoui.sncf website by logging into his/her customer account or by entering his/her surname, given name, date of birth and the email address provided at the time of purchase, the Weekly or Monthly TravelPass will be sent to the email address of its holder.</w:t>
      </w:r>
    </w:p>
    <w:p w14:paraId="7B96CBB7" w14:textId="46765653" w:rsidR="008233CA" w:rsidRPr="00983794" w:rsidRDefault="008233CA">
      <w:pPr>
        <w:pStyle w:val="Paragraphedeliste"/>
        <w:numPr>
          <w:ilvl w:val="0"/>
          <w:numId w:val="47"/>
        </w:numPr>
        <w:autoSpaceDE w:val="0"/>
        <w:autoSpaceDN w:val="0"/>
        <w:adjustRightInd w:val="0"/>
        <w:ind w:right="452"/>
        <w:contextualSpacing w:val="0"/>
        <w:jc w:val="both"/>
        <w:rPr>
          <w:rFonts w:ascii="Arial" w:hAnsi="Arial" w:cs="Arial"/>
          <w:color w:val="000000"/>
          <w:sz w:val="24"/>
          <w:szCs w:val="24"/>
        </w:rPr>
      </w:pPr>
      <w:r w:rsidRPr="00983794">
        <w:rPr>
          <w:rFonts w:ascii="Arial" w:eastAsia="Arial" w:hAnsi="Arial" w:cs="Arial"/>
          <w:sz w:val="24"/>
          <w:szCs w:val="24"/>
          <w:lang w:bidi="en-GB"/>
        </w:rPr>
        <w:t>At the stations on Self-Service Kiosks by logging in with “My SNCF login”, the Weekly or Monthly Travel Pass will be sent to the cardholder’s email and published on request in credit card receipt format.</w:t>
      </w:r>
    </w:p>
    <w:p w14:paraId="23FED8E0" w14:textId="77777777" w:rsidR="00983794" w:rsidRPr="00C56BBB" w:rsidRDefault="00983794" w:rsidP="00803123">
      <w:pPr>
        <w:suppressAutoHyphens/>
        <w:autoSpaceDE w:val="0"/>
        <w:autoSpaceDN w:val="0"/>
        <w:adjustRightInd w:val="0"/>
        <w:spacing w:before="113" w:line="230" w:lineRule="atLeast"/>
        <w:ind w:right="452"/>
        <w:jc w:val="both"/>
        <w:textAlignment w:val="center"/>
        <w:rPr>
          <w:rFonts w:ascii="Arial" w:hAnsi="Arial" w:cs="Arial"/>
          <w:color w:val="000000"/>
          <w:sz w:val="24"/>
          <w:szCs w:val="24"/>
        </w:rPr>
      </w:pPr>
    </w:p>
    <w:p w14:paraId="0A579F3C" w14:textId="78F8E045" w:rsidR="00737128" w:rsidRDefault="00906623" w:rsidP="004158AA">
      <w:pPr>
        <w:spacing w:before="120" w:after="120"/>
        <w:ind w:right="452"/>
      </w:pPr>
      <w:r w:rsidRPr="00EC4B49">
        <w:rPr>
          <w:rFonts w:ascii="Arial" w:eastAsia="Arial" w:hAnsi="Arial" w:cs="Arial"/>
          <w:b/>
          <w:sz w:val="24"/>
          <w:szCs w:val="24"/>
          <w:u w:val="single"/>
          <w:lang w:bidi="en-GB"/>
        </w:rPr>
        <w:t xml:space="preserve">Cancellation/reimbursement of the Weekly or Monthly Travel Pass </w:t>
      </w:r>
    </w:p>
    <w:p w14:paraId="44087692" w14:textId="323D7411" w:rsidR="00737128" w:rsidRPr="009E0C90" w:rsidRDefault="00D95566" w:rsidP="00737128">
      <w:pPr>
        <w:jc w:val="both"/>
        <w:rPr>
          <w:rFonts w:ascii="Arial" w:hAnsi="Arial" w:cs="Arial"/>
          <w:sz w:val="24"/>
          <w:szCs w:val="24"/>
        </w:rPr>
      </w:pPr>
      <w:r>
        <w:rPr>
          <w:rFonts w:ascii="Arial" w:eastAsia="Arial" w:hAnsi="Arial" w:cs="Arial"/>
          <w:sz w:val="24"/>
          <w:szCs w:val="24"/>
          <w:lang w:bidi="en-GB"/>
        </w:rPr>
        <w:t xml:space="preserve">The cancellation or refund of the Weekly or Monthly Travel Pass is only carried out in accordance with the terms of the right of withdrawal available in volume 1. </w:t>
      </w:r>
    </w:p>
    <w:p w14:paraId="163C1E3A" w14:textId="1B605B1C" w:rsidR="003E2F33" w:rsidRDefault="003E2F33" w:rsidP="00E40697">
      <w:pPr>
        <w:autoSpaceDE w:val="0"/>
        <w:autoSpaceDN w:val="0"/>
        <w:adjustRightInd w:val="0"/>
        <w:ind w:right="452"/>
        <w:jc w:val="both"/>
        <w:rPr>
          <w:rFonts w:ascii="Arial" w:hAnsi="Arial" w:cs="Arial"/>
          <w:color w:val="262626"/>
          <w:sz w:val="24"/>
          <w:szCs w:val="24"/>
        </w:rPr>
      </w:pPr>
    </w:p>
    <w:p w14:paraId="50415920" w14:textId="0E84D401" w:rsidR="00906623" w:rsidRPr="00111AF7" w:rsidRDefault="00906623" w:rsidP="00915BB4">
      <w:pPr>
        <w:spacing w:before="120" w:after="120"/>
        <w:ind w:right="452"/>
        <w:rPr>
          <w:rFonts w:ascii="Arial" w:hAnsi="Arial" w:cs="Arial"/>
          <w:b/>
          <w:bCs/>
          <w:sz w:val="24"/>
          <w:szCs w:val="24"/>
          <w:u w:val="single"/>
        </w:rPr>
      </w:pPr>
      <w:r w:rsidRPr="00111AF7">
        <w:rPr>
          <w:rFonts w:ascii="Arial" w:eastAsia="Arial" w:hAnsi="Arial" w:cs="Arial"/>
          <w:b/>
          <w:sz w:val="24"/>
          <w:szCs w:val="24"/>
          <w:u w:val="single"/>
          <w:lang w:bidi="en-GB"/>
        </w:rPr>
        <w:t xml:space="preserve">Modification of the Weekly or Monthly Travel Pass subscription </w:t>
      </w:r>
    </w:p>
    <w:p w14:paraId="76050E9E" w14:textId="0994FBF0" w:rsidR="00906623" w:rsidRPr="00583518" w:rsidRDefault="00906623" w:rsidP="00583518">
      <w:pPr>
        <w:pStyle w:val="Textecourant"/>
        <w:spacing w:before="57"/>
        <w:ind w:right="452"/>
        <w:rPr>
          <w:rFonts w:ascii="Arial" w:hAnsi="Arial" w:cs="Arial"/>
          <w:color w:val="000000"/>
          <w:sz w:val="24"/>
          <w:szCs w:val="24"/>
        </w:rPr>
      </w:pPr>
      <w:r w:rsidRPr="00583518">
        <w:rPr>
          <w:rFonts w:ascii="Arial" w:eastAsia="Arial" w:hAnsi="Arial" w:cs="Arial"/>
          <w:color w:val="000000"/>
          <w:sz w:val="24"/>
          <w:szCs w:val="24"/>
          <w:lang w:bidi="en-GB"/>
        </w:rPr>
        <w:t>When renewing the Weekly or Monthly Travel Pass</w:t>
      </w:r>
      <w:r w:rsidRPr="00583518">
        <w:rPr>
          <w:rFonts w:ascii="Arial" w:eastAsia="Arial" w:hAnsi="Arial" w:cs="Arial"/>
          <w:color w:val="000000"/>
          <w:sz w:val="24"/>
          <w:szCs w:val="24"/>
          <w:u w:val="single"/>
          <w:lang w:bidi="en-GB"/>
        </w:rPr>
        <w:t>,</w:t>
      </w:r>
      <w:r w:rsidRPr="00583518">
        <w:rPr>
          <w:rFonts w:ascii="Arial" w:eastAsia="Arial" w:hAnsi="Arial" w:cs="Arial"/>
          <w:color w:val="000000"/>
          <w:sz w:val="24"/>
          <w:szCs w:val="24"/>
          <w:lang w:bidi="en-GB"/>
        </w:rPr>
        <w:t xml:space="preserve"> the subscriber may request:</w:t>
      </w:r>
    </w:p>
    <w:p w14:paraId="3B0EB61D"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en-GB"/>
        </w:rPr>
        <w:t>the modification of his/her trip;</w:t>
      </w:r>
    </w:p>
    <w:p w14:paraId="033B3E58"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en-GB"/>
        </w:rPr>
        <w:t>the change of car class;</w:t>
      </w:r>
    </w:p>
    <w:p w14:paraId="12D36301" w14:textId="77777777" w:rsidR="00906623" w:rsidRPr="00583518" w:rsidRDefault="00906623">
      <w:pPr>
        <w:pStyle w:val="Textecourant"/>
        <w:numPr>
          <w:ilvl w:val="0"/>
          <w:numId w:val="142"/>
        </w:numPr>
        <w:spacing w:before="57"/>
        <w:ind w:right="452"/>
        <w:rPr>
          <w:rFonts w:ascii="Arial" w:hAnsi="Arial" w:cs="Arial"/>
          <w:color w:val="000000"/>
          <w:sz w:val="24"/>
          <w:szCs w:val="24"/>
        </w:rPr>
      </w:pPr>
      <w:r w:rsidRPr="00583518">
        <w:rPr>
          <w:rFonts w:ascii="Arial" w:eastAsia="Arial" w:hAnsi="Arial" w:cs="Arial"/>
          <w:color w:val="000000"/>
          <w:sz w:val="24"/>
          <w:szCs w:val="24"/>
          <w:lang w:bidi="en-GB"/>
        </w:rPr>
        <w:t>a different validity period;</w:t>
      </w:r>
    </w:p>
    <w:p w14:paraId="13D1D5C8" w14:textId="77777777" w:rsidR="00C8138C" w:rsidRPr="00583518" w:rsidRDefault="00C8138C" w:rsidP="00B77E81">
      <w:pPr>
        <w:pStyle w:val="Textecourant"/>
        <w:spacing w:before="57"/>
        <w:ind w:left="720" w:right="452"/>
        <w:rPr>
          <w:rFonts w:ascii="Arial" w:hAnsi="Arial" w:cs="Arial"/>
          <w:color w:val="000000"/>
          <w:sz w:val="24"/>
          <w:szCs w:val="24"/>
        </w:rPr>
      </w:pPr>
    </w:p>
    <w:p w14:paraId="0D1205CB" w14:textId="00E3AA0D" w:rsidR="00906623" w:rsidRPr="00583518" w:rsidRDefault="00906623" w:rsidP="00583518">
      <w:pPr>
        <w:pStyle w:val="Textecourant"/>
        <w:spacing w:before="57"/>
        <w:ind w:right="452"/>
        <w:rPr>
          <w:rFonts w:ascii="Arial" w:hAnsi="Arial" w:cs="Arial"/>
          <w:color w:val="000000"/>
          <w:sz w:val="24"/>
          <w:szCs w:val="24"/>
        </w:rPr>
      </w:pPr>
      <w:r w:rsidRPr="00583518">
        <w:rPr>
          <w:rFonts w:ascii="Arial" w:eastAsia="Arial" w:hAnsi="Arial" w:cs="Arial"/>
          <w:color w:val="000000"/>
          <w:sz w:val="24"/>
          <w:szCs w:val="24"/>
          <w:lang w:bidi="en-GB"/>
        </w:rPr>
        <w:t>Bookings corresponding to the Initial Weekly or Monthly Travel Pass and purchased in advance are exchanged provided that the request is made before the departure of the train.</w:t>
      </w:r>
    </w:p>
    <w:p w14:paraId="7028EE86" w14:textId="77777777" w:rsidR="00E1106C" w:rsidRPr="00583518" w:rsidRDefault="00E1106C" w:rsidP="00915BB4">
      <w:pPr>
        <w:spacing w:before="120" w:after="120"/>
        <w:ind w:right="452"/>
        <w:rPr>
          <w:rFonts w:ascii="Arial" w:hAnsi="Arial" w:cs="Arial"/>
          <w:b/>
          <w:bCs/>
          <w:sz w:val="24"/>
          <w:szCs w:val="24"/>
          <w:u w:val="single"/>
        </w:rPr>
      </w:pPr>
    </w:p>
    <w:p w14:paraId="6BBAE64B" w14:textId="103873B5" w:rsidR="00906623" w:rsidRPr="00C105F6" w:rsidRDefault="00906623" w:rsidP="00915BB4">
      <w:pPr>
        <w:spacing w:before="120" w:after="120"/>
        <w:ind w:right="452"/>
        <w:rPr>
          <w:rFonts w:ascii="Arial" w:hAnsi="Arial" w:cs="Arial"/>
          <w:b/>
          <w:bCs/>
          <w:sz w:val="24"/>
          <w:szCs w:val="24"/>
          <w:u w:val="single"/>
        </w:rPr>
      </w:pPr>
      <w:r w:rsidRPr="00C105F6">
        <w:rPr>
          <w:rFonts w:ascii="Arial" w:eastAsia="Arial" w:hAnsi="Arial" w:cs="Arial"/>
          <w:b/>
          <w:sz w:val="24"/>
          <w:szCs w:val="24"/>
          <w:u w:val="single"/>
          <w:lang w:bidi="en-GB"/>
        </w:rPr>
        <w:t>Change and refund</w:t>
      </w:r>
    </w:p>
    <w:p w14:paraId="7C21C7EC" w14:textId="36C0A64B" w:rsidR="00906623" w:rsidRDefault="00906623" w:rsidP="00C105F6">
      <w:pPr>
        <w:pStyle w:val="Textecourant"/>
        <w:spacing w:before="57"/>
        <w:ind w:right="452"/>
        <w:rPr>
          <w:rFonts w:ascii="Arial" w:hAnsi="Arial" w:cs="Arial"/>
          <w:color w:val="000000"/>
          <w:sz w:val="24"/>
          <w:szCs w:val="24"/>
        </w:rPr>
      </w:pPr>
      <w:r w:rsidRPr="00C105F6">
        <w:rPr>
          <w:rFonts w:ascii="Arial" w:eastAsia="Arial" w:hAnsi="Arial" w:cs="Arial"/>
          <w:color w:val="000000"/>
          <w:sz w:val="24"/>
          <w:szCs w:val="24"/>
          <w:lang w:bidi="en-GB"/>
        </w:rPr>
        <w:t>See terms set out in volume 3.</w:t>
      </w:r>
    </w:p>
    <w:p w14:paraId="3CABC9D4" w14:textId="266A4D7A" w:rsidR="0018330C" w:rsidRDefault="0018330C" w:rsidP="0018330C">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 xml:space="preserve">The conditions for changing and refunding </w:t>
      </w:r>
      <w:r w:rsidR="00E140D1">
        <w:rPr>
          <w:rFonts w:ascii="Arial" w:eastAsia="Arial" w:hAnsi="Arial" w:cs="Arial"/>
          <w:sz w:val="24"/>
          <w:szCs w:val="24"/>
          <w:lang w:bidi="en-GB"/>
        </w:rPr>
        <w:t xml:space="preserve">INTERCITÉS </w:t>
      </w:r>
      <w:r w:rsidR="00E140D1">
        <w:rPr>
          <w:rFonts w:ascii="Arial" w:eastAsia="Arial" w:hAnsi="Arial" w:cs="Arial"/>
          <w:color w:val="262626"/>
          <w:sz w:val="24"/>
          <w:szCs w:val="24"/>
          <w:lang w:bidi="en-GB"/>
        </w:rPr>
        <w:t xml:space="preserve">bookings at the Weekly or Monthly Travel Pass fare are: </w:t>
      </w:r>
    </w:p>
    <w:p w14:paraId="2C2181FD" w14:textId="1C84816F" w:rsidR="00B11E02" w:rsidRDefault="00B11E02" w:rsidP="0018330C">
      <w:pPr>
        <w:autoSpaceDE w:val="0"/>
        <w:autoSpaceDN w:val="0"/>
        <w:adjustRightInd w:val="0"/>
        <w:ind w:right="452"/>
        <w:jc w:val="both"/>
        <w:rPr>
          <w:rFonts w:ascii="Arial" w:hAnsi="Arial" w:cs="Arial"/>
          <w:color w:val="262626"/>
          <w:sz w:val="24"/>
          <w:szCs w:val="24"/>
        </w:rPr>
      </w:pPr>
    </w:p>
    <w:tbl>
      <w:tblPr>
        <w:tblStyle w:val="Grilledutableau"/>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7938"/>
      </w:tblGrid>
      <w:tr w:rsidR="00784168" w14:paraId="2B5E139C" w14:textId="77777777" w:rsidTr="00AC5634">
        <w:tc>
          <w:tcPr>
            <w:tcW w:w="2443" w:type="dxa"/>
            <w:vAlign w:val="center"/>
          </w:tcPr>
          <w:p w14:paraId="69450D83" w14:textId="0AA7EF00" w:rsidR="00784168" w:rsidRDefault="00784168" w:rsidP="00915BB4">
            <w:pPr>
              <w:autoSpaceDE w:val="0"/>
              <w:autoSpaceDN w:val="0"/>
              <w:adjustRightInd w:val="0"/>
              <w:ind w:right="72"/>
              <w:jc w:val="both"/>
              <w:rPr>
                <w:rFonts w:ascii="Arial" w:hAnsi="Arial" w:cs="Arial"/>
                <w:color w:val="262626"/>
                <w:sz w:val="24"/>
                <w:szCs w:val="24"/>
              </w:rPr>
            </w:pPr>
            <w:r>
              <w:rPr>
                <w:rFonts w:ascii="Arial" w:eastAsia="Arial" w:hAnsi="Arial" w:cs="Arial"/>
                <w:color w:val="262626"/>
                <w:sz w:val="24"/>
                <w:szCs w:val="24"/>
                <w:lang w:bidi="en-GB"/>
              </w:rPr>
              <w:t>Exchange</w:t>
            </w:r>
          </w:p>
        </w:tc>
        <w:tc>
          <w:tcPr>
            <w:tcW w:w="7938" w:type="dxa"/>
          </w:tcPr>
          <w:p w14:paraId="72B7A5BF" w14:textId="6360FF57" w:rsidR="00784168" w:rsidRPr="00105AD0" w:rsidRDefault="00784168">
            <w:pPr>
              <w:pStyle w:val="Paragraphedeliste"/>
              <w:numPr>
                <w:ilvl w:val="0"/>
                <w:numId w:val="143"/>
              </w:numPr>
              <w:ind w:left="286"/>
              <w:jc w:val="both"/>
              <w:rPr>
                <w:rFonts w:ascii="Arial" w:hAnsi="Arial" w:cs="Arial"/>
                <w:sz w:val="24"/>
                <w:szCs w:val="24"/>
              </w:rPr>
            </w:pPr>
            <w:r w:rsidRPr="00105AD0">
              <w:rPr>
                <w:rFonts w:ascii="Arial" w:eastAsia="Arial" w:hAnsi="Arial" w:cs="Arial"/>
                <w:sz w:val="24"/>
                <w:szCs w:val="24"/>
                <w:lang w:bidi="en-GB"/>
              </w:rPr>
              <w:t xml:space="preserve">Ticket exchangeable free of charge up to 30 minutes after departure; </w:t>
            </w:r>
          </w:p>
          <w:p w14:paraId="0A5E8128" w14:textId="572AF8EB" w:rsidR="00784168" w:rsidRPr="00105AD0" w:rsidRDefault="00784168">
            <w:pPr>
              <w:pStyle w:val="Paragraphedeliste"/>
              <w:numPr>
                <w:ilvl w:val="0"/>
                <w:numId w:val="143"/>
              </w:numPr>
              <w:ind w:left="286"/>
              <w:jc w:val="both"/>
              <w:rPr>
                <w:rFonts w:ascii="Arial" w:hAnsi="Arial" w:cs="Arial"/>
                <w:sz w:val="24"/>
                <w:szCs w:val="24"/>
              </w:rPr>
            </w:pPr>
            <w:r w:rsidRPr="00105AD0">
              <w:rPr>
                <w:rFonts w:ascii="Arial" w:eastAsia="Arial" w:hAnsi="Arial" w:cs="Arial"/>
                <w:sz w:val="24"/>
                <w:szCs w:val="24"/>
                <w:lang w:bidi="en-GB"/>
              </w:rPr>
              <w:lastRenderedPageBreak/>
              <w:t xml:space="preserve">From 30 minutes before departure and up to 30 minutes after departure, the ticket is changeable free of charge for any day and trip, even on a full train with a maximum exchange limit. After a change, the ticket is no longer refundable; </w:t>
            </w:r>
          </w:p>
          <w:p w14:paraId="543FC4AB" w14:textId="6EAF1768" w:rsidR="00784168" w:rsidRPr="00BF600F" w:rsidRDefault="00784168">
            <w:pPr>
              <w:pStyle w:val="Paragraphedeliste"/>
              <w:numPr>
                <w:ilvl w:val="0"/>
                <w:numId w:val="143"/>
              </w:numPr>
              <w:autoSpaceDE w:val="0"/>
              <w:autoSpaceDN w:val="0"/>
              <w:adjustRightInd w:val="0"/>
              <w:ind w:left="286"/>
              <w:jc w:val="both"/>
              <w:rPr>
                <w:rFonts w:ascii="Arial" w:hAnsi="Arial" w:cs="Arial"/>
                <w:color w:val="262626"/>
                <w:sz w:val="24"/>
                <w:szCs w:val="24"/>
              </w:rPr>
            </w:pPr>
            <w:r w:rsidRPr="00105AD0">
              <w:rPr>
                <w:rFonts w:ascii="Arial" w:eastAsia="Arial" w:hAnsi="Arial" w:cs="Arial"/>
                <w:sz w:val="24"/>
                <w:szCs w:val="24"/>
                <w:lang w:bidi="en-GB"/>
              </w:rPr>
              <w:t>After 30 minutes of departure, the ticket is non-changeable.</w:t>
            </w:r>
          </w:p>
          <w:p w14:paraId="0EFAAAD0" w14:textId="77777777" w:rsidR="00784168" w:rsidRDefault="00784168" w:rsidP="002474F7">
            <w:pPr>
              <w:autoSpaceDE w:val="0"/>
              <w:autoSpaceDN w:val="0"/>
              <w:adjustRightInd w:val="0"/>
              <w:jc w:val="both"/>
              <w:rPr>
                <w:rFonts w:ascii="Arial" w:hAnsi="Arial" w:cs="Arial"/>
                <w:color w:val="262626"/>
                <w:sz w:val="24"/>
                <w:szCs w:val="24"/>
              </w:rPr>
            </w:pPr>
          </w:p>
          <w:p w14:paraId="19243F25" w14:textId="59E2752B" w:rsidR="00784168" w:rsidRPr="00BF600F" w:rsidRDefault="00784168" w:rsidP="002E7B93">
            <w:pPr>
              <w:adjustRightInd w:val="0"/>
              <w:ind w:right="29"/>
            </w:pPr>
            <w:r>
              <w:rPr>
                <w:rFonts w:ascii="Arial" w:eastAsia="Arial" w:hAnsi="Arial" w:cs="Arial"/>
                <w:sz w:val="24"/>
                <w:szCs w:val="24"/>
                <w:lang w:bidi="en-GB"/>
              </w:rPr>
              <w:t xml:space="preserve">The change for another train on the day, and for a trip including the initial trip, is also possible free of charge up to 30 minutes after departure on the TGV INOUI PRO application or the mobile site tgv-pro.mobi, or the mobile application of our approved distributors and travel agencies, Self-Service Kiosks, or on 3635 (free service + price of a call). </w:t>
            </w:r>
          </w:p>
        </w:tc>
      </w:tr>
      <w:tr w:rsidR="00DF4386" w14:paraId="2B12C0AE" w14:textId="77777777" w:rsidTr="00AC5634">
        <w:tc>
          <w:tcPr>
            <w:tcW w:w="2443" w:type="dxa"/>
            <w:vAlign w:val="center"/>
          </w:tcPr>
          <w:p w14:paraId="18BF4A58" w14:textId="75B2067D" w:rsidR="00DF4386" w:rsidRDefault="00DF4386" w:rsidP="00915BB4">
            <w:pPr>
              <w:autoSpaceDE w:val="0"/>
              <w:autoSpaceDN w:val="0"/>
              <w:adjustRightInd w:val="0"/>
              <w:ind w:right="72"/>
              <w:jc w:val="both"/>
              <w:rPr>
                <w:rFonts w:ascii="Arial" w:hAnsi="Arial" w:cs="Arial"/>
                <w:color w:val="262626"/>
                <w:sz w:val="24"/>
                <w:szCs w:val="24"/>
              </w:rPr>
            </w:pPr>
            <w:r>
              <w:rPr>
                <w:rFonts w:ascii="Arial" w:eastAsia="Arial" w:hAnsi="Arial" w:cs="Arial"/>
                <w:color w:val="262626"/>
                <w:sz w:val="24"/>
                <w:szCs w:val="24"/>
                <w:lang w:bidi="en-GB"/>
              </w:rPr>
              <w:lastRenderedPageBreak/>
              <w:t>Refund</w:t>
            </w:r>
          </w:p>
        </w:tc>
        <w:tc>
          <w:tcPr>
            <w:tcW w:w="7938" w:type="dxa"/>
          </w:tcPr>
          <w:p w14:paraId="196CA318" w14:textId="77777777" w:rsidR="00E519A9" w:rsidRPr="0038523F" w:rsidRDefault="00E519A9" w:rsidP="00E519A9">
            <w:pPr>
              <w:pStyle w:val="Paragraphedeliste"/>
              <w:ind w:left="0" w:right="40"/>
              <w:jc w:val="both"/>
              <w:rPr>
                <w:rFonts w:ascii="Arial" w:hAnsi="Arial" w:cs="Arial"/>
                <w:sz w:val="24"/>
                <w:szCs w:val="24"/>
              </w:rPr>
            </w:pPr>
            <w:r w:rsidRPr="0038523F">
              <w:rPr>
                <w:rFonts w:ascii="Arial" w:eastAsia="Arial" w:hAnsi="Arial" w:cs="Arial"/>
                <w:sz w:val="24"/>
                <w:szCs w:val="24"/>
                <w:lang w:bidi="en-GB"/>
              </w:rPr>
              <w:t>The refund of the booking is possible up to 30 minutes after departure if no change has been made.</w:t>
            </w:r>
          </w:p>
          <w:p w14:paraId="7D93D301" w14:textId="75474479" w:rsidR="00DF4386" w:rsidRPr="002E7B93" w:rsidRDefault="00E519A9" w:rsidP="002E7B93">
            <w:pPr>
              <w:pStyle w:val="Paragraphedeliste"/>
              <w:ind w:left="0" w:right="452"/>
              <w:jc w:val="both"/>
              <w:rPr>
                <w:rFonts w:ascii="Arial" w:hAnsi="Arial" w:cs="Arial"/>
                <w:sz w:val="24"/>
                <w:szCs w:val="24"/>
              </w:rPr>
            </w:pPr>
            <w:r w:rsidRPr="0038523F">
              <w:rPr>
                <w:rFonts w:ascii="Arial" w:eastAsia="Arial" w:hAnsi="Arial" w:cs="Arial"/>
                <w:sz w:val="24"/>
                <w:szCs w:val="24"/>
                <w:lang w:bidi="en-GB"/>
              </w:rPr>
              <w:t xml:space="preserve">After 30 minutes of departure, the ticket is non-refundable.  </w:t>
            </w:r>
          </w:p>
        </w:tc>
      </w:tr>
    </w:tbl>
    <w:p w14:paraId="22662D7B" w14:textId="44EB9D54" w:rsidR="00B11E02" w:rsidRDefault="00B11E02" w:rsidP="0018330C">
      <w:pPr>
        <w:autoSpaceDE w:val="0"/>
        <w:autoSpaceDN w:val="0"/>
        <w:adjustRightInd w:val="0"/>
        <w:ind w:right="452"/>
        <w:jc w:val="both"/>
        <w:rPr>
          <w:rFonts w:ascii="Arial" w:hAnsi="Arial" w:cs="Arial"/>
          <w:color w:val="262626"/>
          <w:sz w:val="24"/>
          <w:szCs w:val="24"/>
        </w:rPr>
      </w:pPr>
    </w:p>
    <w:p w14:paraId="1F0F8CE0" w14:textId="21D626E3" w:rsidR="00497EE3" w:rsidRDefault="00B80587" w:rsidP="00497EE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 xml:space="preserve">Holders of a Weekly or Monthly Travel Pass benefit from a change option on the day of departure when taking a train with mandatory booking with a booking at the Weekly or Monthly Travel Pass fare. The ticket can be changed for another train on the day on a full train provided that the change is carried out on the day of departure, on the same trip. </w:t>
      </w:r>
    </w:p>
    <w:p w14:paraId="0D86E2C5" w14:textId="77777777" w:rsidR="00B80587" w:rsidRDefault="00B80587" w:rsidP="00497EE3">
      <w:pPr>
        <w:rPr>
          <w:rFonts w:ascii="Arial" w:hAnsi="Arial" w:cs="Arial"/>
          <w:i/>
          <w:iCs/>
          <w:color w:val="000000"/>
          <w:sz w:val="24"/>
          <w:szCs w:val="24"/>
        </w:rPr>
      </w:pPr>
    </w:p>
    <w:p w14:paraId="26A9CDF6" w14:textId="75A7264D" w:rsidR="005522A1" w:rsidRDefault="00322775" w:rsidP="002E7B93">
      <w:pPr>
        <w:spacing w:line="276" w:lineRule="auto"/>
        <w:jc w:val="both"/>
        <w:rPr>
          <w:rFonts w:ascii="Arial" w:hAnsi="Arial" w:cs="Arial"/>
          <w:color w:val="262626"/>
          <w:sz w:val="24"/>
          <w:szCs w:val="24"/>
        </w:rPr>
      </w:pPr>
      <w:r w:rsidRPr="0022365D">
        <w:rPr>
          <w:rFonts w:ascii="Arial" w:eastAsia="Arial" w:hAnsi="Arial" w:cs="Arial"/>
          <w:color w:val="262626"/>
          <w:sz w:val="24"/>
          <w:szCs w:val="24"/>
          <w:lang w:bidi="en-GB"/>
        </w:rPr>
        <w:t xml:space="preserve">It should be noted that change on a full train is possible without guaranteed seating and within the limit of the maximum number of available standing seats. Passengers may be refused the change on a full train, particularly in the event of an overload endangering the safety of passengers. </w:t>
      </w:r>
    </w:p>
    <w:p w14:paraId="5499C54A" w14:textId="77777777" w:rsidR="00497EE3" w:rsidRDefault="00497EE3" w:rsidP="0018330C">
      <w:pPr>
        <w:autoSpaceDE w:val="0"/>
        <w:autoSpaceDN w:val="0"/>
        <w:adjustRightInd w:val="0"/>
        <w:ind w:right="452"/>
        <w:jc w:val="both"/>
        <w:rPr>
          <w:rFonts w:ascii="Arial" w:hAnsi="Arial" w:cs="Arial"/>
          <w:color w:val="262626"/>
          <w:sz w:val="24"/>
          <w:szCs w:val="24"/>
        </w:rPr>
      </w:pPr>
    </w:p>
    <w:p w14:paraId="0AF16C33" w14:textId="2A7ADE77" w:rsidR="00BB58AD" w:rsidRPr="0040200B" w:rsidRDefault="00BB58AD" w:rsidP="00EB443B">
      <w:pPr>
        <w:pStyle w:val="Titre4"/>
        <w:rPr>
          <w:i/>
        </w:rPr>
      </w:pPr>
      <w:r w:rsidRPr="0040200B">
        <w:rPr>
          <w:lang w:bidi="en-GB"/>
        </w:rPr>
        <w:t>Business fares without subscription</w:t>
      </w:r>
    </w:p>
    <w:p w14:paraId="1379593B" w14:textId="77777777" w:rsidR="00126247" w:rsidRDefault="00126247" w:rsidP="00803123">
      <w:pPr>
        <w:autoSpaceDE w:val="0"/>
        <w:autoSpaceDN w:val="0"/>
        <w:adjustRightInd w:val="0"/>
        <w:ind w:right="452"/>
        <w:rPr>
          <w:rFonts w:ascii="Arial" w:hAnsi="Arial" w:cs="Arial"/>
          <w:color w:val="262626"/>
          <w:sz w:val="24"/>
          <w:szCs w:val="24"/>
        </w:rPr>
      </w:pPr>
    </w:p>
    <w:p w14:paraId="6B9D6946" w14:textId="5FC360B5" w:rsidR="00126247" w:rsidRDefault="00DA5D65" w:rsidP="00803123">
      <w:pPr>
        <w:autoSpaceDE w:val="0"/>
        <w:autoSpaceDN w:val="0"/>
        <w:adjustRightInd w:val="0"/>
        <w:ind w:right="452"/>
        <w:rPr>
          <w:rFonts w:ascii="Arial" w:hAnsi="Arial" w:cs="Arial"/>
          <w:color w:val="262626"/>
          <w:sz w:val="24"/>
          <w:szCs w:val="24"/>
        </w:rPr>
      </w:pPr>
      <w:r>
        <w:rPr>
          <w:rFonts w:ascii="Arial" w:eastAsia="Arial" w:hAnsi="Arial" w:cs="Arial"/>
          <w:color w:val="262626"/>
          <w:sz w:val="24"/>
          <w:szCs w:val="24"/>
          <w:lang w:bidi="en-GB"/>
        </w:rPr>
        <w:t xml:space="preserve">As part of their business trips, companies/associations with a SIRET number may sign up for the Pro Contract Offer free of charge, allowing them to enjoy certain specific fares and discounts thanks to the allocation of a company code. The general terms and conditions of use of this offer are directly accessible on the offer sign-up website: </w:t>
      </w:r>
      <w:hyperlink r:id="rId60" w:history="1">
        <w:r w:rsidR="000D6455" w:rsidRPr="000D186A">
          <w:rPr>
            <w:rStyle w:val="Lienhypertexte"/>
            <w:rFonts w:ascii="Arial" w:eastAsia="Arial" w:hAnsi="Arial" w:cs="Arial"/>
            <w:sz w:val="24"/>
            <w:szCs w:val="24"/>
            <w:lang w:bidi="en-GB"/>
          </w:rPr>
          <w:t>https://pro-adhesion.sncf.com/</w:t>
        </w:r>
      </w:hyperlink>
    </w:p>
    <w:p w14:paraId="0E28E35D" w14:textId="77777777" w:rsidR="000D6455" w:rsidRDefault="000D6455" w:rsidP="00803123">
      <w:pPr>
        <w:autoSpaceDE w:val="0"/>
        <w:autoSpaceDN w:val="0"/>
        <w:adjustRightInd w:val="0"/>
        <w:ind w:right="452"/>
        <w:rPr>
          <w:rFonts w:ascii="Arial" w:hAnsi="Arial" w:cs="Arial"/>
          <w:color w:val="262626"/>
          <w:sz w:val="24"/>
          <w:szCs w:val="24"/>
        </w:rPr>
      </w:pPr>
    </w:p>
    <w:p w14:paraId="5A514338" w14:textId="77777777" w:rsidR="00126247" w:rsidRDefault="00126247" w:rsidP="00803123">
      <w:pPr>
        <w:autoSpaceDE w:val="0"/>
        <w:autoSpaceDN w:val="0"/>
        <w:adjustRightInd w:val="0"/>
        <w:ind w:right="452"/>
        <w:rPr>
          <w:rFonts w:ascii="Arial" w:hAnsi="Arial" w:cs="Arial"/>
          <w:color w:val="262626"/>
          <w:sz w:val="24"/>
          <w:szCs w:val="24"/>
        </w:rPr>
      </w:pPr>
    </w:p>
    <w:p w14:paraId="1F93C905" w14:textId="1EF2828B" w:rsidR="00422741" w:rsidRPr="00B54D6C" w:rsidRDefault="00422741" w:rsidP="00803123">
      <w:pPr>
        <w:autoSpaceDE w:val="0"/>
        <w:autoSpaceDN w:val="0"/>
        <w:adjustRightInd w:val="0"/>
        <w:ind w:right="452"/>
        <w:rPr>
          <w:rFonts w:ascii="Arial" w:hAnsi="Arial" w:cs="Arial"/>
          <w:color w:val="262626"/>
          <w:sz w:val="24"/>
          <w:szCs w:val="24"/>
        </w:rPr>
      </w:pPr>
      <w:r w:rsidRPr="00B54D6C">
        <w:rPr>
          <w:rFonts w:ascii="Arial" w:eastAsia="Arial" w:hAnsi="Arial" w:cs="Arial"/>
          <w:color w:val="262626"/>
          <w:sz w:val="24"/>
          <w:szCs w:val="24"/>
          <w:lang w:bidi="en-GB"/>
        </w:rPr>
        <w:t>On trains with mandatory booking (TGV INOUI and INTERCITÉS), the offer for professionals consists of different price levels:</w:t>
      </w:r>
    </w:p>
    <w:p w14:paraId="039390CD" w14:textId="77777777" w:rsidR="00422741" w:rsidRPr="00B54D6C" w:rsidRDefault="00422741" w:rsidP="00803123">
      <w:pPr>
        <w:autoSpaceDE w:val="0"/>
        <w:autoSpaceDN w:val="0"/>
        <w:adjustRightInd w:val="0"/>
        <w:ind w:right="452"/>
        <w:rPr>
          <w:rFonts w:ascii="Arial" w:hAnsi="Arial" w:cs="Arial"/>
          <w:color w:val="262626"/>
          <w:sz w:val="24"/>
          <w:szCs w:val="24"/>
        </w:rPr>
      </w:pPr>
    </w:p>
    <w:p w14:paraId="4F26B3A1" w14:textId="713A6337" w:rsidR="00422741" w:rsidRDefault="00422741">
      <w:pPr>
        <w:pStyle w:val="Paragraphedeliste"/>
        <w:numPr>
          <w:ilvl w:val="0"/>
          <w:numId w:val="51"/>
        </w:numPr>
        <w:autoSpaceDE w:val="0"/>
        <w:autoSpaceDN w:val="0"/>
        <w:adjustRightInd w:val="0"/>
        <w:ind w:right="452"/>
        <w:contextualSpacing w:val="0"/>
        <w:rPr>
          <w:rFonts w:ascii="Arial" w:hAnsi="Arial" w:cs="Arial"/>
          <w:color w:val="262626"/>
          <w:sz w:val="24"/>
          <w:szCs w:val="24"/>
        </w:rPr>
      </w:pPr>
      <w:r w:rsidRPr="00B54D6C">
        <w:rPr>
          <w:rFonts w:ascii="Arial" w:eastAsia="Arial" w:hAnsi="Arial" w:cs="Arial"/>
          <w:color w:val="262626"/>
          <w:sz w:val="24"/>
          <w:szCs w:val="24"/>
          <w:lang w:bidi="en-GB"/>
        </w:rPr>
        <w:t>a Pro SECOND Fare accessible only in 2nd class to customers who have a Company Contract and have a company code</w:t>
      </w:r>
    </w:p>
    <w:p w14:paraId="7677A5A9" w14:textId="11F98032" w:rsidR="009856EF" w:rsidRPr="00AC5634" w:rsidRDefault="00590457" w:rsidP="009856EF">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sz w:val="24"/>
          <w:szCs w:val="24"/>
          <w:lang w:bidi="en-GB"/>
        </w:rPr>
        <w:t>Discounted and/or Negotiated Fares granting a discount on the Flex FIRST / OPTIMUM / OPTIMUM PLUS and/or Pro SECOND fares; available only to customers with a Company Contract and a company code</w:t>
      </w:r>
    </w:p>
    <w:p w14:paraId="7AAEC86D" w14:textId="455BF8AA" w:rsidR="005D26EA" w:rsidRPr="00B77E81" w:rsidRDefault="00B45333" w:rsidP="00797E34">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sz w:val="24"/>
          <w:szCs w:val="24"/>
          <w:lang w:bidi="en-GB"/>
        </w:rPr>
        <w:t>an OPTIMUM fare only accessible on a selection of routes or Flex FIRST accessible in 1</w:t>
      </w:r>
      <w:r>
        <w:rPr>
          <w:rFonts w:ascii="Arial" w:eastAsia="Arial" w:hAnsi="Arial" w:cs="Arial"/>
          <w:color w:val="262626"/>
          <w:sz w:val="24"/>
          <w:szCs w:val="24"/>
          <w:vertAlign w:val="superscript"/>
          <w:lang w:bidi="en-GB"/>
        </w:rPr>
        <w:t>st</w:t>
      </w:r>
      <w:r>
        <w:rPr>
          <w:rFonts w:ascii="Arial" w:eastAsia="Arial" w:hAnsi="Arial" w:cs="Arial"/>
          <w:color w:val="262626"/>
          <w:sz w:val="24"/>
          <w:szCs w:val="24"/>
          <w:lang w:bidi="en-GB"/>
        </w:rPr>
        <w:t xml:space="preserve"> class </w:t>
      </w:r>
    </w:p>
    <w:p w14:paraId="62333677" w14:textId="3A1D1AE6" w:rsidR="009856EF" w:rsidRDefault="009856EF">
      <w:pPr>
        <w:pStyle w:val="Paragraphedeliste"/>
        <w:numPr>
          <w:ilvl w:val="0"/>
          <w:numId w:val="51"/>
        </w:numPr>
        <w:autoSpaceDE w:val="0"/>
        <w:autoSpaceDN w:val="0"/>
        <w:adjustRightInd w:val="0"/>
        <w:ind w:right="452"/>
        <w:contextualSpacing w:val="0"/>
        <w:rPr>
          <w:rFonts w:ascii="Arial" w:hAnsi="Arial" w:cs="Arial"/>
          <w:color w:val="262626"/>
          <w:sz w:val="24"/>
          <w:szCs w:val="24"/>
        </w:rPr>
      </w:pPr>
      <w:r>
        <w:rPr>
          <w:rFonts w:ascii="Arial" w:eastAsia="Arial" w:hAnsi="Arial" w:cs="Arial"/>
          <w:color w:val="262626" w:themeColor="text1" w:themeTint="D9"/>
          <w:sz w:val="24"/>
          <w:szCs w:val="24"/>
          <w:lang w:bidi="en-GB"/>
        </w:rPr>
        <w:t>an OPTIMUM PLUS fare accessible on a selection of routes in the OPTIMUM PLUS class</w:t>
      </w:r>
    </w:p>
    <w:p w14:paraId="38B183B6" w14:textId="77777777" w:rsidR="008D4831" w:rsidRDefault="008D4831" w:rsidP="00803123">
      <w:pPr>
        <w:autoSpaceDE w:val="0"/>
        <w:autoSpaceDN w:val="0"/>
        <w:adjustRightInd w:val="0"/>
        <w:ind w:right="452"/>
        <w:rPr>
          <w:rFonts w:ascii="Arial" w:hAnsi="Arial" w:cs="Arial"/>
          <w:b/>
          <w:bCs/>
          <w:color w:val="262626"/>
          <w:sz w:val="24"/>
          <w:szCs w:val="24"/>
          <w:u w:val="single"/>
        </w:rPr>
      </w:pPr>
    </w:p>
    <w:p w14:paraId="22DBE665" w14:textId="745F5CE8" w:rsidR="00165F42" w:rsidRDefault="00165F42">
      <w:pPr>
        <w:spacing w:after="160" w:line="259" w:lineRule="auto"/>
        <w:rPr>
          <w:rFonts w:ascii="Arial" w:hAnsi="Arial" w:cs="Arial"/>
          <w:b/>
          <w:bCs/>
          <w:sz w:val="24"/>
          <w:szCs w:val="24"/>
          <w:u w:val="single"/>
        </w:rPr>
      </w:pPr>
    </w:p>
    <w:p w14:paraId="645B2164" w14:textId="3D69E751" w:rsidR="008D4831" w:rsidRPr="0059034B" w:rsidRDefault="008D4831" w:rsidP="0059034B">
      <w:pPr>
        <w:spacing w:before="120" w:line="288" w:lineRule="auto"/>
        <w:ind w:right="454"/>
        <w:jc w:val="both"/>
        <w:rPr>
          <w:rFonts w:ascii="Arial" w:hAnsi="Arial" w:cs="Arial"/>
          <w:b/>
          <w:bCs/>
          <w:sz w:val="24"/>
          <w:szCs w:val="24"/>
          <w:u w:val="single"/>
        </w:rPr>
      </w:pPr>
      <w:r w:rsidRPr="0059034B">
        <w:rPr>
          <w:rFonts w:ascii="Arial" w:eastAsia="Arial" w:hAnsi="Arial" w:cs="Arial"/>
          <w:b/>
          <w:sz w:val="24"/>
          <w:szCs w:val="24"/>
          <w:u w:val="single"/>
          <w:lang w:bidi="en-GB"/>
        </w:rPr>
        <w:t>Change and refund terms:</w:t>
      </w:r>
    </w:p>
    <w:p w14:paraId="69200D26" w14:textId="171CDB30" w:rsidR="008D4831" w:rsidRPr="008D4831" w:rsidRDefault="008D4831" w:rsidP="00803123">
      <w:pPr>
        <w:autoSpaceDE w:val="0"/>
        <w:autoSpaceDN w:val="0"/>
        <w:adjustRightInd w:val="0"/>
        <w:ind w:right="452"/>
        <w:rPr>
          <w:rFonts w:ascii="Arial" w:hAnsi="Arial" w:cs="Arial"/>
          <w:color w:val="262626"/>
          <w:sz w:val="24"/>
          <w:szCs w:val="24"/>
        </w:rPr>
      </w:pPr>
      <w:r w:rsidRPr="008D4831">
        <w:rPr>
          <w:rFonts w:ascii="Arial" w:eastAsia="Arial" w:hAnsi="Arial" w:cs="Arial"/>
          <w:color w:val="262626"/>
          <w:sz w:val="24"/>
          <w:szCs w:val="24"/>
          <w:lang w:bidi="en-GB"/>
        </w:rPr>
        <w:t>These fares are only delivered via e-ticket.</w:t>
      </w:r>
    </w:p>
    <w:p w14:paraId="03F6F8D8" w14:textId="648ACC14" w:rsidR="00422741" w:rsidRPr="00B54D6C" w:rsidRDefault="00422741" w:rsidP="00803123">
      <w:pPr>
        <w:autoSpaceDE w:val="0"/>
        <w:autoSpaceDN w:val="0"/>
        <w:adjustRightInd w:val="0"/>
        <w:ind w:right="452"/>
        <w:rPr>
          <w:rFonts w:ascii="Arial" w:hAnsi="Arial" w:cs="Arial"/>
          <w:color w:val="262626"/>
          <w:sz w:val="24"/>
          <w:szCs w:val="24"/>
        </w:rPr>
      </w:pPr>
    </w:p>
    <w:tbl>
      <w:tblPr>
        <w:tblStyle w:val="Grilledutableau"/>
        <w:tblpPr w:leftFromText="141" w:rightFromText="141" w:vertAnchor="text" w:horzAnchor="margin" w:tblpXSpec="center" w:tblpY="84"/>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520"/>
        <w:gridCol w:w="3335"/>
      </w:tblGrid>
      <w:tr w:rsidR="00AC5634" w:rsidRPr="00B54D6C" w14:paraId="6C03B98E" w14:textId="77777777" w:rsidTr="00AC5634">
        <w:tc>
          <w:tcPr>
            <w:tcW w:w="1350" w:type="dxa"/>
          </w:tcPr>
          <w:p w14:paraId="2411665B" w14:textId="77777777" w:rsidR="00AC5634" w:rsidRPr="00B54D6C" w:rsidRDefault="00AC5634" w:rsidP="00915BB4">
            <w:pPr>
              <w:autoSpaceDE w:val="0"/>
              <w:autoSpaceDN w:val="0"/>
              <w:adjustRightInd w:val="0"/>
              <w:jc w:val="center"/>
              <w:rPr>
                <w:rFonts w:ascii="Arial" w:hAnsi="Arial" w:cs="Arial"/>
                <w:color w:val="262626"/>
                <w:sz w:val="24"/>
                <w:szCs w:val="24"/>
              </w:rPr>
            </w:pPr>
            <w:r w:rsidRPr="00B54D6C">
              <w:rPr>
                <w:rFonts w:ascii="Arial" w:eastAsia="Arial" w:hAnsi="Arial" w:cs="Arial"/>
                <w:color w:val="262626"/>
                <w:sz w:val="24"/>
                <w:szCs w:val="24"/>
                <w:lang w:bidi="en-GB"/>
              </w:rPr>
              <w:t>Fare</w:t>
            </w:r>
          </w:p>
        </w:tc>
        <w:tc>
          <w:tcPr>
            <w:tcW w:w="3556" w:type="dxa"/>
          </w:tcPr>
          <w:p w14:paraId="4A9081D5" w14:textId="77777777" w:rsidR="00AC5634" w:rsidRPr="00B54D6C" w:rsidRDefault="00AC5634" w:rsidP="00915BB4">
            <w:pPr>
              <w:autoSpaceDE w:val="0"/>
              <w:autoSpaceDN w:val="0"/>
              <w:adjustRightInd w:val="0"/>
              <w:jc w:val="center"/>
              <w:rPr>
                <w:rFonts w:ascii="Arial" w:hAnsi="Arial" w:cs="Arial"/>
                <w:color w:val="262626"/>
                <w:sz w:val="24"/>
                <w:szCs w:val="24"/>
              </w:rPr>
            </w:pPr>
            <w:r w:rsidRPr="00B54D6C">
              <w:rPr>
                <w:rFonts w:ascii="Arial" w:eastAsia="Arial" w:hAnsi="Arial" w:cs="Arial"/>
                <w:color w:val="262626"/>
                <w:sz w:val="24"/>
                <w:szCs w:val="24"/>
                <w:lang w:bidi="en-GB"/>
              </w:rPr>
              <w:t>TGV</w:t>
            </w:r>
          </w:p>
        </w:tc>
        <w:tc>
          <w:tcPr>
            <w:tcW w:w="3366" w:type="dxa"/>
          </w:tcPr>
          <w:p w14:paraId="24D19AE0" w14:textId="7CCD3596" w:rsidR="00AC5634" w:rsidRPr="00B54D6C" w:rsidRDefault="00AC5634" w:rsidP="00915BB4">
            <w:pPr>
              <w:autoSpaceDE w:val="0"/>
              <w:autoSpaceDN w:val="0"/>
              <w:adjustRightInd w:val="0"/>
              <w:ind w:right="50"/>
              <w:jc w:val="center"/>
              <w:rPr>
                <w:rFonts w:ascii="Arial" w:hAnsi="Arial" w:cs="Arial"/>
                <w:color w:val="262626"/>
                <w:sz w:val="24"/>
                <w:szCs w:val="24"/>
              </w:rPr>
            </w:pPr>
            <w:r>
              <w:rPr>
                <w:rFonts w:ascii="Arial" w:eastAsia="Arial" w:hAnsi="Arial" w:cs="Arial"/>
                <w:color w:val="262626"/>
                <w:sz w:val="24"/>
                <w:szCs w:val="24"/>
                <w:lang w:bidi="en-GB"/>
              </w:rPr>
              <w:t>INTERCITÉS with mandatory booking</w:t>
            </w:r>
          </w:p>
        </w:tc>
      </w:tr>
      <w:tr w:rsidR="00AC5634" w:rsidRPr="00B54D6C" w14:paraId="4676F1F1" w14:textId="77777777" w:rsidTr="00AC5634">
        <w:tc>
          <w:tcPr>
            <w:tcW w:w="1350" w:type="dxa"/>
          </w:tcPr>
          <w:p w14:paraId="65F272D2" w14:textId="77777777" w:rsidR="00AC5634" w:rsidRPr="00B54D6C" w:rsidRDefault="00AC5634" w:rsidP="00915BB4">
            <w:pPr>
              <w:adjustRightInd w:val="0"/>
              <w:rPr>
                <w:rFonts w:ascii="Arial" w:hAnsi="Arial" w:cs="Arial"/>
                <w:color w:val="262626"/>
                <w:sz w:val="24"/>
                <w:szCs w:val="24"/>
              </w:rPr>
            </w:pPr>
            <w:r w:rsidRPr="00B54D6C">
              <w:rPr>
                <w:rFonts w:ascii="Arial" w:eastAsia="Arial" w:hAnsi="Arial" w:cs="Arial"/>
                <w:color w:val="262626"/>
                <w:sz w:val="24"/>
                <w:szCs w:val="24"/>
                <w:lang w:bidi="en-GB"/>
              </w:rPr>
              <w:t>PRO Second</w:t>
            </w:r>
          </w:p>
          <w:p w14:paraId="212BD468" w14:textId="77777777" w:rsidR="00AC5634" w:rsidRDefault="00AC5634" w:rsidP="00915BB4">
            <w:pPr>
              <w:adjustRightInd w:val="0"/>
              <w:rPr>
                <w:rFonts w:ascii="Arial" w:hAnsi="Arial" w:cs="Arial"/>
                <w:color w:val="262626"/>
                <w:sz w:val="24"/>
                <w:szCs w:val="24"/>
              </w:rPr>
            </w:pPr>
          </w:p>
          <w:p w14:paraId="4C79A9C7" w14:textId="35FF3F3E"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en-GB"/>
              </w:rPr>
              <w:t>Flex First</w:t>
            </w:r>
          </w:p>
          <w:p w14:paraId="4200A70F" w14:textId="77777777" w:rsidR="00AC5634" w:rsidRPr="00B54D6C" w:rsidRDefault="00AC5634" w:rsidP="00915BB4">
            <w:pPr>
              <w:adjustRightInd w:val="0"/>
              <w:rPr>
                <w:rFonts w:ascii="Arial" w:hAnsi="Arial" w:cs="Arial"/>
                <w:color w:val="262626"/>
                <w:sz w:val="24"/>
                <w:szCs w:val="24"/>
              </w:rPr>
            </w:pPr>
          </w:p>
          <w:p w14:paraId="1C2F16DE" w14:textId="77777777" w:rsidR="00AC5634" w:rsidRDefault="00AC5634" w:rsidP="00915BB4">
            <w:pPr>
              <w:adjustRightInd w:val="0"/>
              <w:rPr>
                <w:rFonts w:ascii="Arial" w:hAnsi="Arial" w:cs="Arial"/>
                <w:color w:val="262626"/>
                <w:sz w:val="24"/>
                <w:szCs w:val="24"/>
              </w:rPr>
            </w:pPr>
          </w:p>
          <w:p w14:paraId="05A29027" w14:textId="46748832"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en-GB"/>
              </w:rPr>
              <w:t>OPTIMUM</w:t>
            </w:r>
          </w:p>
          <w:p w14:paraId="263A4F00" w14:textId="77777777" w:rsidR="00AC5634" w:rsidRDefault="00AC5634" w:rsidP="00915BB4">
            <w:pPr>
              <w:adjustRightInd w:val="0"/>
              <w:rPr>
                <w:rFonts w:ascii="Arial" w:hAnsi="Arial" w:cs="Arial"/>
                <w:color w:val="262626"/>
                <w:sz w:val="24"/>
                <w:szCs w:val="24"/>
              </w:rPr>
            </w:pPr>
          </w:p>
          <w:p w14:paraId="6975ABA0" w14:textId="2EAEE4E8"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en-GB"/>
              </w:rPr>
              <w:t>OPTIMUM PLUS</w:t>
            </w:r>
          </w:p>
          <w:p w14:paraId="2756EF52" w14:textId="77777777" w:rsidR="00AC5634" w:rsidRDefault="00AC5634" w:rsidP="00915BB4">
            <w:pPr>
              <w:adjustRightInd w:val="0"/>
              <w:rPr>
                <w:rFonts w:ascii="Arial" w:hAnsi="Arial" w:cs="Arial"/>
                <w:color w:val="262626"/>
                <w:sz w:val="24"/>
                <w:szCs w:val="24"/>
              </w:rPr>
            </w:pPr>
          </w:p>
          <w:p w14:paraId="37B5160F" w14:textId="77777777" w:rsidR="00AC5634"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en-GB"/>
              </w:rPr>
              <w:t>Discounted Fares</w:t>
            </w:r>
          </w:p>
          <w:p w14:paraId="13DD6FE0" w14:textId="77777777" w:rsidR="00AC5634" w:rsidRDefault="00AC5634" w:rsidP="00915BB4">
            <w:pPr>
              <w:adjustRightInd w:val="0"/>
              <w:rPr>
                <w:rFonts w:ascii="Arial" w:hAnsi="Arial" w:cs="Arial"/>
                <w:color w:val="262626"/>
                <w:sz w:val="24"/>
                <w:szCs w:val="24"/>
              </w:rPr>
            </w:pPr>
          </w:p>
          <w:p w14:paraId="298065C3" w14:textId="565C3C0B" w:rsidR="00AC5634" w:rsidRPr="00B54D6C" w:rsidRDefault="00AC5634" w:rsidP="00915BB4">
            <w:pPr>
              <w:adjustRightInd w:val="0"/>
              <w:rPr>
                <w:rFonts w:ascii="Arial" w:hAnsi="Arial" w:cs="Arial"/>
                <w:color w:val="262626"/>
                <w:sz w:val="24"/>
                <w:szCs w:val="24"/>
              </w:rPr>
            </w:pPr>
            <w:r>
              <w:rPr>
                <w:rFonts w:ascii="Arial" w:eastAsia="Arial" w:hAnsi="Arial" w:cs="Arial"/>
                <w:color w:val="262626"/>
                <w:sz w:val="24"/>
                <w:szCs w:val="24"/>
                <w:lang w:bidi="en-GB"/>
              </w:rPr>
              <w:t>Negotiated Fares</w:t>
            </w:r>
          </w:p>
        </w:tc>
        <w:tc>
          <w:tcPr>
            <w:tcW w:w="3556" w:type="dxa"/>
          </w:tcPr>
          <w:p w14:paraId="3DCCA45C" w14:textId="77777777"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en-GB"/>
              </w:rPr>
              <w:t xml:space="preserve">Ticket changeable and refundable free of charge up to 30 minutes after departure. </w:t>
            </w:r>
          </w:p>
          <w:p w14:paraId="6ECA31F0" w14:textId="33236323"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en-GB"/>
              </w:rPr>
              <w:t>From 30 min before departure, ticket changeable once maximum (</w:t>
            </w:r>
            <w:r w:rsidRPr="00AC5634">
              <w:rPr>
                <w:rFonts w:ascii="Arial" w:eastAsia="Arial" w:hAnsi="Arial" w:cs="Arial"/>
                <w:sz w:val="24"/>
                <w:szCs w:val="24"/>
                <w:lang w:bidi="en-GB"/>
              </w:rPr>
              <w:t>any day and trip</w:t>
            </w:r>
            <w:r w:rsidRPr="00A14012">
              <w:rPr>
                <w:rFonts w:ascii="Arial" w:eastAsia="Arial" w:hAnsi="Arial" w:cs="Arial"/>
                <w:color w:val="262626"/>
                <w:sz w:val="24"/>
                <w:szCs w:val="24"/>
                <w:lang w:bidi="en-GB"/>
              </w:rPr>
              <w:t>) and non-refundable after 1 change.</w:t>
            </w:r>
          </w:p>
          <w:p w14:paraId="162F2108" w14:textId="77777777" w:rsidR="00AC5634" w:rsidRPr="00A14012" w:rsidRDefault="00AC5634">
            <w:pPr>
              <w:pStyle w:val="Paragraphedeliste"/>
              <w:numPr>
                <w:ilvl w:val="0"/>
                <w:numId w:val="50"/>
              </w:numPr>
              <w:autoSpaceDE w:val="0"/>
              <w:autoSpaceDN w:val="0"/>
              <w:adjustRightInd w:val="0"/>
              <w:ind w:left="256"/>
              <w:contextualSpacing w:val="0"/>
              <w:rPr>
                <w:rFonts w:ascii="Arial" w:hAnsi="Arial" w:cs="Arial"/>
                <w:color w:val="262626"/>
                <w:sz w:val="24"/>
                <w:szCs w:val="24"/>
              </w:rPr>
            </w:pPr>
            <w:r w:rsidRPr="00A14012">
              <w:rPr>
                <w:rFonts w:ascii="Arial" w:eastAsia="Arial" w:hAnsi="Arial" w:cs="Arial"/>
                <w:color w:val="262626"/>
                <w:sz w:val="24"/>
                <w:szCs w:val="24"/>
                <w:lang w:bidi="en-GB"/>
              </w:rPr>
              <w:t>After 30 minutes after departure: non-changeable and non-refundable ticket</w:t>
            </w:r>
          </w:p>
          <w:p w14:paraId="6431ABCC" w14:textId="77777777" w:rsidR="00AC5634" w:rsidRPr="00A14012" w:rsidRDefault="00AC5634" w:rsidP="00F34A58">
            <w:pPr>
              <w:autoSpaceDE w:val="0"/>
              <w:autoSpaceDN w:val="0"/>
              <w:adjustRightInd w:val="0"/>
              <w:rPr>
                <w:rFonts w:ascii="Arial" w:hAnsi="Arial" w:cs="Arial"/>
                <w:color w:val="262626"/>
                <w:sz w:val="24"/>
                <w:szCs w:val="24"/>
              </w:rPr>
            </w:pPr>
          </w:p>
          <w:p w14:paraId="609897FC" w14:textId="14DC93C1" w:rsidR="00AC5634" w:rsidRPr="00A14012" w:rsidRDefault="00AC5634" w:rsidP="00F34A58">
            <w:pPr>
              <w:adjustRightInd w:val="0"/>
              <w:ind w:right="29"/>
              <w:rPr>
                <w:rFonts w:ascii="Arial" w:hAnsi="Arial" w:cs="Arial"/>
                <w:sz w:val="24"/>
                <w:szCs w:val="24"/>
              </w:rPr>
            </w:pPr>
            <w:r w:rsidRPr="00A14012">
              <w:rPr>
                <w:rFonts w:ascii="Arial" w:eastAsia="Arial" w:hAnsi="Arial" w:cs="Arial"/>
                <w:sz w:val="24"/>
                <w:szCs w:val="24"/>
                <w:lang w:bidi="en-GB"/>
              </w:rPr>
              <w:t xml:space="preserve">The change for another train on the day, and for a trip including the initial trip, is also possible free of charge up to 30 minutes after departure on the TGV INOUI PRO application or the mobile site tgv-pro.mobi, or the mobile application of our approved distributors and travel agencies, Self-Service Kiosks, or on 3635 (free service + price of a call). </w:t>
            </w:r>
            <w:r w:rsidRPr="00A14012">
              <w:rPr>
                <w:rFonts w:ascii="Arial" w:eastAsia="Arial" w:hAnsi="Arial" w:cs="Arial"/>
                <w:color w:val="262626"/>
                <w:sz w:val="24"/>
                <w:szCs w:val="24"/>
                <w:lang w:bidi="en-GB"/>
              </w:rPr>
              <w:t>For holders of an OPTIMUM PLUS fare, the Catering service is no longer provided after the change on a full train.</w:t>
            </w:r>
          </w:p>
          <w:p w14:paraId="5DEAC031" w14:textId="202FC8A9" w:rsidR="00AC5634" w:rsidRPr="00A14012" w:rsidRDefault="00AC5634" w:rsidP="00BF600F">
            <w:pPr>
              <w:autoSpaceDE w:val="0"/>
              <w:autoSpaceDN w:val="0"/>
              <w:adjustRightInd w:val="0"/>
              <w:rPr>
                <w:rFonts w:ascii="Arial" w:hAnsi="Arial" w:cs="Arial"/>
                <w:color w:val="262626"/>
                <w:sz w:val="24"/>
                <w:szCs w:val="24"/>
              </w:rPr>
            </w:pPr>
          </w:p>
        </w:tc>
        <w:tc>
          <w:tcPr>
            <w:tcW w:w="3366" w:type="dxa"/>
          </w:tcPr>
          <w:p w14:paraId="11DC0952" w14:textId="43DD1613"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en-GB"/>
              </w:rPr>
              <w:t xml:space="preserve">Ticket changeable and refundable free of charge up to 30 minutes after departure. </w:t>
            </w:r>
          </w:p>
          <w:p w14:paraId="415E4962" w14:textId="6F9F1685"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en-GB"/>
              </w:rPr>
              <w:t>From 30 min before departure, ticket changeable once maximum (</w:t>
            </w:r>
            <w:r w:rsidRPr="00AC5634">
              <w:rPr>
                <w:rFonts w:ascii="Arial" w:eastAsia="Arial" w:hAnsi="Arial" w:cs="Arial"/>
                <w:sz w:val="24"/>
                <w:szCs w:val="24"/>
                <w:lang w:bidi="en-GB"/>
              </w:rPr>
              <w:t>any day and trip</w:t>
            </w:r>
            <w:r w:rsidRPr="00A14012">
              <w:rPr>
                <w:rFonts w:ascii="Arial" w:eastAsia="Arial" w:hAnsi="Arial" w:cs="Arial"/>
                <w:color w:val="262626"/>
                <w:sz w:val="24"/>
                <w:szCs w:val="24"/>
                <w:lang w:bidi="en-GB"/>
              </w:rPr>
              <w:t>) and non-refundable after 1 change.</w:t>
            </w:r>
          </w:p>
          <w:p w14:paraId="2A4A85B1" w14:textId="77777777" w:rsidR="00AC5634" w:rsidRPr="00A14012" w:rsidRDefault="00AC5634">
            <w:pPr>
              <w:pStyle w:val="Paragraphedeliste"/>
              <w:numPr>
                <w:ilvl w:val="0"/>
                <w:numId w:val="49"/>
              </w:numPr>
              <w:autoSpaceDE w:val="0"/>
              <w:autoSpaceDN w:val="0"/>
              <w:adjustRightInd w:val="0"/>
              <w:ind w:left="273" w:right="50"/>
              <w:contextualSpacing w:val="0"/>
              <w:rPr>
                <w:rFonts w:ascii="Arial" w:hAnsi="Arial" w:cs="Arial"/>
                <w:color w:val="262626"/>
                <w:sz w:val="24"/>
                <w:szCs w:val="24"/>
              </w:rPr>
            </w:pPr>
            <w:r w:rsidRPr="00A14012">
              <w:rPr>
                <w:rFonts w:ascii="Arial" w:eastAsia="Arial" w:hAnsi="Arial" w:cs="Arial"/>
                <w:color w:val="262626"/>
                <w:sz w:val="24"/>
                <w:szCs w:val="24"/>
                <w:lang w:bidi="en-GB"/>
              </w:rPr>
              <w:t>After 30 minutes after departure: non-changeable and non-refundable ticket</w:t>
            </w:r>
          </w:p>
          <w:p w14:paraId="11597B6F" w14:textId="77777777" w:rsidR="00AC5634" w:rsidRPr="00A14012" w:rsidRDefault="00AC5634" w:rsidP="00F34A58">
            <w:pPr>
              <w:autoSpaceDE w:val="0"/>
              <w:autoSpaceDN w:val="0"/>
              <w:adjustRightInd w:val="0"/>
              <w:ind w:right="50"/>
              <w:rPr>
                <w:rFonts w:ascii="Arial" w:hAnsi="Arial" w:cs="Arial"/>
                <w:color w:val="262626"/>
                <w:sz w:val="24"/>
                <w:szCs w:val="24"/>
              </w:rPr>
            </w:pPr>
          </w:p>
          <w:p w14:paraId="59321016" w14:textId="6DF051C7" w:rsidR="00AC5634" w:rsidRPr="00A14012" w:rsidRDefault="00AC5634" w:rsidP="00BF600F">
            <w:pPr>
              <w:autoSpaceDE w:val="0"/>
              <w:autoSpaceDN w:val="0"/>
              <w:adjustRightInd w:val="0"/>
              <w:ind w:right="50"/>
              <w:rPr>
                <w:rFonts w:ascii="Arial" w:hAnsi="Arial" w:cs="Arial"/>
                <w:color w:val="262626"/>
                <w:sz w:val="24"/>
                <w:szCs w:val="24"/>
              </w:rPr>
            </w:pPr>
            <w:r w:rsidRPr="00A14012">
              <w:rPr>
                <w:rFonts w:ascii="Arial" w:eastAsia="Arial" w:hAnsi="Arial" w:cs="Arial"/>
                <w:sz w:val="24"/>
                <w:szCs w:val="24"/>
                <w:lang w:bidi="en-GB"/>
              </w:rPr>
              <w:t>Change for another train on the day, even on a full train and for a trip including the initial trip, is also possible free of charge up to 30 minutes after departure at an approved travel agency or train station on Self-Service Kiosks, or at 3635 (free service + price of a call).</w:t>
            </w:r>
          </w:p>
        </w:tc>
      </w:tr>
    </w:tbl>
    <w:p w14:paraId="1A325D93" w14:textId="77777777" w:rsidR="00AF3694" w:rsidRDefault="00AF3694" w:rsidP="0059034B">
      <w:pPr>
        <w:spacing w:before="120" w:line="288" w:lineRule="auto"/>
        <w:ind w:right="454"/>
        <w:jc w:val="both"/>
        <w:rPr>
          <w:rFonts w:ascii="Arial" w:hAnsi="Arial" w:cs="Arial"/>
          <w:b/>
          <w:bCs/>
          <w:sz w:val="24"/>
          <w:szCs w:val="24"/>
          <w:u w:val="single"/>
        </w:rPr>
      </w:pPr>
    </w:p>
    <w:p w14:paraId="53C340EF" w14:textId="77777777" w:rsidR="00AC5634" w:rsidRDefault="00AC5634" w:rsidP="00D23243">
      <w:pPr>
        <w:autoSpaceDE w:val="0"/>
        <w:autoSpaceDN w:val="0"/>
        <w:adjustRightInd w:val="0"/>
        <w:ind w:right="452"/>
        <w:jc w:val="both"/>
        <w:rPr>
          <w:rFonts w:ascii="Arial" w:hAnsi="Arial" w:cs="Arial"/>
          <w:color w:val="262626"/>
          <w:sz w:val="24"/>
          <w:szCs w:val="24"/>
        </w:rPr>
      </w:pPr>
    </w:p>
    <w:p w14:paraId="095A8AC9" w14:textId="77777777" w:rsidR="00AC5634" w:rsidRDefault="00AC5634" w:rsidP="00D23243">
      <w:pPr>
        <w:autoSpaceDE w:val="0"/>
        <w:autoSpaceDN w:val="0"/>
        <w:adjustRightInd w:val="0"/>
        <w:ind w:right="452"/>
        <w:jc w:val="both"/>
        <w:rPr>
          <w:rFonts w:ascii="Arial" w:hAnsi="Arial" w:cs="Arial"/>
          <w:color w:val="262626"/>
          <w:sz w:val="24"/>
          <w:szCs w:val="24"/>
        </w:rPr>
      </w:pPr>
    </w:p>
    <w:p w14:paraId="47079A4A" w14:textId="77777777" w:rsidR="00AC5634" w:rsidRDefault="00AC5634" w:rsidP="00D23243">
      <w:pPr>
        <w:autoSpaceDE w:val="0"/>
        <w:autoSpaceDN w:val="0"/>
        <w:adjustRightInd w:val="0"/>
        <w:ind w:right="452"/>
        <w:jc w:val="both"/>
        <w:rPr>
          <w:rFonts w:ascii="Arial" w:hAnsi="Arial" w:cs="Arial"/>
          <w:color w:val="262626"/>
          <w:sz w:val="24"/>
          <w:szCs w:val="24"/>
        </w:rPr>
      </w:pPr>
    </w:p>
    <w:p w14:paraId="49E561F5" w14:textId="77777777" w:rsidR="00AC5634" w:rsidRDefault="00AC5634" w:rsidP="00D23243">
      <w:pPr>
        <w:autoSpaceDE w:val="0"/>
        <w:autoSpaceDN w:val="0"/>
        <w:adjustRightInd w:val="0"/>
        <w:ind w:right="452"/>
        <w:jc w:val="both"/>
        <w:rPr>
          <w:rFonts w:ascii="Arial" w:hAnsi="Arial" w:cs="Arial"/>
          <w:color w:val="262626"/>
          <w:sz w:val="24"/>
          <w:szCs w:val="24"/>
        </w:rPr>
      </w:pPr>
    </w:p>
    <w:p w14:paraId="06B43AC9" w14:textId="77777777" w:rsidR="00AC5634" w:rsidRDefault="00AC5634" w:rsidP="00D23243">
      <w:pPr>
        <w:autoSpaceDE w:val="0"/>
        <w:autoSpaceDN w:val="0"/>
        <w:adjustRightInd w:val="0"/>
        <w:ind w:right="452"/>
        <w:jc w:val="both"/>
        <w:rPr>
          <w:rFonts w:ascii="Arial" w:hAnsi="Arial" w:cs="Arial"/>
          <w:color w:val="262626"/>
          <w:sz w:val="24"/>
          <w:szCs w:val="24"/>
        </w:rPr>
      </w:pPr>
    </w:p>
    <w:p w14:paraId="23F9E9A1" w14:textId="77777777" w:rsidR="00AC5634" w:rsidRDefault="00AC5634" w:rsidP="00D23243">
      <w:pPr>
        <w:autoSpaceDE w:val="0"/>
        <w:autoSpaceDN w:val="0"/>
        <w:adjustRightInd w:val="0"/>
        <w:ind w:right="452"/>
        <w:jc w:val="both"/>
        <w:rPr>
          <w:rFonts w:ascii="Arial" w:hAnsi="Arial" w:cs="Arial"/>
          <w:color w:val="262626"/>
          <w:sz w:val="24"/>
          <w:szCs w:val="24"/>
        </w:rPr>
      </w:pPr>
    </w:p>
    <w:p w14:paraId="09D042FD" w14:textId="77777777" w:rsidR="00AC5634" w:rsidRDefault="00AC5634" w:rsidP="00D23243">
      <w:pPr>
        <w:autoSpaceDE w:val="0"/>
        <w:autoSpaceDN w:val="0"/>
        <w:adjustRightInd w:val="0"/>
        <w:ind w:right="452"/>
        <w:jc w:val="both"/>
        <w:rPr>
          <w:rFonts w:ascii="Arial" w:hAnsi="Arial" w:cs="Arial"/>
          <w:color w:val="262626"/>
          <w:sz w:val="24"/>
          <w:szCs w:val="24"/>
        </w:rPr>
      </w:pPr>
    </w:p>
    <w:p w14:paraId="5D292F00" w14:textId="77777777" w:rsidR="00AC5634" w:rsidRDefault="00AC5634" w:rsidP="00D23243">
      <w:pPr>
        <w:autoSpaceDE w:val="0"/>
        <w:autoSpaceDN w:val="0"/>
        <w:adjustRightInd w:val="0"/>
        <w:ind w:right="452"/>
        <w:jc w:val="both"/>
        <w:rPr>
          <w:rFonts w:ascii="Arial" w:hAnsi="Arial" w:cs="Arial"/>
          <w:color w:val="262626"/>
          <w:sz w:val="24"/>
          <w:szCs w:val="24"/>
        </w:rPr>
      </w:pPr>
    </w:p>
    <w:p w14:paraId="10ED976F" w14:textId="77777777" w:rsidR="00AC5634" w:rsidRDefault="00AC5634" w:rsidP="00D23243">
      <w:pPr>
        <w:autoSpaceDE w:val="0"/>
        <w:autoSpaceDN w:val="0"/>
        <w:adjustRightInd w:val="0"/>
        <w:ind w:right="452"/>
        <w:jc w:val="both"/>
        <w:rPr>
          <w:rFonts w:ascii="Arial" w:hAnsi="Arial" w:cs="Arial"/>
          <w:color w:val="262626"/>
          <w:sz w:val="24"/>
          <w:szCs w:val="24"/>
        </w:rPr>
      </w:pPr>
    </w:p>
    <w:p w14:paraId="2AF903A1" w14:textId="77777777" w:rsidR="00AC5634" w:rsidRDefault="00AC5634" w:rsidP="00D23243">
      <w:pPr>
        <w:autoSpaceDE w:val="0"/>
        <w:autoSpaceDN w:val="0"/>
        <w:adjustRightInd w:val="0"/>
        <w:ind w:right="452"/>
        <w:jc w:val="both"/>
        <w:rPr>
          <w:rFonts w:ascii="Arial" w:hAnsi="Arial" w:cs="Arial"/>
          <w:color w:val="262626"/>
          <w:sz w:val="24"/>
          <w:szCs w:val="24"/>
        </w:rPr>
      </w:pPr>
    </w:p>
    <w:p w14:paraId="4B02229A" w14:textId="77777777" w:rsidR="00AC5634" w:rsidRDefault="00AC5634" w:rsidP="00D23243">
      <w:pPr>
        <w:autoSpaceDE w:val="0"/>
        <w:autoSpaceDN w:val="0"/>
        <w:adjustRightInd w:val="0"/>
        <w:ind w:right="452"/>
        <w:jc w:val="both"/>
        <w:rPr>
          <w:rFonts w:ascii="Arial" w:hAnsi="Arial" w:cs="Arial"/>
          <w:color w:val="262626"/>
          <w:sz w:val="24"/>
          <w:szCs w:val="24"/>
        </w:rPr>
      </w:pPr>
    </w:p>
    <w:p w14:paraId="3D29CE73" w14:textId="77777777" w:rsidR="00AC5634" w:rsidRDefault="00AC5634" w:rsidP="00D23243">
      <w:pPr>
        <w:autoSpaceDE w:val="0"/>
        <w:autoSpaceDN w:val="0"/>
        <w:adjustRightInd w:val="0"/>
        <w:ind w:right="452"/>
        <w:jc w:val="both"/>
        <w:rPr>
          <w:rFonts w:ascii="Arial" w:hAnsi="Arial" w:cs="Arial"/>
          <w:color w:val="262626"/>
          <w:sz w:val="24"/>
          <w:szCs w:val="24"/>
        </w:rPr>
      </w:pPr>
    </w:p>
    <w:p w14:paraId="37943833" w14:textId="77777777" w:rsidR="00AC5634" w:rsidRDefault="00AC5634" w:rsidP="00D23243">
      <w:pPr>
        <w:autoSpaceDE w:val="0"/>
        <w:autoSpaceDN w:val="0"/>
        <w:adjustRightInd w:val="0"/>
        <w:ind w:right="452"/>
        <w:jc w:val="both"/>
        <w:rPr>
          <w:rFonts w:ascii="Arial" w:hAnsi="Arial" w:cs="Arial"/>
          <w:color w:val="262626"/>
          <w:sz w:val="24"/>
          <w:szCs w:val="24"/>
        </w:rPr>
      </w:pPr>
    </w:p>
    <w:p w14:paraId="5B548FC2" w14:textId="77777777" w:rsidR="00AC5634" w:rsidRDefault="00AC5634" w:rsidP="00D23243">
      <w:pPr>
        <w:autoSpaceDE w:val="0"/>
        <w:autoSpaceDN w:val="0"/>
        <w:adjustRightInd w:val="0"/>
        <w:ind w:right="452"/>
        <w:jc w:val="both"/>
        <w:rPr>
          <w:rFonts w:ascii="Arial" w:hAnsi="Arial" w:cs="Arial"/>
          <w:color w:val="262626"/>
          <w:sz w:val="24"/>
          <w:szCs w:val="24"/>
        </w:rPr>
      </w:pPr>
    </w:p>
    <w:p w14:paraId="077A61BA" w14:textId="7F493563" w:rsidR="00D23243" w:rsidRDefault="00B80587" w:rsidP="00D23243">
      <w:pPr>
        <w:autoSpaceDE w:val="0"/>
        <w:autoSpaceDN w:val="0"/>
        <w:adjustRightInd w:val="0"/>
        <w:ind w:right="452"/>
        <w:jc w:val="both"/>
        <w:rPr>
          <w:rFonts w:ascii="Arial" w:hAnsi="Arial" w:cs="Arial"/>
          <w:color w:val="262626"/>
          <w:sz w:val="24"/>
          <w:szCs w:val="24"/>
        </w:rPr>
      </w:pPr>
      <w:r>
        <w:rPr>
          <w:rFonts w:ascii="Arial" w:eastAsia="Arial" w:hAnsi="Arial" w:cs="Arial"/>
          <w:color w:val="262626"/>
          <w:sz w:val="24"/>
          <w:szCs w:val="24"/>
          <w:lang w:bidi="en-GB"/>
        </w:rPr>
        <w:t>Holders of a ticket at the PRO Second, Flex First, OPTIMUM, OPTIMUM PLUS, Discounted or Negotiated Fares, also benefit from a change option on the day of departure when taking a train with mandatory booking with a booking at the Travel Pass fare. The ticket can be changed for another train on the day on a full train provided that the change is carried out on the day of departure, on the same trip. For holders of an OPTIMUM PLUS fare, the Catering service is no longer provided after the change on a full train.</w:t>
      </w:r>
    </w:p>
    <w:p w14:paraId="55C50B41" w14:textId="77777777" w:rsidR="00472348" w:rsidRDefault="00472348" w:rsidP="00D23243">
      <w:pPr>
        <w:rPr>
          <w:rFonts w:ascii="Arial" w:hAnsi="Arial" w:cs="Arial"/>
          <w:i/>
          <w:iCs/>
          <w:color w:val="000000"/>
          <w:sz w:val="24"/>
          <w:szCs w:val="24"/>
        </w:rPr>
      </w:pPr>
    </w:p>
    <w:p w14:paraId="2E06F30E" w14:textId="77777777" w:rsidR="00BA1840" w:rsidRDefault="00BA1840" w:rsidP="00BA1840">
      <w:pPr>
        <w:spacing w:line="276" w:lineRule="auto"/>
        <w:jc w:val="both"/>
        <w:rPr>
          <w:rFonts w:ascii="Arial" w:hAnsi="Arial" w:cs="Arial"/>
          <w:color w:val="262626"/>
          <w:sz w:val="24"/>
          <w:szCs w:val="24"/>
        </w:rPr>
      </w:pPr>
      <w:r w:rsidRPr="00CE2299">
        <w:rPr>
          <w:rFonts w:ascii="Arial" w:eastAsia="Arial" w:hAnsi="Arial" w:cs="Arial"/>
          <w:color w:val="262626"/>
          <w:sz w:val="24"/>
          <w:szCs w:val="24"/>
          <w:lang w:bidi="en-GB"/>
        </w:rPr>
        <w:t xml:space="preserve">It should be noted that change on a full train is possible without guaranteed seating and within the limit of the maximum number of available standing seats. Passengers may be refused the change on a full train, particularly in the event of an overload endangering the safety of passengers. </w:t>
      </w:r>
    </w:p>
    <w:p w14:paraId="78F12169" w14:textId="77777777" w:rsidR="00AF3694" w:rsidRDefault="00AF3694" w:rsidP="0059034B">
      <w:pPr>
        <w:spacing w:before="120" w:line="288" w:lineRule="auto"/>
        <w:ind w:right="454"/>
        <w:jc w:val="both"/>
        <w:rPr>
          <w:rFonts w:ascii="Arial" w:hAnsi="Arial" w:cs="Arial"/>
          <w:b/>
          <w:bCs/>
          <w:sz w:val="24"/>
          <w:szCs w:val="24"/>
          <w:u w:val="single"/>
        </w:rPr>
      </w:pPr>
    </w:p>
    <w:p w14:paraId="576033F3" w14:textId="14E038D6" w:rsidR="00422741" w:rsidRPr="0059034B" w:rsidRDefault="00422741" w:rsidP="0059034B">
      <w:pPr>
        <w:spacing w:before="120" w:line="288" w:lineRule="auto"/>
        <w:ind w:right="454"/>
        <w:jc w:val="both"/>
        <w:rPr>
          <w:rFonts w:ascii="Arial" w:hAnsi="Arial" w:cs="Arial"/>
          <w:b/>
          <w:bCs/>
          <w:sz w:val="24"/>
          <w:szCs w:val="24"/>
          <w:u w:val="single"/>
        </w:rPr>
      </w:pPr>
      <w:r w:rsidRPr="0059034B">
        <w:rPr>
          <w:rFonts w:ascii="Arial" w:eastAsia="Arial" w:hAnsi="Arial" w:cs="Arial"/>
          <w:b/>
          <w:sz w:val="24"/>
          <w:szCs w:val="24"/>
          <w:u w:val="single"/>
          <w:lang w:bidi="en-GB"/>
        </w:rPr>
        <w:lastRenderedPageBreak/>
        <w:t>Flexibility of access</w:t>
      </w:r>
    </w:p>
    <w:p w14:paraId="20B5CC78" w14:textId="77777777" w:rsidR="00422741" w:rsidRDefault="00422741" w:rsidP="00803123">
      <w:pPr>
        <w:autoSpaceDE w:val="0"/>
        <w:autoSpaceDN w:val="0"/>
        <w:adjustRightInd w:val="0"/>
        <w:ind w:right="452"/>
        <w:jc w:val="both"/>
        <w:rPr>
          <w:rFonts w:ascii="Arial" w:hAnsi="Arial" w:cs="Arial"/>
          <w:color w:val="262626"/>
          <w:sz w:val="24"/>
          <w:szCs w:val="24"/>
        </w:rPr>
      </w:pPr>
      <w:r w:rsidRPr="00B54D6C">
        <w:rPr>
          <w:rFonts w:ascii="Arial" w:eastAsia="Arial" w:hAnsi="Arial" w:cs="Arial"/>
          <w:color w:val="262626"/>
          <w:sz w:val="24"/>
          <w:szCs w:val="24"/>
          <w:lang w:bidi="en-GB"/>
        </w:rPr>
        <w:t>Only a passenger with a member of Parliament fare may take a train without guaranteed seating to the same destination one hour before or after the initially scheduled departure or, failing that, a train to the same preceding or following destination. In the event of an overload endangering passenger safety, the passenger may be denied boarding the train.</w:t>
      </w:r>
    </w:p>
    <w:p w14:paraId="428DABAD" w14:textId="77777777" w:rsidR="004F6FBB" w:rsidRPr="00B54D6C" w:rsidRDefault="004F6FBB" w:rsidP="00803123">
      <w:pPr>
        <w:autoSpaceDE w:val="0"/>
        <w:autoSpaceDN w:val="0"/>
        <w:adjustRightInd w:val="0"/>
        <w:ind w:right="452"/>
        <w:jc w:val="both"/>
        <w:rPr>
          <w:rFonts w:ascii="Arial" w:hAnsi="Arial" w:cs="Arial"/>
          <w:sz w:val="24"/>
          <w:szCs w:val="24"/>
        </w:rPr>
      </w:pPr>
    </w:p>
    <w:p w14:paraId="607CC881" w14:textId="7C7EC0C6" w:rsidR="00BB58AD" w:rsidRPr="00D81CD1" w:rsidRDefault="00BB58AD" w:rsidP="00334CB6">
      <w:pPr>
        <w:pStyle w:val="Titre3"/>
        <w:ind w:left="284"/>
      </w:pPr>
      <w:bookmarkStart w:id="97" w:name="_Toc232433992"/>
      <w:r w:rsidRPr="00D81CD1">
        <w:rPr>
          <w:lang w:bidi="en-GB"/>
        </w:rPr>
        <w:t>Offer for group trips</w:t>
      </w:r>
      <w:bookmarkEnd w:id="97"/>
      <w:r w:rsidRPr="00D81CD1">
        <w:rPr>
          <w:lang w:bidi="en-GB"/>
        </w:rPr>
        <w:t xml:space="preserve"> </w:t>
      </w:r>
    </w:p>
    <w:p w14:paraId="4FAC72AA" w14:textId="77777777" w:rsidR="000826CD" w:rsidRDefault="000826CD" w:rsidP="00803123">
      <w:pPr>
        <w:pStyle w:val="Paragraphedeliste"/>
        <w:ind w:left="0" w:right="452"/>
        <w:jc w:val="both"/>
        <w:rPr>
          <w:rFonts w:ascii="Arial" w:hAnsi="Arial" w:cs="Arial"/>
          <w:sz w:val="24"/>
          <w:szCs w:val="24"/>
        </w:rPr>
      </w:pPr>
      <w:bookmarkStart w:id="98" w:name="_Hlk74213942"/>
      <w:r>
        <w:rPr>
          <w:rFonts w:ascii="Arial" w:eastAsia="Arial" w:hAnsi="Arial" w:cs="Arial"/>
          <w:sz w:val="24"/>
          <w:szCs w:val="24"/>
          <w:lang w:bidi="en-GB"/>
        </w:rPr>
        <w:t>To benefit from an offer for group trips, the following conditions must be met.</w:t>
      </w:r>
    </w:p>
    <w:p w14:paraId="6B66F493" w14:textId="77777777" w:rsidR="00AF5538" w:rsidRDefault="009E7DD9">
      <w:pPr>
        <w:pStyle w:val="Paragraphedeliste"/>
        <w:numPr>
          <w:ilvl w:val="0"/>
          <w:numId w:val="51"/>
        </w:numPr>
        <w:ind w:right="452"/>
        <w:jc w:val="both"/>
        <w:rPr>
          <w:rFonts w:ascii="Arial" w:hAnsi="Arial" w:cs="Arial"/>
          <w:sz w:val="24"/>
          <w:szCs w:val="24"/>
        </w:rPr>
      </w:pPr>
      <w:r w:rsidRPr="00B3F48A">
        <w:rPr>
          <w:rFonts w:ascii="Arial" w:eastAsia="Arial" w:hAnsi="Arial" w:cs="Arial"/>
          <w:sz w:val="24"/>
          <w:szCs w:val="24"/>
          <w:lang w:bidi="en-GB"/>
        </w:rPr>
        <w:t xml:space="preserve">The Group must be at least 10 people at the time of purchase, travel together and for the same reason at destination. </w:t>
      </w:r>
    </w:p>
    <w:p w14:paraId="1FB395E2" w14:textId="3D555EC6" w:rsidR="009E7DD9" w:rsidRDefault="009E7DD9">
      <w:pPr>
        <w:pStyle w:val="Paragraphedeliste"/>
        <w:numPr>
          <w:ilvl w:val="0"/>
          <w:numId w:val="51"/>
        </w:numPr>
        <w:ind w:right="452"/>
        <w:jc w:val="both"/>
        <w:rPr>
          <w:rFonts w:ascii="Arial" w:hAnsi="Arial" w:cs="Arial"/>
          <w:sz w:val="24"/>
          <w:szCs w:val="24"/>
        </w:rPr>
      </w:pPr>
      <w:r w:rsidRPr="00B3F48A">
        <w:rPr>
          <w:rFonts w:ascii="Arial" w:eastAsia="Arial" w:hAnsi="Arial" w:cs="Arial"/>
          <w:sz w:val="24"/>
          <w:szCs w:val="24"/>
          <w:lang w:bidi="en-GB"/>
        </w:rPr>
        <w:t>The link between the members of the group may be established by an organising legal entity (tourism professional, travel or tour organiser, association, schools, works councils or the like, public authority, company, etc.) or by natural persons who are members of the group who may demonstrate a link prior to the organisation of the trip.</w:t>
      </w:r>
    </w:p>
    <w:p w14:paraId="6A7CBE48" w14:textId="19EFE90D" w:rsidR="004F4D36" w:rsidRDefault="004F4D36" w:rsidP="00AC5634">
      <w:pPr>
        <w:ind w:right="452"/>
        <w:jc w:val="both"/>
        <w:rPr>
          <w:rFonts w:ascii="Arial" w:hAnsi="Arial" w:cs="Arial"/>
          <w:sz w:val="24"/>
          <w:szCs w:val="24"/>
        </w:rPr>
      </w:pPr>
      <w:r w:rsidRPr="00131104">
        <w:rPr>
          <w:rFonts w:ascii="Arial" w:eastAsia="Arial" w:hAnsi="Arial" w:cs="Arial"/>
          <w:sz w:val="24"/>
          <w:szCs w:val="24"/>
          <w:lang w:bidi="en-GB"/>
        </w:rPr>
        <w:t>The members of the group are represented by an organiser who guarantees the behaviour of the group during the trip.</w:t>
      </w:r>
    </w:p>
    <w:p w14:paraId="484D8365" w14:textId="77777777" w:rsidR="006A54EF" w:rsidRPr="00DF122C" w:rsidRDefault="006A54EF" w:rsidP="006A54EF">
      <w:pPr>
        <w:pStyle w:val="Paragraphedeliste"/>
        <w:spacing w:line="276" w:lineRule="auto"/>
        <w:ind w:left="0" w:right="452"/>
        <w:jc w:val="both"/>
        <w:rPr>
          <w:rFonts w:ascii="Arial" w:hAnsi="Arial" w:cs="Arial"/>
          <w:sz w:val="24"/>
          <w:szCs w:val="24"/>
        </w:rPr>
      </w:pPr>
    </w:p>
    <w:p w14:paraId="7ED8A1C7" w14:textId="46D2B645" w:rsidR="00465C13" w:rsidRPr="00AC5634" w:rsidRDefault="006A54EF" w:rsidP="006A54EF">
      <w:pPr>
        <w:pStyle w:val="Paragraphedeliste"/>
        <w:spacing w:line="276" w:lineRule="auto"/>
        <w:ind w:left="0" w:right="452"/>
        <w:jc w:val="both"/>
        <w:rPr>
          <w:rFonts w:ascii="Arial" w:hAnsi="Arial" w:cs="Arial"/>
          <w:sz w:val="24"/>
          <w:szCs w:val="24"/>
        </w:rPr>
      </w:pPr>
      <w:r w:rsidRPr="00AC5634">
        <w:rPr>
          <w:rFonts w:ascii="Arial" w:eastAsia="Arial" w:hAnsi="Arial" w:cs="Arial"/>
          <w:sz w:val="24"/>
          <w:szCs w:val="24"/>
          <w:lang w:bidi="en-GB"/>
        </w:rPr>
        <w:t xml:space="preserve">The group offer also involves the partial or total private booking of a train with additional services: </w:t>
      </w:r>
    </w:p>
    <w:p w14:paraId="3D641460" w14:textId="77777777" w:rsidR="00465C13" w:rsidRPr="00AC5634" w:rsidRDefault="00465C13"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n-GB"/>
        </w:rPr>
        <w:t xml:space="preserve">My Group Luggage: door-to-door luggage transport, </w:t>
      </w:r>
    </w:p>
    <w:p w14:paraId="0591C6C8" w14:textId="28A07B51" w:rsidR="001D0478" w:rsidRPr="00AC5634" w:rsidRDefault="001D0478"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n-GB"/>
        </w:rPr>
        <w:t xml:space="preserve">Luggage at the station: transport of luggage at the station, </w:t>
      </w:r>
    </w:p>
    <w:p w14:paraId="11F91A78" w14:textId="77777777" w:rsidR="007F008B" w:rsidRPr="00AC5634" w:rsidRDefault="00465C13"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n-GB"/>
        </w:rPr>
        <w:t xml:space="preserve">Coaches in addition to the train transport service, </w:t>
      </w:r>
    </w:p>
    <w:p w14:paraId="150BE867" w14:textId="77777777" w:rsidR="007F008B" w:rsidRPr="00AC5634" w:rsidRDefault="007F008B"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n-GB"/>
        </w:rPr>
        <w:t xml:space="preserve">Personalised reception at the station with hosts/hostesses and reception points, </w:t>
      </w:r>
    </w:p>
    <w:p w14:paraId="01CA0CF8" w14:textId="231C7046" w:rsidR="007F008B" w:rsidRPr="00AC5634" w:rsidRDefault="007F008B"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n-GB"/>
        </w:rPr>
        <w:t xml:space="preserve">On-board catering and entertainment, </w:t>
      </w:r>
    </w:p>
    <w:p w14:paraId="5060BC63" w14:textId="1399C685" w:rsidR="001D0478" w:rsidRPr="00AC5634" w:rsidRDefault="001D0478" w:rsidP="00AC5634">
      <w:pPr>
        <w:pStyle w:val="Paragraphedeliste"/>
        <w:numPr>
          <w:ilvl w:val="0"/>
          <w:numId w:val="48"/>
        </w:numPr>
        <w:spacing w:line="276" w:lineRule="auto"/>
        <w:ind w:right="452"/>
        <w:jc w:val="both"/>
        <w:rPr>
          <w:rFonts w:ascii="Arial" w:hAnsi="Arial" w:cs="Arial"/>
          <w:sz w:val="24"/>
          <w:szCs w:val="24"/>
        </w:rPr>
      </w:pPr>
      <w:r w:rsidRPr="00AC5634">
        <w:rPr>
          <w:rFonts w:ascii="Arial" w:eastAsia="Arial" w:hAnsi="Arial" w:cs="Arial"/>
          <w:sz w:val="24"/>
          <w:szCs w:val="24"/>
          <w:lang w:bidi="en-GB"/>
        </w:rPr>
        <w:t>Safety support.</w:t>
      </w:r>
    </w:p>
    <w:p w14:paraId="55862E40" w14:textId="29195350" w:rsidR="006A54EF" w:rsidRPr="00DF122C" w:rsidRDefault="006A54EF" w:rsidP="006A54EF">
      <w:pPr>
        <w:pStyle w:val="Paragraphedeliste"/>
        <w:spacing w:line="276" w:lineRule="auto"/>
        <w:ind w:left="0" w:right="452"/>
        <w:jc w:val="both"/>
        <w:rPr>
          <w:rFonts w:ascii="Arial" w:hAnsi="Arial" w:cs="Arial"/>
          <w:sz w:val="24"/>
          <w:szCs w:val="24"/>
        </w:rPr>
      </w:pPr>
      <w:r w:rsidRPr="00DF122C">
        <w:rPr>
          <w:rFonts w:ascii="Arial" w:eastAsia="Arial" w:hAnsi="Arial" w:cs="Arial"/>
          <w:sz w:val="24"/>
          <w:szCs w:val="24"/>
          <w:lang w:bidi="en-GB"/>
        </w:rPr>
        <w:t xml:space="preserve">These offers are offered to all Group customers, both individuals and organisations. </w:t>
      </w:r>
    </w:p>
    <w:p w14:paraId="17A943B7" w14:textId="77777777" w:rsidR="006A54EF" w:rsidRPr="00DF122C" w:rsidRDefault="006A54EF" w:rsidP="006A54EF">
      <w:pPr>
        <w:pStyle w:val="Paragraphedeliste"/>
        <w:spacing w:line="276" w:lineRule="auto"/>
        <w:ind w:left="0" w:right="452"/>
        <w:jc w:val="both"/>
        <w:rPr>
          <w:rFonts w:ascii="Arial" w:hAnsi="Arial" w:cs="Arial"/>
          <w:sz w:val="24"/>
          <w:szCs w:val="24"/>
        </w:rPr>
      </w:pPr>
    </w:p>
    <w:p w14:paraId="73FA03BD" w14:textId="77777777" w:rsidR="00541F78" w:rsidRDefault="00637512" w:rsidP="006A54EF">
      <w:pPr>
        <w:pStyle w:val="Paragraphedeliste"/>
        <w:spacing w:line="276" w:lineRule="auto"/>
        <w:ind w:left="0" w:right="452"/>
        <w:jc w:val="both"/>
        <w:rPr>
          <w:rFonts w:ascii="Arial" w:hAnsi="Arial" w:cs="Arial"/>
          <w:sz w:val="24"/>
          <w:szCs w:val="24"/>
        </w:rPr>
      </w:pPr>
      <w:r>
        <w:rPr>
          <w:rFonts w:ascii="Arial" w:eastAsia="Arial" w:hAnsi="Arial" w:cs="Arial"/>
          <w:sz w:val="24"/>
          <w:szCs w:val="24"/>
          <w:lang w:bidi="en-GB"/>
        </w:rPr>
        <w:t>To find out more about Group offers (standard group, private booking, special train) you can consult the following links:</w:t>
      </w:r>
    </w:p>
    <w:p w14:paraId="52F743EA" w14:textId="74730B1E" w:rsidR="00541F78" w:rsidRPr="00AC5634" w:rsidRDefault="00E20147" w:rsidP="00AC5634">
      <w:pPr>
        <w:pStyle w:val="Paragraphedeliste"/>
        <w:numPr>
          <w:ilvl w:val="0"/>
          <w:numId w:val="204"/>
        </w:numPr>
        <w:spacing w:line="276" w:lineRule="auto"/>
        <w:ind w:right="452"/>
        <w:jc w:val="both"/>
        <w:rPr>
          <w:rFonts w:ascii="Arial" w:hAnsi="Arial" w:cs="Arial"/>
          <w:sz w:val="24"/>
          <w:szCs w:val="24"/>
        </w:rPr>
      </w:pPr>
      <w:r w:rsidRPr="00AC5634">
        <w:rPr>
          <w:rFonts w:ascii="Arial" w:eastAsia="Arial" w:hAnsi="Arial" w:cs="Arial"/>
          <w:sz w:val="24"/>
          <w:szCs w:val="24"/>
          <w:lang w:bidi="en-GB"/>
        </w:rPr>
        <w:t xml:space="preserve">  Travel in a group - FAQ | SNCF Voyageurs</w:t>
      </w:r>
    </w:p>
    <w:p w14:paraId="6256E125" w14:textId="75F98CFB" w:rsidR="003073B1" w:rsidRPr="001E4C6B" w:rsidRDefault="00E20147" w:rsidP="003073B1">
      <w:pPr>
        <w:pStyle w:val="Paragraphedeliste"/>
        <w:numPr>
          <w:ilvl w:val="0"/>
          <w:numId w:val="204"/>
        </w:numPr>
        <w:spacing w:line="276" w:lineRule="auto"/>
        <w:ind w:left="0" w:right="452"/>
        <w:jc w:val="both"/>
        <w:rPr>
          <w:rFonts w:ascii="Arial" w:hAnsi="Arial" w:cs="Arial"/>
          <w:sz w:val="24"/>
          <w:szCs w:val="24"/>
        </w:rPr>
      </w:pPr>
      <w:r w:rsidRPr="00AC5634">
        <w:rPr>
          <w:rFonts w:ascii="Arial" w:eastAsia="Arial" w:hAnsi="Arial" w:cs="Arial"/>
          <w:sz w:val="24"/>
          <w:szCs w:val="24"/>
          <w:lang w:bidi="en-GB"/>
        </w:rPr>
        <w:t xml:space="preserve">To book your group trip with or without services: the </w:t>
      </w:r>
      <w:hyperlink r:id="rId61" w:history="1">
        <w:r w:rsidR="009D6E23" w:rsidRPr="00AC5634">
          <w:rPr>
            <w:rStyle w:val="Lienhypertexte"/>
            <w:rFonts w:ascii="Arial" w:eastAsia="Arial" w:hAnsi="Arial" w:cs="Arial"/>
            <w:sz w:val="24"/>
            <w:szCs w:val="24"/>
            <w:lang w:bidi="en-GB"/>
          </w:rPr>
          <w:t>Group General Terms and Conditions of Sale</w:t>
        </w:r>
      </w:hyperlink>
      <w:bookmarkStart w:id="99" w:name="_Hlk100181103"/>
    </w:p>
    <w:bookmarkEnd w:id="99"/>
    <w:p w14:paraId="21A7C255" w14:textId="77777777" w:rsidR="006A54EF" w:rsidRPr="00171F1C" w:rsidRDefault="006A54EF" w:rsidP="00DF122C">
      <w:pPr>
        <w:ind w:right="452"/>
        <w:jc w:val="both"/>
        <w:rPr>
          <w:rFonts w:ascii="Arial" w:hAnsi="Arial" w:cs="Arial"/>
          <w:sz w:val="24"/>
          <w:szCs w:val="24"/>
        </w:rPr>
      </w:pPr>
    </w:p>
    <w:p w14:paraId="194A5EE9" w14:textId="77777777" w:rsidR="00DB6F38" w:rsidRDefault="00BB58AD">
      <w:pPr>
        <w:pStyle w:val="Titre2"/>
        <w:keepNext w:val="0"/>
        <w:keepLines w:val="0"/>
        <w:numPr>
          <w:ilvl w:val="0"/>
          <w:numId w:val="6"/>
        </w:numPr>
        <w:autoSpaceDE w:val="0"/>
        <w:autoSpaceDN w:val="0"/>
        <w:adjustRightInd w:val="0"/>
        <w:spacing w:before="240" w:after="120"/>
        <w:ind w:left="357" w:right="452" w:hanging="357"/>
        <w:textAlignment w:val="center"/>
        <w:rPr>
          <w:rFonts w:cs="Times New Roman (Titres CS)"/>
          <w:b/>
          <w:color w:val="A1006B"/>
          <w:sz w:val="48"/>
        </w:rPr>
      </w:pPr>
      <w:bookmarkStart w:id="100" w:name="_Toc232433993"/>
      <w:bookmarkEnd w:id="98"/>
      <w:r w:rsidRPr="0088292E">
        <w:rPr>
          <w:rFonts w:cs="Times New Roman (Titres CS)"/>
          <w:b/>
          <w:color w:val="A1006B"/>
          <w:sz w:val="48"/>
          <w:lang w:bidi="en-GB"/>
        </w:rPr>
        <w:t>Social and contractual fares</w:t>
      </w:r>
      <w:bookmarkEnd w:id="100"/>
    </w:p>
    <w:p w14:paraId="0DF08EE8" w14:textId="77777777" w:rsidR="0067403E" w:rsidRDefault="0067403E" w:rsidP="000E59B1"/>
    <w:p w14:paraId="5D807E72" w14:textId="2EAA889F" w:rsidR="0067403E" w:rsidRDefault="00653D4D" w:rsidP="000E59B1">
      <w:pPr>
        <w:rPr>
          <w:rFonts w:ascii="Arial" w:hAnsi="Arial" w:cs="Arial"/>
          <w:sz w:val="24"/>
          <w:szCs w:val="24"/>
        </w:rPr>
      </w:pPr>
      <w:r w:rsidRPr="00315CF7">
        <w:rPr>
          <w:rFonts w:ascii="Arial" w:eastAsia="Arial" w:hAnsi="Arial" w:cs="Arial"/>
          <w:sz w:val="24"/>
          <w:szCs w:val="24"/>
          <w:lang w:bidi="en-GB"/>
        </w:rPr>
        <w:t>Social fares are calculated based on the reference price.</w:t>
      </w:r>
    </w:p>
    <w:p w14:paraId="4AC782AD" w14:textId="77777777" w:rsidR="00740288" w:rsidRDefault="00AB4D69" w:rsidP="000E59B1">
      <w:pPr>
        <w:rPr>
          <w:rFonts w:ascii="Arial" w:hAnsi="Arial" w:cs="Arial"/>
          <w:sz w:val="24"/>
          <w:szCs w:val="24"/>
        </w:rPr>
      </w:pPr>
      <w:r>
        <w:rPr>
          <w:rFonts w:ascii="Arial" w:eastAsia="Arial" w:hAnsi="Arial" w:cs="Arial"/>
          <w:sz w:val="24"/>
          <w:szCs w:val="24"/>
          <w:lang w:bidi="en-GB"/>
        </w:rPr>
        <w:t xml:space="preserve">The reference price is the basis for calculating reduction rates specific to each of the social fares. </w:t>
      </w:r>
    </w:p>
    <w:p w14:paraId="471958D2" w14:textId="32BA5565" w:rsidR="00AB4D69" w:rsidRDefault="00D10466" w:rsidP="000E59B1">
      <w:pPr>
        <w:rPr>
          <w:rFonts w:ascii="Arial" w:hAnsi="Arial" w:cs="Arial"/>
          <w:sz w:val="24"/>
          <w:szCs w:val="24"/>
        </w:rPr>
      </w:pPr>
      <w:r>
        <w:rPr>
          <w:rFonts w:ascii="Arial" w:eastAsia="Arial" w:hAnsi="Arial" w:cs="Arial"/>
          <w:sz w:val="24"/>
          <w:szCs w:val="24"/>
          <w:lang w:bidi="en-GB"/>
        </w:rPr>
        <w:t>This price is defined for each carrier (TGV INOUI, INTERCITÉS, TER), in 1st and 2nd class for each connection.</w:t>
      </w:r>
    </w:p>
    <w:p w14:paraId="007957A9" w14:textId="4D7DA3C3" w:rsidR="00740288" w:rsidRDefault="00452903" w:rsidP="000E59B1">
      <w:pPr>
        <w:rPr>
          <w:rFonts w:ascii="Arial" w:hAnsi="Arial" w:cs="Arial"/>
          <w:sz w:val="24"/>
          <w:szCs w:val="24"/>
        </w:rPr>
      </w:pPr>
      <w:r>
        <w:rPr>
          <w:rFonts w:ascii="Arial" w:eastAsia="Arial" w:hAnsi="Arial" w:cs="Arial"/>
          <w:sz w:val="24"/>
          <w:szCs w:val="24"/>
          <w:lang w:bidi="en-GB"/>
        </w:rPr>
        <w:lastRenderedPageBreak/>
        <w:t>For TGV INOUI, two prices are defined in 2nd class. For each connection there is a normal period price (NP) and a peak period price (PP) applicable during periods of high demand. These prices are state-approved.</w:t>
      </w:r>
    </w:p>
    <w:p w14:paraId="22F1C4C3" w14:textId="22C16A3B" w:rsidR="00DB6F38" w:rsidRPr="001F26C3" w:rsidRDefault="00BB58AD" w:rsidP="00334CB6">
      <w:pPr>
        <w:pStyle w:val="Titre3"/>
        <w:ind w:left="142" w:hanging="142"/>
      </w:pPr>
      <w:bookmarkStart w:id="101" w:name="_Toc232433994"/>
      <w:r w:rsidRPr="001F26C3">
        <w:rPr>
          <w:lang w:bidi="en-GB"/>
        </w:rPr>
        <w:t>Military and National Police officers</w:t>
      </w:r>
      <w:bookmarkEnd w:id="101"/>
      <w:r w:rsidRPr="001F26C3">
        <w:rPr>
          <w:lang w:bidi="en-GB"/>
        </w:rPr>
        <w:t xml:space="preserve"> </w:t>
      </w:r>
    </w:p>
    <w:p w14:paraId="1D142CFF" w14:textId="7BB4A277" w:rsidR="0001793D" w:rsidRPr="00DE3B4A" w:rsidRDefault="0001793D" w:rsidP="00EB443B">
      <w:pPr>
        <w:pStyle w:val="Titre4"/>
        <w:rPr>
          <w:i/>
        </w:rPr>
      </w:pPr>
      <w:bookmarkStart w:id="102" w:name="Volume_3"/>
      <w:r w:rsidRPr="00DE3B4A">
        <w:rPr>
          <w:lang w:bidi="en-GB"/>
        </w:rPr>
        <w:t>Military &amp; Gendarmes</w:t>
      </w:r>
    </w:p>
    <w:p w14:paraId="1F6F3EED" w14:textId="369210A6" w:rsidR="00BB2545" w:rsidRPr="001D1CEE" w:rsidRDefault="00BB2545" w:rsidP="00BB2545">
      <w:pPr>
        <w:rPr>
          <w:rFonts w:ascii="Arial" w:hAnsi="Arial" w:cs="Arial"/>
          <w:sz w:val="24"/>
          <w:szCs w:val="24"/>
        </w:rPr>
      </w:pPr>
      <w:r w:rsidRPr="001D1CEE">
        <w:rPr>
          <w:rFonts w:ascii="Arial" w:eastAsia="Arial" w:hAnsi="Arial" w:cs="Arial"/>
          <w:sz w:val="24"/>
          <w:szCs w:val="24"/>
          <w:lang w:bidi="en-GB"/>
        </w:rPr>
        <w:t xml:space="preserve">The Ministry of the Armed Forces and SNCF Voyageurs have agreed on pricing applicable to military personnel and their families.  </w:t>
      </w:r>
    </w:p>
    <w:p w14:paraId="09CDCEF6" w14:textId="77777777" w:rsidR="00BB2545" w:rsidRPr="001D1CEE" w:rsidRDefault="00BB2545" w:rsidP="00BB2545">
      <w:pPr>
        <w:rPr>
          <w:rFonts w:ascii="Arial" w:hAnsi="Arial" w:cs="Arial"/>
          <w:sz w:val="24"/>
          <w:szCs w:val="24"/>
        </w:rPr>
      </w:pPr>
      <w:r w:rsidRPr="001D1CEE">
        <w:rPr>
          <w:rFonts w:ascii="Arial" w:eastAsia="Arial" w:hAnsi="Arial" w:cs="Arial"/>
          <w:sz w:val="24"/>
          <w:szCs w:val="24"/>
          <w:lang w:bidi="en-GB"/>
        </w:rPr>
        <w:t>The scheme implemented consists of 2 fares:</w:t>
      </w:r>
    </w:p>
    <w:p w14:paraId="55922510" w14:textId="06DC46BD" w:rsidR="00BB2545" w:rsidRPr="000E2CBD" w:rsidRDefault="00BB2545" w:rsidP="000E2CBD">
      <w:pPr>
        <w:pStyle w:val="Paragraphedeliste"/>
        <w:numPr>
          <w:ilvl w:val="0"/>
          <w:numId w:val="51"/>
        </w:numPr>
        <w:rPr>
          <w:rFonts w:ascii="Arial" w:hAnsi="Arial" w:cs="Arial"/>
          <w:sz w:val="24"/>
          <w:szCs w:val="24"/>
        </w:rPr>
      </w:pPr>
      <w:r w:rsidRPr="000E2CBD">
        <w:rPr>
          <w:rFonts w:ascii="Arial" w:eastAsia="Arial" w:hAnsi="Arial" w:cs="Arial"/>
          <w:sz w:val="24"/>
          <w:szCs w:val="24"/>
          <w:lang w:bidi="en-GB"/>
        </w:rPr>
        <w:t>The Military fare for</w:t>
      </w:r>
      <w:r w:rsidRPr="00335B1F">
        <w:rPr>
          <w:lang w:bidi="en-GB"/>
        </w:rPr>
        <w:t xml:space="preserve"> </w:t>
      </w:r>
      <w:r w:rsidRPr="000E2CBD">
        <w:rPr>
          <w:rFonts w:ascii="Arial" w:eastAsia="Arial" w:hAnsi="Arial" w:cs="Arial"/>
          <w:sz w:val="24"/>
          <w:szCs w:val="24"/>
          <w:lang w:bidi="en-GB"/>
        </w:rPr>
        <w:t>the military and gendarmes;</w:t>
      </w:r>
    </w:p>
    <w:p w14:paraId="2CD0E2ED" w14:textId="44AFB4BF" w:rsidR="00BB2545" w:rsidRPr="000E2CBD" w:rsidRDefault="00BB2545" w:rsidP="000E2CBD">
      <w:pPr>
        <w:pStyle w:val="Paragraphedeliste"/>
        <w:numPr>
          <w:ilvl w:val="0"/>
          <w:numId w:val="51"/>
        </w:numPr>
        <w:rPr>
          <w:rFonts w:ascii="Arial" w:hAnsi="Arial" w:cs="Arial"/>
          <w:sz w:val="24"/>
          <w:szCs w:val="24"/>
        </w:rPr>
      </w:pPr>
      <w:r w:rsidRPr="000E2CBD">
        <w:rPr>
          <w:rFonts w:ascii="Arial" w:eastAsia="Arial" w:hAnsi="Arial" w:cs="Arial"/>
          <w:sz w:val="24"/>
          <w:szCs w:val="24"/>
          <w:lang w:bidi="en-GB"/>
        </w:rPr>
        <w:t>The Military Family Card fare, intended for spouses and children of military personnel and gendarmes.</w:t>
      </w:r>
    </w:p>
    <w:p w14:paraId="48B1D901" w14:textId="605332BB" w:rsidR="0001793D" w:rsidRPr="00DE3B4A" w:rsidRDefault="0001793D" w:rsidP="000E2CBD"/>
    <w:p w14:paraId="24809F3F" w14:textId="4F19C81D" w:rsidR="0001793D" w:rsidRPr="00DE3B4A" w:rsidRDefault="005C13E9" w:rsidP="00EB443B">
      <w:pPr>
        <w:pStyle w:val="Titre5"/>
      </w:pPr>
      <w:r w:rsidRPr="000E2CBD">
        <w:rPr>
          <w:lang w:bidi="en-GB"/>
        </w:rPr>
        <w:t>Beneficiaries</w:t>
      </w:r>
    </w:p>
    <w:p w14:paraId="7B4C63DE" w14:textId="77777777" w:rsidR="001B0D08" w:rsidRDefault="001B0D08" w:rsidP="001B0D08">
      <w:pPr>
        <w:rPr>
          <w:rFonts w:ascii="Arial" w:hAnsi="Arial" w:cs="Arial"/>
          <w:sz w:val="24"/>
          <w:szCs w:val="24"/>
        </w:rPr>
      </w:pPr>
      <w:r>
        <w:rPr>
          <w:rFonts w:ascii="Arial" w:eastAsia="Arial" w:hAnsi="Arial" w:cs="Arial"/>
          <w:sz w:val="24"/>
          <w:szCs w:val="24"/>
          <w:lang w:bidi="en-GB"/>
        </w:rPr>
        <w:t xml:space="preserve">The Military fare is available to military personnel and gendarmes travelling either alone or in groups, for private or professional reasons, and holding a valid card at the time of travel, as specified below. </w:t>
      </w:r>
    </w:p>
    <w:p w14:paraId="3CA03209" w14:textId="77777777" w:rsidR="001B0D08" w:rsidRDefault="001B0D08" w:rsidP="001B0D08">
      <w:pPr>
        <w:rPr>
          <w:rFonts w:ascii="Arial" w:hAnsi="Arial" w:cs="Arial"/>
          <w:sz w:val="24"/>
          <w:szCs w:val="24"/>
        </w:rPr>
      </w:pPr>
    </w:p>
    <w:p w14:paraId="68AC5CCF"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en-GB"/>
        </w:rPr>
        <w:t>For active military personnel and gendarmes:</w:t>
      </w:r>
    </w:p>
    <w:p w14:paraId="37714D5D" w14:textId="77777777" w:rsidR="001B0D08" w:rsidRPr="001D1CEE" w:rsidRDefault="001B0D08" w:rsidP="001B0D08">
      <w:pPr>
        <w:pStyle w:val="Paragraphedeliste"/>
        <w:numPr>
          <w:ilvl w:val="0"/>
          <w:numId w:val="198"/>
        </w:numPr>
        <w:rPr>
          <w:rFonts w:ascii="Arial" w:hAnsi="Arial" w:cs="Arial"/>
          <w:sz w:val="24"/>
          <w:szCs w:val="24"/>
        </w:rPr>
      </w:pPr>
      <w:r w:rsidRPr="001D1CEE">
        <w:rPr>
          <w:rFonts w:ascii="Arial" w:eastAsia="Arial" w:hAnsi="Arial" w:cs="Arial"/>
          <w:sz w:val="24"/>
          <w:szCs w:val="24"/>
          <w:lang w:bidi="en-GB"/>
        </w:rPr>
        <w:t>military travel card (CCM) or military temporary travel certificate (ATC, attestation temporaire de circulation) issued by the departments of the Ministry of the Armed Forces to military personnel awaiting a card and containing details of their fare entitlements.</w:t>
      </w:r>
    </w:p>
    <w:p w14:paraId="10B1AC4C" w14:textId="77777777" w:rsidR="001B0D08" w:rsidRPr="001D1CEE" w:rsidRDefault="001B0D08" w:rsidP="001B0D08">
      <w:pPr>
        <w:pStyle w:val="Paragraphedeliste"/>
        <w:rPr>
          <w:rFonts w:ascii="Arial" w:hAnsi="Arial" w:cs="Arial"/>
          <w:sz w:val="24"/>
          <w:szCs w:val="24"/>
        </w:rPr>
      </w:pPr>
    </w:p>
    <w:p w14:paraId="0B2BAC57"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en-GB"/>
        </w:rPr>
        <w:t xml:space="preserve">For military and gendarme reservists: </w:t>
      </w:r>
    </w:p>
    <w:p w14:paraId="257F3915" w14:textId="77777777" w:rsidR="001B0D08" w:rsidRPr="001D1CEE" w:rsidRDefault="001B0D08" w:rsidP="001B0D08">
      <w:pPr>
        <w:pStyle w:val="Paragraphedeliste"/>
        <w:numPr>
          <w:ilvl w:val="0"/>
          <w:numId w:val="198"/>
        </w:numPr>
        <w:rPr>
          <w:rFonts w:ascii="Arial" w:hAnsi="Arial" w:cs="Arial"/>
          <w:sz w:val="24"/>
          <w:szCs w:val="24"/>
        </w:rPr>
      </w:pPr>
      <w:r w:rsidRPr="001D1CEE">
        <w:rPr>
          <w:rFonts w:ascii="Arial" w:eastAsia="Arial" w:hAnsi="Arial" w:cs="Arial"/>
          <w:sz w:val="24"/>
          <w:szCs w:val="24"/>
          <w:lang w:bidi="en-GB"/>
        </w:rPr>
        <w:t>a civil identity document to ensure, during on-board inspections, that the name on the military reservist’s e-ticket matches the identity of the passenger. (Tickets for military reservists who do not have a CCM and ATC are issued at the request of the military authority by an exclusive point of sale approved by the Ministry of the Armed Forces.)</w:t>
      </w:r>
    </w:p>
    <w:p w14:paraId="1CBDAC4E" w14:textId="77777777" w:rsidR="001B0D08" w:rsidRDefault="001B0D08" w:rsidP="001B0D08">
      <w:pPr>
        <w:jc w:val="both"/>
        <w:rPr>
          <w:rFonts w:ascii="Arial" w:hAnsi="Arial" w:cs="Arial"/>
          <w:sz w:val="24"/>
          <w:szCs w:val="24"/>
        </w:rPr>
      </w:pPr>
    </w:p>
    <w:p w14:paraId="3387DF5D" w14:textId="77777777" w:rsidR="001B0D08" w:rsidRPr="001D1CEE" w:rsidRDefault="001B0D08" w:rsidP="001B0D08">
      <w:pPr>
        <w:ind w:right="452"/>
        <w:jc w:val="both"/>
        <w:rPr>
          <w:rFonts w:ascii="Arial" w:hAnsi="Arial" w:cs="Arial"/>
          <w:sz w:val="24"/>
          <w:szCs w:val="24"/>
        </w:rPr>
      </w:pPr>
      <w:r>
        <w:rPr>
          <w:rFonts w:ascii="Arial" w:eastAsia="Arial" w:hAnsi="Arial" w:cs="Arial"/>
          <w:sz w:val="24"/>
          <w:szCs w:val="24"/>
          <w:lang w:bidi="en-GB"/>
        </w:rPr>
        <w:t>The original ad hoc card must be presented during on-board inspections. A member of the military without a ticket or not in one of the above situations will have their situation regularised on board the train.</w:t>
      </w:r>
    </w:p>
    <w:p w14:paraId="2E41857B" w14:textId="22673F46" w:rsidR="00987D53" w:rsidRPr="00AC5634" w:rsidRDefault="001B0D08" w:rsidP="00AC5634">
      <w:pPr>
        <w:jc w:val="both"/>
        <w:rPr>
          <w:rFonts w:ascii="Arial" w:hAnsi="Arial" w:cs="Arial"/>
          <w:sz w:val="24"/>
          <w:szCs w:val="24"/>
        </w:rPr>
      </w:pPr>
      <w:r w:rsidRPr="001D1CEE">
        <w:rPr>
          <w:rFonts w:ascii="Arial" w:eastAsia="Arial" w:hAnsi="Arial" w:cs="Arial"/>
          <w:sz w:val="24"/>
          <w:szCs w:val="24"/>
          <w:lang w:bidi="en-GB"/>
        </w:rPr>
        <w:t>During inspections, the presentation of an invalid CCM or ATC or used by a third party may result in its withdrawal.</w:t>
      </w:r>
    </w:p>
    <w:p w14:paraId="3A4EABBE" w14:textId="77777777" w:rsidR="00987D53" w:rsidRDefault="00987D53" w:rsidP="001B0D08">
      <w:pPr>
        <w:rPr>
          <w:rFonts w:ascii="Arial" w:hAnsi="Arial" w:cs="Arial"/>
          <w:b/>
          <w:bCs/>
          <w:sz w:val="24"/>
          <w:szCs w:val="24"/>
        </w:rPr>
      </w:pPr>
    </w:p>
    <w:p w14:paraId="178C8B2B" w14:textId="77777777" w:rsidR="001B0D08" w:rsidRPr="000E2CBD" w:rsidRDefault="001B0D08" w:rsidP="000E2CBD">
      <w:pPr>
        <w:pStyle w:val="Titre5"/>
        <w:rPr>
          <w:b w:val="0"/>
        </w:rPr>
      </w:pPr>
      <w:r w:rsidRPr="000E2CBD">
        <w:rPr>
          <w:lang w:bidi="en-GB"/>
        </w:rPr>
        <w:t>Fare application conditions</w:t>
      </w:r>
    </w:p>
    <w:p w14:paraId="05C3C106" w14:textId="77777777" w:rsidR="001B0D08" w:rsidRDefault="001B0D08" w:rsidP="001B0D08">
      <w:pPr>
        <w:rPr>
          <w:rFonts w:ascii="Arial" w:hAnsi="Arial" w:cs="Arial"/>
          <w:sz w:val="24"/>
          <w:szCs w:val="24"/>
        </w:rPr>
      </w:pPr>
    </w:p>
    <w:p w14:paraId="41D0B2D6" w14:textId="1AD7B49D" w:rsidR="001B0D08" w:rsidRPr="001D1CEE" w:rsidRDefault="001B0D08" w:rsidP="001B0D08">
      <w:pPr>
        <w:rPr>
          <w:rFonts w:ascii="Arial" w:hAnsi="Arial" w:cs="Arial"/>
          <w:sz w:val="24"/>
          <w:szCs w:val="24"/>
        </w:rPr>
      </w:pPr>
      <w:r>
        <w:rPr>
          <w:rFonts w:ascii="Arial" w:eastAsia="Arial" w:hAnsi="Arial" w:cs="Arial"/>
          <w:sz w:val="24"/>
          <w:szCs w:val="24"/>
          <w:lang w:bidi="en-GB"/>
        </w:rPr>
        <w:t>The military and gendarmes benefit, on all TGV INOUI, OUIGO and INTERCITÉS trains, from a discount in the reference price in 1</w:t>
      </w:r>
      <w:r>
        <w:rPr>
          <w:rFonts w:ascii="Arial" w:eastAsia="Arial" w:hAnsi="Arial" w:cs="Arial"/>
          <w:sz w:val="24"/>
          <w:szCs w:val="24"/>
          <w:vertAlign w:val="superscript"/>
          <w:lang w:bidi="en-GB"/>
        </w:rPr>
        <w:t>st</w:t>
      </w:r>
      <w:r>
        <w:rPr>
          <w:rFonts w:ascii="Arial" w:eastAsia="Arial" w:hAnsi="Arial" w:cs="Arial"/>
          <w:sz w:val="24"/>
          <w:szCs w:val="24"/>
          <w:lang w:bidi="en-GB"/>
        </w:rPr>
        <w:t xml:space="preserve"> class (including OPTIMUM) and 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 for journeys made on national territory. </w:t>
      </w:r>
      <w:r>
        <w:rPr>
          <w:rFonts w:ascii="Arial" w:eastAsia="Arial" w:hAnsi="Arial" w:cs="Arial"/>
          <w:sz w:val="24"/>
          <w:szCs w:val="24"/>
          <w:lang w:bidi="en-GB"/>
        </w:rPr>
        <w:br/>
      </w:r>
    </w:p>
    <w:p w14:paraId="7E69834C" w14:textId="77777777" w:rsidR="001B0D08" w:rsidRPr="001D1CEE" w:rsidRDefault="001B0D08" w:rsidP="001B0D08">
      <w:pPr>
        <w:rPr>
          <w:rFonts w:ascii="Arial" w:hAnsi="Arial" w:cs="Arial"/>
          <w:sz w:val="24"/>
          <w:szCs w:val="24"/>
        </w:rPr>
      </w:pPr>
    </w:p>
    <w:p w14:paraId="30DEE65C" w14:textId="77777777" w:rsidR="001B0D08" w:rsidRPr="001D1CEE" w:rsidRDefault="001B0D08" w:rsidP="001B0D08">
      <w:pPr>
        <w:rPr>
          <w:rFonts w:ascii="Arial" w:hAnsi="Arial" w:cs="Arial"/>
          <w:sz w:val="24"/>
          <w:szCs w:val="24"/>
        </w:rPr>
      </w:pPr>
      <w:r w:rsidRPr="001D1CEE">
        <w:rPr>
          <w:rFonts w:ascii="Arial" w:eastAsia="Arial" w:hAnsi="Arial" w:cs="Arial"/>
          <w:sz w:val="24"/>
          <w:szCs w:val="24"/>
          <w:lang w:bidi="en-GB"/>
        </w:rPr>
        <w:t>Reference price and level of discount granted:</w:t>
      </w:r>
    </w:p>
    <w:p w14:paraId="723812B0" w14:textId="77777777" w:rsidR="001B0D08" w:rsidRPr="001D1CEE" w:rsidRDefault="001B0D08" w:rsidP="001B0D08">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2409"/>
      </w:tblGrid>
      <w:tr w:rsidR="001B0D08" w:rsidRPr="001D1CEE" w14:paraId="5EA6C773" w14:textId="77777777" w:rsidTr="00AC5634">
        <w:tc>
          <w:tcPr>
            <w:tcW w:w="4248" w:type="dxa"/>
          </w:tcPr>
          <w:p w14:paraId="6C31DDC6"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en-GB"/>
              </w:rPr>
              <w:lastRenderedPageBreak/>
              <w:t>Type of Train</w:t>
            </w:r>
          </w:p>
        </w:tc>
        <w:tc>
          <w:tcPr>
            <w:tcW w:w="2410" w:type="dxa"/>
          </w:tcPr>
          <w:p w14:paraId="5015EE3D"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en-GB"/>
              </w:rPr>
              <w:t>Reference price</w:t>
            </w:r>
          </w:p>
          <w:p w14:paraId="746176FE" w14:textId="77777777" w:rsidR="001B0D08" w:rsidRPr="001D1CEE" w:rsidRDefault="001B0D08" w:rsidP="009F437A">
            <w:pPr>
              <w:jc w:val="center"/>
              <w:rPr>
                <w:rFonts w:ascii="Arial" w:hAnsi="Arial" w:cs="Arial"/>
                <w:sz w:val="20"/>
                <w:szCs w:val="20"/>
              </w:rPr>
            </w:pPr>
            <w:r w:rsidRPr="001D1CEE">
              <w:rPr>
                <w:rFonts w:ascii="Arial" w:eastAsia="Arial" w:hAnsi="Arial" w:cs="Arial"/>
                <w:sz w:val="20"/>
                <w:szCs w:val="20"/>
                <w:lang w:bidi="en-GB"/>
              </w:rPr>
              <w:t>(1</w:t>
            </w:r>
            <w:r w:rsidRPr="001D1CEE">
              <w:rPr>
                <w:rFonts w:ascii="Arial" w:eastAsia="Arial" w:hAnsi="Arial" w:cs="Arial"/>
                <w:sz w:val="20"/>
                <w:szCs w:val="20"/>
                <w:vertAlign w:val="superscript"/>
                <w:lang w:bidi="en-GB"/>
              </w:rPr>
              <w:t>st</w:t>
            </w:r>
            <w:r w:rsidRPr="001D1CEE">
              <w:rPr>
                <w:rFonts w:ascii="Arial" w:eastAsia="Arial" w:hAnsi="Arial" w:cs="Arial"/>
                <w:sz w:val="20"/>
                <w:szCs w:val="20"/>
                <w:lang w:bidi="en-GB"/>
              </w:rPr>
              <w:t xml:space="preserve"> and 2</w:t>
            </w:r>
            <w:r w:rsidRPr="001D1CEE">
              <w:rPr>
                <w:rFonts w:ascii="Arial" w:eastAsia="Arial" w:hAnsi="Arial" w:cs="Arial"/>
                <w:sz w:val="20"/>
                <w:szCs w:val="20"/>
                <w:vertAlign w:val="superscript"/>
                <w:lang w:bidi="en-GB"/>
              </w:rPr>
              <w:t>nd</w:t>
            </w:r>
            <w:r w:rsidRPr="001D1CEE">
              <w:rPr>
                <w:rFonts w:ascii="Arial" w:eastAsia="Arial" w:hAnsi="Arial" w:cs="Arial"/>
                <w:sz w:val="20"/>
                <w:szCs w:val="20"/>
                <w:lang w:bidi="en-GB"/>
              </w:rPr>
              <w:t xml:space="preserve"> classes)</w:t>
            </w:r>
          </w:p>
        </w:tc>
        <w:tc>
          <w:tcPr>
            <w:tcW w:w="2409" w:type="dxa"/>
          </w:tcPr>
          <w:p w14:paraId="5A1EF07F" w14:textId="77777777" w:rsidR="001B0D08" w:rsidRPr="001D1CEE" w:rsidRDefault="001B0D08" w:rsidP="009F437A">
            <w:pPr>
              <w:rPr>
                <w:rFonts w:ascii="Arial" w:hAnsi="Arial" w:cs="Arial"/>
                <w:sz w:val="20"/>
                <w:szCs w:val="20"/>
              </w:rPr>
            </w:pPr>
            <w:r w:rsidRPr="001D1CEE">
              <w:rPr>
                <w:rFonts w:ascii="Arial" w:eastAsia="Arial" w:hAnsi="Arial" w:cs="Arial"/>
                <w:sz w:val="20"/>
                <w:szCs w:val="20"/>
                <w:lang w:bidi="en-GB"/>
              </w:rPr>
              <w:t>Discount from the reference fare</w:t>
            </w:r>
          </w:p>
          <w:p w14:paraId="6FFD2CA6" w14:textId="77777777" w:rsidR="001B0D08" w:rsidRPr="001D1CEE" w:rsidRDefault="001B0D08" w:rsidP="009F437A">
            <w:pPr>
              <w:rPr>
                <w:rFonts w:ascii="Arial" w:hAnsi="Arial" w:cs="Arial"/>
                <w:sz w:val="20"/>
                <w:szCs w:val="20"/>
              </w:rPr>
            </w:pPr>
          </w:p>
        </w:tc>
      </w:tr>
      <w:tr w:rsidR="001B0D08" w:rsidRPr="001D1CEE" w14:paraId="4A92DC8C" w14:textId="77777777" w:rsidTr="00AC5634">
        <w:tc>
          <w:tcPr>
            <w:tcW w:w="4248" w:type="dxa"/>
          </w:tcPr>
          <w:p w14:paraId="3F3E7D64" w14:textId="0E43881D" w:rsidR="001B0D08" w:rsidRPr="001D1CEE" w:rsidRDefault="001B0D08" w:rsidP="009F437A">
            <w:pPr>
              <w:rPr>
                <w:rFonts w:ascii="Arial" w:hAnsi="Arial" w:cs="Arial"/>
                <w:sz w:val="20"/>
                <w:szCs w:val="20"/>
              </w:rPr>
            </w:pPr>
            <w:r w:rsidRPr="001D1CEE">
              <w:rPr>
                <w:rFonts w:ascii="Arial" w:eastAsia="Arial" w:hAnsi="Arial" w:cs="Arial"/>
                <w:sz w:val="20"/>
                <w:szCs w:val="20"/>
                <w:lang w:bidi="en-GB"/>
              </w:rPr>
              <w:t xml:space="preserve">TGV INOUI AND INTERCITÉS  </w:t>
            </w:r>
          </w:p>
        </w:tc>
        <w:tc>
          <w:tcPr>
            <w:tcW w:w="2410" w:type="dxa"/>
          </w:tcPr>
          <w:p w14:paraId="5B5D2D68" w14:textId="0BAC7A03" w:rsidR="001B0D08" w:rsidRPr="001D1CEE" w:rsidRDefault="001B0D08" w:rsidP="009F437A">
            <w:pPr>
              <w:rPr>
                <w:rFonts w:ascii="Arial" w:hAnsi="Arial" w:cs="Arial"/>
                <w:sz w:val="20"/>
                <w:szCs w:val="20"/>
              </w:rPr>
            </w:pPr>
            <w:r w:rsidRPr="001D1CEE">
              <w:rPr>
                <w:rFonts w:ascii="Arial" w:eastAsia="Arial" w:hAnsi="Arial" w:cs="Arial"/>
                <w:sz w:val="20"/>
                <w:szCs w:val="20"/>
                <w:lang w:bidi="en-GB"/>
              </w:rPr>
              <w:t>TGV INOUI / INTERCITÉS price approved by the Ministry of the Armed Forces</w:t>
            </w:r>
          </w:p>
        </w:tc>
        <w:tc>
          <w:tcPr>
            <w:tcW w:w="2409" w:type="dxa"/>
          </w:tcPr>
          <w:p w14:paraId="20A3E4F2" w14:textId="77777777" w:rsidR="001B0D08" w:rsidRPr="001D1CEE" w:rsidRDefault="001B0D08" w:rsidP="009F437A">
            <w:pPr>
              <w:rPr>
                <w:rFonts w:ascii="Arial" w:hAnsi="Arial" w:cs="Arial"/>
                <w:sz w:val="20"/>
                <w:szCs w:val="20"/>
              </w:rPr>
            </w:pPr>
            <w:r w:rsidRPr="001D1CEE">
              <w:rPr>
                <w:rFonts w:ascii="Arial" w:eastAsia="Arial" w:hAnsi="Arial" w:cs="Arial"/>
                <w:sz w:val="20"/>
                <w:szCs w:val="20"/>
                <w:lang w:bidi="en-GB"/>
              </w:rPr>
              <w:t>75%</w:t>
            </w:r>
          </w:p>
        </w:tc>
      </w:tr>
      <w:tr w:rsidR="001B0D08" w:rsidRPr="001D1CEE" w14:paraId="7E67FE94" w14:textId="77777777" w:rsidTr="00AC5634">
        <w:tc>
          <w:tcPr>
            <w:tcW w:w="4248" w:type="dxa"/>
          </w:tcPr>
          <w:p w14:paraId="7F23CF61" w14:textId="77777777" w:rsidR="001B0D08" w:rsidRPr="001D1CEE" w:rsidRDefault="001B0D08" w:rsidP="009F437A">
            <w:pPr>
              <w:rPr>
                <w:rFonts w:ascii="Arial" w:hAnsi="Arial" w:cs="Arial"/>
                <w:sz w:val="20"/>
                <w:szCs w:val="20"/>
              </w:rPr>
            </w:pPr>
            <w:r>
              <w:rPr>
                <w:rFonts w:ascii="Arial" w:eastAsia="Arial" w:hAnsi="Arial" w:cs="Arial"/>
                <w:sz w:val="20"/>
                <w:szCs w:val="20"/>
                <w:lang w:bidi="en-GB"/>
              </w:rPr>
              <w:t>TER</w:t>
            </w:r>
          </w:p>
        </w:tc>
        <w:tc>
          <w:tcPr>
            <w:tcW w:w="2410" w:type="dxa"/>
          </w:tcPr>
          <w:p w14:paraId="1BD7CB5B" w14:textId="77777777" w:rsidR="001B0D08" w:rsidRPr="001D1CEE" w:rsidRDefault="001B0D08" w:rsidP="009F437A">
            <w:pPr>
              <w:rPr>
                <w:rFonts w:ascii="Arial" w:hAnsi="Arial" w:cs="Arial"/>
                <w:sz w:val="20"/>
                <w:szCs w:val="20"/>
              </w:rPr>
            </w:pPr>
            <w:r>
              <w:rPr>
                <w:rFonts w:ascii="Arial" w:eastAsia="Arial" w:hAnsi="Arial" w:cs="Arial"/>
                <w:sz w:val="20"/>
                <w:szCs w:val="20"/>
                <w:lang w:bidi="en-GB"/>
              </w:rPr>
              <w:t>TER price approved by each organising authority / region</w:t>
            </w:r>
          </w:p>
        </w:tc>
        <w:tc>
          <w:tcPr>
            <w:tcW w:w="2409" w:type="dxa"/>
          </w:tcPr>
          <w:p w14:paraId="40A11323" w14:textId="77777777" w:rsidR="001B0D08" w:rsidRPr="00E938E7" w:rsidRDefault="001B0D08" w:rsidP="009F437A">
            <w:pPr>
              <w:rPr>
                <w:rFonts w:ascii="Arial" w:hAnsi="Arial" w:cs="Arial"/>
                <w:sz w:val="20"/>
                <w:szCs w:val="20"/>
              </w:rPr>
            </w:pPr>
            <w:r>
              <w:rPr>
                <w:rFonts w:ascii="Arial" w:eastAsia="Arial" w:hAnsi="Arial" w:cs="Arial"/>
                <w:sz w:val="20"/>
                <w:szCs w:val="20"/>
                <w:lang w:bidi="en-GB"/>
              </w:rPr>
              <w:t>75%</w:t>
            </w:r>
          </w:p>
        </w:tc>
      </w:tr>
    </w:tbl>
    <w:p w14:paraId="769E5DF0" w14:textId="77777777" w:rsidR="001B0D08" w:rsidRPr="001D1CEE" w:rsidRDefault="001B0D08" w:rsidP="001B0D08">
      <w:pPr>
        <w:rPr>
          <w:rFonts w:ascii="Arial" w:hAnsi="Arial" w:cs="Arial"/>
          <w:sz w:val="24"/>
          <w:szCs w:val="24"/>
        </w:rPr>
      </w:pPr>
    </w:p>
    <w:p w14:paraId="60435702" w14:textId="405541E0" w:rsidR="00BC0AD1" w:rsidRDefault="001B0D08" w:rsidP="001B0D08">
      <w:pPr>
        <w:jc w:val="both"/>
        <w:rPr>
          <w:rFonts w:ascii="Arial" w:hAnsi="Arial" w:cs="Arial"/>
          <w:sz w:val="24"/>
          <w:szCs w:val="24"/>
        </w:rPr>
      </w:pPr>
      <w:r w:rsidRPr="001D1CEE">
        <w:rPr>
          <w:rFonts w:ascii="Arial" w:eastAsia="Arial" w:hAnsi="Arial" w:cs="Arial"/>
          <w:sz w:val="24"/>
          <w:szCs w:val="24"/>
          <w:lang w:bidi="en-GB"/>
        </w:rPr>
        <w:t>For trips by TGV INOUI or INTERCITÉS, a member of the military or gendarme will benefit from all the services associated with the PRO fare and will be able to access Grand Voyageur Le Club lounges when travelling in 1</w:t>
      </w:r>
      <w:r w:rsidRPr="001D1CEE">
        <w:rPr>
          <w:rFonts w:ascii="Arial" w:eastAsia="Arial" w:hAnsi="Arial" w:cs="Arial"/>
          <w:sz w:val="24"/>
          <w:szCs w:val="24"/>
          <w:vertAlign w:val="superscript"/>
          <w:lang w:bidi="en-GB"/>
        </w:rPr>
        <w:t>st</w:t>
      </w:r>
      <w:r w:rsidRPr="001D1CEE">
        <w:rPr>
          <w:rFonts w:ascii="Arial" w:eastAsia="Arial" w:hAnsi="Arial" w:cs="Arial"/>
          <w:sz w:val="24"/>
          <w:szCs w:val="24"/>
          <w:lang w:bidi="en-GB"/>
        </w:rPr>
        <w:t xml:space="preserve"> class (including OPTIMUM).</w:t>
      </w:r>
    </w:p>
    <w:p w14:paraId="3486A8DD" w14:textId="7208AA84" w:rsidR="001B0D08" w:rsidRPr="001D1CEE" w:rsidRDefault="00CC6097" w:rsidP="001B0D08">
      <w:pPr>
        <w:jc w:val="both"/>
        <w:rPr>
          <w:rFonts w:ascii="Arial" w:hAnsi="Arial" w:cs="Arial"/>
          <w:sz w:val="24"/>
          <w:szCs w:val="24"/>
        </w:rPr>
      </w:pPr>
      <w:r>
        <w:rPr>
          <w:rFonts w:ascii="Arial" w:eastAsia="Arial" w:hAnsi="Arial" w:cs="Arial"/>
          <w:sz w:val="24"/>
          <w:szCs w:val="24"/>
          <w:lang w:bidi="en-GB"/>
        </w:rPr>
        <w:t>The military and gendarmes have the possibility of travelling in the OPTIMUM PLUS class and in this case will have to pay a supplement corresponding to the difference between the Flex First fare and the OPTIMUM PLUS fare.</w:t>
      </w:r>
    </w:p>
    <w:p w14:paraId="6387E07B" w14:textId="77777777" w:rsidR="00987D53" w:rsidRPr="007D0136" w:rsidRDefault="00987D53" w:rsidP="0001793D">
      <w:pPr>
        <w:rPr>
          <w:rFonts w:ascii="Arial" w:hAnsi="Arial" w:cs="Arial"/>
          <w:sz w:val="24"/>
          <w:szCs w:val="24"/>
        </w:rPr>
      </w:pPr>
    </w:p>
    <w:p w14:paraId="440543C9" w14:textId="77777777" w:rsidR="00C80F80" w:rsidRPr="000E2CBD" w:rsidRDefault="00C80F80" w:rsidP="000E2CBD">
      <w:pPr>
        <w:pStyle w:val="Titre5"/>
        <w:rPr>
          <w:b w:val="0"/>
        </w:rPr>
      </w:pPr>
      <w:r w:rsidRPr="000E2CBD">
        <w:rPr>
          <w:lang w:bidi="en-GB"/>
        </w:rPr>
        <w:t>Exchanges and refunds</w:t>
      </w:r>
    </w:p>
    <w:p w14:paraId="233530F5" w14:textId="77777777" w:rsidR="00C80F80" w:rsidRPr="001D1CEE" w:rsidRDefault="00C80F80" w:rsidP="00C80F80">
      <w:pPr>
        <w:rPr>
          <w:rFonts w:ascii="Arial" w:hAnsi="Arial" w:cs="Arial"/>
          <w:sz w:val="24"/>
          <w:szCs w:val="24"/>
        </w:rPr>
      </w:pPr>
      <w:bookmarkStart w:id="103" w:name="_Hlk196819232"/>
      <w:r w:rsidRPr="001D1CEE">
        <w:rPr>
          <w:rFonts w:ascii="Arial" w:eastAsia="Arial" w:hAnsi="Arial" w:cs="Arial"/>
          <w:sz w:val="24"/>
          <w:szCs w:val="24"/>
          <w:lang w:bidi="en-GB"/>
        </w:rPr>
        <w:t>The change and refund terms and conditions are described in the table below:</w:t>
      </w:r>
    </w:p>
    <w:bookmarkEnd w:id="103"/>
    <w:p w14:paraId="4AA3E6C4" w14:textId="77777777" w:rsidR="00C80F80" w:rsidRPr="001D1CEE" w:rsidRDefault="00C80F80" w:rsidP="00C80F80">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7"/>
      </w:tblGrid>
      <w:tr w:rsidR="00C80F80" w:rsidRPr="001D1CEE" w14:paraId="50EB22A1" w14:textId="77777777" w:rsidTr="00AC5634">
        <w:tc>
          <w:tcPr>
            <w:tcW w:w="4390" w:type="dxa"/>
          </w:tcPr>
          <w:p w14:paraId="0CD8DD26" w14:textId="6EE2DBF0" w:rsidR="00C80F80" w:rsidRPr="001D1CEE" w:rsidRDefault="00C80F80" w:rsidP="009F437A">
            <w:pPr>
              <w:rPr>
                <w:rFonts w:ascii="Arial" w:hAnsi="Arial" w:cs="Arial"/>
                <w:sz w:val="20"/>
                <w:szCs w:val="20"/>
              </w:rPr>
            </w:pPr>
            <w:r w:rsidRPr="001D1CEE">
              <w:rPr>
                <w:rFonts w:ascii="Arial" w:eastAsia="Arial" w:hAnsi="Arial" w:cs="Arial"/>
                <w:sz w:val="20"/>
                <w:szCs w:val="20"/>
                <w:lang w:bidi="en-GB"/>
              </w:rPr>
              <w:t xml:space="preserve">TGV INOUI &amp; INTERCITÉS WITH MANDATORY BOOKING </w:t>
            </w:r>
          </w:p>
        </w:tc>
        <w:tc>
          <w:tcPr>
            <w:tcW w:w="4677" w:type="dxa"/>
          </w:tcPr>
          <w:p w14:paraId="76A8BC84" w14:textId="77777777" w:rsidR="00C80F80" w:rsidRPr="001D1CEE" w:rsidRDefault="00C80F80" w:rsidP="009F437A">
            <w:pPr>
              <w:jc w:val="both"/>
              <w:rPr>
                <w:rFonts w:ascii="Arial" w:eastAsia="Times New Roman" w:hAnsi="Arial" w:cs="Arial"/>
                <w:sz w:val="20"/>
                <w:szCs w:val="20"/>
                <w:lang w:eastAsia="fr-FR"/>
              </w:rPr>
            </w:pPr>
            <w:r w:rsidRPr="001D1CEE">
              <w:rPr>
                <w:rFonts w:ascii="Arial" w:eastAsia="Times New Roman" w:hAnsi="Arial" w:cs="Arial"/>
                <w:sz w:val="20"/>
                <w:szCs w:val="20"/>
                <w:lang w:bidi="en-GB"/>
              </w:rPr>
              <w:t>Changeable ticket (adjustment to the fare in force at the time of change) up to 30 minutes after departure; only one change possible (same day, same journey) from 30 minutes before departure.</w:t>
            </w:r>
          </w:p>
          <w:p w14:paraId="4254F942" w14:textId="77777777" w:rsidR="00C80F80" w:rsidRPr="001D1CEE" w:rsidRDefault="00C80F80" w:rsidP="009F437A">
            <w:pPr>
              <w:rPr>
                <w:rFonts w:ascii="Arial" w:hAnsi="Arial" w:cs="Arial"/>
                <w:sz w:val="20"/>
                <w:szCs w:val="20"/>
              </w:rPr>
            </w:pPr>
            <w:r w:rsidRPr="001D1CEE">
              <w:rPr>
                <w:rFonts w:ascii="Arial" w:eastAsia="Times New Roman" w:hAnsi="Arial" w:cs="Arial"/>
                <w:sz w:val="20"/>
                <w:szCs w:val="20"/>
                <w:lang w:bidi="en-GB"/>
              </w:rPr>
              <w:t xml:space="preserve">Ticket refundable free of charge up to 30 minutes after departure. </w:t>
            </w:r>
          </w:p>
        </w:tc>
      </w:tr>
      <w:tr w:rsidR="00C80F80" w:rsidRPr="001D1CEE" w14:paraId="14B52AA0" w14:textId="77777777" w:rsidTr="00AC5634">
        <w:trPr>
          <w:trHeight w:val="716"/>
        </w:trPr>
        <w:tc>
          <w:tcPr>
            <w:tcW w:w="4390" w:type="dxa"/>
          </w:tcPr>
          <w:p w14:paraId="679C6988" w14:textId="5F591792" w:rsidR="00C80F80" w:rsidRPr="001D1CEE" w:rsidRDefault="00E140D1" w:rsidP="009F437A">
            <w:pPr>
              <w:rPr>
                <w:rFonts w:ascii="Arial" w:hAnsi="Arial" w:cs="Arial"/>
                <w:sz w:val="20"/>
                <w:szCs w:val="20"/>
              </w:rPr>
            </w:pPr>
            <w:r>
              <w:rPr>
                <w:rFonts w:ascii="Arial" w:eastAsia="Arial" w:hAnsi="Arial" w:cs="Arial"/>
                <w:sz w:val="20"/>
                <w:szCs w:val="20"/>
                <w:lang w:bidi="en-GB"/>
              </w:rPr>
              <w:t>INTERCITÉS WITHOUT MANDATORY BOOKING</w:t>
            </w:r>
          </w:p>
        </w:tc>
        <w:tc>
          <w:tcPr>
            <w:tcW w:w="4677" w:type="dxa"/>
          </w:tcPr>
          <w:p w14:paraId="76896796" w14:textId="77777777" w:rsidR="00C80F80" w:rsidRPr="001D1CEE" w:rsidRDefault="00C80F80" w:rsidP="009F437A">
            <w:pPr>
              <w:rPr>
                <w:rFonts w:ascii="Arial" w:eastAsia="Times New Roman" w:hAnsi="Arial" w:cs="Arial"/>
                <w:sz w:val="20"/>
                <w:szCs w:val="20"/>
                <w:lang w:eastAsia="fr-FR"/>
              </w:rPr>
            </w:pPr>
            <w:r w:rsidRPr="001D1CEE">
              <w:rPr>
                <w:rFonts w:ascii="Arial" w:eastAsia="Times New Roman" w:hAnsi="Arial" w:cs="Arial"/>
                <w:sz w:val="20"/>
                <w:szCs w:val="20"/>
                <w:lang w:bidi="en-GB"/>
              </w:rPr>
              <w:t>Ticket changeable (adjustment to the fare in force at the time of change) and refundable free of charge until the day before departure.</w:t>
            </w:r>
          </w:p>
          <w:p w14:paraId="1057D5E3" w14:textId="77777777" w:rsidR="00C80F80" w:rsidRPr="001D1CEE" w:rsidRDefault="00C80F80" w:rsidP="009F437A">
            <w:pPr>
              <w:rPr>
                <w:rFonts w:ascii="Arial" w:hAnsi="Arial" w:cs="Arial"/>
                <w:sz w:val="20"/>
                <w:szCs w:val="20"/>
              </w:rPr>
            </w:pPr>
            <w:r w:rsidRPr="001D1CEE">
              <w:rPr>
                <w:rFonts w:ascii="Arial" w:eastAsia="Arial" w:hAnsi="Arial" w:cs="Arial"/>
                <w:sz w:val="20"/>
                <w:szCs w:val="20"/>
                <w:lang w:bidi="en-GB"/>
              </w:rPr>
              <w:t>Non-changeable and non-refundable ticket from the day of departure.</w:t>
            </w:r>
          </w:p>
        </w:tc>
      </w:tr>
      <w:tr w:rsidR="00C80F80" w:rsidRPr="001D1CEE" w14:paraId="1E2FF02A" w14:textId="77777777" w:rsidTr="00AC5634">
        <w:trPr>
          <w:trHeight w:val="426"/>
        </w:trPr>
        <w:tc>
          <w:tcPr>
            <w:tcW w:w="4390" w:type="dxa"/>
          </w:tcPr>
          <w:p w14:paraId="053108B5" w14:textId="77777777" w:rsidR="00C80F80" w:rsidRPr="001D1CEE" w:rsidRDefault="00C80F80" w:rsidP="009F437A">
            <w:pPr>
              <w:rPr>
                <w:rFonts w:ascii="Arial" w:hAnsi="Arial" w:cs="Arial"/>
                <w:sz w:val="20"/>
                <w:szCs w:val="20"/>
              </w:rPr>
            </w:pPr>
            <w:r>
              <w:rPr>
                <w:rFonts w:ascii="Arial" w:eastAsia="Arial" w:hAnsi="Arial" w:cs="Arial"/>
                <w:sz w:val="20"/>
                <w:szCs w:val="20"/>
                <w:lang w:bidi="en-GB"/>
              </w:rPr>
              <w:t>TER</w:t>
            </w:r>
          </w:p>
        </w:tc>
        <w:tc>
          <w:tcPr>
            <w:tcW w:w="4677" w:type="dxa"/>
          </w:tcPr>
          <w:p w14:paraId="4527AD4B" w14:textId="77777777" w:rsidR="00C80F80" w:rsidRPr="001D1CEE" w:rsidRDefault="00C80F80" w:rsidP="009F437A">
            <w:pPr>
              <w:rPr>
                <w:rFonts w:ascii="Arial" w:hAnsi="Arial" w:cs="Arial"/>
                <w:sz w:val="20"/>
                <w:szCs w:val="20"/>
              </w:rPr>
            </w:pPr>
            <w:r>
              <w:rPr>
                <w:rFonts w:ascii="Arial" w:eastAsia="Times New Roman" w:hAnsi="Arial" w:cs="Arial"/>
                <w:sz w:val="20"/>
                <w:szCs w:val="20"/>
                <w:lang w:bidi="en-GB"/>
              </w:rPr>
              <w:t xml:space="preserve">The terms and conditions are the responsibility of the organising authorities and are available on the websites on the regional TER websites. </w:t>
            </w:r>
          </w:p>
        </w:tc>
      </w:tr>
    </w:tbl>
    <w:p w14:paraId="1FE284CF" w14:textId="77777777" w:rsidR="00C80F80" w:rsidRDefault="00C80F80" w:rsidP="007D0136">
      <w:pPr>
        <w:rPr>
          <w:rFonts w:ascii="Helvetica" w:eastAsiaTheme="majorEastAsia" w:hAnsi="Helvetica" w:cs="Helvetica"/>
          <w:b/>
          <w:bCs/>
          <w:color w:val="1F3763" w:themeColor="accent1" w:themeShade="7F"/>
          <w:sz w:val="24"/>
          <w:szCs w:val="24"/>
        </w:rPr>
      </w:pPr>
    </w:p>
    <w:p w14:paraId="292F2F5E" w14:textId="77777777" w:rsidR="005C13E9" w:rsidRDefault="005C13E9" w:rsidP="00EB443B">
      <w:pPr>
        <w:pStyle w:val="Titre4"/>
      </w:pPr>
      <w:r w:rsidRPr="000E2CBD">
        <w:rPr>
          <w:lang w:bidi="en-GB"/>
        </w:rPr>
        <w:t xml:space="preserve">Military Family Fare </w:t>
      </w:r>
    </w:p>
    <w:p w14:paraId="2BCAC869" w14:textId="77777777" w:rsidR="005C13E9" w:rsidRPr="000E2CBD" w:rsidRDefault="005C13E9" w:rsidP="000E2CBD">
      <w:pPr>
        <w:pStyle w:val="Titre5"/>
        <w:rPr>
          <w:b w:val="0"/>
        </w:rPr>
      </w:pPr>
      <w:r w:rsidRPr="000E2CBD">
        <w:rPr>
          <w:lang w:bidi="en-GB"/>
        </w:rPr>
        <w:t>Beneficiaries</w:t>
      </w:r>
    </w:p>
    <w:p w14:paraId="7DFFD2DA" w14:textId="77777777" w:rsidR="005C13E9" w:rsidRDefault="005C13E9" w:rsidP="005C13E9">
      <w:pPr>
        <w:rPr>
          <w:rFonts w:ascii="Arial" w:hAnsi="Arial" w:cs="Arial"/>
          <w:color w:val="000000" w:themeColor="text1"/>
          <w:sz w:val="24"/>
          <w:szCs w:val="24"/>
        </w:rPr>
      </w:pPr>
      <w:r>
        <w:rPr>
          <w:rFonts w:ascii="Arial" w:eastAsia="Arial" w:hAnsi="Arial" w:cs="Arial"/>
          <w:color w:val="000000" w:themeColor="text1"/>
          <w:sz w:val="24"/>
          <w:szCs w:val="24"/>
          <w:lang w:bidi="en-GB"/>
        </w:rPr>
        <w:t>The Military Family fare is available to the member of the military's beneficiaries, holders of an individual military family card issued by the departments of the Ministry of the Armed Forces:</w:t>
      </w:r>
    </w:p>
    <w:p w14:paraId="5A48EA3B" w14:textId="77777777" w:rsidR="005C13E9" w:rsidRPr="00CB3C43" w:rsidRDefault="005C13E9" w:rsidP="005C13E9">
      <w:pPr>
        <w:pStyle w:val="Paragraphedeliste"/>
        <w:numPr>
          <w:ilvl w:val="0"/>
          <w:numId w:val="198"/>
        </w:numPr>
        <w:rPr>
          <w:rFonts w:ascii="Arial" w:hAnsi="Arial" w:cs="Arial"/>
          <w:color w:val="000000" w:themeColor="text1"/>
          <w:sz w:val="24"/>
          <w:szCs w:val="24"/>
        </w:rPr>
      </w:pPr>
      <w:r>
        <w:rPr>
          <w:rFonts w:ascii="Arial" w:eastAsia="Arial" w:hAnsi="Arial" w:cs="Arial"/>
          <w:color w:val="000000" w:themeColor="text1"/>
          <w:sz w:val="24"/>
          <w:szCs w:val="24"/>
          <w:lang w:bidi="en-GB"/>
        </w:rPr>
        <w:t>spouse who is married or has entered into a civil partnership (the spouses themselves who are military personnel do not benefit from an accumulation of discounts and are subject to an adult military personnel price of 75%),</w:t>
      </w:r>
    </w:p>
    <w:p w14:paraId="3A4ECF26" w14:textId="77777777" w:rsidR="005C13E9" w:rsidRDefault="005C13E9" w:rsidP="005C13E9">
      <w:pPr>
        <w:pStyle w:val="Paragraphedeliste"/>
        <w:numPr>
          <w:ilvl w:val="0"/>
          <w:numId w:val="198"/>
        </w:numPr>
        <w:jc w:val="both"/>
        <w:rPr>
          <w:rFonts w:ascii="Arial" w:hAnsi="Arial" w:cs="Arial"/>
          <w:sz w:val="24"/>
          <w:szCs w:val="24"/>
        </w:rPr>
      </w:pPr>
      <w:r w:rsidRPr="00CB3C43">
        <w:rPr>
          <w:rFonts w:ascii="Arial" w:eastAsia="Arial" w:hAnsi="Arial" w:cs="Arial"/>
          <w:color w:val="000000" w:themeColor="text1"/>
          <w:sz w:val="24"/>
          <w:szCs w:val="24"/>
          <w:lang w:bidi="en-GB"/>
        </w:rPr>
        <w:t>children up to 18 years and 4 months or until the end of their studies (in the event of continuing studies, the fare entitlement will be maintained at the latest until the day before the student is 27 years old).</w:t>
      </w:r>
    </w:p>
    <w:p w14:paraId="7C6DA5FD" w14:textId="77777777" w:rsidR="005C13E9" w:rsidRDefault="005C13E9" w:rsidP="005C13E9">
      <w:pPr>
        <w:rPr>
          <w:rFonts w:ascii="Arial" w:hAnsi="Arial" w:cs="Arial"/>
          <w:color w:val="000000" w:themeColor="text1"/>
          <w:sz w:val="24"/>
          <w:szCs w:val="24"/>
        </w:rPr>
      </w:pPr>
    </w:p>
    <w:p w14:paraId="1585DC2A" w14:textId="77777777" w:rsidR="005C13E9" w:rsidRPr="001D1CEE" w:rsidRDefault="005C13E9" w:rsidP="005C13E9">
      <w:pPr>
        <w:jc w:val="both"/>
        <w:rPr>
          <w:rFonts w:ascii="Arial" w:hAnsi="Arial" w:cs="Arial"/>
          <w:sz w:val="24"/>
          <w:szCs w:val="24"/>
        </w:rPr>
      </w:pPr>
      <w:bookmarkStart w:id="104" w:name="_Hlk196820880"/>
      <w:r>
        <w:rPr>
          <w:rFonts w:ascii="Arial" w:eastAsia="Arial" w:hAnsi="Arial" w:cs="Arial"/>
          <w:sz w:val="24"/>
          <w:szCs w:val="24"/>
          <w:lang w:bidi="en-GB"/>
        </w:rPr>
        <w:t>The original card must be presented on board. A beneficiary of a member of the military without a ticket or without his/her military family card will have their situation regularised on board the train.</w:t>
      </w:r>
    </w:p>
    <w:bookmarkEnd w:id="104"/>
    <w:p w14:paraId="4B5BF779" w14:textId="77777777" w:rsidR="005C13E9" w:rsidRPr="001D1CEE" w:rsidRDefault="005C13E9" w:rsidP="005C13E9">
      <w:pPr>
        <w:jc w:val="both"/>
        <w:rPr>
          <w:rFonts w:ascii="Arial" w:hAnsi="Arial" w:cs="Arial"/>
          <w:sz w:val="24"/>
          <w:szCs w:val="24"/>
        </w:rPr>
      </w:pPr>
      <w:r w:rsidRPr="001D1CEE">
        <w:rPr>
          <w:rFonts w:ascii="Arial" w:eastAsia="Arial" w:hAnsi="Arial" w:cs="Arial"/>
          <w:sz w:val="24"/>
          <w:szCs w:val="24"/>
          <w:lang w:bidi="en-GB"/>
        </w:rPr>
        <w:t>During inspections, a military family card that is not valid or used by a third party may be withdrawn.</w:t>
      </w:r>
    </w:p>
    <w:p w14:paraId="2231A9FC" w14:textId="77777777" w:rsidR="005C13E9" w:rsidRDefault="005C13E9" w:rsidP="005C13E9">
      <w:pPr>
        <w:rPr>
          <w:rFonts w:ascii="Arial" w:hAnsi="Arial" w:cs="Arial"/>
          <w:color w:val="000000" w:themeColor="text1"/>
          <w:sz w:val="24"/>
          <w:szCs w:val="24"/>
        </w:rPr>
      </w:pPr>
    </w:p>
    <w:p w14:paraId="17FCF3BF" w14:textId="77777777" w:rsidR="005C13E9" w:rsidRPr="000E2CBD" w:rsidRDefault="005C13E9" w:rsidP="000E2CBD">
      <w:pPr>
        <w:pStyle w:val="Titre5"/>
        <w:rPr>
          <w:b w:val="0"/>
        </w:rPr>
      </w:pPr>
      <w:r w:rsidRPr="000E2CBD">
        <w:rPr>
          <w:lang w:bidi="en-GB"/>
        </w:rPr>
        <w:t>Fare application conditions</w:t>
      </w:r>
    </w:p>
    <w:p w14:paraId="7D86C325" w14:textId="77777777" w:rsidR="005C13E9" w:rsidRPr="001D1CEE" w:rsidRDefault="005C13E9" w:rsidP="005C13E9">
      <w:pPr>
        <w:rPr>
          <w:rFonts w:ascii="Arial" w:hAnsi="Arial" w:cs="Arial"/>
          <w:sz w:val="24"/>
          <w:szCs w:val="24"/>
        </w:rPr>
      </w:pPr>
      <w:r>
        <w:rPr>
          <w:rFonts w:ascii="Arial" w:eastAsia="Arial" w:hAnsi="Arial" w:cs="Arial"/>
          <w:color w:val="000000" w:themeColor="text1"/>
          <w:sz w:val="24"/>
          <w:szCs w:val="24"/>
          <w:lang w:bidi="en-GB"/>
        </w:rPr>
        <w:t xml:space="preserve">The beneficiaries of this fare benefit, on all national trains, from a discount in the reference price. </w:t>
      </w:r>
    </w:p>
    <w:p w14:paraId="35F94EDD" w14:textId="77777777" w:rsidR="005C13E9" w:rsidRPr="001D1CEE" w:rsidRDefault="005C13E9" w:rsidP="005C13E9">
      <w:pPr>
        <w:jc w:val="both"/>
        <w:rPr>
          <w:rFonts w:ascii="Arial" w:hAnsi="Arial" w:cs="Arial"/>
          <w:color w:val="000000" w:themeColor="text1"/>
          <w:sz w:val="24"/>
          <w:szCs w:val="24"/>
        </w:rPr>
      </w:pPr>
    </w:p>
    <w:p w14:paraId="385347D5" w14:textId="77777777" w:rsidR="005C13E9" w:rsidRPr="001D1CEE" w:rsidRDefault="005C13E9" w:rsidP="005C13E9">
      <w:pPr>
        <w:rPr>
          <w:rFonts w:ascii="Arial" w:hAnsi="Arial" w:cs="Arial"/>
          <w:sz w:val="24"/>
          <w:szCs w:val="24"/>
        </w:rPr>
      </w:pPr>
      <w:r w:rsidRPr="001D1CEE">
        <w:rPr>
          <w:rFonts w:ascii="Arial" w:eastAsia="Arial" w:hAnsi="Arial" w:cs="Arial"/>
          <w:sz w:val="24"/>
          <w:szCs w:val="24"/>
          <w:lang w:bidi="en-GB"/>
        </w:rPr>
        <w:t>Reference price and level of discount granted:</w:t>
      </w:r>
    </w:p>
    <w:p w14:paraId="6DF77E28" w14:textId="77777777" w:rsidR="005C13E9" w:rsidRPr="001D1CEE" w:rsidRDefault="005C13E9" w:rsidP="005C13E9">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2126"/>
      </w:tblGrid>
      <w:tr w:rsidR="005C13E9" w:rsidRPr="001D1CEE" w14:paraId="16533E62" w14:textId="77777777" w:rsidTr="00AC5634">
        <w:trPr>
          <w:trHeight w:val="465"/>
        </w:trPr>
        <w:tc>
          <w:tcPr>
            <w:tcW w:w="4390" w:type="dxa"/>
          </w:tcPr>
          <w:p w14:paraId="4AAFC52F"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en-GB"/>
              </w:rPr>
              <w:t>Type of Train</w:t>
            </w:r>
          </w:p>
        </w:tc>
        <w:tc>
          <w:tcPr>
            <w:tcW w:w="2551" w:type="dxa"/>
          </w:tcPr>
          <w:p w14:paraId="542C7144" w14:textId="77777777" w:rsidR="005C13E9" w:rsidRPr="001D1CEE" w:rsidRDefault="005C13E9" w:rsidP="009F437A">
            <w:pPr>
              <w:jc w:val="center"/>
              <w:rPr>
                <w:rFonts w:ascii="Arial" w:hAnsi="Arial" w:cs="Arial"/>
                <w:sz w:val="20"/>
                <w:szCs w:val="20"/>
              </w:rPr>
            </w:pPr>
            <w:r w:rsidRPr="001D1CEE">
              <w:rPr>
                <w:rFonts w:ascii="Arial" w:eastAsia="Arial" w:hAnsi="Arial" w:cs="Arial"/>
                <w:sz w:val="20"/>
                <w:szCs w:val="20"/>
                <w:lang w:bidi="en-GB"/>
              </w:rPr>
              <w:t>Reference Price</w:t>
            </w:r>
          </w:p>
        </w:tc>
        <w:tc>
          <w:tcPr>
            <w:tcW w:w="2126" w:type="dxa"/>
          </w:tcPr>
          <w:p w14:paraId="48022BB3" w14:textId="77777777" w:rsidR="005C13E9" w:rsidRPr="001D1CEE" w:rsidRDefault="005C13E9" w:rsidP="009F437A">
            <w:pPr>
              <w:jc w:val="center"/>
              <w:rPr>
                <w:rFonts w:ascii="Arial" w:hAnsi="Arial" w:cs="Arial"/>
                <w:sz w:val="20"/>
                <w:szCs w:val="20"/>
              </w:rPr>
            </w:pPr>
            <w:r w:rsidRPr="001D1CEE">
              <w:rPr>
                <w:rFonts w:ascii="Arial" w:eastAsia="Arial" w:hAnsi="Arial" w:cs="Arial"/>
                <w:sz w:val="20"/>
                <w:szCs w:val="20"/>
                <w:lang w:bidi="en-GB"/>
              </w:rPr>
              <w:t>Discount from the reference fare</w:t>
            </w:r>
          </w:p>
        </w:tc>
      </w:tr>
      <w:tr w:rsidR="005C13E9" w:rsidRPr="001D1CEE" w14:paraId="6F842285" w14:textId="77777777" w:rsidTr="00AC5634">
        <w:tc>
          <w:tcPr>
            <w:tcW w:w="4390" w:type="dxa"/>
          </w:tcPr>
          <w:p w14:paraId="128CEC9A" w14:textId="43AD6597" w:rsidR="005C13E9" w:rsidRPr="001D1CEE" w:rsidRDefault="005C13E9" w:rsidP="009F437A">
            <w:pPr>
              <w:rPr>
                <w:rFonts w:ascii="Arial" w:hAnsi="Arial" w:cs="Arial"/>
                <w:sz w:val="20"/>
                <w:szCs w:val="20"/>
              </w:rPr>
            </w:pPr>
            <w:r w:rsidRPr="001D1CEE">
              <w:rPr>
                <w:rFonts w:ascii="Arial" w:eastAsia="Arial" w:hAnsi="Arial" w:cs="Arial"/>
                <w:sz w:val="20"/>
                <w:szCs w:val="20"/>
                <w:lang w:bidi="en-GB"/>
              </w:rPr>
              <w:t>TGV INOUI and INTERCITÉS</w:t>
            </w:r>
          </w:p>
        </w:tc>
        <w:tc>
          <w:tcPr>
            <w:tcW w:w="2551" w:type="dxa"/>
          </w:tcPr>
          <w:p w14:paraId="435D8FDC" w14:textId="06A305CE" w:rsidR="005C13E9" w:rsidRPr="001D1CEE" w:rsidRDefault="005C13E9" w:rsidP="009F437A">
            <w:pPr>
              <w:rPr>
                <w:rFonts w:ascii="Arial" w:hAnsi="Arial" w:cs="Arial"/>
                <w:sz w:val="20"/>
                <w:szCs w:val="20"/>
              </w:rPr>
            </w:pPr>
            <w:r w:rsidRPr="001D1CEE">
              <w:rPr>
                <w:rFonts w:ascii="Arial" w:eastAsia="Arial" w:hAnsi="Arial" w:cs="Arial"/>
                <w:sz w:val="20"/>
                <w:szCs w:val="20"/>
                <w:lang w:bidi="en-GB"/>
              </w:rPr>
              <w:t>Social reference price approved by the Ministry of Transport.</w:t>
            </w:r>
          </w:p>
        </w:tc>
        <w:tc>
          <w:tcPr>
            <w:tcW w:w="2126" w:type="dxa"/>
          </w:tcPr>
          <w:p w14:paraId="7764C26F"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en-GB"/>
              </w:rPr>
              <w:t>40%</w:t>
            </w:r>
          </w:p>
        </w:tc>
      </w:tr>
      <w:tr w:rsidR="005C13E9" w:rsidRPr="001D1CEE" w14:paraId="52DFF186" w14:textId="77777777" w:rsidTr="00AC5634">
        <w:tc>
          <w:tcPr>
            <w:tcW w:w="4390" w:type="dxa"/>
          </w:tcPr>
          <w:p w14:paraId="3B2D2E72" w14:textId="77777777" w:rsidR="005C13E9" w:rsidRPr="001D1CEE" w:rsidRDefault="005C13E9" w:rsidP="009F437A">
            <w:pPr>
              <w:rPr>
                <w:rFonts w:ascii="Arial" w:hAnsi="Arial" w:cs="Arial"/>
                <w:sz w:val="20"/>
                <w:szCs w:val="20"/>
              </w:rPr>
            </w:pPr>
            <w:r>
              <w:rPr>
                <w:rFonts w:ascii="Arial" w:eastAsia="Arial" w:hAnsi="Arial" w:cs="Arial"/>
                <w:sz w:val="20"/>
                <w:szCs w:val="20"/>
                <w:lang w:bidi="en-GB"/>
              </w:rPr>
              <w:t>TER</w:t>
            </w:r>
          </w:p>
        </w:tc>
        <w:tc>
          <w:tcPr>
            <w:tcW w:w="2551" w:type="dxa"/>
          </w:tcPr>
          <w:p w14:paraId="4F5B9511" w14:textId="3B183EF4" w:rsidR="005C13E9" w:rsidRPr="001D1CEE" w:rsidRDefault="005C13E9" w:rsidP="009F437A">
            <w:pPr>
              <w:rPr>
                <w:rFonts w:ascii="Arial" w:hAnsi="Arial" w:cs="Arial"/>
                <w:sz w:val="20"/>
                <w:szCs w:val="20"/>
              </w:rPr>
            </w:pPr>
            <w:r w:rsidRPr="00CB3C43">
              <w:rPr>
                <w:rFonts w:ascii="Arial" w:eastAsia="Arial" w:hAnsi="Arial" w:cs="Arial"/>
                <w:sz w:val="20"/>
                <w:szCs w:val="20"/>
                <w:lang w:bidi="en-GB"/>
              </w:rPr>
              <w:t xml:space="preserve">The terms and conditions are the responsibility of the organising authorities and are available on the regions’ websites. </w:t>
            </w:r>
          </w:p>
        </w:tc>
        <w:tc>
          <w:tcPr>
            <w:tcW w:w="2126" w:type="dxa"/>
          </w:tcPr>
          <w:p w14:paraId="07729C39" w14:textId="77777777" w:rsidR="005C13E9" w:rsidRPr="001D1CEE" w:rsidRDefault="005C13E9" w:rsidP="009F437A">
            <w:pPr>
              <w:rPr>
                <w:rFonts w:ascii="Arial" w:hAnsi="Arial" w:cs="Arial"/>
                <w:sz w:val="20"/>
                <w:szCs w:val="20"/>
              </w:rPr>
            </w:pPr>
          </w:p>
        </w:tc>
      </w:tr>
    </w:tbl>
    <w:p w14:paraId="74419212" w14:textId="77777777" w:rsidR="005C13E9" w:rsidRPr="001D1CEE" w:rsidRDefault="005C13E9" w:rsidP="005C13E9">
      <w:pPr>
        <w:rPr>
          <w:rFonts w:ascii="Arial" w:hAnsi="Arial" w:cs="Arial"/>
          <w:sz w:val="24"/>
          <w:szCs w:val="24"/>
        </w:rPr>
      </w:pPr>
    </w:p>
    <w:p w14:paraId="2F50BA1A" w14:textId="77777777" w:rsidR="005C13E9" w:rsidRPr="000E2CBD" w:rsidRDefault="005C13E9" w:rsidP="000E2CBD">
      <w:pPr>
        <w:pStyle w:val="Titre5"/>
        <w:rPr>
          <w:b w:val="0"/>
        </w:rPr>
      </w:pPr>
      <w:r w:rsidRPr="000E2CBD">
        <w:rPr>
          <w:lang w:bidi="en-GB"/>
        </w:rPr>
        <w:t>Exchanges and refunds</w:t>
      </w: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5C13E9" w:rsidRPr="001D1CEE" w14:paraId="50BF1050" w14:textId="77777777" w:rsidTr="00AC5634">
        <w:tc>
          <w:tcPr>
            <w:tcW w:w="4390" w:type="dxa"/>
          </w:tcPr>
          <w:p w14:paraId="719FF62C" w14:textId="77777777" w:rsidR="005C13E9" w:rsidRPr="001D1CEE" w:rsidRDefault="005C13E9" w:rsidP="009F437A">
            <w:pPr>
              <w:rPr>
                <w:rFonts w:ascii="Arial" w:hAnsi="Arial" w:cs="Arial"/>
                <w:sz w:val="20"/>
                <w:szCs w:val="20"/>
              </w:rPr>
            </w:pPr>
            <w:r w:rsidRPr="001D1CEE">
              <w:rPr>
                <w:rFonts w:ascii="Arial" w:eastAsia="Arial" w:hAnsi="Arial" w:cs="Arial"/>
                <w:sz w:val="20"/>
                <w:szCs w:val="20"/>
                <w:lang w:bidi="en-GB"/>
              </w:rPr>
              <w:t>TGV INOUI</w:t>
            </w:r>
          </w:p>
        </w:tc>
        <w:tc>
          <w:tcPr>
            <w:tcW w:w="4961" w:type="dxa"/>
          </w:tcPr>
          <w:p w14:paraId="20B3EE19" w14:textId="77777777" w:rsidR="005C13E9" w:rsidRPr="00D46D3B" w:rsidRDefault="005C13E9" w:rsidP="009F437A">
            <w:pPr>
              <w:rPr>
                <w:rFonts w:ascii="Arial" w:hAnsi="Arial" w:cs="Arial"/>
                <w:sz w:val="20"/>
                <w:szCs w:val="20"/>
              </w:rPr>
            </w:pPr>
            <w:r w:rsidRPr="00D46D3B">
              <w:rPr>
                <w:rFonts w:ascii="Arial" w:eastAsia="Arial" w:hAnsi="Arial" w:cs="Arial"/>
                <w:sz w:val="20"/>
                <w:szCs w:val="20"/>
                <w:lang w:bidi="en-GB"/>
              </w:rPr>
              <w:t>Changeable (adjustment to the fare in force at the time of exchange) and refundable ticket:</w:t>
            </w:r>
          </w:p>
          <w:p w14:paraId="31C1EF27" w14:textId="77777777" w:rsidR="005C13E9" w:rsidRPr="00D46D3B"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en-GB"/>
              </w:rPr>
              <w:t xml:space="preserve">free of charge up to 7 days before departure </w:t>
            </w:r>
          </w:p>
          <w:p w14:paraId="78007C3D" w14:textId="77777777" w:rsidR="005C13E9" w:rsidRPr="00CB3C43"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en-GB"/>
              </w:rPr>
              <w:t xml:space="preserve">with a withholding of €19 from 6 days before departure. </w:t>
            </w:r>
          </w:p>
          <w:p w14:paraId="45AB1E88" w14:textId="77777777" w:rsidR="005C13E9" w:rsidRPr="00D46D3B" w:rsidRDefault="005C13E9" w:rsidP="009F437A">
            <w:pPr>
              <w:rPr>
                <w:rFonts w:ascii="Arial" w:hAnsi="Arial" w:cs="Arial"/>
                <w:sz w:val="20"/>
                <w:szCs w:val="20"/>
              </w:rPr>
            </w:pPr>
            <w:r w:rsidRPr="00CB3C43">
              <w:rPr>
                <w:rFonts w:ascii="Arial" w:eastAsia="Arial" w:hAnsi="Arial" w:cs="Arial"/>
                <w:sz w:val="20"/>
                <w:szCs w:val="20"/>
                <w:lang w:bidi="en-GB"/>
              </w:rPr>
              <w:t>Only one change possible (same day, same trip) from 30 minutes before departure. Ticket non-refundable after 1 change.</w:t>
            </w:r>
          </w:p>
        </w:tc>
      </w:tr>
      <w:tr w:rsidR="005C13E9" w:rsidRPr="001D1CEE" w14:paraId="2AE9D47E" w14:textId="77777777" w:rsidTr="00AC5634">
        <w:trPr>
          <w:trHeight w:val="40"/>
        </w:trPr>
        <w:tc>
          <w:tcPr>
            <w:tcW w:w="4390" w:type="dxa"/>
          </w:tcPr>
          <w:p w14:paraId="4CE19CC9" w14:textId="6422A30A" w:rsidR="005C13E9" w:rsidRPr="001D1CEE" w:rsidRDefault="00E140D1" w:rsidP="009F437A">
            <w:pPr>
              <w:rPr>
                <w:rFonts w:ascii="Arial" w:hAnsi="Arial" w:cs="Arial"/>
                <w:sz w:val="20"/>
                <w:szCs w:val="20"/>
              </w:rPr>
            </w:pPr>
            <w:r>
              <w:rPr>
                <w:rFonts w:ascii="Arial" w:eastAsia="Arial" w:hAnsi="Arial" w:cs="Arial"/>
                <w:sz w:val="20"/>
                <w:szCs w:val="20"/>
                <w:lang w:bidi="en-GB"/>
              </w:rPr>
              <w:t xml:space="preserve">INTERCITÉS WITH MANDATORY BOOKING and INTERCITÉS WITHOUT MANDATORY BOOKING </w:t>
            </w:r>
          </w:p>
        </w:tc>
        <w:tc>
          <w:tcPr>
            <w:tcW w:w="4961" w:type="dxa"/>
          </w:tcPr>
          <w:p w14:paraId="0648AF0D" w14:textId="77777777" w:rsidR="005C13E9" w:rsidRPr="00D46D3B" w:rsidRDefault="005C13E9" w:rsidP="009F437A">
            <w:pPr>
              <w:rPr>
                <w:rFonts w:ascii="Arial" w:hAnsi="Arial" w:cs="Arial"/>
                <w:sz w:val="20"/>
                <w:szCs w:val="20"/>
              </w:rPr>
            </w:pPr>
            <w:r w:rsidRPr="00D46D3B">
              <w:rPr>
                <w:rFonts w:ascii="Arial" w:eastAsia="Arial" w:hAnsi="Arial" w:cs="Arial"/>
                <w:sz w:val="20"/>
                <w:szCs w:val="20"/>
                <w:lang w:bidi="en-GB"/>
              </w:rPr>
              <w:t>Changeable (adjustment to the fare in force at the time of exchange) and refundable ticket:</w:t>
            </w:r>
          </w:p>
          <w:p w14:paraId="2D704C02" w14:textId="77777777" w:rsidR="005C13E9" w:rsidRPr="00D46D3B"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en-GB"/>
              </w:rPr>
              <w:t xml:space="preserve">free of charge up to 7 days before departure </w:t>
            </w:r>
          </w:p>
          <w:p w14:paraId="4820AABD" w14:textId="77777777" w:rsidR="005C13E9" w:rsidRPr="00CB3C43" w:rsidRDefault="005C13E9" w:rsidP="005C13E9">
            <w:pPr>
              <w:pStyle w:val="Paragraphedeliste"/>
              <w:numPr>
                <w:ilvl w:val="0"/>
                <w:numId w:val="198"/>
              </w:numPr>
              <w:rPr>
                <w:rFonts w:ascii="Arial" w:hAnsi="Arial" w:cs="Arial"/>
                <w:sz w:val="20"/>
                <w:szCs w:val="20"/>
              </w:rPr>
            </w:pPr>
            <w:r w:rsidRPr="00D46D3B">
              <w:rPr>
                <w:rFonts w:ascii="Arial" w:eastAsia="Arial" w:hAnsi="Arial" w:cs="Arial"/>
                <w:sz w:val="20"/>
                <w:szCs w:val="20"/>
                <w:lang w:bidi="en-GB"/>
              </w:rPr>
              <w:t xml:space="preserve">with 40% of the ticket price withheld from 6 days before departure (up to a limit of €15). </w:t>
            </w:r>
          </w:p>
          <w:p w14:paraId="2842EF7A" w14:textId="77777777" w:rsidR="005C13E9" w:rsidRPr="00D46D3B" w:rsidRDefault="005C13E9" w:rsidP="009F437A">
            <w:pPr>
              <w:rPr>
                <w:rFonts w:ascii="Arial" w:hAnsi="Arial" w:cs="Arial"/>
                <w:sz w:val="20"/>
                <w:szCs w:val="20"/>
              </w:rPr>
            </w:pPr>
            <w:r w:rsidRPr="00CB3C43">
              <w:rPr>
                <w:rFonts w:ascii="Arial" w:eastAsia="Arial" w:hAnsi="Arial" w:cs="Arial"/>
                <w:sz w:val="20"/>
                <w:szCs w:val="20"/>
                <w:lang w:bidi="en-GB"/>
              </w:rPr>
              <w:t>Only one change possible (same day, same trip) from 30 minutes before departure. Ticket non-refundable after 1 change.</w:t>
            </w:r>
          </w:p>
        </w:tc>
      </w:tr>
      <w:tr w:rsidR="005C13E9" w:rsidRPr="001D1CEE" w14:paraId="531974FE" w14:textId="77777777" w:rsidTr="00AC5634">
        <w:trPr>
          <w:trHeight w:val="40"/>
        </w:trPr>
        <w:tc>
          <w:tcPr>
            <w:tcW w:w="4390" w:type="dxa"/>
          </w:tcPr>
          <w:p w14:paraId="6789AFF3" w14:textId="77777777" w:rsidR="005C13E9" w:rsidRPr="001D1CEE" w:rsidRDefault="005C13E9" w:rsidP="009F437A">
            <w:pPr>
              <w:rPr>
                <w:rFonts w:ascii="Arial" w:hAnsi="Arial" w:cs="Arial"/>
                <w:sz w:val="20"/>
                <w:szCs w:val="20"/>
              </w:rPr>
            </w:pPr>
            <w:r>
              <w:rPr>
                <w:rFonts w:ascii="Arial" w:eastAsia="Arial" w:hAnsi="Arial" w:cs="Arial"/>
                <w:sz w:val="20"/>
                <w:szCs w:val="20"/>
                <w:lang w:bidi="en-GB"/>
              </w:rPr>
              <w:t>TER</w:t>
            </w:r>
          </w:p>
        </w:tc>
        <w:tc>
          <w:tcPr>
            <w:tcW w:w="4961" w:type="dxa"/>
          </w:tcPr>
          <w:p w14:paraId="282FF6BD" w14:textId="77777777" w:rsidR="005C13E9" w:rsidRPr="001D1CEE" w:rsidRDefault="005C13E9" w:rsidP="009F437A">
            <w:pPr>
              <w:rPr>
                <w:rFonts w:ascii="Arial" w:hAnsi="Arial" w:cs="Arial"/>
                <w:sz w:val="20"/>
                <w:szCs w:val="20"/>
              </w:rPr>
            </w:pPr>
            <w:r w:rsidRPr="00CB3C43">
              <w:rPr>
                <w:rFonts w:ascii="Arial" w:eastAsia="Arial" w:hAnsi="Arial" w:cs="Arial"/>
                <w:sz w:val="20"/>
                <w:szCs w:val="20"/>
                <w:lang w:bidi="en-GB"/>
              </w:rPr>
              <w:t>the terms and conditions are the responsibility of the organising authorities and are available on each region’s TER websites.</w:t>
            </w:r>
          </w:p>
        </w:tc>
      </w:tr>
    </w:tbl>
    <w:p w14:paraId="12AA274B" w14:textId="77777777" w:rsidR="005C13E9" w:rsidRPr="001D1CEE" w:rsidRDefault="005C13E9" w:rsidP="005C13E9">
      <w:pPr>
        <w:rPr>
          <w:rFonts w:ascii="Arial" w:hAnsi="Arial" w:cs="Arial"/>
          <w:sz w:val="24"/>
          <w:szCs w:val="24"/>
        </w:rPr>
      </w:pPr>
    </w:p>
    <w:p w14:paraId="24B214C1" w14:textId="77777777" w:rsidR="005C13E9" w:rsidRDefault="005C13E9" w:rsidP="005C13E9">
      <w:pPr>
        <w:rPr>
          <w:rFonts w:ascii="Arial" w:hAnsi="Arial" w:cs="Arial"/>
          <w:b/>
          <w:bCs/>
          <w:sz w:val="24"/>
          <w:szCs w:val="24"/>
        </w:rPr>
      </w:pPr>
    </w:p>
    <w:p w14:paraId="75795EA9" w14:textId="77777777" w:rsidR="00431CC7" w:rsidRDefault="00431CC7" w:rsidP="005C13E9">
      <w:pPr>
        <w:rPr>
          <w:rFonts w:ascii="Arial" w:hAnsi="Arial" w:cs="Arial"/>
          <w:b/>
          <w:bCs/>
          <w:sz w:val="24"/>
          <w:szCs w:val="24"/>
        </w:rPr>
      </w:pPr>
    </w:p>
    <w:p w14:paraId="5ED305E8" w14:textId="77777777" w:rsidR="005C13E9" w:rsidRPr="000E2CBD" w:rsidRDefault="005C13E9" w:rsidP="000E2CBD">
      <w:pPr>
        <w:pStyle w:val="Titre5"/>
        <w:rPr>
          <w:b w:val="0"/>
        </w:rPr>
      </w:pPr>
      <w:r w:rsidRPr="000E2CBD">
        <w:rPr>
          <w:lang w:bidi="en-GB"/>
        </w:rPr>
        <w:t>Special case of families of military personnel who died in external operations</w:t>
      </w:r>
    </w:p>
    <w:p w14:paraId="06122B5C" w14:textId="77777777" w:rsidR="005C13E9" w:rsidRPr="001D1CEE" w:rsidRDefault="005C13E9" w:rsidP="005C13E9">
      <w:pPr>
        <w:jc w:val="both"/>
        <w:rPr>
          <w:rFonts w:ascii="Arial" w:hAnsi="Arial" w:cs="Arial"/>
          <w:color w:val="000000" w:themeColor="text1"/>
          <w:sz w:val="24"/>
          <w:szCs w:val="24"/>
        </w:rPr>
      </w:pPr>
      <w:r>
        <w:rPr>
          <w:rFonts w:ascii="Arial" w:eastAsia="Arial" w:hAnsi="Arial" w:cs="Arial"/>
          <w:color w:val="000000" w:themeColor="text1"/>
          <w:sz w:val="24"/>
          <w:szCs w:val="24"/>
          <w:lang w:bidi="en-GB"/>
        </w:rPr>
        <w:t>In this particular case, the benefit of the 75% military personnel fare is granted:</w:t>
      </w:r>
    </w:p>
    <w:p w14:paraId="0216226C" w14:textId="18B9DDFC" w:rsidR="005C13E9" w:rsidRPr="001D1CEE" w:rsidRDefault="005C13E9" w:rsidP="005C13E9">
      <w:pPr>
        <w:pStyle w:val="Paragraphedeliste"/>
        <w:numPr>
          <w:ilvl w:val="0"/>
          <w:numId w:val="198"/>
        </w:numPr>
        <w:rPr>
          <w:rFonts w:ascii="Arial" w:hAnsi="Arial" w:cs="Arial"/>
          <w:sz w:val="24"/>
          <w:szCs w:val="24"/>
        </w:rPr>
      </w:pPr>
      <w:r>
        <w:rPr>
          <w:rFonts w:ascii="Arial" w:eastAsia="Arial" w:hAnsi="Arial" w:cs="Arial"/>
          <w:sz w:val="24"/>
          <w:szCs w:val="24"/>
          <w:lang w:bidi="en-GB"/>
        </w:rPr>
        <w:t>to the spouse, </w:t>
      </w:r>
    </w:p>
    <w:p w14:paraId="26332CFA" w14:textId="77777777" w:rsidR="005C13E9" w:rsidRPr="00CB3C43" w:rsidRDefault="005C13E9" w:rsidP="005C13E9">
      <w:pPr>
        <w:pStyle w:val="Paragraphedeliste"/>
        <w:numPr>
          <w:ilvl w:val="0"/>
          <w:numId w:val="198"/>
        </w:numPr>
        <w:rPr>
          <w:rFonts w:ascii="Arial" w:hAnsi="Arial" w:cs="Arial"/>
          <w:sz w:val="24"/>
          <w:szCs w:val="24"/>
        </w:rPr>
      </w:pPr>
      <w:r>
        <w:rPr>
          <w:rFonts w:ascii="Arial" w:eastAsia="Arial" w:hAnsi="Arial" w:cs="Arial"/>
          <w:sz w:val="24"/>
          <w:szCs w:val="24"/>
          <w:lang w:bidi="en-GB"/>
        </w:rPr>
        <w:t>to the children until the age of majority or the end of their studies (beneficiaries aged 4 to 12 do not benefit from an accumulation with the child discount and are charged an adult military personnel price of 75%).</w:t>
      </w:r>
    </w:p>
    <w:p w14:paraId="6960BB1C" w14:textId="77777777" w:rsidR="0001793D" w:rsidRPr="007D0136" w:rsidRDefault="0001793D" w:rsidP="0001793D">
      <w:pPr>
        <w:jc w:val="both"/>
        <w:rPr>
          <w:rFonts w:ascii="Arial" w:hAnsi="Arial" w:cs="Arial"/>
          <w:color w:val="000000" w:themeColor="text1"/>
          <w:sz w:val="24"/>
          <w:szCs w:val="24"/>
        </w:rPr>
      </w:pPr>
    </w:p>
    <w:p w14:paraId="3EF712FD" w14:textId="1AD0312D" w:rsidR="0001793D" w:rsidRPr="007D0136" w:rsidRDefault="00F72207" w:rsidP="00EB443B">
      <w:pPr>
        <w:pStyle w:val="Titre4"/>
        <w:rPr>
          <w:i/>
        </w:rPr>
      </w:pPr>
      <w:r>
        <w:rPr>
          <w:lang w:bidi="en-GB"/>
        </w:rPr>
        <w:t>National Police Officers</w:t>
      </w:r>
    </w:p>
    <w:p w14:paraId="27EF07B5" w14:textId="77777777" w:rsidR="0099560E" w:rsidRPr="001D1CEE" w:rsidRDefault="0099560E" w:rsidP="0099560E">
      <w:pPr>
        <w:rPr>
          <w:rFonts w:ascii="Arial" w:hAnsi="Arial" w:cs="Arial"/>
          <w:sz w:val="24"/>
          <w:szCs w:val="24"/>
        </w:rPr>
      </w:pPr>
      <w:r w:rsidRPr="001D1CEE">
        <w:rPr>
          <w:rFonts w:ascii="Arial" w:eastAsia="Arial" w:hAnsi="Arial" w:cs="Arial"/>
          <w:sz w:val="24"/>
          <w:szCs w:val="24"/>
          <w:lang w:bidi="en-GB"/>
        </w:rPr>
        <w:lastRenderedPageBreak/>
        <w:t xml:space="preserve">The Ministry of the Interior and SNCF have agreed on specific pricing for National Police officers. </w:t>
      </w:r>
    </w:p>
    <w:p w14:paraId="59E2A739" w14:textId="77777777" w:rsidR="0001793D" w:rsidRPr="00214E68" w:rsidRDefault="0001793D" w:rsidP="0001793D">
      <w:pPr>
        <w:rPr>
          <w:rFonts w:ascii="Arial" w:hAnsi="Arial" w:cs="Arial"/>
          <w:sz w:val="24"/>
          <w:szCs w:val="24"/>
        </w:rPr>
      </w:pPr>
    </w:p>
    <w:p w14:paraId="67362CD7" w14:textId="711B9968" w:rsidR="0001793D" w:rsidRPr="007D0136" w:rsidRDefault="003047D0" w:rsidP="00EB443B">
      <w:pPr>
        <w:pStyle w:val="Titre5"/>
      </w:pPr>
      <w:r>
        <w:rPr>
          <w:lang w:bidi="en-GB"/>
        </w:rPr>
        <w:t>Beneficiaries</w:t>
      </w:r>
    </w:p>
    <w:bookmarkEnd w:id="102"/>
    <w:p w14:paraId="0544DA91" w14:textId="77777777" w:rsidR="0069401A" w:rsidRDefault="0069401A" w:rsidP="000E2CBD">
      <w:pPr>
        <w:rPr>
          <w:rFonts w:ascii="Arial" w:hAnsi="Arial" w:cs="Arial"/>
          <w:sz w:val="24"/>
          <w:szCs w:val="24"/>
        </w:rPr>
      </w:pPr>
      <w:r w:rsidRPr="001D1CEE">
        <w:rPr>
          <w:rFonts w:ascii="Arial" w:eastAsia="Arial" w:hAnsi="Arial" w:cs="Arial"/>
          <w:sz w:val="24"/>
          <w:szCs w:val="24"/>
          <w:lang w:bidi="en-GB"/>
        </w:rPr>
        <w:t xml:space="preserve">The National Police fare is available to National Police officers eligible for the “Voyager et Protéger” scheme, with a “Voyager – Protéger” card issued by the departments of the Ministry of the Interior </w:t>
      </w:r>
    </w:p>
    <w:p w14:paraId="3D819031" w14:textId="77777777" w:rsidR="0069401A" w:rsidRDefault="0069401A" w:rsidP="000E2CBD">
      <w:pPr>
        <w:rPr>
          <w:rFonts w:ascii="Arial" w:hAnsi="Arial" w:cs="Arial"/>
          <w:sz w:val="24"/>
          <w:szCs w:val="24"/>
        </w:rPr>
      </w:pPr>
    </w:p>
    <w:p w14:paraId="2E858563" w14:textId="77777777" w:rsidR="0069401A" w:rsidRDefault="0069401A" w:rsidP="0069401A">
      <w:pPr>
        <w:rPr>
          <w:rFonts w:ascii="Arial" w:hAnsi="Arial" w:cs="Arial"/>
          <w:sz w:val="24"/>
          <w:szCs w:val="24"/>
        </w:rPr>
      </w:pPr>
      <w:r w:rsidRPr="001D1CEE">
        <w:rPr>
          <w:rFonts w:ascii="Arial" w:eastAsia="Arial" w:hAnsi="Arial" w:cs="Arial"/>
          <w:sz w:val="24"/>
          <w:szCs w:val="24"/>
          <w:lang w:bidi="en-GB"/>
        </w:rPr>
        <w:t>The original card must be presented during on-board inspections. A beneficiary of the National Police fare who does not have a ticket or does not have their "Voyager-Protéger" card, will have their situation regularised on board the train. An invalid “Voyager-Protéger” card or used by a third party may be withdrawn.</w:t>
      </w:r>
    </w:p>
    <w:p w14:paraId="2180ECCA" w14:textId="77777777" w:rsidR="0069401A" w:rsidRPr="001D1CEE" w:rsidRDefault="0069401A" w:rsidP="000E2CBD">
      <w:pPr>
        <w:rPr>
          <w:rFonts w:ascii="Arial" w:hAnsi="Arial" w:cs="Arial"/>
          <w:sz w:val="24"/>
          <w:szCs w:val="24"/>
        </w:rPr>
      </w:pPr>
    </w:p>
    <w:p w14:paraId="31E30CBA" w14:textId="77777777" w:rsidR="00C70E61" w:rsidRPr="000E2CBD" w:rsidRDefault="00C70E61" w:rsidP="000E2CBD">
      <w:pPr>
        <w:pStyle w:val="Titre5"/>
        <w:rPr>
          <w:b w:val="0"/>
        </w:rPr>
      </w:pPr>
      <w:r w:rsidRPr="000E2CBD">
        <w:rPr>
          <w:lang w:bidi="en-GB"/>
        </w:rPr>
        <w:t>Fare application conditions</w:t>
      </w:r>
    </w:p>
    <w:p w14:paraId="3FE65833" w14:textId="620DE236" w:rsidR="00C70E61" w:rsidRDefault="00C70E61" w:rsidP="00C70E61">
      <w:pPr>
        <w:jc w:val="both"/>
        <w:rPr>
          <w:rFonts w:ascii="Arial" w:hAnsi="Arial" w:cs="Arial"/>
          <w:sz w:val="24"/>
          <w:szCs w:val="24"/>
        </w:rPr>
      </w:pPr>
      <w:r>
        <w:rPr>
          <w:rFonts w:ascii="Arial" w:eastAsia="Arial" w:hAnsi="Arial" w:cs="Arial"/>
          <w:sz w:val="24"/>
          <w:szCs w:val="24"/>
          <w:lang w:bidi="en-GB"/>
        </w:rPr>
        <w:t>National Police officers benefit on all TGV INOUI, INTERCITÉS trains with mandatory booking and OUIGO trains, from a discount on the reference price for trips made on French territory for private or professional reasons.</w:t>
      </w:r>
    </w:p>
    <w:p w14:paraId="02D28475" w14:textId="77777777" w:rsidR="00C70E61" w:rsidRPr="001D1CEE" w:rsidRDefault="00C70E61" w:rsidP="00C70E61">
      <w:pPr>
        <w:jc w:val="both"/>
        <w:rPr>
          <w:rFonts w:ascii="Arial" w:hAnsi="Arial" w:cs="Arial"/>
          <w:sz w:val="24"/>
          <w:szCs w:val="24"/>
        </w:rPr>
      </w:pPr>
    </w:p>
    <w:p w14:paraId="61302D81" w14:textId="77777777" w:rsidR="00C70E61" w:rsidRPr="001D1CEE" w:rsidRDefault="00C70E61" w:rsidP="00C70E61">
      <w:pPr>
        <w:rPr>
          <w:rFonts w:ascii="Arial" w:hAnsi="Arial" w:cs="Arial"/>
          <w:sz w:val="24"/>
          <w:szCs w:val="24"/>
        </w:rPr>
      </w:pPr>
      <w:r w:rsidRPr="001D1CEE">
        <w:rPr>
          <w:rFonts w:ascii="Arial" w:eastAsia="Arial" w:hAnsi="Arial" w:cs="Arial"/>
          <w:sz w:val="24"/>
          <w:szCs w:val="24"/>
          <w:lang w:bidi="en-GB"/>
        </w:rPr>
        <w:t>Reference price and level of discount granted:</w:t>
      </w:r>
    </w:p>
    <w:p w14:paraId="104EA621" w14:textId="77777777" w:rsidR="00C70E61" w:rsidRPr="001D1CEE" w:rsidRDefault="00C70E61" w:rsidP="00C70E61">
      <w:pPr>
        <w:jc w:val="both"/>
        <w:rPr>
          <w:rFonts w:ascii="Arial" w:hAnsi="Arial" w:cs="Arial"/>
          <w:sz w:val="24"/>
          <w:szCs w:val="24"/>
        </w:rPr>
      </w:pPr>
    </w:p>
    <w:p w14:paraId="3447F88F" w14:textId="77777777" w:rsidR="00C70E61" w:rsidRPr="001D1CEE" w:rsidRDefault="00C70E61" w:rsidP="00C70E61">
      <w:pPr>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409"/>
      </w:tblGrid>
      <w:tr w:rsidR="00C70E61" w:rsidRPr="001D1CEE" w14:paraId="3F00895F" w14:textId="77777777" w:rsidTr="00AC5634">
        <w:tc>
          <w:tcPr>
            <w:tcW w:w="4390" w:type="dxa"/>
          </w:tcPr>
          <w:p w14:paraId="4817651C"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en-GB"/>
              </w:rPr>
              <w:t>Type of Train</w:t>
            </w:r>
          </w:p>
        </w:tc>
        <w:tc>
          <w:tcPr>
            <w:tcW w:w="2268" w:type="dxa"/>
          </w:tcPr>
          <w:p w14:paraId="448EB0DF"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en-GB"/>
              </w:rPr>
              <w:t>Reference Price</w:t>
            </w:r>
          </w:p>
          <w:p w14:paraId="312442B7" w14:textId="77777777" w:rsidR="00C70E61" w:rsidRPr="001D1CEE" w:rsidRDefault="00C70E61" w:rsidP="009F437A">
            <w:pPr>
              <w:jc w:val="center"/>
              <w:rPr>
                <w:rFonts w:ascii="Arial" w:hAnsi="Arial" w:cs="Arial"/>
                <w:sz w:val="20"/>
                <w:szCs w:val="20"/>
              </w:rPr>
            </w:pPr>
            <w:r w:rsidRPr="001D1CEE">
              <w:rPr>
                <w:rFonts w:ascii="Arial" w:eastAsia="Arial" w:hAnsi="Arial" w:cs="Arial"/>
                <w:sz w:val="20"/>
                <w:szCs w:val="20"/>
                <w:lang w:bidi="en-GB"/>
              </w:rPr>
              <w:t>(In 1</w:t>
            </w:r>
            <w:r w:rsidRPr="001D1CEE">
              <w:rPr>
                <w:rFonts w:ascii="Arial" w:eastAsia="Arial" w:hAnsi="Arial" w:cs="Arial"/>
                <w:sz w:val="20"/>
                <w:szCs w:val="20"/>
                <w:vertAlign w:val="superscript"/>
                <w:lang w:bidi="en-GB"/>
              </w:rPr>
              <w:t>st</w:t>
            </w:r>
            <w:r w:rsidRPr="001D1CEE">
              <w:rPr>
                <w:rFonts w:ascii="Arial" w:eastAsia="Arial" w:hAnsi="Arial" w:cs="Arial"/>
                <w:sz w:val="20"/>
                <w:szCs w:val="20"/>
                <w:lang w:bidi="en-GB"/>
              </w:rPr>
              <w:t xml:space="preserve"> and 2</w:t>
            </w:r>
            <w:r w:rsidRPr="001D1CEE">
              <w:rPr>
                <w:rFonts w:ascii="Arial" w:eastAsia="Arial" w:hAnsi="Arial" w:cs="Arial"/>
                <w:sz w:val="20"/>
                <w:szCs w:val="20"/>
                <w:vertAlign w:val="superscript"/>
                <w:lang w:bidi="en-GB"/>
              </w:rPr>
              <w:t>nd</w:t>
            </w:r>
            <w:r w:rsidRPr="001D1CEE">
              <w:rPr>
                <w:rFonts w:ascii="Arial" w:eastAsia="Arial" w:hAnsi="Arial" w:cs="Arial"/>
                <w:sz w:val="20"/>
                <w:szCs w:val="20"/>
                <w:lang w:bidi="en-GB"/>
              </w:rPr>
              <w:t xml:space="preserve"> class)</w:t>
            </w:r>
          </w:p>
        </w:tc>
        <w:tc>
          <w:tcPr>
            <w:tcW w:w="2409" w:type="dxa"/>
          </w:tcPr>
          <w:p w14:paraId="572028F1" w14:textId="77777777" w:rsidR="00C70E61" w:rsidRPr="001D1CEE" w:rsidRDefault="00C70E61" w:rsidP="009F437A">
            <w:pPr>
              <w:rPr>
                <w:rFonts w:ascii="Arial" w:hAnsi="Arial" w:cs="Arial"/>
                <w:sz w:val="20"/>
                <w:szCs w:val="20"/>
              </w:rPr>
            </w:pPr>
            <w:r w:rsidRPr="001D1CEE">
              <w:rPr>
                <w:rFonts w:ascii="Arial" w:eastAsia="Arial" w:hAnsi="Arial" w:cs="Arial"/>
                <w:sz w:val="20"/>
                <w:szCs w:val="20"/>
                <w:lang w:bidi="en-GB"/>
              </w:rPr>
              <w:t>Discount from the reference fare</w:t>
            </w:r>
          </w:p>
          <w:p w14:paraId="07CF83D0" w14:textId="77777777" w:rsidR="00C70E61" w:rsidRPr="001D1CEE" w:rsidRDefault="00C70E61" w:rsidP="009F437A">
            <w:pPr>
              <w:rPr>
                <w:rFonts w:ascii="Arial" w:hAnsi="Arial" w:cs="Arial"/>
                <w:sz w:val="20"/>
                <w:szCs w:val="20"/>
              </w:rPr>
            </w:pPr>
          </w:p>
        </w:tc>
      </w:tr>
      <w:tr w:rsidR="00C70E61" w:rsidRPr="001D1CEE" w14:paraId="238BC011" w14:textId="77777777" w:rsidTr="00AC5634">
        <w:tc>
          <w:tcPr>
            <w:tcW w:w="4390" w:type="dxa"/>
          </w:tcPr>
          <w:p w14:paraId="12A2CDF1" w14:textId="5B6E3FD8" w:rsidR="00C70E61" w:rsidRPr="001D1CEE" w:rsidRDefault="00C70E61" w:rsidP="009F437A">
            <w:pPr>
              <w:rPr>
                <w:rFonts w:ascii="Arial" w:hAnsi="Arial" w:cs="Arial"/>
                <w:sz w:val="20"/>
                <w:szCs w:val="20"/>
              </w:rPr>
            </w:pPr>
            <w:r w:rsidRPr="001D1CEE">
              <w:rPr>
                <w:rFonts w:ascii="Arial" w:eastAsia="Arial" w:hAnsi="Arial" w:cs="Arial"/>
                <w:sz w:val="20"/>
                <w:szCs w:val="20"/>
                <w:lang w:bidi="en-GB"/>
              </w:rPr>
              <w:t>TGV INOUI and INTERCITÉS with mandatory booking</w:t>
            </w:r>
          </w:p>
        </w:tc>
        <w:tc>
          <w:tcPr>
            <w:tcW w:w="2268" w:type="dxa"/>
          </w:tcPr>
          <w:p w14:paraId="0AC35485" w14:textId="013F65B5" w:rsidR="00C70E61" w:rsidRPr="001D1CEE" w:rsidRDefault="00C70E61" w:rsidP="009F437A">
            <w:pPr>
              <w:rPr>
                <w:rFonts w:ascii="Arial" w:hAnsi="Arial" w:cs="Arial"/>
                <w:sz w:val="20"/>
                <w:szCs w:val="20"/>
              </w:rPr>
            </w:pPr>
            <w:r w:rsidRPr="001D1CEE">
              <w:rPr>
                <w:rFonts w:ascii="Arial" w:eastAsia="Arial" w:hAnsi="Arial" w:cs="Arial"/>
                <w:sz w:val="20"/>
                <w:szCs w:val="20"/>
                <w:lang w:bidi="en-GB"/>
              </w:rPr>
              <w:t xml:space="preserve">TGV INOUI / INTERCITÉS PRO price  </w:t>
            </w:r>
          </w:p>
        </w:tc>
        <w:tc>
          <w:tcPr>
            <w:tcW w:w="2409" w:type="dxa"/>
          </w:tcPr>
          <w:p w14:paraId="028E2E1D" w14:textId="77777777" w:rsidR="00C70E61" w:rsidRPr="001D1CEE" w:rsidRDefault="00C70E61" w:rsidP="009F437A">
            <w:pPr>
              <w:rPr>
                <w:rFonts w:ascii="Arial" w:hAnsi="Arial" w:cs="Arial"/>
                <w:sz w:val="20"/>
                <w:szCs w:val="20"/>
              </w:rPr>
            </w:pPr>
            <w:r w:rsidRPr="001D1CEE">
              <w:rPr>
                <w:rFonts w:ascii="Arial" w:eastAsia="Arial" w:hAnsi="Arial" w:cs="Arial"/>
                <w:sz w:val="20"/>
                <w:szCs w:val="20"/>
                <w:lang w:bidi="en-GB"/>
              </w:rPr>
              <w:t>Free with the payment of a booking fee of 10% of the ticket price at the reference fare.</w:t>
            </w:r>
          </w:p>
        </w:tc>
      </w:tr>
      <w:tr w:rsidR="00C70E61" w:rsidRPr="001D1CEE" w14:paraId="7C7804FC" w14:textId="77777777" w:rsidTr="00AC5634">
        <w:tc>
          <w:tcPr>
            <w:tcW w:w="4390" w:type="dxa"/>
          </w:tcPr>
          <w:p w14:paraId="43540220" w14:textId="77777777" w:rsidR="00C70E61" w:rsidRPr="001D1CEE" w:rsidRDefault="00C70E61" w:rsidP="009F437A">
            <w:pPr>
              <w:rPr>
                <w:rFonts w:ascii="Arial" w:hAnsi="Arial" w:cs="Arial"/>
                <w:sz w:val="20"/>
                <w:szCs w:val="20"/>
              </w:rPr>
            </w:pPr>
            <w:r>
              <w:rPr>
                <w:rFonts w:ascii="Arial" w:eastAsia="Arial" w:hAnsi="Arial" w:cs="Arial"/>
                <w:sz w:val="20"/>
                <w:szCs w:val="20"/>
                <w:lang w:bidi="en-GB"/>
              </w:rPr>
              <w:t>TER</w:t>
            </w:r>
          </w:p>
        </w:tc>
        <w:tc>
          <w:tcPr>
            <w:tcW w:w="2268" w:type="dxa"/>
          </w:tcPr>
          <w:p w14:paraId="08E26E14" w14:textId="77777777" w:rsidR="00C70E61" w:rsidRPr="001D1CEE" w:rsidRDefault="00C70E61" w:rsidP="009F437A">
            <w:pPr>
              <w:rPr>
                <w:rFonts w:ascii="Arial" w:hAnsi="Arial" w:cs="Arial"/>
                <w:sz w:val="20"/>
                <w:szCs w:val="20"/>
              </w:rPr>
            </w:pPr>
            <w:r w:rsidRPr="00CB3C43">
              <w:rPr>
                <w:rFonts w:ascii="Arial" w:eastAsia="Arial" w:hAnsi="Arial" w:cs="Arial"/>
                <w:sz w:val="20"/>
                <w:szCs w:val="20"/>
                <w:lang w:bidi="en-GB"/>
              </w:rPr>
              <w:t>The terms and conditions are the responsibility of the organising authorities and are available on the websites on the regional TER websites.</w:t>
            </w:r>
          </w:p>
        </w:tc>
        <w:tc>
          <w:tcPr>
            <w:tcW w:w="2409" w:type="dxa"/>
          </w:tcPr>
          <w:p w14:paraId="71A5B0AE" w14:textId="77777777" w:rsidR="00C70E61" w:rsidRPr="001D1CEE" w:rsidRDefault="00C70E61" w:rsidP="009F437A">
            <w:pPr>
              <w:rPr>
                <w:rFonts w:ascii="Arial" w:hAnsi="Arial" w:cs="Arial"/>
                <w:sz w:val="20"/>
                <w:szCs w:val="20"/>
              </w:rPr>
            </w:pPr>
          </w:p>
        </w:tc>
      </w:tr>
    </w:tbl>
    <w:p w14:paraId="6AB4C360" w14:textId="77777777" w:rsidR="00C70E61" w:rsidRPr="001D1CEE" w:rsidRDefault="00C70E61" w:rsidP="00C70E61">
      <w:pPr>
        <w:rPr>
          <w:rFonts w:ascii="Arial" w:hAnsi="Arial" w:cs="Arial"/>
          <w:sz w:val="24"/>
          <w:szCs w:val="24"/>
        </w:rPr>
      </w:pPr>
    </w:p>
    <w:p w14:paraId="33B81836" w14:textId="77777777" w:rsidR="00C70E61" w:rsidRDefault="00C70E61" w:rsidP="00C70E61">
      <w:pPr>
        <w:pStyle w:val="Paragraphedeliste"/>
        <w:spacing w:line="240" w:lineRule="exact"/>
        <w:ind w:left="0"/>
        <w:jc w:val="both"/>
        <w:rPr>
          <w:rFonts w:ascii="Arial" w:hAnsi="Arial" w:cs="Arial"/>
          <w:sz w:val="24"/>
          <w:szCs w:val="24"/>
        </w:rPr>
      </w:pPr>
    </w:p>
    <w:p w14:paraId="38859D65" w14:textId="159B7FA2" w:rsidR="00C70E61" w:rsidRPr="001D1CEE" w:rsidRDefault="00C70E61" w:rsidP="000E2CBD">
      <w:pPr>
        <w:jc w:val="both"/>
        <w:rPr>
          <w:rFonts w:ascii="Arial" w:hAnsi="Arial" w:cs="Arial"/>
          <w:sz w:val="24"/>
          <w:szCs w:val="24"/>
        </w:rPr>
      </w:pPr>
      <w:r w:rsidRPr="001D1CEE">
        <w:rPr>
          <w:rFonts w:ascii="Arial" w:eastAsia="Arial" w:hAnsi="Arial" w:cs="Arial"/>
          <w:sz w:val="24"/>
          <w:szCs w:val="24"/>
          <w:lang w:bidi="en-GB"/>
        </w:rPr>
        <w:t>The discount is only granted in 2</w:t>
      </w:r>
      <w:r w:rsidRPr="001D1CEE">
        <w:rPr>
          <w:rFonts w:ascii="Arial" w:eastAsia="Arial" w:hAnsi="Arial" w:cs="Arial"/>
          <w:sz w:val="24"/>
          <w:szCs w:val="24"/>
          <w:vertAlign w:val="superscript"/>
          <w:lang w:bidi="en-GB"/>
        </w:rPr>
        <w:t>nd</w:t>
      </w:r>
      <w:r w:rsidRPr="001D1CEE">
        <w:rPr>
          <w:rFonts w:ascii="Arial" w:eastAsia="Arial" w:hAnsi="Arial" w:cs="Arial"/>
          <w:sz w:val="24"/>
          <w:szCs w:val="24"/>
          <w:lang w:bidi="en-GB"/>
        </w:rPr>
        <w:t xml:space="preserve"> class. However, police officers have the option of travelling in 1</w:t>
      </w:r>
      <w:r w:rsidRPr="001D1CEE">
        <w:rPr>
          <w:rFonts w:ascii="Arial" w:eastAsia="Arial" w:hAnsi="Arial" w:cs="Arial"/>
          <w:sz w:val="24"/>
          <w:szCs w:val="24"/>
          <w:vertAlign w:val="superscript"/>
          <w:lang w:bidi="en-GB"/>
        </w:rPr>
        <w:t>st</w:t>
      </w:r>
      <w:r w:rsidRPr="001D1CEE">
        <w:rPr>
          <w:rFonts w:ascii="Arial" w:eastAsia="Arial" w:hAnsi="Arial" w:cs="Arial"/>
          <w:sz w:val="24"/>
          <w:szCs w:val="24"/>
          <w:lang w:bidi="en-GB"/>
        </w:rPr>
        <w:t xml:space="preserve"> class on TGV INOUI and INTERCITÉS via a specific fare, the discount of which is calculated on the 2</w:t>
      </w:r>
      <w:r w:rsidRPr="001D1CEE">
        <w:rPr>
          <w:rFonts w:ascii="Arial" w:eastAsia="Arial" w:hAnsi="Arial" w:cs="Arial"/>
          <w:sz w:val="24"/>
          <w:szCs w:val="24"/>
          <w:vertAlign w:val="superscript"/>
          <w:lang w:bidi="en-GB"/>
        </w:rPr>
        <w:t>nd</w:t>
      </w:r>
      <w:r w:rsidRPr="001D1CEE">
        <w:rPr>
          <w:rFonts w:ascii="Arial" w:eastAsia="Arial" w:hAnsi="Arial" w:cs="Arial"/>
          <w:sz w:val="24"/>
          <w:szCs w:val="24"/>
          <w:lang w:bidi="en-GB"/>
        </w:rPr>
        <w:t xml:space="preserve"> class reference price.</w:t>
      </w:r>
    </w:p>
    <w:p w14:paraId="78F3F3FE" w14:textId="77777777" w:rsidR="00C70E61" w:rsidRPr="001D1CEE" w:rsidRDefault="00C70E61" w:rsidP="00C70E61">
      <w:pPr>
        <w:jc w:val="both"/>
        <w:rPr>
          <w:rFonts w:ascii="Arial" w:hAnsi="Arial" w:cs="Arial"/>
          <w:sz w:val="24"/>
          <w:szCs w:val="24"/>
        </w:rPr>
      </w:pPr>
    </w:p>
    <w:p w14:paraId="41E46257" w14:textId="6BB1600C" w:rsidR="00C70E61" w:rsidRPr="001D1CEE" w:rsidRDefault="00C70E61" w:rsidP="000E2CBD">
      <w:pPr>
        <w:jc w:val="both"/>
        <w:rPr>
          <w:rFonts w:ascii="Arial" w:hAnsi="Arial" w:cs="Arial"/>
          <w:sz w:val="24"/>
          <w:szCs w:val="24"/>
        </w:rPr>
      </w:pPr>
      <w:r w:rsidRPr="001D1CEE">
        <w:rPr>
          <w:rFonts w:ascii="Arial" w:eastAsia="Arial" w:hAnsi="Arial" w:cs="Arial"/>
          <w:sz w:val="24"/>
          <w:szCs w:val="24"/>
          <w:lang w:bidi="en-GB"/>
        </w:rPr>
        <w:t>For trips by TGV INOUI or INTERCITÉS, a police officer may benefit from all the services associated with the PRO fare and will benefit from access to the Grand Voyageur Le Club lounges when travelling in 1</w:t>
      </w:r>
      <w:r w:rsidRPr="001D1CEE">
        <w:rPr>
          <w:rFonts w:ascii="Arial" w:eastAsia="Arial" w:hAnsi="Arial" w:cs="Arial"/>
          <w:sz w:val="24"/>
          <w:szCs w:val="24"/>
          <w:vertAlign w:val="superscript"/>
          <w:lang w:bidi="en-GB"/>
        </w:rPr>
        <w:t>st</w:t>
      </w:r>
      <w:r w:rsidRPr="001D1CEE">
        <w:rPr>
          <w:rFonts w:ascii="Arial" w:eastAsia="Arial" w:hAnsi="Arial" w:cs="Arial"/>
          <w:sz w:val="24"/>
          <w:szCs w:val="24"/>
          <w:lang w:bidi="en-GB"/>
        </w:rPr>
        <w:t xml:space="preserve"> class. </w:t>
      </w:r>
    </w:p>
    <w:p w14:paraId="719D823D" w14:textId="77777777" w:rsidR="00C70E61" w:rsidRDefault="00C70E61" w:rsidP="00C70E61">
      <w:pPr>
        <w:pStyle w:val="Paragraphedeliste"/>
        <w:jc w:val="both"/>
        <w:rPr>
          <w:rFonts w:ascii="Arial" w:hAnsi="Arial" w:cs="Arial"/>
          <w:sz w:val="24"/>
          <w:szCs w:val="24"/>
        </w:rPr>
      </w:pPr>
    </w:p>
    <w:p w14:paraId="33C1AE89" w14:textId="77777777" w:rsidR="00C70E61" w:rsidRPr="000E2CBD" w:rsidRDefault="00C70E61" w:rsidP="000E2CBD">
      <w:pPr>
        <w:pStyle w:val="Titre5"/>
        <w:rPr>
          <w:b w:val="0"/>
        </w:rPr>
      </w:pPr>
      <w:r w:rsidRPr="000E2CBD">
        <w:rPr>
          <w:lang w:bidi="en-GB"/>
        </w:rPr>
        <w:t>Exchanges and refunds</w:t>
      </w:r>
    </w:p>
    <w:tbl>
      <w:tblPr>
        <w:tblStyle w:val="Grilledutableau"/>
        <w:tblW w:w="9351" w:type="dxa"/>
        <w:tblLook w:val="04A0" w:firstRow="1" w:lastRow="0" w:firstColumn="1" w:lastColumn="0" w:noHBand="0" w:noVBand="1"/>
      </w:tblPr>
      <w:tblGrid>
        <w:gridCol w:w="4390"/>
        <w:gridCol w:w="4961"/>
      </w:tblGrid>
      <w:tr w:rsidR="00C70E61" w:rsidRPr="001D1CEE" w14:paraId="154966A7" w14:textId="77777777" w:rsidTr="00AC5634">
        <w:tc>
          <w:tcPr>
            <w:tcW w:w="4390" w:type="dxa"/>
            <w:tcBorders>
              <w:top w:val="single" w:sz="4" w:space="0" w:color="auto"/>
              <w:left w:val="single" w:sz="4" w:space="0" w:color="auto"/>
              <w:bottom w:val="single" w:sz="4" w:space="0" w:color="auto"/>
              <w:right w:val="single" w:sz="4" w:space="0" w:color="auto"/>
            </w:tcBorders>
          </w:tcPr>
          <w:p w14:paraId="5B63422A" w14:textId="3C615CCE" w:rsidR="00C70E61" w:rsidRPr="001D1CEE" w:rsidRDefault="00C70E61" w:rsidP="009F437A">
            <w:pPr>
              <w:rPr>
                <w:rFonts w:ascii="Arial" w:hAnsi="Arial" w:cs="Arial"/>
                <w:sz w:val="20"/>
                <w:szCs w:val="20"/>
              </w:rPr>
            </w:pPr>
            <w:r w:rsidRPr="001D1CEE">
              <w:rPr>
                <w:rFonts w:ascii="Arial" w:eastAsia="Arial" w:hAnsi="Arial" w:cs="Arial"/>
                <w:sz w:val="20"/>
                <w:szCs w:val="20"/>
                <w:lang w:bidi="en-GB"/>
              </w:rPr>
              <w:lastRenderedPageBreak/>
              <w:t>TGV INOUI and INTERCITÉS with mandatory booking</w:t>
            </w:r>
          </w:p>
        </w:tc>
        <w:tc>
          <w:tcPr>
            <w:tcW w:w="4961" w:type="dxa"/>
            <w:tcBorders>
              <w:top w:val="single" w:sz="4" w:space="0" w:color="auto"/>
              <w:left w:val="single" w:sz="4" w:space="0" w:color="auto"/>
              <w:bottom w:val="single" w:sz="4" w:space="0" w:color="auto"/>
              <w:right w:val="single" w:sz="4" w:space="0" w:color="auto"/>
            </w:tcBorders>
          </w:tcPr>
          <w:p w14:paraId="09EE29F7" w14:textId="6C637030" w:rsidR="00C70E61" w:rsidRPr="003568EA" w:rsidRDefault="00C70E61" w:rsidP="009F437A">
            <w:pPr>
              <w:jc w:val="both"/>
              <w:rPr>
                <w:rFonts w:ascii="Arial" w:eastAsia="Times New Roman" w:hAnsi="Arial" w:cs="Arial"/>
                <w:sz w:val="20"/>
                <w:szCs w:val="20"/>
                <w:lang w:eastAsia="fr-FR"/>
              </w:rPr>
            </w:pPr>
            <w:r w:rsidRPr="003568EA">
              <w:rPr>
                <w:rFonts w:ascii="Arial" w:eastAsia="Times New Roman" w:hAnsi="Arial" w:cs="Arial"/>
                <w:sz w:val="20"/>
                <w:szCs w:val="20"/>
                <w:lang w:bidi="en-GB"/>
              </w:rPr>
              <w:t>Ticket changeable (adjustment to the fare in force at the time of change) and refundable free of charge up to 30 min after departure.</w:t>
            </w:r>
          </w:p>
          <w:p w14:paraId="10CCA101" w14:textId="77777777" w:rsidR="00C70E61" w:rsidRPr="001D1CEE" w:rsidRDefault="00C70E61" w:rsidP="009F437A">
            <w:pPr>
              <w:rPr>
                <w:rFonts w:ascii="Arial" w:hAnsi="Arial" w:cs="Arial"/>
                <w:sz w:val="20"/>
                <w:szCs w:val="20"/>
              </w:rPr>
            </w:pPr>
            <w:r w:rsidRPr="00CB3C43">
              <w:rPr>
                <w:rFonts w:ascii="Arial" w:eastAsia="Arial" w:hAnsi="Arial" w:cs="Arial"/>
                <w:sz w:val="20"/>
                <w:szCs w:val="20"/>
                <w:lang w:bidi="en-GB"/>
              </w:rPr>
              <w:t>Only one change possible (same day, same trip) from 30 minutes before departure. Ticket non-refundable after 1 change.</w:t>
            </w:r>
          </w:p>
        </w:tc>
      </w:tr>
      <w:tr w:rsidR="00C70E61" w:rsidRPr="001D1CEE" w14:paraId="6B8F0095" w14:textId="77777777" w:rsidTr="00AC5634">
        <w:tc>
          <w:tcPr>
            <w:tcW w:w="4390" w:type="dxa"/>
            <w:tcBorders>
              <w:top w:val="single" w:sz="4" w:space="0" w:color="auto"/>
              <w:left w:val="single" w:sz="4" w:space="0" w:color="auto"/>
              <w:bottom w:val="single" w:sz="4" w:space="0" w:color="auto"/>
              <w:right w:val="single" w:sz="4" w:space="0" w:color="auto"/>
            </w:tcBorders>
          </w:tcPr>
          <w:p w14:paraId="3BF3CC7D" w14:textId="77777777" w:rsidR="00C70E61" w:rsidRPr="001D1CEE" w:rsidRDefault="00C70E61" w:rsidP="009F437A">
            <w:pPr>
              <w:rPr>
                <w:rFonts w:ascii="Arial" w:hAnsi="Arial" w:cs="Arial"/>
                <w:sz w:val="20"/>
                <w:szCs w:val="20"/>
              </w:rPr>
            </w:pPr>
            <w:r>
              <w:rPr>
                <w:rFonts w:ascii="Arial" w:eastAsia="Arial" w:hAnsi="Arial" w:cs="Arial"/>
                <w:sz w:val="20"/>
                <w:szCs w:val="20"/>
                <w:lang w:bidi="en-GB"/>
              </w:rPr>
              <w:t>TER</w:t>
            </w:r>
          </w:p>
        </w:tc>
        <w:tc>
          <w:tcPr>
            <w:tcW w:w="4961" w:type="dxa"/>
            <w:tcBorders>
              <w:top w:val="single" w:sz="4" w:space="0" w:color="auto"/>
              <w:left w:val="single" w:sz="4" w:space="0" w:color="auto"/>
              <w:bottom w:val="single" w:sz="4" w:space="0" w:color="auto"/>
              <w:right w:val="single" w:sz="4" w:space="0" w:color="auto"/>
            </w:tcBorders>
          </w:tcPr>
          <w:p w14:paraId="12F8BD9E" w14:textId="77777777" w:rsidR="00C70E61" w:rsidRPr="00437207" w:rsidRDefault="00C70E61" w:rsidP="009F437A">
            <w:pPr>
              <w:jc w:val="both"/>
              <w:rPr>
                <w:rFonts w:ascii="Arial" w:eastAsia="Times New Roman" w:hAnsi="Arial" w:cs="Arial"/>
                <w:sz w:val="20"/>
                <w:szCs w:val="20"/>
                <w:highlight w:val="cyan"/>
                <w:lang w:eastAsia="fr-FR"/>
              </w:rPr>
            </w:pPr>
            <w:r w:rsidRPr="00CB3C43">
              <w:rPr>
                <w:rFonts w:ascii="Arial" w:eastAsia="Arial" w:hAnsi="Arial" w:cs="Arial"/>
                <w:sz w:val="20"/>
                <w:szCs w:val="20"/>
                <w:lang w:bidi="en-GB"/>
              </w:rPr>
              <w:t>The terms and conditions are the responsibility of the organising authorities and are available on the websites on the regional TER websites.</w:t>
            </w:r>
          </w:p>
        </w:tc>
      </w:tr>
      <w:tr w:rsidR="00C70E61" w:rsidRPr="001D1CEE" w14:paraId="3A5E5393" w14:textId="77777777" w:rsidTr="00AC5634">
        <w:tc>
          <w:tcPr>
            <w:tcW w:w="4390" w:type="dxa"/>
            <w:tcBorders>
              <w:top w:val="single" w:sz="4" w:space="0" w:color="auto"/>
            </w:tcBorders>
          </w:tcPr>
          <w:p w14:paraId="68163815" w14:textId="77777777" w:rsidR="00C70E61" w:rsidRPr="001D1CEE" w:rsidRDefault="00C70E61" w:rsidP="009F437A">
            <w:pPr>
              <w:rPr>
                <w:rFonts w:ascii="Arial" w:hAnsi="Arial" w:cs="Arial"/>
                <w:sz w:val="20"/>
                <w:szCs w:val="20"/>
              </w:rPr>
            </w:pPr>
          </w:p>
        </w:tc>
        <w:tc>
          <w:tcPr>
            <w:tcW w:w="4961" w:type="dxa"/>
            <w:tcBorders>
              <w:top w:val="single" w:sz="4" w:space="0" w:color="auto"/>
            </w:tcBorders>
          </w:tcPr>
          <w:p w14:paraId="37726375" w14:textId="77777777" w:rsidR="00C70E61" w:rsidRPr="001D1CEE" w:rsidRDefault="00C70E61" w:rsidP="009F437A">
            <w:pPr>
              <w:rPr>
                <w:rFonts w:ascii="Arial" w:hAnsi="Arial" w:cs="Arial"/>
                <w:sz w:val="20"/>
                <w:szCs w:val="20"/>
              </w:rPr>
            </w:pPr>
          </w:p>
        </w:tc>
      </w:tr>
    </w:tbl>
    <w:p w14:paraId="4FB90099" w14:textId="77777777" w:rsidR="00C70E61" w:rsidRDefault="00C70E61" w:rsidP="00C70E61"/>
    <w:p w14:paraId="4D16BD63" w14:textId="77777777" w:rsidR="0001793D" w:rsidRPr="00F601A4" w:rsidRDefault="0001793D" w:rsidP="0001793D">
      <w:pPr>
        <w:jc w:val="both"/>
        <w:rPr>
          <w:color w:val="000000" w:themeColor="text1"/>
        </w:rPr>
      </w:pPr>
    </w:p>
    <w:p w14:paraId="0554DC8E" w14:textId="3BC9AFF2" w:rsidR="00BB58AD" w:rsidRPr="001F26C3" w:rsidRDefault="00BB58AD" w:rsidP="00334CB6">
      <w:pPr>
        <w:pStyle w:val="Titre3"/>
        <w:ind w:left="993" w:hanging="851"/>
      </w:pPr>
      <w:bookmarkStart w:id="105" w:name="_Toc232433995"/>
      <w:r w:rsidRPr="00EB443B">
        <w:rPr>
          <w:lang w:bidi="en-GB"/>
        </w:rPr>
        <w:t>Large families</w:t>
      </w:r>
      <w:bookmarkEnd w:id="105"/>
    </w:p>
    <w:p w14:paraId="64F85596" w14:textId="3EA4B060" w:rsidR="00226304" w:rsidRPr="00226304" w:rsidRDefault="00226304" w:rsidP="00EB443B">
      <w:pPr>
        <w:pStyle w:val="Titre4"/>
        <w:rPr>
          <w:i/>
        </w:rPr>
      </w:pPr>
      <w:r w:rsidRPr="00EB443B">
        <w:rPr>
          <w:lang w:bidi="en-GB"/>
        </w:rPr>
        <w:t>Families with at least three children including at least one minor child</w:t>
      </w:r>
    </w:p>
    <w:p w14:paraId="25F84332" w14:textId="1ABFF199" w:rsidR="00226304" w:rsidRPr="000E2CBD" w:rsidRDefault="00334B48" w:rsidP="00EB443B">
      <w:pPr>
        <w:pStyle w:val="Titre5"/>
      </w:pPr>
      <w:r w:rsidRPr="00571763">
        <w:rPr>
          <w:lang w:bidi="en-GB"/>
        </w:rPr>
        <w:t>Beneficiaries</w:t>
      </w:r>
    </w:p>
    <w:p w14:paraId="1A642B48" w14:textId="77777777" w:rsidR="00EC341E" w:rsidRPr="00EC341E" w:rsidRDefault="00EC341E" w:rsidP="000E2CBD">
      <w:pPr>
        <w:jc w:val="both"/>
        <w:rPr>
          <w:rFonts w:ascii="Arial" w:hAnsi="Arial" w:cs="Arial"/>
          <w:sz w:val="24"/>
          <w:szCs w:val="24"/>
        </w:rPr>
      </w:pPr>
      <w:r w:rsidRPr="00EC341E">
        <w:rPr>
          <w:rFonts w:ascii="Arial" w:eastAsia="Arial" w:hAnsi="Arial" w:cs="Arial"/>
          <w:sz w:val="24"/>
          <w:szCs w:val="24"/>
          <w:lang w:bidi="en-GB"/>
        </w:rPr>
        <w:t xml:space="preserve">The Large Families fare is available to all holders of a Large Families discount card valid at the time of travel (card issued since January 2023 by the National Printing Office and showing the applicable discount rate). </w:t>
      </w:r>
    </w:p>
    <w:p w14:paraId="0FDD196A" w14:textId="77777777" w:rsidR="00EC341E" w:rsidRPr="00EC341E" w:rsidRDefault="00EC341E" w:rsidP="000E2CBD">
      <w:pPr>
        <w:jc w:val="both"/>
        <w:rPr>
          <w:rFonts w:ascii="Arial" w:hAnsi="Arial" w:cs="Arial"/>
          <w:sz w:val="24"/>
          <w:szCs w:val="24"/>
        </w:rPr>
      </w:pPr>
    </w:p>
    <w:p w14:paraId="3024AA16" w14:textId="77777777" w:rsidR="00EC341E" w:rsidRPr="00EC341E" w:rsidRDefault="00EC341E" w:rsidP="000E2CBD">
      <w:pPr>
        <w:jc w:val="both"/>
        <w:rPr>
          <w:rFonts w:ascii="Arial" w:hAnsi="Arial" w:cs="Arial"/>
          <w:sz w:val="24"/>
          <w:szCs w:val="24"/>
        </w:rPr>
      </w:pPr>
      <w:r w:rsidRPr="00EC341E">
        <w:rPr>
          <w:rFonts w:ascii="Arial" w:eastAsia="Arial" w:hAnsi="Arial" w:cs="Arial"/>
          <w:sz w:val="24"/>
          <w:szCs w:val="24"/>
          <w:lang w:bidi="en-GB"/>
        </w:rPr>
        <w:t>The original card must be presented during on-board inspections. A passenger without a ticket or without a Large Families card will have their situation regularised on board the train.</w:t>
      </w:r>
    </w:p>
    <w:p w14:paraId="4C563AD9" w14:textId="77777777" w:rsidR="00334B48" w:rsidRDefault="00334B48" w:rsidP="00334B48"/>
    <w:p w14:paraId="5CCD6AF4" w14:textId="77777777" w:rsidR="00E26A7D" w:rsidRDefault="00E26A7D" w:rsidP="000E2CBD">
      <w:pPr>
        <w:pStyle w:val="Titre5"/>
      </w:pPr>
      <w:r w:rsidRPr="00597EE2">
        <w:rPr>
          <w:lang w:bidi="en-GB"/>
        </w:rPr>
        <w:t xml:space="preserve">Conditions of application of the fare </w:t>
      </w:r>
    </w:p>
    <w:p w14:paraId="70C58966" w14:textId="77777777" w:rsidR="00E26A7D" w:rsidRDefault="00E26A7D" w:rsidP="000E2CBD">
      <w:pPr>
        <w:jc w:val="both"/>
        <w:rPr>
          <w:rFonts w:ascii="Arial" w:hAnsi="Arial" w:cs="Arial"/>
          <w:sz w:val="24"/>
          <w:szCs w:val="24"/>
        </w:rPr>
      </w:pPr>
      <w:r w:rsidRPr="00AD0516">
        <w:rPr>
          <w:rFonts w:ascii="Arial" w:eastAsia="Arial" w:hAnsi="Arial" w:cs="Arial"/>
          <w:sz w:val="24"/>
          <w:szCs w:val="24"/>
          <w:lang w:bidi="en-GB"/>
        </w:rPr>
        <w:t xml:space="preserve">In accordance with the regulations, the Large Families fare is only valid for travel for personal reasons (private, leisure, etc.) and may not apply to trips made on a professional basis. </w:t>
      </w:r>
    </w:p>
    <w:p w14:paraId="6535015E" w14:textId="77777777" w:rsidR="00E26A7D" w:rsidRPr="00AD0516" w:rsidRDefault="00E26A7D" w:rsidP="000E2CBD">
      <w:pPr>
        <w:jc w:val="both"/>
        <w:rPr>
          <w:rFonts w:ascii="Arial" w:hAnsi="Arial" w:cs="Arial"/>
          <w:sz w:val="24"/>
          <w:szCs w:val="24"/>
        </w:rPr>
      </w:pPr>
    </w:p>
    <w:p w14:paraId="3D8261F8" w14:textId="77777777" w:rsidR="00E26A7D" w:rsidRDefault="00E26A7D" w:rsidP="000E2CBD">
      <w:pPr>
        <w:jc w:val="both"/>
        <w:rPr>
          <w:rFonts w:ascii="Arial" w:hAnsi="Arial" w:cs="Arial"/>
          <w:sz w:val="24"/>
          <w:szCs w:val="24"/>
        </w:rPr>
      </w:pPr>
      <w:r w:rsidRPr="00AD0516">
        <w:rPr>
          <w:rFonts w:ascii="Arial" w:eastAsia="Arial" w:hAnsi="Arial" w:cs="Arial"/>
          <w:sz w:val="24"/>
          <w:szCs w:val="24"/>
          <w:lang w:bidi="en-GB"/>
        </w:rPr>
        <w:t>Discounts are applied without limitation on all national trains, including trains with mandatory booking and for all categories of seats, including sleeping seats.</w:t>
      </w:r>
    </w:p>
    <w:p w14:paraId="4DF5335F" w14:textId="77777777" w:rsidR="00E26A7D" w:rsidRDefault="00E26A7D" w:rsidP="000E2CBD">
      <w:pPr>
        <w:jc w:val="both"/>
        <w:rPr>
          <w:rFonts w:ascii="Arial" w:hAnsi="Arial" w:cs="Arial"/>
          <w:sz w:val="24"/>
          <w:szCs w:val="24"/>
        </w:rPr>
      </w:pPr>
    </w:p>
    <w:p w14:paraId="52C099E7" w14:textId="77777777" w:rsidR="00E26A7D" w:rsidRDefault="00E26A7D" w:rsidP="000E2CBD">
      <w:pPr>
        <w:jc w:val="both"/>
        <w:rPr>
          <w:rFonts w:ascii="Arial" w:hAnsi="Arial" w:cs="Arial"/>
          <w:sz w:val="24"/>
          <w:szCs w:val="24"/>
        </w:rPr>
      </w:pPr>
      <w:r>
        <w:rPr>
          <w:rFonts w:ascii="Arial" w:eastAsia="Arial" w:hAnsi="Arial" w:cs="Arial"/>
          <w:sz w:val="24"/>
          <w:szCs w:val="24"/>
          <w:lang w:bidi="en-GB"/>
        </w:rPr>
        <w:t>When trips are made in 2nd class, the discount applies to the reference price.</w:t>
      </w:r>
    </w:p>
    <w:p w14:paraId="41DD1D51" w14:textId="77777777" w:rsidR="00E26A7D" w:rsidRDefault="00E26A7D" w:rsidP="00E26A7D">
      <w:pPr>
        <w:ind w:right="452"/>
        <w:jc w:val="both"/>
        <w:rPr>
          <w:rFonts w:ascii="Arial" w:hAnsi="Arial" w:cs="Arial"/>
          <w:sz w:val="24"/>
          <w:szCs w:val="24"/>
        </w:rPr>
      </w:pPr>
    </w:p>
    <w:p w14:paraId="1846ABFC" w14:textId="77777777" w:rsidR="00642A7A" w:rsidRDefault="00642A7A" w:rsidP="00E26A7D">
      <w:pPr>
        <w:ind w:right="452"/>
        <w:jc w:val="both"/>
        <w:rPr>
          <w:rFonts w:ascii="Arial" w:hAnsi="Arial" w:cs="Arial"/>
          <w:sz w:val="24"/>
          <w:szCs w:val="24"/>
        </w:rPr>
      </w:pPr>
    </w:p>
    <w:tbl>
      <w:tblPr>
        <w:tblStyle w:val="Grilledutableau"/>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409"/>
      </w:tblGrid>
      <w:tr w:rsidR="00E26A7D" w:rsidRPr="001D1CEE" w14:paraId="3807B3A1" w14:textId="77777777" w:rsidTr="00690FF9">
        <w:trPr>
          <w:trHeight w:val="465"/>
        </w:trPr>
        <w:tc>
          <w:tcPr>
            <w:tcW w:w="4390" w:type="dxa"/>
          </w:tcPr>
          <w:p w14:paraId="5ABA8391" w14:textId="77777777" w:rsidR="00E26A7D" w:rsidRPr="001D1CEE" w:rsidRDefault="00E26A7D" w:rsidP="009F437A">
            <w:pPr>
              <w:rPr>
                <w:rFonts w:ascii="Arial" w:hAnsi="Arial" w:cs="Arial"/>
                <w:sz w:val="20"/>
                <w:szCs w:val="20"/>
              </w:rPr>
            </w:pPr>
            <w:r w:rsidRPr="001D1CEE">
              <w:rPr>
                <w:rFonts w:ascii="Arial" w:eastAsia="Arial" w:hAnsi="Arial" w:cs="Arial"/>
                <w:sz w:val="20"/>
                <w:szCs w:val="20"/>
                <w:lang w:bidi="en-GB"/>
              </w:rPr>
              <w:t>Type of Train</w:t>
            </w:r>
          </w:p>
        </w:tc>
        <w:tc>
          <w:tcPr>
            <w:tcW w:w="2268" w:type="dxa"/>
          </w:tcPr>
          <w:p w14:paraId="40563508" w14:textId="77777777" w:rsidR="00E26A7D" w:rsidRPr="001D1CEE" w:rsidRDefault="00E26A7D" w:rsidP="009F437A">
            <w:pPr>
              <w:jc w:val="center"/>
              <w:rPr>
                <w:rFonts w:ascii="Arial" w:hAnsi="Arial" w:cs="Arial"/>
                <w:sz w:val="20"/>
                <w:szCs w:val="20"/>
              </w:rPr>
            </w:pPr>
            <w:r w:rsidRPr="001D1CEE">
              <w:rPr>
                <w:rFonts w:ascii="Arial" w:eastAsia="Arial" w:hAnsi="Arial" w:cs="Arial"/>
                <w:sz w:val="20"/>
                <w:szCs w:val="20"/>
                <w:lang w:bidi="en-GB"/>
              </w:rPr>
              <w:t>Reference Price</w:t>
            </w:r>
          </w:p>
        </w:tc>
        <w:tc>
          <w:tcPr>
            <w:tcW w:w="2409" w:type="dxa"/>
          </w:tcPr>
          <w:p w14:paraId="463D4833" w14:textId="77777777" w:rsidR="00E26A7D" w:rsidRPr="001D1CEE" w:rsidRDefault="00E26A7D" w:rsidP="009F437A">
            <w:pPr>
              <w:jc w:val="center"/>
              <w:rPr>
                <w:rFonts w:ascii="Arial" w:hAnsi="Arial" w:cs="Arial"/>
                <w:sz w:val="20"/>
                <w:szCs w:val="20"/>
              </w:rPr>
            </w:pPr>
            <w:r w:rsidRPr="001D1CEE">
              <w:rPr>
                <w:rFonts w:ascii="Arial" w:eastAsia="Arial" w:hAnsi="Arial" w:cs="Arial"/>
                <w:sz w:val="20"/>
                <w:szCs w:val="20"/>
                <w:lang w:bidi="en-GB"/>
              </w:rPr>
              <w:t>Discount from the reference fare</w:t>
            </w:r>
          </w:p>
        </w:tc>
      </w:tr>
      <w:tr w:rsidR="00E26A7D" w:rsidRPr="001D1CEE" w14:paraId="5277DBC0" w14:textId="77777777" w:rsidTr="00690FF9">
        <w:tc>
          <w:tcPr>
            <w:tcW w:w="4390" w:type="dxa"/>
          </w:tcPr>
          <w:p w14:paraId="1A82FEEF" w14:textId="6EFE88EC" w:rsidR="00E26A7D" w:rsidRPr="001D1CEE" w:rsidRDefault="00E26A7D" w:rsidP="009F437A">
            <w:pPr>
              <w:rPr>
                <w:rFonts w:ascii="Arial" w:hAnsi="Arial" w:cs="Arial"/>
                <w:sz w:val="20"/>
                <w:szCs w:val="20"/>
              </w:rPr>
            </w:pPr>
            <w:r w:rsidRPr="001D1CEE">
              <w:rPr>
                <w:rFonts w:ascii="Arial" w:eastAsia="Arial" w:hAnsi="Arial" w:cs="Arial"/>
                <w:sz w:val="20"/>
                <w:szCs w:val="20"/>
                <w:lang w:bidi="en-GB"/>
              </w:rPr>
              <w:t xml:space="preserve">TGV INOUI and INTERCITÉS  </w:t>
            </w:r>
          </w:p>
        </w:tc>
        <w:tc>
          <w:tcPr>
            <w:tcW w:w="2268" w:type="dxa"/>
          </w:tcPr>
          <w:p w14:paraId="2E7AC954" w14:textId="7ED8860D" w:rsidR="00E26A7D" w:rsidRPr="001D1CEE" w:rsidRDefault="00E26A7D" w:rsidP="009F437A">
            <w:pPr>
              <w:rPr>
                <w:rFonts w:ascii="Arial" w:hAnsi="Arial" w:cs="Arial"/>
                <w:sz w:val="20"/>
                <w:szCs w:val="20"/>
              </w:rPr>
            </w:pPr>
            <w:r w:rsidRPr="001D1CEE">
              <w:rPr>
                <w:rFonts w:ascii="Arial" w:eastAsia="Arial" w:hAnsi="Arial" w:cs="Arial"/>
                <w:sz w:val="20"/>
                <w:szCs w:val="20"/>
                <w:lang w:bidi="en-GB"/>
              </w:rPr>
              <w:t>Social reference price approved by the Ministry of Transport.</w:t>
            </w:r>
          </w:p>
        </w:tc>
        <w:tc>
          <w:tcPr>
            <w:tcW w:w="2409" w:type="dxa"/>
          </w:tcPr>
          <w:p w14:paraId="378A5F54" w14:textId="77777777" w:rsidR="00E26A7D" w:rsidRPr="001D1CEE" w:rsidRDefault="00E26A7D" w:rsidP="009F437A">
            <w:pPr>
              <w:rPr>
                <w:rFonts w:ascii="Arial" w:hAnsi="Arial" w:cs="Arial"/>
                <w:sz w:val="20"/>
                <w:szCs w:val="20"/>
              </w:rPr>
            </w:pPr>
            <w:r>
              <w:rPr>
                <w:rFonts w:ascii="Arial" w:eastAsia="Arial" w:hAnsi="Arial" w:cs="Arial"/>
                <w:sz w:val="20"/>
                <w:szCs w:val="20"/>
                <w:lang w:bidi="en-GB"/>
              </w:rPr>
              <w:t>Depending on the level of discount granted to the beneficiary: 30%, 40%, 50%, 75%.</w:t>
            </w:r>
          </w:p>
        </w:tc>
      </w:tr>
    </w:tbl>
    <w:p w14:paraId="5B364477" w14:textId="77777777" w:rsidR="00E26A7D" w:rsidRDefault="00E26A7D" w:rsidP="00E26A7D">
      <w:pPr>
        <w:ind w:right="452"/>
        <w:jc w:val="both"/>
        <w:rPr>
          <w:rFonts w:ascii="Arial" w:hAnsi="Arial" w:cs="Arial"/>
          <w:sz w:val="24"/>
          <w:szCs w:val="24"/>
        </w:rPr>
      </w:pPr>
    </w:p>
    <w:p w14:paraId="4BED82C4" w14:textId="5368482B" w:rsidR="00E26A7D" w:rsidRDefault="00E26A7D" w:rsidP="000E2CBD">
      <w:pPr>
        <w:jc w:val="both"/>
        <w:rPr>
          <w:rFonts w:ascii="Arial" w:hAnsi="Arial" w:cs="Arial"/>
          <w:sz w:val="24"/>
          <w:szCs w:val="24"/>
        </w:rPr>
      </w:pPr>
      <w:r>
        <w:rPr>
          <w:rFonts w:ascii="Arial" w:eastAsia="Arial" w:hAnsi="Arial" w:cs="Arial"/>
          <w:sz w:val="24"/>
          <w:szCs w:val="24"/>
          <w:lang w:bidi="en-GB"/>
        </w:rPr>
        <w:t>When trips are made in 1st class, the discount applies to the 2nd class reference price, to which is added the price difference between these two classes.</w:t>
      </w:r>
    </w:p>
    <w:p w14:paraId="71BE6481" w14:textId="77777777" w:rsidR="00E26A7D" w:rsidRDefault="00E26A7D" w:rsidP="00E26A7D">
      <w:pPr>
        <w:ind w:right="452"/>
        <w:jc w:val="both"/>
        <w:rPr>
          <w:rFonts w:ascii="Arial" w:hAnsi="Arial" w:cs="Arial"/>
          <w:sz w:val="24"/>
          <w:szCs w:val="24"/>
        </w:rPr>
      </w:pPr>
    </w:p>
    <w:p w14:paraId="302297C2" w14:textId="77777777" w:rsidR="00E26A7D" w:rsidRDefault="00E26A7D" w:rsidP="00E26A7D">
      <w:pPr>
        <w:ind w:right="452"/>
        <w:jc w:val="both"/>
        <w:rPr>
          <w:rFonts w:ascii="Arial" w:hAnsi="Arial" w:cs="Arial"/>
          <w:sz w:val="24"/>
          <w:szCs w:val="24"/>
        </w:rPr>
      </w:pPr>
    </w:p>
    <w:p w14:paraId="3A24C0B9" w14:textId="77777777" w:rsidR="00E26A7D" w:rsidRDefault="00E26A7D" w:rsidP="000E2CBD">
      <w:pPr>
        <w:pStyle w:val="Titre5"/>
      </w:pPr>
      <w:r>
        <w:rPr>
          <w:lang w:bidi="en-GB"/>
        </w:rPr>
        <w:t>Exchanges and refunds</w:t>
      </w:r>
    </w:p>
    <w:p w14:paraId="06167219" w14:textId="77777777" w:rsidR="00E26A7D" w:rsidRPr="001D1CEE" w:rsidRDefault="00E26A7D" w:rsidP="00E26A7D">
      <w:pPr>
        <w:rPr>
          <w:rFonts w:ascii="Arial" w:hAnsi="Arial" w:cs="Arial"/>
          <w:sz w:val="24"/>
          <w:szCs w:val="24"/>
        </w:rPr>
      </w:pPr>
      <w:r w:rsidRPr="001D1CEE">
        <w:rPr>
          <w:rFonts w:ascii="Arial" w:eastAsia="Arial" w:hAnsi="Arial" w:cs="Arial"/>
          <w:sz w:val="24"/>
          <w:szCs w:val="24"/>
          <w:lang w:bidi="en-GB"/>
        </w:rPr>
        <w:lastRenderedPageBreak/>
        <w:t>The change and refund terms and conditions are described in the table below:</w:t>
      </w:r>
    </w:p>
    <w:p w14:paraId="2623D657" w14:textId="77777777" w:rsidR="00E26A7D" w:rsidRPr="009C02CF" w:rsidRDefault="00E26A7D" w:rsidP="00E26A7D">
      <w:pPr>
        <w:ind w:right="452"/>
        <w:rPr>
          <w:rFonts w:ascii="Arial" w:hAnsi="Arial" w:cs="Arial"/>
          <w:sz w:val="24"/>
          <w:szCs w:val="24"/>
        </w:rPr>
      </w:pPr>
    </w:p>
    <w:tbl>
      <w:tblPr>
        <w:tblStyle w:val="Grilledutableau"/>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E26A7D" w:rsidRPr="001D1CEE" w14:paraId="645C5584" w14:textId="77777777" w:rsidTr="00690FF9">
        <w:tc>
          <w:tcPr>
            <w:tcW w:w="4390" w:type="dxa"/>
          </w:tcPr>
          <w:p w14:paraId="5AAEF73A" w14:textId="798FE9CC" w:rsidR="00E26A7D" w:rsidRPr="001D1CEE" w:rsidRDefault="00E26A7D" w:rsidP="009F437A">
            <w:pPr>
              <w:rPr>
                <w:rFonts w:ascii="Arial" w:hAnsi="Arial" w:cs="Arial"/>
                <w:sz w:val="20"/>
                <w:szCs w:val="20"/>
              </w:rPr>
            </w:pPr>
            <w:r w:rsidRPr="001D1CEE">
              <w:rPr>
                <w:rFonts w:ascii="Arial" w:eastAsia="Arial" w:hAnsi="Arial" w:cs="Arial"/>
                <w:sz w:val="20"/>
                <w:szCs w:val="20"/>
                <w:lang w:bidi="en-GB"/>
              </w:rPr>
              <w:t>TGV INOUI</w:t>
            </w:r>
          </w:p>
        </w:tc>
        <w:tc>
          <w:tcPr>
            <w:tcW w:w="4961" w:type="dxa"/>
          </w:tcPr>
          <w:p w14:paraId="054F4191" w14:textId="77777777" w:rsidR="00E26A7D" w:rsidRPr="00A62EAF" w:rsidRDefault="00E26A7D" w:rsidP="009F437A">
            <w:pPr>
              <w:rPr>
                <w:rFonts w:ascii="Arial" w:hAnsi="Arial" w:cs="Arial"/>
                <w:sz w:val="20"/>
                <w:szCs w:val="20"/>
              </w:rPr>
            </w:pPr>
            <w:r w:rsidRPr="00A62EAF">
              <w:rPr>
                <w:rFonts w:ascii="Arial" w:eastAsia="Arial" w:hAnsi="Arial" w:cs="Arial"/>
                <w:sz w:val="20"/>
                <w:szCs w:val="20"/>
                <w:lang w:bidi="en-GB"/>
              </w:rPr>
              <w:t>Changeable (adjustment to the fare in force at the time of exchange) and refundable ticket:</w:t>
            </w:r>
          </w:p>
          <w:p w14:paraId="4C9314D1" w14:textId="77777777" w:rsidR="00E26A7D" w:rsidRPr="00A62EAF" w:rsidRDefault="00E26A7D" w:rsidP="00E26A7D">
            <w:pPr>
              <w:pStyle w:val="Paragraphedeliste"/>
              <w:numPr>
                <w:ilvl w:val="0"/>
                <w:numId w:val="199"/>
              </w:numPr>
              <w:rPr>
                <w:rFonts w:ascii="Arial" w:hAnsi="Arial" w:cs="Arial"/>
                <w:sz w:val="20"/>
                <w:szCs w:val="20"/>
              </w:rPr>
            </w:pPr>
            <w:r w:rsidRPr="006C566F">
              <w:rPr>
                <w:rFonts w:ascii="Arial" w:eastAsia="Arial" w:hAnsi="Arial" w:cs="Arial"/>
                <w:sz w:val="20"/>
                <w:szCs w:val="20"/>
                <w:lang w:bidi="en-GB"/>
              </w:rPr>
              <w:t xml:space="preserve">free of charge up to 7 days before departure </w:t>
            </w:r>
          </w:p>
          <w:p w14:paraId="41927828"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en-GB"/>
              </w:rPr>
              <w:t xml:space="preserve">with a withholding of €19 from 6 days before departure. </w:t>
            </w:r>
          </w:p>
          <w:p w14:paraId="2B187564" w14:textId="77777777" w:rsidR="00E26A7D" w:rsidRPr="006C566F" w:rsidRDefault="00E26A7D" w:rsidP="009F437A">
            <w:r w:rsidRPr="00A62EAF">
              <w:rPr>
                <w:rFonts w:ascii="Arial" w:eastAsia="Arial" w:hAnsi="Arial" w:cs="Arial"/>
                <w:sz w:val="20"/>
                <w:szCs w:val="20"/>
                <w:lang w:bidi="en-GB"/>
              </w:rPr>
              <w:t>Only one change possible (same day, same trip) from 30 minutes before departure. Ticket non-refundable after 1 change.</w:t>
            </w:r>
          </w:p>
        </w:tc>
      </w:tr>
      <w:tr w:rsidR="00E26A7D" w:rsidRPr="001D1CEE" w14:paraId="7938F80B" w14:textId="77777777" w:rsidTr="00690FF9">
        <w:trPr>
          <w:trHeight w:val="40"/>
        </w:trPr>
        <w:tc>
          <w:tcPr>
            <w:tcW w:w="4390" w:type="dxa"/>
          </w:tcPr>
          <w:p w14:paraId="4549A123" w14:textId="3851A84B" w:rsidR="00E26A7D" w:rsidRPr="001D1CEE" w:rsidRDefault="00FB3AC0" w:rsidP="009F437A">
            <w:pPr>
              <w:rPr>
                <w:rFonts w:ascii="Arial" w:hAnsi="Arial" w:cs="Arial"/>
                <w:sz w:val="20"/>
                <w:szCs w:val="20"/>
              </w:rPr>
            </w:pPr>
            <w:r>
              <w:rPr>
                <w:rFonts w:ascii="Arial" w:eastAsia="Arial" w:hAnsi="Arial" w:cs="Arial"/>
                <w:sz w:val="20"/>
                <w:szCs w:val="20"/>
                <w:lang w:bidi="en-GB"/>
              </w:rPr>
              <w:t xml:space="preserve">INTERCITÉS WITH MANDATORY BOOKING AND INTERCITÉS WITHOUT MANDATORY BOOKING </w:t>
            </w:r>
          </w:p>
        </w:tc>
        <w:tc>
          <w:tcPr>
            <w:tcW w:w="4961" w:type="dxa"/>
          </w:tcPr>
          <w:p w14:paraId="34B7A30B" w14:textId="77777777" w:rsidR="00E26A7D" w:rsidRPr="00A62EAF" w:rsidRDefault="00E26A7D" w:rsidP="009F437A">
            <w:pPr>
              <w:rPr>
                <w:rFonts w:ascii="Arial" w:hAnsi="Arial" w:cs="Arial"/>
                <w:sz w:val="20"/>
                <w:szCs w:val="20"/>
              </w:rPr>
            </w:pPr>
            <w:r w:rsidRPr="00A62EAF">
              <w:rPr>
                <w:rFonts w:ascii="Arial" w:eastAsia="Arial" w:hAnsi="Arial" w:cs="Arial"/>
                <w:sz w:val="20"/>
                <w:szCs w:val="20"/>
                <w:lang w:bidi="en-GB"/>
              </w:rPr>
              <w:t>Changeable (adjustment to the fare in force at the time of change) and refundable ticket only:</w:t>
            </w:r>
          </w:p>
          <w:p w14:paraId="03F6A2FC"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en-GB"/>
              </w:rPr>
              <w:t xml:space="preserve">free of charge up to 7 days before departure </w:t>
            </w:r>
          </w:p>
          <w:p w14:paraId="27D743B0" w14:textId="77777777" w:rsidR="00E26A7D" w:rsidRPr="00A62EAF" w:rsidRDefault="00E26A7D" w:rsidP="00E26A7D">
            <w:pPr>
              <w:pStyle w:val="Paragraphedeliste"/>
              <w:numPr>
                <w:ilvl w:val="0"/>
                <w:numId w:val="199"/>
              </w:numPr>
              <w:rPr>
                <w:rFonts w:ascii="Arial" w:hAnsi="Arial" w:cs="Arial"/>
                <w:sz w:val="20"/>
                <w:szCs w:val="20"/>
              </w:rPr>
            </w:pPr>
            <w:r w:rsidRPr="00A62EAF">
              <w:rPr>
                <w:rFonts w:ascii="Arial" w:eastAsia="Arial" w:hAnsi="Arial" w:cs="Arial"/>
                <w:sz w:val="20"/>
                <w:szCs w:val="20"/>
                <w:lang w:bidi="en-GB"/>
              </w:rPr>
              <w:t xml:space="preserve">with 40% of the price withheld from 6 days before departure (up to a limit of €15). </w:t>
            </w:r>
          </w:p>
          <w:p w14:paraId="084C7BE0" w14:textId="77777777" w:rsidR="00E26A7D" w:rsidRPr="00BB171E" w:rsidRDefault="00E26A7D" w:rsidP="009F437A">
            <w:r w:rsidRPr="00A62EAF">
              <w:rPr>
                <w:rFonts w:ascii="Arial" w:eastAsia="Arial" w:hAnsi="Arial" w:cs="Arial"/>
                <w:sz w:val="20"/>
                <w:szCs w:val="20"/>
                <w:lang w:bidi="en-GB"/>
              </w:rPr>
              <w:t>Only one change possible (same day, same trip) from 30 minutes before departure. Ticket non-refundable after 1 change.</w:t>
            </w:r>
          </w:p>
        </w:tc>
      </w:tr>
    </w:tbl>
    <w:p w14:paraId="1990BCA1" w14:textId="77777777" w:rsidR="00E26A7D" w:rsidRDefault="00E26A7D" w:rsidP="00E26A7D"/>
    <w:p w14:paraId="239DE3C4" w14:textId="6F0FEE39" w:rsidR="00BB58AD" w:rsidRPr="001F26C3" w:rsidRDefault="00BB58AD" w:rsidP="009E58A6">
      <w:pPr>
        <w:pStyle w:val="Titre3"/>
        <w:ind w:left="1985" w:hanging="1134"/>
      </w:pPr>
      <w:bookmarkStart w:id="106" w:name="_Toc232433996"/>
      <w:r w:rsidRPr="001F26C3">
        <w:rPr>
          <w:lang w:bidi="en-GB"/>
        </w:rPr>
        <w:t>Annual leave</w:t>
      </w:r>
      <w:bookmarkEnd w:id="106"/>
    </w:p>
    <w:p w14:paraId="0A13E459" w14:textId="31F481D9" w:rsidR="00850547" w:rsidRDefault="00850547" w:rsidP="000E2CBD">
      <w:pPr>
        <w:pStyle w:val="Titre4"/>
      </w:pPr>
      <w:r w:rsidRPr="002C5B17">
        <w:rPr>
          <w:lang w:bidi="en-GB"/>
        </w:rPr>
        <w:t xml:space="preserve">Beneficiaries </w:t>
      </w:r>
    </w:p>
    <w:p w14:paraId="3AF55F22" w14:textId="77777777" w:rsidR="00744102" w:rsidRPr="004D57CD" w:rsidRDefault="00744102" w:rsidP="000E2CBD">
      <w:pPr>
        <w:ind w:right="452"/>
        <w:jc w:val="both"/>
        <w:rPr>
          <w:rFonts w:ascii="Arial" w:hAnsi="Arial" w:cs="Arial"/>
          <w:sz w:val="24"/>
          <w:szCs w:val="24"/>
        </w:rPr>
      </w:pPr>
      <w:r w:rsidRPr="004D57CD">
        <w:rPr>
          <w:rFonts w:ascii="Arial" w:eastAsia="Arial" w:hAnsi="Arial" w:cs="Arial"/>
          <w:sz w:val="24"/>
          <w:szCs w:val="24"/>
          <w:lang w:bidi="en-GB"/>
        </w:rPr>
        <w:t>Annual leave round-trip tickets are issued once a year to the same beneficiary, in 2</w:t>
      </w:r>
      <w:r w:rsidRPr="004D57CD">
        <w:rPr>
          <w:rFonts w:ascii="Arial" w:eastAsia="Arial" w:hAnsi="Arial" w:cs="Arial"/>
          <w:sz w:val="24"/>
          <w:szCs w:val="24"/>
          <w:vertAlign w:val="superscript"/>
          <w:lang w:bidi="en-GB"/>
        </w:rPr>
        <w:t>nd</w:t>
      </w:r>
      <w:r w:rsidRPr="004D57CD">
        <w:rPr>
          <w:rFonts w:ascii="Arial" w:eastAsia="Arial" w:hAnsi="Arial" w:cs="Arial"/>
          <w:sz w:val="24"/>
          <w:szCs w:val="24"/>
          <w:lang w:bidi="en-GB"/>
        </w:rPr>
        <w:t xml:space="preserve"> class, for a round trip made on the occasion of annual paid leave. </w:t>
      </w:r>
    </w:p>
    <w:p w14:paraId="724F7676" w14:textId="77777777" w:rsidR="00744102" w:rsidRDefault="00744102" w:rsidP="00744102">
      <w:pPr>
        <w:jc w:val="both"/>
        <w:rPr>
          <w:rFonts w:ascii="Arial" w:hAnsi="Arial" w:cs="Arial"/>
          <w:sz w:val="24"/>
          <w:szCs w:val="24"/>
        </w:rPr>
      </w:pPr>
    </w:p>
    <w:p w14:paraId="6D808846" w14:textId="77777777" w:rsidR="00744102" w:rsidRPr="004D57CD" w:rsidRDefault="00744102" w:rsidP="00744102">
      <w:pPr>
        <w:jc w:val="both"/>
        <w:rPr>
          <w:rFonts w:ascii="Arial" w:hAnsi="Arial" w:cs="Arial"/>
          <w:sz w:val="24"/>
          <w:szCs w:val="24"/>
        </w:rPr>
      </w:pPr>
      <w:r w:rsidRPr="004D57CD">
        <w:rPr>
          <w:rFonts w:ascii="Arial" w:eastAsia="Arial" w:hAnsi="Arial" w:cs="Arial"/>
          <w:sz w:val="24"/>
          <w:szCs w:val="24"/>
          <w:lang w:bidi="en-GB"/>
        </w:rPr>
        <w:t xml:space="preserve">The following people may benefit from it: </w:t>
      </w:r>
    </w:p>
    <w:p w14:paraId="76F8C58F" w14:textId="77777777" w:rsidR="00744102" w:rsidRPr="004D57CD"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en-GB"/>
        </w:rPr>
        <w:t xml:space="preserve">employees, </w:t>
      </w:r>
    </w:p>
    <w:p w14:paraId="40C000F3" w14:textId="77777777" w:rsidR="00744102" w:rsidRPr="00571D18"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en-GB"/>
        </w:rPr>
        <w:t>farmers,</w:t>
      </w:r>
    </w:p>
    <w:p w14:paraId="20F149D0" w14:textId="77777777" w:rsidR="00744102" w:rsidRPr="00571D18" w:rsidRDefault="00744102" w:rsidP="00744102">
      <w:pPr>
        <w:pStyle w:val="Paragraphedeliste"/>
        <w:numPr>
          <w:ilvl w:val="0"/>
          <w:numId w:val="197"/>
        </w:numPr>
        <w:jc w:val="both"/>
        <w:rPr>
          <w:rFonts w:ascii="Arial" w:hAnsi="Arial" w:cs="Arial"/>
          <w:sz w:val="24"/>
          <w:szCs w:val="24"/>
        </w:rPr>
      </w:pPr>
      <w:r w:rsidRPr="004D57CD">
        <w:rPr>
          <w:rFonts w:ascii="Arial" w:eastAsia="Arial" w:hAnsi="Arial" w:cs="Arial"/>
          <w:sz w:val="24"/>
          <w:szCs w:val="24"/>
          <w:lang w:bidi="en-GB"/>
        </w:rPr>
        <w:t xml:space="preserve">job seekers, </w:t>
      </w:r>
    </w:p>
    <w:p w14:paraId="63A97ABD" w14:textId="77777777" w:rsidR="00744102"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en-GB"/>
        </w:rPr>
        <w:t>pensioners.</w:t>
      </w:r>
    </w:p>
    <w:p w14:paraId="77D69E1E" w14:textId="77777777" w:rsidR="00744102" w:rsidRDefault="00744102" w:rsidP="00744102">
      <w:pPr>
        <w:jc w:val="both"/>
        <w:rPr>
          <w:rFonts w:ascii="Arial" w:hAnsi="Arial" w:cs="Arial"/>
          <w:sz w:val="24"/>
          <w:szCs w:val="24"/>
        </w:rPr>
      </w:pPr>
    </w:p>
    <w:p w14:paraId="7F7CCF98" w14:textId="52736CFD" w:rsidR="00744102" w:rsidRPr="00F27183" w:rsidRDefault="00744102" w:rsidP="00744102">
      <w:pPr>
        <w:jc w:val="both"/>
        <w:rPr>
          <w:rStyle w:val="Lienhypertexte"/>
        </w:rPr>
      </w:pPr>
      <w:r>
        <w:rPr>
          <w:rFonts w:ascii="Arial" w:eastAsia="Arial" w:hAnsi="Arial" w:cs="Arial"/>
          <w:sz w:val="24"/>
          <w:szCs w:val="24"/>
          <w:lang w:bidi="en-GB"/>
        </w:rPr>
        <w:t xml:space="preserve">Before any application, eligibility for the annual leave fare must be checked. Information: </w:t>
      </w:r>
      <w:hyperlink r:id="rId62" w:history="1">
        <w:r w:rsidRPr="00F27183">
          <w:rPr>
            <w:rStyle w:val="Lienhypertexte"/>
            <w:lang w:bidi="en-GB"/>
          </w:rPr>
          <w:t>https://www.service-public.fr/particuliers/vosdroits/F2328</w:t>
        </w:r>
      </w:hyperlink>
      <w:r>
        <w:rPr>
          <w:lang w:bidi="en-GB"/>
        </w:rPr>
        <w:t>.</w:t>
      </w:r>
    </w:p>
    <w:p w14:paraId="7234ED3B" w14:textId="77777777" w:rsidR="00744102" w:rsidRDefault="00744102" w:rsidP="00744102">
      <w:pPr>
        <w:jc w:val="both"/>
        <w:rPr>
          <w:rFonts w:ascii="Arial" w:hAnsi="Arial" w:cs="Arial"/>
          <w:sz w:val="24"/>
          <w:szCs w:val="24"/>
        </w:rPr>
      </w:pPr>
    </w:p>
    <w:p w14:paraId="737DE9BD" w14:textId="77777777" w:rsidR="00744102" w:rsidRPr="004D57CD" w:rsidRDefault="00744102" w:rsidP="00744102">
      <w:pPr>
        <w:jc w:val="both"/>
        <w:rPr>
          <w:rFonts w:ascii="Arial" w:hAnsi="Arial" w:cs="Arial"/>
          <w:sz w:val="24"/>
          <w:szCs w:val="24"/>
        </w:rPr>
      </w:pPr>
      <w:r w:rsidRPr="004D57CD">
        <w:rPr>
          <w:rFonts w:ascii="Arial" w:eastAsia="Arial" w:hAnsi="Arial" w:cs="Arial"/>
          <w:sz w:val="24"/>
          <w:szCs w:val="24"/>
          <w:lang w:bidi="en-GB"/>
        </w:rPr>
        <w:t xml:space="preserve">The benefit of the fare is also granted to the following beneficiaries: </w:t>
      </w:r>
    </w:p>
    <w:p w14:paraId="407CFADC" w14:textId="77777777" w:rsidR="00744102" w:rsidRPr="004D57CD"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en-GB"/>
        </w:rPr>
        <w:t>the applicant’s married spouse, as well as his/her children under 21 years of age.</w:t>
      </w:r>
    </w:p>
    <w:p w14:paraId="15B0A5DD" w14:textId="77777777" w:rsidR="00744102" w:rsidRPr="004D57CD" w:rsidRDefault="00744102" w:rsidP="00744102">
      <w:pPr>
        <w:pStyle w:val="Paragraphedeliste"/>
        <w:numPr>
          <w:ilvl w:val="0"/>
          <w:numId w:val="197"/>
        </w:numPr>
        <w:jc w:val="both"/>
        <w:rPr>
          <w:rFonts w:ascii="Arial" w:hAnsi="Arial" w:cs="Arial"/>
          <w:sz w:val="24"/>
          <w:szCs w:val="24"/>
        </w:rPr>
      </w:pPr>
      <w:r>
        <w:rPr>
          <w:rFonts w:ascii="Arial" w:eastAsia="Arial" w:hAnsi="Arial" w:cs="Arial"/>
          <w:sz w:val="24"/>
          <w:szCs w:val="24"/>
          <w:lang w:bidi="en-GB"/>
        </w:rPr>
        <w:t xml:space="preserve">the father and/or mother of an unmarried applicant, provided that these people live with the applicant. </w:t>
      </w:r>
    </w:p>
    <w:p w14:paraId="34D7BDE4" w14:textId="77777777" w:rsidR="00744102" w:rsidRDefault="00744102" w:rsidP="00744102">
      <w:pPr>
        <w:jc w:val="both"/>
        <w:rPr>
          <w:rFonts w:ascii="Arial" w:hAnsi="Arial" w:cs="Arial"/>
          <w:sz w:val="24"/>
          <w:szCs w:val="24"/>
        </w:rPr>
      </w:pPr>
    </w:p>
    <w:p w14:paraId="539CACEB" w14:textId="77777777" w:rsidR="00744102" w:rsidRDefault="00744102" w:rsidP="00744102">
      <w:pPr>
        <w:jc w:val="both"/>
        <w:rPr>
          <w:rFonts w:ascii="Arial" w:hAnsi="Arial" w:cs="Arial"/>
          <w:sz w:val="24"/>
          <w:szCs w:val="24"/>
        </w:rPr>
      </w:pPr>
      <w:r w:rsidRPr="004D57CD">
        <w:rPr>
          <w:rFonts w:ascii="Arial" w:eastAsia="Arial" w:hAnsi="Arial" w:cs="Arial"/>
          <w:sz w:val="24"/>
          <w:szCs w:val="24"/>
          <w:lang w:bidi="en-GB"/>
        </w:rPr>
        <w:t xml:space="preserve">The benefit of the discount may only be granted once a year to the same person, either under one of the categories listed above, or as a beneficiary. </w:t>
      </w:r>
    </w:p>
    <w:p w14:paraId="3CA28C16" w14:textId="77777777" w:rsidR="00744102" w:rsidRDefault="00744102" w:rsidP="00744102">
      <w:pPr>
        <w:jc w:val="both"/>
        <w:rPr>
          <w:rFonts w:ascii="Arial" w:hAnsi="Arial" w:cs="Arial"/>
          <w:sz w:val="24"/>
          <w:szCs w:val="24"/>
        </w:rPr>
      </w:pPr>
    </w:p>
    <w:p w14:paraId="42E5043B" w14:textId="77777777" w:rsidR="00744102" w:rsidRDefault="00744102" w:rsidP="00744102">
      <w:pPr>
        <w:jc w:val="both"/>
        <w:rPr>
          <w:rFonts w:ascii="Arial" w:hAnsi="Arial" w:cs="Arial"/>
          <w:sz w:val="24"/>
          <w:szCs w:val="24"/>
        </w:rPr>
      </w:pPr>
      <w:r w:rsidRPr="004D57CD">
        <w:rPr>
          <w:rFonts w:ascii="Arial" w:eastAsia="Arial" w:hAnsi="Arial" w:cs="Arial"/>
          <w:sz w:val="24"/>
          <w:szCs w:val="24"/>
          <w:lang w:bidi="en-GB"/>
        </w:rPr>
        <w:t>The annual leave round-trip fare is only issued as an e-ticket on trains with bookings.</w:t>
      </w:r>
    </w:p>
    <w:p w14:paraId="6728BE88" w14:textId="77777777" w:rsidR="006803C6" w:rsidRDefault="006803C6" w:rsidP="006803C6"/>
    <w:p w14:paraId="3031C0CE" w14:textId="77777777" w:rsidR="00ED5B9C" w:rsidRPr="000E2CBD" w:rsidRDefault="00ED5B9C" w:rsidP="000E2CBD">
      <w:pPr>
        <w:pStyle w:val="Titre4"/>
        <w:rPr>
          <w:b w:val="0"/>
        </w:rPr>
      </w:pPr>
      <w:r w:rsidRPr="000E2CBD">
        <w:rPr>
          <w:lang w:bidi="en-GB"/>
        </w:rPr>
        <w:t>Conditions of application of the fare</w:t>
      </w:r>
    </w:p>
    <w:p w14:paraId="799E74CE" w14:textId="77777777" w:rsidR="009D1858" w:rsidRPr="004D57CD" w:rsidRDefault="009D1858" w:rsidP="009D1858">
      <w:pPr>
        <w:ind w:right="452"/>
        <w:jc w:val="both"/>
        <w:rPr>
          <w:rFonts w:ascii="Arial" w:hAnsi="Arial" w:cs="Arial"/>
          <w:sz w:val="24"/>
          <w:szCs w:val="24"/>
        </w:rPr>
      </w:pPr>
      <w:r w:rsidRPr="004D57CD">
        <w:rPr>
          <w:rFonts w:ascii="Arial" w:eastAsia="Arial" w:hAnsi="Arial" w:cs="Arial"/>
          <w:sz w:val="24"/>
          <w:szCs w:val="24"/>
          <w:lang w:bidi="en-GB"/>
        </w:rPr>
        <w:t xml:space="preserve">A 25% discount is granted under the following conditions, for each round-trip journey, on all trains (except the Ile-de-France network). </w:t>
      </w:r>
    </w:p>
    <w:p w14:paraId="4EF3EC56" w14:textId="77777777" w:rsidR="009D1858" w:rsidRPr="00E9229B" w:rsidRDefault="009D1858" w:rsidP="009D1858">
      <w:pPr>
        <w:autoSpaceDE w:val="0"/>
        <w:autoSpaceDN w:val="0"/>
        <w:adjustRightInd w:val="0"/>
        <w:ind w:right="452"/>
        <w:jc w:val="both"/>
        <w:textAlignment w:val="center"/>
        <w:rPr>
          <w:rFonts w:ascii="Arial" w:hAnsi="Arial" w:cs="Arial"/>
          <w:sz w:val="24"/>
          <w:szCs w:val="24"/>
        </w:rPr>
      </w:pPr>
      <w:r w:rsidRPr="00E9229B">
        <w:rPr>
          <w:rFonts w:ascii="Arial" w:eastAsia="Arial" w:hAnsi="Arial" w:cs="Arial"/>
          <w:sz w:val="24"/>
          <w:szCs w:val="24"/>
          <w:lang w:bidi="en-GB"/>
        </w:rPr>
        <w:t xml:space="preserve">On trains with mandatory booking, this discount is calculated: </w:t>
      </w:r>
    </w:p>
    <w:p w14:paraId="7EBE6F7D" w14:textId="77777777" w:rsidR="009D1858" w:rsidRPr="004D57CD" w:rsidRDefault="009D1858" w:rsidP="009D1858">
      <w:pPr>
        <w:pStyle w:val="Paragraphedeliste"/>
        <w:numPr>
          <w:ilvl w:val="0"/>
          <w:numId w:val="197"/>
        </w:numPr>
        <w:jc w:val="both"/>
        <w:rPr>
          <w:rFonts w:ascii="Arial" w:hAnsi="Arial" w:cs="Arial"/>
          <w:sz w:val="24"/>
          <w:szCs w:val="24"/>
        </w:rPr>
      </w:pPr>
      <w:r>
        <w:rPr>
          <w:rFonts w:ascii="Arial" w:eastAsia="Arial" w:hAnsi="Arial" w:cs="Arial"/>
          <w:sz w:val="24"/>
          <w:szCs w:val="24"/>
          <w:lang w:bidi="en-GB"/>
        </w:rPr>
        <w:lastRenderedPageBreak/>
        <w:t>in 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 on the reference social fare. </w:t>
      </w:r>
    </w:p>
    <w:p w14:paraId="6AC7FCDA" w14:textId="76822850" w:rsidR="009D1858" w:rsidRDefault="009D1858" w:rsidP="009D1858">
      <w:pPr>
        <w:pStyle w:val="Paragraphedeliste"/>
        <w:numPr>
          <w:ilvl w:val="0"/>
          <w:numId w:val="197"/>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in 1</w:t>
      </w:r>
      <w:r>
        <w:rPr>
          <w:rFonts w:ascii="Arial" w:eastAsia="Arial" w:hAnsi="Arial" w:cs="Arial"/>
          <w:sz w:val="24"/>
          <w:szCs w:val="24"/>
          <w:vertAlign w:val="superscript"/>
          <w:lang w:bidi="en-GB"/>
        </w:rPr>
        <w:t>st</w:t>
      </w:r>
      <w:r>
        <w:rPr>
          <w:rFonts w:ascii="Arial" w:eastAsia="Arial" w:hAnsi="Arial" w:cs="Arial"/>
          <w:sz w:val="24"/>
          <w:szCs w:val="24"/>
          <w:lang w:bidi="en-GB"/>
        </w:rPr>
        <w:t xml:space="preserve"> class on the 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 reference social fare approved by the Ministry of Transport, plus the price difference between the 1</w:t>
      </w:r>
      <w:r>
        <w:rPr>
          <w:rFonts w:ascii="Arial" w:eastAsia="Arial" w:hAnsi="Arial" w:cs="Arial"/>
          <w:sz w:val="24"/>
          <w:szCs w:val="24"/>
          <w:vertAlign w:val="superscript"/>
          <w:lang w:bidi="en-GB"/>
        </w:rPr>
        <w:t>st</w:t>
      </w:r>
      <w:r>
        <w:rPr>
          <w:rFonts w:ascii="Arial" w:eastAsia="Arial" w:hAnsi="Arial" w:cs="Arial"/>
          <w:sz w:val="24"/>
          <w:szCs w:val="24"/>
          <w:lang w:bidi="en-GB"/>
        </w:rPr>
        <w:t xml:space="preserve"> class reference social fare and the 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 reference social fare. </w:t>
      </w:r>
    </w:p>
    <w:p w14:paraId="153C2D83" w14:textId="77777777" w:rsidR="009D1858" w:rsidRDefault="009D1858" w:rsidP="009D1858">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On trains without mandatory booking, this discount is calculated on the 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 social fare, regardless of the class taken.</w:t>
      </w:r>
    </w:p>
    <w:p w14:paraId="40AAA6DF" w14:textId="77777777" w:rsidR="009D1858" w:rsidRPr="00683E61" w:rsidRDefault="009D1858" w:rsidP="009D1858">
      <w:pPr>
        <w:autoSpaceDE w:val="0"/>
        <w:autoSpaceDN w:val="0"/>
        <w:adjustRightInd w:val="0"/>
        <w:ind w:right="452"/>
        <w:jc w:val="both"/>
        <w:textAlignment w:val="center"/>
        <w:rPr>
          <w:rFonts w:ascii="Arial" w:hAnsi="Arial" w:cs="Arial"/>
          <w:sz w:val="24"/>
          <w:szCs w:val="24"/>
        </w:rPr>
      </w:pPr>
    </w:p>
    <w:p w14:paraId="6DD0A043" w14:textId="77777777" w:rsidR="009D1858" w:rsidRPr="00E9229B" w:rsidRDefault="009D1858" w:rsidP="009D1858">
      <w:pPr>
        <w:ind w:right="452"/>
        <w:jc w:val="both"/>
        <w:rPr>
          <w:rFonts w:ascii="Arial" w:hAnsi="Arial" w:cs="Arial"/>
          <w:sz w:val="24"/>
          <w:szCs w:val="24"/>
        </w:rPr>
      </w:pPr>
      <w:r w:rsidRPr="00E9229B">
        <w:rPr>
          <w:rFonts w:ascii="Arial" w:eastAsia="Arial" w:hAnsi="Arial" w:cs="Arial"/>
          <w:sz w:val="24"/>
          <w:szCs w:val="24"/>
          <w:lang w:bidi="en-GB"/>
        </w:rPr>
        <w:t xml:space="preserve">For all trains, the 25% discount is granted without limitation. </w:t>
      </w:r>
    </w:p>
    <w:p w14:paraId="77A10FB7" w14:textId="77777777" w:rsidR="009D1858" w:rsidRDefault="009D1858" w:rsidP="009D1858">
      <w:pPr>
        <w:ind w:right="452"/>
        <w:jc w:val="both"/>
        <w:rPr>
          <w:rFonts w:ascii="Arial" w:hAnsi="Arial" w:cs="Arial"/>
          <w:sz w:val="24"/>
          <w:szCs w:val="24"/>
        </w:rPr>
      </w:pPr>
    </w:p>
    <w:p w14:paraId="78E4D68A" w14:textId="51CB8544" w:rsidR="009D1858" w:rsidRDefault="009D1858" w:rsidP="000E2CBD">
      <w:pPr>
        <w:ind w:right="340"/>
        <w:jc w:val="both"/>
        <w:rPr>
          <w:rFonts w:ascii="Arial" w:hAnsi="Arial" w:cs="Arial"/>
          <w:sz w:val="24"/>
          <w:szCs w:val="24"/>
        </w:rPr>
      </w:pPr>
      <w:r w:rsidRPr="004D57CD">
        <w:rPr>
          <w:rFonts w:ascii="Arial" w:eastAsia="Arial" w:hAnsi="Arial" w:cs="Arial"/>
          <w:sz w:val="24"/>
          <w:szCs w:val="24"/>
          <w:lang w:bidi="en-GB"/>
        </w:rPr>
        <w:t>Children aged 4 to under 12 benefit from a 50% discount on the price charged to an adult.</w:t>
      </w:r>
    </w:p>
    <w:p w14:paraId="52E0A5F1" w14:textId="77777777" w:rsidR="00CB707E" w:rsidRDefault="00CB707E" w:rsidP="006803C6"/>
    <w:p w14:paraId="79337F8A" w14:textId="77777777" w:rsidR="00CC0176" w:rsidRPr="000E2CBD" w:rsidRDefault="00CC0176" w:rsidP="000E2CBD">
      <w:pPr>
        <w:pStyle w:val="Titre4"/>
      </w:pPr>
      <w:r w:rsidRPr="000E2CBD">
        <w:rPr>
          <w:lang w:bidi="en-GB"/>
        </w:rPr>
        <w:t xml:space="preserve">Itinerary and minimum journeys </w:t>
      </w:r>
    </w:p>
    <w:p w14:paraId="073DC3EE" w14:textId="77777777" w:rsidR="001137F6" w:rsidRDefault="001137F6" w:rsidP="001137F6">
      <w:pPr>
        <w:ind w:right="452"/>
        <w:jc w:val="both"/>
        <w:rPr>
          <w:rFonts w:ascii="Arial" w:hAnsi="Arial" w:cs="Arial"/>
          <w:sz w:val="24"/>
          <w:szCs w:val="24"/>
        </w:rPr>
      </w:pPr>
      <w:r w:rsidRPr="000E2CBD">
        <w:rPr>
          <w:rFonts w:ascii="Arial" w:eastAsia="Arial" w:hAnsi="Arial" w:cs="Arial"/>
          <w:sz w:val="24"/>
          <w:szCs w:val="24"/>
          <w:lang w:bidi="en-GB"/>
        </w:rPr>
        <w:t xml:space="preserve">A minimum of 200 kilometres must be covered, including return. The itinerary must be the same for all passengers. </w:t>
      </w:r>
    </w:p>
    <w:p w14:paraId="3F31EABC" w14:textId="77777777" w:rsidR="001137F6" w:rsidRDefault="001137F6" w:rsidP="001137F6">
      <w:pPr>
        <w:ind w:right="452"/>
        <w:jc w:val="both"/>
        <w:rPr>
          <w:rFonts w:ascii="Arial" w:hAnsi="Arial" w:cs="Arial"/>
          <w:sz w:val="24"/>
          <w:szCs w:val="24"/>
        </w:rPr>
      </w:pPr>
    </w:p>
    <w:p w14:paraId="65467E8B" w14:textId="77777777" w:rsidR="00723A1D" w:rsidRPr="000E2CBD" w:rsidRDefault="00723A1D" w:rsidP="000E2CBD">
      <w:pPr>
        <w:pStyle w:val="Titre4"/>
        <w:rPr>
          <w:b w:val="0"/>
        </w:rPr>
      </w:pPr>
      <w:r w:rsidRPr="000E2CBD">
        <w:rPr>
          <w:lang w:bidi="en-GB"/>
        </w:rPr>
        <w:t xml:space="preserve">Request and supporting documents </w:t>
      </w:r>
    </w:p>
    <w:p w14:paraId="2DD9EF6E" w14:textId="0CD9E689" w:rsidR="00C73498" w:rsidRDefault="00C73498" w:rsidP="00C73498">
      <w:pPr>
        <w:ind w:right="452"/>
        <w:rPr>
          <w:rFonts w:ascii="Arial" w:hAnsi="Arial" w:cs="Arial"/>
          <w:sz w:val="24"/>
          <w:szCs w:val="24"/>
        </w:rPr>
      </w:pPr>
      <w:r w:rsidRPr="004D57CD">
        <w:rPr>
          <w:rFonts w:ascii="Arial" w:eastAsia="Arial" w:hAnsi="Arial" w:cs="Arial"/>
          <w:sz w:val="24"/>
          <w:szCs w:val="24"/>
          <w:lang w:bidi="en-GB"/>
        </w:rPr>
        <w:t xml:space="preserve">The annual leave fare application must be made on the form that can be downloaded from the SNCF website: </w:t>
      </w:r>
      <w:hyperlink r:id="rId63" w:history="1">
        <w:r w:rsidR="00C13AA1" w:rsidRPr="000E2CBD">
          <w:rPr>
            <w:rStyle w:val="Lienhypertexte"/>
            <w:rFonts w:ascii="Arial" w:eastAsia="Arial" w:hAnsi="Arial" w:cs="Arial"/>
            <w:sz w:val="24"/>
            <w:szCs w:val="24"/>
            <w:lang w:bidi="en-GB"/>
          </w:rPr>
          <w:t>https://www.sncf-voyageurs.com/medias-publics/2024-01/formulaire-conge-annuel.pdf</w:t>
        </w:r>
      </w:hyperlink>
    </w:p>
    <w:p w14:paraId="2CD691BC" w14:textId="77777777" w:rsidR="00C13AA1" w:rsidRDefault="00C13AA1" w:rsidP="00C73498">
      <w:pPr>
        <w:ind w:right="452"/>
        <w:rPr>
          <w:rFonts w:ascii="Arial" w:hAnsi="Arial" w:cs="Arial"/>
          <w:sz w:val="24"/>
          <w:szCs w:val="24"/>
        </w:rPr>
      </w:pPr>
    </w:p>
    <w:p w14:paraId="1CC32103" w14:textId="77777777" w:rsidR="00C73498" w:rsidRDefault="00C73498" w:rsidP="00C73498">
      <w:pPr>
        <w:ind w:right="452"/>
        <w:rPr>
          <w:rFonts w:ascii="Arial" w:hAnsi="Arial" w:cs="Arial"/>
          <w:sz w:val="24"/>
          <w:szCs w:val="24"/>
        </w:rPr>
      </w:pPr>
      <w:r>
        <w:rPr>
          <w:rFonts w:ascii="Arial" w:eastAsia="Arial" w:hAnsi="Arial" w:cs="Arial"/>
          <w:sz w:val="24"/>
          <w:szCs w:val="24"/>
          <w:lang w:bidi="en-GB"/>
        </w:rPr>
        <w:t>The completed and signed form must reach SNCF:</w:t>
      </w:r>
    </w:p>
    <w:p w14:paraId="04D61F99" w14:textId="77777777" w:rsidR="00C73498" w:rsidRPr="00E9229B" w:rsidRDefault="00C73498" w:rsidP="00C73498">
      <w:pPr>
        <w:pStyle w:val="Paragraphedeliste"/>
        <w:numPr>
          <w:ilvl w:val="0"/>
          <w:numId w:val="197"/>
        </w:numPr>
        <w:ind w:right="452"/>
        <w:rPr>
          <w:rFonts w:ascii="Arial" w:hAnsi="Arial" w:cs="Arial"/>
          <w:sz w:val="24"/>
          <w:szCs w:val="24"/>
        </w:rPr>
      </w:pPr>
      <w:r>
        <w:rPr>
          <w:rFonts w:ascii="Arial" w:eastAsia="Arial" w:hAnsi="Arial" w:cs="Arial"/>
          <w:sz w:val="24"/>
          <w:szCs w:val="24"/>
          <w:lang w:bidi="en-GB"/>
        </w:rPr>
        <w:t xml:space="preserve">either by being submitted by the beneficiary at an SNCF approved travel agency, </w:t>
      </w:r>
    </w:p>
    <w:p w14:paraId="2586EA34" w14:textId="769FF29B" w:rsidR="00C73498" w:rsidRPr="00E9229B" w:rsidRDefault="00C73498" w:rsidP="00C73498">
      <w:pPr>
        <w:pStyle w:val="Paragraphedeliste"/>
        <w:numPr>
          <w:ilvl w:val="0"/>
          <w:numId w:val="197"/>
        </w:numPr>
        <w:ind w:right="452"/>
        <w:rPr>
          <w:rFonts w:ascii="Arial" w:hAnsi="Arial" w:cs="Arial"/>
          <w:sz w:val="24"/>
          <w:szCs w:val="24"/>
        </w:rPr>
      </w:pPr>
      <w:r>
        <w:rPr>
          <w:rFonts w:ascii="Arial" w:eastAsia="Arial" w:hAnsi="Arial" w:cs="Arial"/>
          <w:sz w:val="24"/>
          <w:szCs w:val="24"/>
          <w:lang w:bidi="en-GB"/>
        </w:rPr>
        <w:t xml:space="preserve">or by being scanned and sent to SNCF’s TOUTOUI chatbot </w:t>
      </w:r>
      <w:hyperlink r:id="rId64" w:history="1">
        <w:r w:rsidRPr="00890BA1">
          <w:rPr>
            <w:rStyle w:val="Lienhypertexte"/>
            <w:rFonts w:ascii="Arial" w:eastAsia="Arial" w:hAnsi="Arial" w:cs="Arial"/>
            <w:lang w:bidi="en-GB"/>
          </w:rPr>
          <w:t>https://tout-oui.sncf.com/</w:t>
        </w:r>
      </w:hyperlink>
      <w:r w:rsidRPr="00890BA1">
        <w:rPr>
          <w:rStyle w:val="Lienhypertexte"/>
          <w:lang w:bidi="en-GB"/>
        </w:rPr>
        <w:t xml:space="preserve"> (</w:t>
      </w:r>
      <w:r>
        <w:rPr>
          <w:rFonts w:ascii="Arial" w:eastAsia="Arial" w:hAnsi="Arial" w:cs="Arial"/>
          <w:sz w:val="24"/>
          <w:szCs w:val="24"/>
          <w:lang w:bidi="en-GB"/>
        </w:rPr>
        <w:t>indicating “buy an Annual Leave ticket”).</w:t>
      </w:r>
    </w:p>
    <w:p w14:paraId="27DB9AB0" w14:textId="77777777" w:rsidR="00C73498" w:rsidRDefault="00C73498" w:rsidP="00C73498">
      <w:pPr>
        <w:ind w:right="452"/>
        <w:rPr>
          <w:rFonts w:ascii="Arial" w:hAnsi="Arial" w:cs="Arial"/>
          <w:sz w:val="24"/>
          <w:szCs w:val="24"/>
        </w:rPr>
      </w:pPr>
      <w:r w:rsidRPr="004D57CD">
        <w:rPr>
          <w:rFonts w:ascii="Arial" w:eastAsia="Arial" w:hAnsi="Arial" w:cs="Arial"/>
          <w:sz w:val="24"/>
          <w:szCs w:val="24"/>
          <w:lang w:bidi="en-GB"/>
        </w:rPr>
        <w:t>Applications must be submitted at least 2 working days before departure.</w:t>
      </w:r>
    </w:p>
    <w:p w14:paraId="252DA7DD" w14:textId="77777777" w:rsidR="00C73498" w:rsidRDefault="00C73498" w:rsidP="00C73498">
      <w:pPr>
        <w:ind w:right="452"/>
        <w:rPr>
          <w:rFonts w:ascii="Arial" w:hAnsi="Arial" w:cs="Arial"/>
          <w:sz w:val="24"/>
          <w:szCs w:val="24"/>
        </w:rPr>
      </w:pPr>
    </w:p>
    <w:p w14:paraId="3A135CEF" w14:textId="77777777" w:rsidR="00D70E2A" w:rsidRPr="000E2CBD" w:rsidRDefault="00D70E2A" w:rsidP="000E2CBD">
      <w:pPr>
        <w:pStyle w:val="Titre4"/>
      </w:pPr>
      <w:r w:rsidRPr="000E2CBD">
        <w:rPr>
          <w:lang w:bidi="en-GB"/>
        </w:rPr>
        <w:t>Exchanges and refunds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0"/>
      </w:tblGrid>
      <w:tr w:rsidR="00D97B02" w:rsidRPr="0069006C" w14:paraId="7606491B" w14:textId="77777777" w:rsidTr="00AC5634">
        <w:trPr>
          <w:trHeight w:val="300"/>
        </w:trPr>
        <w:tc>
          <w:tcPr>
            <w:tcW w:w="4380" w:type="dxa"/>
            <w:tcBorders>
              <w:top w:val="single" w:sz="6" w:space="0" w:color="auto"/>
              <w:left w:val="single" w:sz="6" w:space="0" w:color="auto"/>
              <w:bottom w:val="single" w:sz="6" w:space="0" w:color="auto"/>
              <w:right w:val="single" w:sz="6" w:space="0" w:color="auto"/>
            </w:tcBorders>
            <w:hideMark/>
          </w:tcPr>
          <w:p w14:paraId="51AEAAEB" w14:textId="2482EBF4" w:rsidR="00D97B02" w:rsidRPr="0069006C" w:rsidRDefault="00D97B02" w:rsidP="009F437A">
            <w:pPr>
              <w:textAlignment w:val="baseline"/>
              <w:rPr>
                <w:rFonts w:ascii="Times New Roman" w:eastAsia="Times New Roman" w:hAnsi="Times New Roman" w:cs="Times New Roman"/>
                <w:sz w:val="24"/>
                <w:szCs w:val="24"/>
                <w:lang w:eastAsia="fr-FR"/>
              </w:rPr>
            </w:pPr>
            <w:r w:rsidRPr="0069006C">
              <w:rPr>
                <w:rFonts w:ascii="Arial" w:eastAsia="Times New Roman" w:hAnsi="Arial" w:cs="Arial"/>
                <w:sz w:val="20"/>
                <w:szCs w:val="20"/>
                <w:lang w:bidi="en-GB"/>
              </w:rPr>
              <w:t>TGV INOUI</w:t>
            </w:r>
          </w:p>
        </w:tc>
        <w:tc>
          <w:tcPr>
            <w:tcW w:w="4950" w:type="dxa"/>
            <w:tcBorders>
              <w:top w:val="single" w:sz="6" w:space="0" w:color="auto"/>
              <w:left w:val="single" w:sz="6" w:space="0" w:color="auto"/>
              <w:bottom w:val="single" w:sz="6" w:space="0" w:color="auto"/>
              <w:right w:val="single" w:sz="6" w:space="0" w:color="auto"/>
            </w:tcBorders>
            <w:hideMark/>
          </w:tcPr>
          <w:p w14:paraId="34DFCD84" w14:textId="77777777" w:rsidR="00D97B02" w:rsidRPr="006208E5" w:rsidRDefault="00D97B02" w:rsidP="009F437A">
            <w:p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en-GB"/>
              </w:rPr>
              <w:t>Changeable (adjustment to the fare in force at the time of exchange) and refundable ticket:</w:t>
            </w:r>
          </w:p>
          <w:p w14:paraId="08DC1A1F" w14:textId="77777777" w:rsidR="00D97B02" w:rsidRPr="00E9229B" w:rsidRDefault="00D97B02" w:rsidP="00D97B02">
            <w:pPr>
              <w:pStyle w:val="Paragraphedeliste"/>
              <w:numPr>
                <w:ilvl w:val="0"/>
                <w:numId w:val="197"/>
              </w:numPr>
              <w:textAlignment w:val="baseline"/>
              <w:rPr>
                <w:rFonts w:ascii="Times New Roman" w:eastAsia="Times New Roman" w:hAnsi="Times New Roman" w:cs="Times New Roman"/>
                <w:sz w:val="24"/>
                <w:szCs w:val="24"/>
                <w:lang w:eastAsia="fr-FR"/>
              </w:rPr>
            </w:pPr>
            <w:r w:rsidRPr="006208E5">
              <w:rPr>
                <w:rFonts w:ascii="Arial" w:eastAsia="Times New Roman" w:hAnsi="Arial" w:cs="Arial"/>
                <w:sz w:val="20"/>
                <w:szCs w:val="20"/>
                <w:lang w:bidi="en-GB"/>
              </w:rPr>
              <w:t xml:space="preserve">without pre-departure costs, </w:t>
            </w:r>
          </w:p>
          <w:p w14:paraId="7EE2D094" w14:textId="77777777" w:rsidR="00D97B02" w:rsidRPr="00E9229B" w:rsidRDefault="00D97B02" w:rsidP="00D97B02">
            <w:pPr>
              <w:pStyle w:val="Paragraphedeliste"/>
              <w:numPr>
                <w:ilvl w:val="0"/>
                <w:numId w:val="197"/>
              </w:numPr>
              <w:textAlignment w:val="baseline"/>
              <w:rPr>
                <w:rFonts w:ascii="Times New Roman" w:eastAsia="Times New Roman" w:hAnsi="Times New Roman" w:cs="Times New Roman"/>
                <w:sz w:val="24"/>
                <w:szCs w:val="24"/>
                <w:lang w:eastAsia="fr-FR"/>
              </w:rPr>
            </w:pPr>
            <w:r w:rsidRPr="006208E5">
              <w:rPr>
                <w:rFonts w:ascii="Arial" w:eastAsia="Times New Roman" w:hAnsi="Arial" w:cs="Arial"/>
                <w:sz w:val="20"/>
                <w:szCs w:val="20"/>
                <w:lang w:bidi="en-GB"/>
              </w:rPr>
              <w:t xml:space="preserve">with a withholding of €19 from 6 days before departure. </w:t>
            </w:r>
          </w:p>
          <w:p w14:paraId="5E68BC3E" w14:textId="77777777" w:rsidR="00D97B02" w:rsidRPr="006208E5" w:rsidRDefault="00D97B02" w:rsidP="009F437A">
            <w:r w:rsidRPr="006208E5">
              <w:rPr>
                <w:rFonts w:ascii="Arial" w:eastAsia="Arial" w:hAnsi="Arial" w:cs="Arial"/>
                <w:sz w:val="20"/>
                <w:szCs w:val="20"/>
                <w:lang w:bidi="en-GB"/>
              </w:rPr>
              <w:t>Only one change possible (same day, same trip) from 30 minutes before departure. Ticket non-refundable after 1 change.</w:t>
            </w:r>
          </w:p>
          <w:p w14:paraId="730A87BD" w14:textId="77777777" w:rsidR="00D97B02" w:rsidRPr="00E9229B" w:rsidRDefault="00D97B02" w:rsidP="009F437A">
            <w:pPr>
              <w:textAlignment w:val="baseline"/>
              <w:rPr>
                <w:rFonts w:ascii="Times New Roman" w:eastAsia="Times New Roman" w:hAnsi="Times New Roman" w:cs="Times New Roman"/>
                <w:sz w:val="24"/>
                <w:szCs w:val="24"/>
                <w:lang w:eastAsia="fr-FR"/>
              </w:rPr>
            </w:pPr>
          </w:p>
        </w:tc>
      </w:tr>
      <w:tr w:rsidR="00D97B02" w:rsidRPr="0069006C" w14:paraId="2880353A" w14:textId="77777777" w:rsidTr="00AC5634">
        <w:trPr>
          <w:trHeight w:val="300"/>
        </w:trPr>
        <w:tc>
          <w:tcPr>
            <w:tcW w:w="4380" w:type="dxa"/>
            <w:tcBorders>
              <w:top w:val="single" w:sz="6" w:space="0" w:color="auto"/>
              <w:left w:val="single" w:sz="6" w:space="0" w:color="auto"/>
              <w:bottom w:val="single" w:sz="6" w:space="0" w:color="auto"/>
              <w:right w:val="single" w:sz="6" w:space="0" w:color="auto"/>
            </w:tcBorders>
            <w:hideMark/>
          </w:tcPr>
          <w:p w14:paraId="6A2F7CEE" w14:textId="3B7EE022" w:rsidR="00D97B02" w:rsidRPr="0069006C" w:rsidRDefault="00FB3AC0" w:rsidP="009F437A">
            <w:pPr>
              <w:textAlignment w:val="baseline"/>
              <w:rPr>
                <w:rFonts w:ascii="Times New Roman" w:eastAsia="Times New Roman" w:hAnsi="Times New Roman" w:cs="Times New Roman"/>
                <w:sz w:val="24"/>
                <w:szCs w:val="24"/>
                <w:lang w:eastAsia="fr-FR"/>
              </w:rPr>
            </w:pPr>
            <w:r>
              <w:rPr>
                <w:rFonts w:ascii="Arial" w:eastAsia="Times New Roman" w:hAnsi="Arial" w:cs="Arial"/>
                <w:sz w:val="20"/>
                <w:szCs w:val="20"/>
                <w:lang w:bidi="en-GB"/>
              </w:rPr>
              <w:t>INTERCITÉS WITH MANDATORY BOOKING AND INTERCITÉS WITHOUT MANDATORY BOOKING  </w:t>
            </w:r>
          </w:p>
        </w:tc>
        <w:tc>
          <w:tcPr>
            <w:tcW w:w="4950" w:type="dxa"/>
            <w:tcBorders>
              <w:top w:val="single" w:sz="6" w:space="0" w:color="auto"/>
              <w:left w:val="single" w:sz="6" w:space="0" w:color="auto"/>
              <w:bottom w:val="single" w:sz="6" w:space="0" w:color="auto"/>
              <w:right w:val="single" w:sz="6" w:space="0" w:color="auto"/>
            </w:tcBorders>
            <w:hideMark/>
          </w:tcPr>
          <w:p w14:paraId="3AD8947F" w14:textId="77777777" w:rsidR="00D97B02" w:rsidRPr="006208E5" w:rsidRDefault="00D97B02" w:rsidP="009F437A">
            <w:p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en-GB"/>
              </w:rPr>
              <w:t xml:space="preserve">Changeable (adjustment to the fare in force at the time of exchange) and refundable ticket: </w:t>
            </w:r>
          </w:p>
          <w:p w14:paraId="21C5A468" w14:textId="77777777" w:rsidR="00D97B02" w:rsidRPr="006208E5" w:rsidRDefault="00D97B02" w:rsidP="00D97B02">
            <w:pPr>
              <w:pStyle w:val="Paragraphedeliste"/>
              <w:numPr>
                <w:ilvl w:val="0"/>
                <w:numId w:val="197"/>
              </w:num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en-GB"/>
              </w:rPr>
              <w:t>without pre-departure costs,</w:t>
            </w:r>
          </w:p>
          <w:p w14:paraId="3640DC35" w14:textId="77777777" w:rsidR="00D97B02" w:rsidRPr="00E9229B" w:rsidRDefault="00D97B02" w:rsidP="00D97B02">
            <w:pPr>
              <w:pStyle w:val="Paragraphedeliste"/>
              <w:numPr>
                <w:ilvl w:val="0"/>
                <w:numId w:val="197"/>
              </w:numPr>
              <w:textAlignment w:val="baseline"/>
              <w:rPr>
                <w:rFonts w:ascii="Arial" w:eastAsia="Times New Roman" w:hAnsi="Arial" w:cs="Arial"/>
                <w:sz w:val="20"/>
                <w:szCs w:val="20"/>
                <w:lang w:eastAsia="fr-FR"/>
              </w:rPr>
            </w:pPr>
            <w:r w:rsidRPr="006208E5">
              <w:rPr>
                <w:rFonts w:ascii="Arial" w:eastAsia="Times New Roman" w:hAnsi="Arial" w:cs="Arial"/>
                <w:sz w:val="20"/>
                <w:szCs w:val="20"/>
                <w:lang w:bidi="en-GB"/>
              </w:rPr>
              <w:t xml:space="preserve">with 40% of the price withheld from 6 days before departure (up to a limit of €15). </w:t>
            </w:r>
          </w:p>
          <w:p w14:paraId="714CC075" w14:textId="77777777" w:rsidR="00D97B02" w:rsidRPr="006208E5" w:rsidRDefault="00D97B02" w:rsidP="009F437A">
            <w:pPr>
              <w:textAlignment w:val="baseline"/>
              <w:rPr>
                <w:rFonts w:ascii="Times New Roman" w:eastAsia="Times New Roman" w:hAnsi="Times New Roman" w:cs="Times New Roman"/>
                <w:sz w:val="24"/>
                <w:szCs w:val="24"/>
                <w:lang w:eastAsia="fr-FR"/>
              </w:rPr>
            </w:pPr>
            <w:r w:rsidRPr="00E9229B">
              <w:rPr>
                <w:rFonts w:ascii="Arial" w:eastAsia="Arial" w:hAnsi="Arial" w:cs="Arial"/>
                <w:sz w:val="20"/>
                <w:szCs w:val="20"/>
                <w:lang w:bidi="en-GB"/>
              </w:rPr>
              <w:t>Only one change possible (same day, same trip) from 30 minutes before departure. Ticket non-refundable after 1 change.</w:t>
            </w:r>
          </w:p>
        </w:tc>
      </w:tr>
    </w:tbl>
    <w:p w14:paraId="34EC9E30" w14:textId="77777777" w:rsidR="00CC0176" w:rsidRPr="00EB443B" w:rsidRDefault="00CC0176" w:rsidP="000E2CBD"/>
    <w:p w14:paraId="7B37A82C" w14:textId="655BA6AB" w:rsidR="00BB58AD" w:rsidRPr="001F26C3" w:rsidRDefault="00BB58AD" w:rsidP="009E58A6">
      <w:pPr>
        <w:pStyle w:val="Titre3"/>
        <w:ind w:left="1843" w:hanging="928"/>
      </w:pPr>
      <w:bookmarkStart w:id="107" w:name="_Toc232433997"/>
      <w:r w:rsidRPr="001F26C3">
        <w:rPr>
          <w:lang w:bidi="en-GB"/>
        </w:rPr>
        <w:t>Work subscription</w:t>
      </w:r>
      <w:bookmarkEnd w:id="107"/>
    </w:p>
    <w:p w14:paraId="3495A575" w14:textId="5D4EF3F0" w:rsidR="00DA5CEE" w:rsidRPr="00502604" w:rsidRDefault="00DA5CEE" w:rsidP="00EB443B">
      <w:pPr>
        <w:pStyle w:val="Titre4"/>
        <w:rPr>
          <w:i/>
        </w:rPr>
      </w:pPr>
      <w:r w:rsidRPr="00502604">
        <w:rPr>
          <w:lang w:bidi="en-GB"/>
        </w:rPr>
        <w:lastRenderedPageBreak/>
        <w:t xml:space="preserve">Purpose </w:t>
      </w:r>
    </w:p>
    <w:p w14:paraId="6BF956A3"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Work subscriptions can be used in 2nd class on all national trains without mandatory booking. During their validity, they allow an unlimited number of trips to be made on the trip for which they were issued. </w:t>
      </w:r>
    </w:p>
    <w:p w14:paraId="577DA2F3" w14:textId="01B1E505"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Their validity on regional trains is not guaranteed, as the regional Mobility Organising Authorities have the option of developing subscriptions not regulated by the State in terms of pricing on the lines under their responsibility and thus deviating from the fare provisions applicable to services of national interest. </w:t>
      </w:r>
    </w:p>
    <w:p w14:paraId="09E1284F" w14:textId="5C65C8E2" w:rsidR="00DA5CEE" w:rsidRDefault="00DA5CEE" w:rsidP="00803123">
      <w:pPr>
        <w:suppressAutoHyphens/>
        <w:ind w:right="452"/>
        <w:jc w:val="both"/>
        <w:rPr>
          <w:rFonts w:ascii="Arial" w:hAnsi="Arial" w:cs="Arial"/>
          <w:sz w:val="24"/>
          <w:szCs w:val="24"/>
        </w:rPr>
      </w:pPr>
      <w:r w:rsidRPr="00502604">
        <w:rPr>
          <w:rFonts w:ascii="Arial" w:eastAsia="Arial" w:hAnsi="Arial" w:cs="Arial"/>
          <w:sz w:val="24"/>
          <w:szCs w:val="24"/>
          <w:lang w:bidi="en-GB"/>
        </w:rPr>
        <w:t>The Work Subscription fare is only issued as e-ticket on trains with booking.</w:t>
      </w:r>
    </w:p>
    <w:p w14:paraId="1DD424FC" w14:textId="11A40523" w:rsidR="00DA5CEE" w:rsidRPr="00502604" w:rsidRDefault="00DA5CEE" w:rsidP="00EB443B">
      <w:pPr>
        <w:pStyle w:val="Titre4"/>
        <w:rPr>
          <w:i/>
        </w:rPr>
      </w:pPr>
      <w:r w:rsidRPr="00502604">
        <w:rPr>
          <w:lang w:bidi="en-GB"/>
        </w:rPr>
        <w:t xml:space="preserve">Beneficiaries </w:t>
      </w:r>
    </w:p>
    <w:p w14:paraId="6E9B998E"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The beneficiaries are: </w:t>
      </w:r>
    </w:p>
    <w:p w14:paraId="625EDDC3" w14:textId="11EAE7DA" w:rsidR="00DA5CEE" w:rsidRPr="00502604" w:rsidRDefault="00DA5CEE">
      <w:pPr>
        <w:pStyle w:val="Paragraphedeliste"/>
        <w:numPr>
          <w:ilvl w:val="0"/>
          <w:numId w:val="79"/>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employees affiliated with Social Security or special social insurance schemes; </w:t>
      </w:r>
    </w:p>
    <w:p w14:paraId="6C6E615F" w14:textId="0DCF6FBC" w:rsidR="00DA5CEE" w:rsidRDefault="00DA5CEE">
      <w:pPr>
        <w:pStyle w:val="Paragraphedeliste"/>
        <w:numPr>
          <w:ilvl w:val="0"/>
          <w:numId w:val="79"/>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paid apprentices in manual professions. </w:t>
      </w:r>
    </w:p>
    <w:p w14:paraId="619A6A0D" w14:textId="6D5916E0" w:rsidR="00DA5CEE" w:rsidRPr="00502604" w:rsidRDefault="00DA5CEE" w:rsidP="00EB443B">
      <w:pPr>
        <w:pStyle w:val="Titre4"/>
        <w:rPr>
          <w:i/>
        </w:rPr>
      </w:pPr>
      <w:r w:rsidRPr="00502604">
        <w:rPr>
          <w:lang w:bidi="en-GB"/>
        </w:rPr>
        <w:t xml:space="preserve">Trips </w:t>
      </w:r>
    </w:p>
    <w:p w14:paraId="7BE36E5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It is limited to the trip from the place of residence to the place of work and back and may not exceed 75 kilometres per trip. However, on certain trips of more than 75 km, a charge of the same type may be introduced at the initiative of certain transport organising authorities. </w:t>
      </w:r>
    </w:p>
    <w:p w14:paraId="5F0C8526"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If this results in an improvement in its transport conditions and if the new trip is equal or shorter, the subscriber may choose as follows: </w:t>
      </w:r>
    </w:p>
    <w:p w14:paraId="7E5CEDB9" w14:textId="77777777" w:rsidR="00DA5CEE" w:rsidRPr="00502604" w:rsidRDefault="00DA5CEE">
      <w:pPr>
        <w:pStyle w:val="Paragraphedeliste"/>
        <w:numPr>
          <w:ilvl w:val="0"/>
          <w:numId w:val="80"/>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departure station, a station other than the one serving his/her residence; </w:t>
      </w:r>
    </w:p>
    <w:p w14:paraId="4E18DA20" w14:textId="77777777" w:rsidR="00DA5CEE" w:rsidRPr="00502604" w:rsidRDefault="00DA5CEE">
      <w:pPr>
        <w:pStyle w:val="Paragraphedeliste"/>
        <w:numPr>
          <w:ilvl w:val="0"/>
          <w:numId w:val="80"/>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destination station, a station other than the one serving his/her place of work. </w:t>
      </w:r>
    </w:p>
    <w:p w14:paraId="2A74EAA6" w14:textId="06E47C86" w:rsidR="00DA5CEE" w:rsidRPr="00502604" w:rsidRDefault="00DA5CEE" w:rsidP="00EB443B">
      <w:pPr>
        <w:pStyle w:val="Titre4"/>
        <w:rPr>
          <w:i/>
        </w:rPr>
      </w:pPr>
      <w:r w:rsidRPr="00502604">
        <w:rPr>
          <w:lang w:bidi="en-GB"/>
        </w:rPr>
        <w:t xml:space="preserve">Validity </w:t>
      </w:r>
    </w:p>
    <w:p w14:paraId="625AA0CB"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There are weekly and monthly subscriptions: </w:t>
      </w:r>
    </w:p>
    <w:p w14:paraId="49D77851" w14:textId="77777777" w:rsidR="00DA5CEE" w:rsidRPr="00502604" w:rsidRDefault="00DA5CEE">
      <w:pPr>
        <w:pStyle w:val="Paragraphedeliste"/>
        <w:numPr>
          <w:ilvl w:val="0"/>
          <w:numId w:val="81"/>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weekly subscriptions are valid for 7 consecutive days from the date indicated by the passenger, including this day; </w:t>
      </w:r>
    </w:p>
    <w:p w14:paraId="6A2F9CD5" w14:textId="77777777" w:rsidR="00DA5CEE" w:rsidRPr="00502604" w:rsidRDefault="00DA5CEE">
      <w:pPr>
        <w:pStyle w:val="Paragraphedeliste"/>
        <w:numPr>
          <w:ilvl w:val="0"/>
          <w:numId w:val="81"/>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monthly subscriptions are valid from the first day of the month until the last day. For night workers, the validity of the subscription is recognised until 9 a.m., the day after the last day of the month. </w:t>
      </w:r>
    </w:p>
    <w:p w14:paraId="3FA07650" w14:textId="09869F8B" w:rsidR="00DA5CEE" w:rsidRPr="00502604" w:rsidRDefault="00DA5CEE" w:rsidP="00EB443B">
      <w:pPr>
        <w:pStyle w:val="Titre4"/>
        <w:rPr>
          <w:i/>
        </w:rPr>
      </w:pPr>
      <w:r w:rsidRPr="00502604">
        <w:rPr>
          <w:lang w:bidi="en-GB"/>
        </w:rPr>
        <w:t xml:space="preserve">Employer’s certificate </w:t>
      </w:r>
    </w:p>
    <w:p w14:paraId="3BE80A67" w14:textId="2D9132FB" w:rsidR="00510B51" w:rsidRDefault="00DA5CEE" w:rsidP="000E2CBD">
      <w:pPr>
        <w:ind w:right="452"/>
        <w:jc w:val="both"/>
        <w:rPr>
          <w:rFonts w:asciiTheme="majorHAnsi" w:eastAsiaTheme="majorEastAsia" w:hAnsiTheme="majorHAnsi" w:cstheme="majorBidi"/>
          <w:b/>
          <w:iCs/>
          <w:color w:val="D52B1E"/>
          <w:sz w:val="36"/>
          <w:szCs w:val="24"/>
        </w:rPr>
      </w:pPr>
      <w:r w:rsidRPr="00502604">
        <w:rPr>
          <w:rFonts w:ascii="Arial" w:eastAsia="Arial" w:hAnsi="Arial" w:cs="Arial"/>
          <w:sz w:val="24"/>
          <w:szCs w:val="24"/>
          <w:lang w:bidi="en-GB"/>
        </w:rPr>
        <w:t xml:space="preserve">The employer’s certificate is drawn up on a form provided by SNCF. This certificate specifies in particular that its holder meets the conditions required by the fare. Upon validation by SNCF for a period of 6 months, the holder is invited to provide proof of his/her identity. This certificate must be presented during any inspection in conjunction with the work subscription. </w:t>
      </w:r>
    </w:p>
    <w:p w14:paraId="19DFEA69" w14:textId="4859E662" w:rsidR="00DA5CEE" w:rsidRPr="00502604" w:rsidRDefault="00DA5CEE" w:rsidP="00EB443B">
      <w:pPr>
        <w:pStyle w:val="Titre4"/>
        <w:rPr>
          <w:i/>
        </w:rPr>
      </w:pPr>
      <w:r w:rsidRPr="00502604">
        <w:rPr>
          <w:lang w:bidi="en-GB"/>
        </w:rPr>
        <w:t xml:space="preserve">Conditions of issue </w:t>
      </w:r>
    </w:p>
    <w:p w14:paraId="3E307F7C"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Work subscriptions are issued in advance or for immediate use. The period of use shall be indicated when they are issued. </w:t>
      </w:r>
    </w:p>
    <w:p w14:paraId="65977A8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Weekly subscriptions are issued, at the earliest, one month before the start date of their validity. </w:t>
      </w:r>
    </w:p>
    <w:p w14:paraId="7F43AB7C"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lastRenderedPageBreak/>
        <w:t xml:space="preserve">Monthly subscriptions are issued, for a given month, from the 20th of the month preceding their use. </w:t>
      </w:r>
    </w:p>
    <w:p w14:paraId="6216A137" w14:textId="0EAFE4E8" w:rsidR="00DA5CEE" w:rsidRPr="00502604" w:rsidRDefault="00DA5CEE" w:rsidP="00EB443B">
      <w:pPr>
        <w:pStyle w:val="Titre4"/>
        <w:rPr>
          <w:i/>
        </w:rPr>
      </w:pPr>
      <w:r w:rsidRPr="00502604">
        <w:rPr>
          <w:lang w:bidi="en-GB"/>
        </w:rPr>
        <w:t xml:space="preserve">Upgrade </w:t>
      </w:r>
    </w:p>
    <w:p w14:paraId="1933ADD9"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On some trains without a mandatory booking, access to the 1st class is authorised for holders of a work subscription. They may: </w:t>
      </w:r>
    </w:p>
    <w:p w14:paraId="6EA122C3" w14:textId="77777777" w:rsidR="00DA5CEE" w:rsidRPr="00502604" w:rsidRDefault="00DA5CEE">
      <w:pPr>
        <w:pStyle w:val="Paragraphedeliste"/>
        <w:numPr>
          <w:ilvl w:val="0"/>
          <w:numId w:val="82"/>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either have a valid work subscription in this class, the price of which is equivalent to twice that of the 2nd class subscription; </w:t>
      </w:r>
    </w:p>
    <w:p w14:paraId="36BF973D" w14:textId="77777777" w:rsidR="00DA5CEE" w:rsidRPr="00502604" w:rsidRDefault="00DA5CEE">
      <w:pPr>
        <w:pStyle w:val="Paragraphedeliste"/>
        <w:numPr>
          <w:ilvl w:val="0"/>
          <w:numId w:val="82"/>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or upgrade by paying the price supplement calculated at the standard fare or taking into account, where applicable, the discount to which the subscriber may be entitled in another respect. </w:t>
      </w:r>
    </w:p>
    <w:p w14:paraId="6F19D780" w14:textId="12B9377E" w:rsidR="00DA5CEE" w:rsidRPr="00502604" w:rsidRDefault="00DA5CEE" w:rsidP="00EB443B">
      <w:pPr>
        <w:pStyle w:val="Titre4"/>
        <w:rPr>
          <w:i/>
        </w:rPr>
      </w:pPr>
      <w:r w:rsidRPr="00502604">
        <w:rPr>
          <w:lang w:bidi="en-GB"/>
        </w:rPr>
        <w:t xml:space="preserve">Prices </w:t>
      </w:r>
    </w:p>
    <w:p w14:paraId="4D6D294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The prices of work subscriptions result from the application of the algebraic formulas set out in the Price Schedule. </w:t>
      </w:r>
    </w:p>
    <w:p w14:paraId="6FD4A835" w14:textId="48624F56" w:rsidR="00DA5CEE" w:rsidRPr="00502604" w:rsidRDefault="00DA5CEE" w:rsidP="00EB443B">
      <w:pPr>
        <w:pStyle w:val="Titre4"/>
        <w:rPr>
          <w:i/>
        </w:rPr>
      </w:pPr>
      <w:r w:rsidRPr="00502604">
        <w:rPr>
          <w:lang w:bidi="en-GB"/>
        </w:rPr>
        <w:t xml:space="preserve">Use of subscriptions </w:t>
      </w:r>
    </w:p>
    <w:p w14:paraId="4C45F449"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Subscriptions are valid only for the route indicated. They are strictly personal and must be presented at any request. </w:t>
      </w:r>
    </w:p>
    <w:p w14:paraId="32B97840"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Before making his/her first trip, the holder of a subscription must indicate in ink, at the location provided for this purpose, his/her surname and given name, and/or the number of the employer’s certificate or the regional TER card. </w:t>
      </w:r>
    </w:p>
    <w:p w14:paraId="10470007"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Subscriptions do not have to be validated by the passenger when getting on the platform, with the exception of magnetic tickets. The latter, which do not include a period of use, must be validated on the first trip. </w:t>
      </w:r>
    </w:p>
    <w:p w14:paraId="0ED8B8AE"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If the departure station does not have a ticket control machine, the passenger with a magnetic ticket must validate it, on the first day of use, at the departure station of the return trip. </w:t>
      </w:r>
    </w:p>
    <w:p w14:paraId="2B319E2A" w14:textId="539BAF4F"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When the subscriber works at night, he/she can have his/her subscription validated, at the </w:t>
      </w:r>
      <w:r>
        <w:rPr>
          <w:rFonts w:ascii="Arial" w:eastAsia="Arial" w:hAnsi="Arial" w:cs="Arial"/>
          <w:color w:val="262626"/>
          <w:sz w:val="24"/>
          <w:szCs w:val="24"/>
          <w:lang w:bidi="en-GB"/>
        </w:rPr>
        <w:t>TGV INOUI sales area counter</w:t>
      </w:r>
      <w:r w:rsidRPr="00502604">
        <w:rPr>
          <w:rFonts w:ascii="Arial" w:eastAsia="Arial" w:hAnsi="Arial" w:cs="Arial"/>
          <w:sz w:val="24"/>
          <w:szCs w:val="24"/>
          <w:lang w:bidi="en-GB"/>
        </w:rPr>
        <w:t xml:space="preserve">, to be able to delay its use until the end of its validity. </w:t>
      </w:r>
    </w:p>
    <w:p w14:paraId="298D788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The subscriber may, either on the way there on the way back, take or leave the train at an intermediate station of the route for which his/her subscription was taken out, abandoning all rights to the journey not travelled. </w:t>
      </w:r>
    </w:p>
    <w:p w14:paraId="33552FD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The subscriber is in an irregular situation if he/she: </w:t>
      </w:r>
    </w:p>
    <w:p w14:paraId="6618A39E" w14:textId="77777777" w:rsidR="00DA5CEE" w:rsidRPr="00502604" w:rsidRDefault="00DA5CEE">
      <w:pPr>
        <w:pStyle w:val="Paragraphedeliste"/>
        <w:numPr>
          <w:ilvl w:val="0"/>
          <w:numId w:val="83"/>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uses another route; </w:t>
      </w:r>
    </w:p>
    <w:p w14:paraId="5A49C8CD" w14:textId="77777777" w:rsidR="00DA5CEE" w:rsidRPr="00502604" w:rsidRDefault="00DA5CEE">
      <w:pPr>
        <w:pStyle w:val="Paragraphedeliste"/>
        <w:numPr>
          <w:ilvl w:val="0"/>
          <w:numId w:val="83"/>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cannot prove his/her identity with a valid original official identity document with a photo (copies of identity documents are not allowed); </w:t>
      </w:r>
    </w:p>
    <w:p w14:paraId="76D0689E" w14:textId="54369711" w:rsidR="00510B51" w:rsidRDefault="00DA5CEE" w:rsidP="000E2CBD">
      <w:pPr>
        <w:pStyle w:val="Paragraphedeliste"/>
        <w:numPr>
          <w:ilvl w:val="0"/>
          <w:numId w:val="83"/>
        </w:numPr>
        <w:autoSpaceDE w:val="0"/>
        <w:autoSpaceDN w:val="0"/>
        <w:adjustRightInd w:val="0"/>
        <w:ind w:right="452"/>
        <w:jc w:val="both"/>
        <w:textAlignment w:val="center"/>
        <w:rPr>
          <w:rFonts w:asciiTheme="majorHAnsi" w:eastAsiaTheme="majorEastAsia" w:hAnsiTheme="majorHAnsi" w:cstheme="majorBidi"/>
          <w:b/>
          <w:iCs/>
          <w:color w:val="D52B1E"/>
          <w:sz w:val="36"/>
          <w:szCs w:val="24"/>
        </w:rPr>
      </w:pPr>
      <w:r w:rsidRPr="00502604">
        <w:rPr>
          <w:rFonts w:ascii="Arial" w:eastAsia="Arial" w:hAnsi="Arial" w:cs="Arial"/>
          <w:sz w:val="24"/>
          <w:szCs w:val="24"/>
          <w:lang w:bidi="en-GB"/>
        </w:rPr>
        <w:t xml:space="preserve">or cannot provide, at the same time as his/her subscription, the certificate validated by their employer. </w:t>
      </w:r>
    </w:p>
    <w:p w14:paraId="0879465B" w14:textId="4FE3F23A" w:rsidR="00DA5CEE" w:rsidRPr="00502604" w:rsidRDefault="00DA5CEE" w:rsidP="00EB443B">
      <w:pPr>
        <w:pStyle w:val="Titre4"/>
        <w:rPr>
          <w:i/>
        </w:rPr>
      </w:pPr>
      <w:r w:rsidRPr="00502604">
        <w:rPr>
          <w:lang w:bidi="en-GB"/>
        </w:rPr>
        <w:t xml:space="preserve">Special terms and conditions to take certain trains </w:t>
      </w:r>
    </w:p>
    <w:p w14:paraId="2F8CC762"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Subscriptions may only be used on certain trains the schedule of which is written in light type in the Timetable Indicator. </w:t>
      </w:r>
    </w:p>
    <w:p w14:paraId="46C9C887"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When a work subscription holder takes an unauthorised train, he/she is in an irregular situation. For certain connections, SNCF may create categories of tickets the use of which is limited to designated trains meeting the conditions for taking and terminating the work of subscribers. </w:t>
      </w:r>
    </w:p>
    <w:p w14:paraId="461EB949" w14:textId="16BEA102" w:rsidR="00DA5CEE" w:rsidRPr="00107174" w:rsidRDefault="00DA5CEE" w:rsidP="00EB443B">
      <w:pPr>
        <w:pStyle w:val="Titre4"/>
        <w:rPr>
          <w:i/>
        </w:rPr>
      </w:pPr>
      <w:r w:rsidRPr="00107174">
        <w:rPr>
          <w:lang w:bidi="en-GB"/>
        </w:rPr>
        <w:lastRenderedPageBreak/>
        <w:t xml:space="preserve">Use of tickets in addition to a work subscription (bundling) </w:t>
      </w:r>
    </w:p>
    <w:p w14:paraId="23B701FC" w14:textId="77777777" w:rsidR="00DA5CEE" w:rsidRPr="00107174" w:rsidRDefault="00DA5CEE" w:rsidP="00803123">
      <w:pPr>
        <w:pStyle w:val="Paragraphedeliste"/>
        <w:ind w:left="0" w:right="452"/>
        <w:jc w:val="both"/>
        <w:rPr>
          <w:rFonts w:ascii="Arial" w:hAnsi="Arial" w:cs="Arial"/>
          <w:sz w:val="24"/>
          <w:szCs w:val="24"/>
        </w:rPr>
      </w:pPr>
      <w:r w:rsidRPr="00107174">
        <w:rPr>
          <w:rFonts w:ascii="Arial" w:eastAsia="Arial" w:hAnsi="Arial" w:cs="Arial"/>
          <w:sz w:val="24"/>
          <w:szCs w:val="24"/>
          <w:lang w:bidi="en-GB"/>
        </w:rPr>
        <w:t>The use of a work subscription is authorised within the limit of 75 kilometres from a Paris line head station, in addition to a Navigo travel pass to reach the limit of the Île-de-France Mobilités fare application area.</w:t>
      </w:r>
    </w:p>
    <w:p w14:paraId="3ED3D991" w14:textId="77777777" w:rsidR="00DA5CEE" w:rsidRPr="00107174" w:rsidRDefault="00DA5CEE" w:rsidP="00803123">
      <w:pPr>
        <w:ind w:right="452"/>
        <w:jc w:val="both"/>
        <w:rPr>
          <w:rFonts w:ascii="Arial" w:hAnsi="Arial" w:cs="Arial"/>
          <w:sz w:val="24"/>
          <w:szCs w:val="24"/>
        </w:rPr>
      </w:pPr>
      <w:r w:rsidRPr="00107174">
        <w:rPr>
          <w:rFonts w:ascii="Arial" w:eastAsia="Arial" w:hAnsi="Arial" w:cs="Arial"/>
          <w:sz w:val="24"/>
          <w:szCs w:val="24"/>
          <w:lang w:bidi="en-GB"/>
        </w:rPr>
        <w:t xml:space="preserve">Only the simultaneous use of valid tickets of the same nature is authorised: </w:t>
      </w:r>
    </w:p>
    <w:p w14:paraId="604E7248" w14:textId="77777777" w:rsidR="00DA5CEE" w:rsidRPr="00107174" w:rsidRDefault="00DA5CEE">
      <w:pPr>
        <w:pStyle w:val="Paragraphedeliste"/>
        <w:numPr>
          <w:ilvl w:val="0"/>
          <w:numId w:val="84"/>
        </w:numPr>
        <w:autoSpaceDE w:val="0"/>
        <w:autoSpaceDN w:val="0"/>
        <w:adjustRightInd w:val="0"/>
        <w:ind w:right="452"/>
        <w:jc w:val="both"/>
        <w:textAlignment w:val="center"/>
        <w:rPr>
          <w:rFonts w:ascii="Arial" w:hAnsi="Arial" w:cs="Arial"/>
          <w:sz w:val="24"/>
          <w:szCs w:val="24"/>
        </w:rPr>
      </w:pPr>
      <w:r w:rsidRPr="00107174">
        <w:rPr>
          <w:rFonts w:ascii="Arial" w:eastAsia="Arial" w:hAnsi="Arial" w:cs="Arial"/>
          <w:sz w:val="24"/>
          <w:szCs w:val="24"/>
          <w:lang w:bidi="en-GB"/>
        </w:rPr>
        <w:t xml:space="preserve">weekly work subscription/Weekly Navigo Travel Pass; </w:t>
      </w:r>
    </w:p>
    <w:p w14:paraId="3C830F7F" w14:textId="77777777" w:rsidR="00DA5CEE" w:rsidRPr="00107174" w:rsidRDefault="00DA5CEE">
      <w:pPr>
        <w:pStyle w:val="Paragraphedeliste"/>
        <w:numPr>
          <w:ilvl w:val="0"/>
          <w:numId w:val="84"/>
        </w:numPr>
        <w:autoSpaceDE w:val="0"/>
        <w:autoSpaceDN w:val="0"/>
        <w:adjustRightInd w:val="0"/>
        <w:ind w:right="452"/>
        <w:jc w:val="both"/>
        <w:textAlignment w:val="center"/>
        <w:rPr>
          <w:rFonts w:ascii="Arial" w:hAnsi="Arial" w:cs="Arial"/>
          <w:sz w:val="24"/>
          <w:szCs w:val="24"/>
        </w:rPr>
      </w:pPr>
      <w:r w:rsidRPr="00107174">
        <w:rPr>
          <w:rFonts w:ascii="Arial" w:eastAsia="Arial" w:hAnsi="Arial" w:cs="Arial"/>
          <w:sz w:val="24"/>
          <w:szCs w:val="24"/>
          <w:lang w:bidi="en-GB"/>
        </w:rPr>
        <w:t xml:space="preserve">monthly or annual work subscription/Monthly or Annual Navigo Travel Pass. </w:t>
      </w:r>
    </w:p>
    <w:p w14:paraId="0AF63EBA" w14:textId="77777777" w:rsidR="00DA5CEE" w:rsidRPr="00502604" w:rsidRDefault="00DA5CEE" w:rsidP="00803123">
      <w:pPr>
        <w:ind w:right="452"/>
        <w:jc w:val="both"/>
        <w:rPr>
          <w:rFonts w:ascii="Arial" w:hAnsi="Arial" w:cs="Arial"/>
          <w:sz w:val="24"/>
          <w:szCs w:val="24"/>
        </w:rPr>
      </w:pPr>
      <w:r w:rsidRPr="00107174">
        <w:rPr>
          <w:rFonts w:ascii="Arial" w:eastAsia="Arial" w:hAnsi="Arial" w:cs="Arial"/>
          <w:sz w:val="24"/>
          <w:szCs w:val="24"/>
          <w:lang w:bidi="en-GB"/>
        </w:rPr>
        <w:t xml:space="preserve">The joint use of any other ticket is not permitted. </w:t>
      </w:r>
    </w:p>
    <w:p w14:paraId="23D112E7" w14:textId="72996C28" w:rsidR="00DA5CEE" w:rsidRPr="004D6A6D" w:rsidRDefault="00DA5CEE" w:rsidP="00EB443B">
      <w:pPr>
        <w:pStyle w:val="Titre4"/>
        <w:rPr>
          <w:i/>
        </w:rPr>
      </w:pPr>
      <w:r w:rsidRPr="004D6A6D">
        <w:rPr>
          <w:lang w:bidi="en-GB"/>
        </w:rPr>
        <w:t xml:space="preserve">Loss or theft of subscriptions </w:t>
      </w:r>
    </w:p>
    <w:p w14:paraId="26CEFDA3"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In the event of loss or theft, subscriptions are not refunded. No duplicates are issued. </w:t>
      </w:r>
    </w:p>
    <w:p w14:paraId="6DE52842" w14:textId="0CA5B94C" w:rsidR="00DA5CEE" w:rsidRPr="00F23C4D" w:rsidRDefault="00DA5CEE" w:rsidP="00EB443B">
      <w:pPr>
        <w:pStyle w:val="Titre4"/>
        <w:rPr>
          <w:i/>
        </w:rPr>
      </w:pPr>
      <w:r w:rsidRPr="00F23C4D">
        <w:rPr>
          <w:lang w:bidi="en-GB"/>
        </w:rPr>
        <w:t xml:space="preserve">Change and refund </w:t>
      </w:r>
    </w:p>
    <w:p w14:paraId="0B466836"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Subscriptions deposited in a station, no later than the day before the first day of validity, are exchanged without charge or refunded, when they exceed the amount indicated in the Price Schedule, after deduction of a withholding in accordance with the rules provided for in Chapter 6 of the General Provisions, the amount of which is rounded down to the next decimal in euros. </w:t>
      </w:r>
    </w:p>
    <w:p w14:paraId="27189964" w14:textId="77777777" w:rsidR="00DA5CEE" w:rsidRPr="00502604" w:rsidRDefault="00DA5CEE" w:rsidP="00803123">
      <w:pPr>
        <w:ind w:right="452"/>
        <w:jc w:val="both"/>
        <w:rPr>
          <w:rFonts w:ascii="Arial" w:hAnsi="Arial" w:cs="Arial"/>
          <w:sz w:val="24"/>
          <w:szCs w:val="24"/>
        </w:rPr>
      </w:pPr>
      <w:r w:rsidRPr="00502604">
        <w:rPr>
          <w:rFonts w:ascii="Arial" w:eastAsia="Arial" w:hAnsi="Arial" w:cs="Arial"/>
          <w:sz w:val="24"/>
          <w:szCs w:val="24"/>
          <w:lang w:bidi="en-GB"/>
        </w:rPr>
        <w:t xml:space="preserve">Weekly and monthly subscriptions are refunded for half of their price only in the event of illness, dismissal or imposed change in the workplace, provided they are deposited in a station: </w:t>
      </w:r>
    </w:p>
    <w:p w14:paraId="75C14686" w14:textId="77777777" w:rsidR="00DA5CEE" w:rsidRPr="00502604" w:rsidRDefault="00DA5CEE">
      <w:pPr>
        <w:pStyle w:val="Paragraphedeliste"/>
        <w:numPr>
          <w:ilvl w:val="0"/>
          <w:numId w:val="85"/>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within 48 hours of the start date of validity, for weekly subscriptions; </w:t>
      </w:r>
    </w:p>
    <w:p w14:paraId="12BB8189" w14:textId="77777777" w:rsidR="00DA5CEE" w:rsidRPr="00502604" w:rsidRDefault="00DA5CEE">
      <w:pPr>
        <w:pStyle w:val="Paragraphedeliste"/>
        <w:numPr>
          <w:ilvl w:val="0"/>
          <w:numId w:val="85"/>
        </w:numPr>
        <w:autoSpaceDE w:val="0"/>
        <w:autoSpaceDN w:val="0"/>
        <w:adjustRightInd w:val="0"/>
        <w:ind w:right="452"/>
        <w:jc w:val="both"/>
        <w:textAlignment w:val="center"/>
        <w:rPr>
          <w:rFonts w:ascii="Arial" w:hAnsi="Arial" w:cs="Arial"/>
          <w:sz w:val="24"/>
          <w:szCs w:val="24"/>
        </w:rPr>
      </w:pPr>
      <w:r w:rsidRPr="00502604">
        <w:rPr>
          <w:rFonts w:ascii="Arial" w:eastAsia="Arial" w:hAnsi="Arial" w:cs="Arial"/>
          <w:sz w:val="24"/>
          <w:szCs w:val="24"/>
          <w:lang w:bidi="en-GB"/>
        </w:rPr>
        <w:t xml:space="preserve">within the first 10 days of the month of use, for monthly subscriptions. </w:t>
      </w:r>
    </w:p>
    <w:p w14:paraId="213B9540" w14:textId="2FF2180D" w:rsidR="00BB58AD" w:rsidRPr="001F26C3" w:rsidRDefault="00BB58AD" w:rsidP="009E58A6">
      <w:pPr>
        <w:pStyle w:val="Titre3"/>
        <w:ind w:left="1843" w:hanging="992"/>
      </w:pPr>
      <w:bookmarkStart w:id="108" w:name="_Toc232433998"/>
      <w:r w:rsidRPr="001F26C3">
        <w:rPr>
          <w:lang w:bidi="en-GB"/>
        </w:rPr>
        <w:t>Subscriptions for Pupils, Students and Apprentices</w:t>
      </w:r>
      <w:bookmarkEnd w:id="108"/>
    </w:p>
    <w:p w14:paraId="7585E13F" w14:textId="34B06A07" w:rsidR="00C95E9A" w:rsidRPr="00C95E9A" w:rsidRDefault="00C95E9A" w:rsidP="00EB443B">
      <w:pPr>
        <w:pStyle w:val="Titre4"/>
        <w:rPr>
          <w:i/>
        </w:rPr>
      </w:pPr>
      <w:r w:rsidRPr="00C95E9A">
        <w:rPr>
          <w:lang w:bidi="en-GB"/>
        </w:rPr>
        <w:t xml:space="preserve">Beneficiaries </w:t>
      </w:r>
    </w:p>
    <w:p w14:paraId="7C36440E" w14:textId="16A15D04" w:rsidR="003043C5" w:rsidRPr="000260BC" w:rsidRDefault="00844EF8" w:rsidP="003043C5">
      <w:pPr>
        <w:rPr>
          <w:rFonts w:ascii="Arial" w:hAnsi="Arial" w:cs="Arial"/>
          <w:sz w:val="24"/>
          <w:szCs w:val="24"/>
        </w:rPr>
      </w:pPr>
      <w:r>
        <w:rPr>
          <w:rFonts w:ascii="Arial" w:eastAsia="Arial" w:hAnsi="Arial" w:cs="Arial"/>
          <w:sz w:val="24"/>
          <w:szCs w:val="24"/>
          <w:lang w:bidi="en-GB"/>
        </w:rPr>
        <w:t>Excluding derogations, the Pupil/Student/Apprentice fare is a social fare intended for:</w:t>
      </w:r>
    </w:p>
    <w:p w14:paraId="48DDD801"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en-GB"/>
        </w:rPr>
        <w:t>Pupils under 21</w:t>
      </w:r>
    </w:p>
    <w:p w14:paraId="01B46F37"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en-GB"/>
        </w:rPr>
        <w:t>Students under 26</w:t>
      </w:r>
    </w:p>
    <w:p w14:paraId="021B4416" w14:textId="77777777" w:rsidR="003043C5" w:rsidRPr="000260BC" w:rsidRDefault="003043C5">
      <w:pPr>
        <w:pStyle w:val="Paragraphedeliste"/>
        <w:numPr>
          <w:ilvl w:val="0"/>
          <w:numId w:val="173"/>
        </w:numPr>
        <w:rPr>
          <w:rFonts w:ascii="Arial" w:hAnsi="Arial" w:cs="Arial"/>
          <w:sz w:val="24"/>
          <w:szCs w:val="24"/>
        </w:rPr>
      </w:pPr>
      <w:r>
        <w:rPr>
          <w:rFonts w:ascii="Arial" w:eastAsia="Arial" w:hAnsi="Arial" w:cs="Arial"/>
          <w:sz w:val="24"/>
          <w:szCs w:val="24"/>
          <w:lang w:bidi="en-GB"/>
        </w:rPr>
        <w:t>Apprentices under 29.</w:t>
      </w:r>
    </w:p>
    <w:p w14:paraId="6B0FAED3" w14:textId="174CCE55" w:rsidR="003043C5" w:rsidRPr="000260BC" w:rsidRDefault="003043C5" w:rsidP="003043C5">
      <w:pPr>
        <w:rPr>
          <w:rFonts w:ascii="Arial" w:hAnsi="Arial" w:cs="Arial"/>
          <w:sz w:val="24"/>
          <w:szCs w:val="24"/>
        </w:rPr>
      </w:pPr>
      <w:r>
        <w:rPr>
          <w:rFonts w:ascii="Arial" w:eastAsia="Arial" w:hAnsi="Arial" w:cs="Arial"/>
          <w:sz w:val="24"/>
          <w:szCs w:val="24"/>
          <w:lang w:bidi="en-GB"/>
        </w:rPr>
        <w:t>in order to enable them to travel by TGV INOUI or INTERCITÉS between their home and their place of study or apprenticeship located in France.</w:t>
      </w:r>
    </w:p>
    <w:p w14:paraId="53B2B348" w14:textId="77777777" w:rsidR="003043C5" w:rsidRDefault="003043C5" w:rsidP="003043C5"/>
    <w:p w14:paraId="28ACFC16" w14:textId="01E652B6" w:rsidR="003043C5" w:rsidRDefault="003043C5" w:rsidP="003043C5">
      <w:pPr>
        <w:rPr>
          <w:rFonts w:ascii="Arial" w:hAnsi="Arial" w:cs="Arial"/>
          <w:sz w:val="24"/>
          <w:szCs w:val="24"/>
        </w:rPr>
      </w:pPr>
      <w:r w:rsidRPr="00C95E9A">
        <w:rPr>
          <w:rFonts w:ascii="Arial" w:eastAsia="Arial" w:hAnsi="Arial" w:cs="Arial"/>
          <w:sz w:val="24"/>
          <w:szCs w:val="24"/>
          <w:lang w:bidi="en-GB"/>
        </w:rPr>
        <w:t>To benefit from this discounted subscription, the parties concerned are required to obtain a certificate issued by the State (request to be presented by the beneficiary on a dedicated website).</w:t>
      </w:r>
    </w:p>
    <w:p w14:paraId="5D38E35E" w14:textId="5439CA1F" w:rsidR="00503BC8" w:rsidRDefault="003043C5" w:rsidP="003043C5">
      <w:pPr>
        <w:rPr>
          <w:rFonts w:ascii="Arial" w:hAnsi="Arial" w:cs="Arial"/>
          <w:sz w:val="24"/>
          <w:szCs w:val="24"/>
        </w:rPr>
      </w:pPr>
      <w:r>
        <w:rPr>
          <w:rFonts w:ascii="Arial" w:eastAsia="Arial" w:hAnsi="Arial" w:cs="Arial"/>
          <w:sz w:val="24"/>
          <w:szCs w:val="24"/>
          <w:lang w:bidi="en-GB"/>
        </w:rPr>
        <w:t>This State certificate must then be presented at the time of the purchase of tickets at the station and during inspections on board the trains.</w:t>
      </w:r>
    </w:p>
    <w:p w14:paraId="5FEFC06E" w14:textId="77777777" w:rsidR="00503BC8" w:rsidRDefault="00503BC8" w:rsidP="00EB443B">
      <w:pPr>
        <w:pStyle w:val="Titre4"/>
        <w:rPr>
          <w:i/>
        </w:rPr>
      </w:pPr>
      <w:r w:rsidRPr="002E31E4">
        <w:rPr>
          <w:lang w:bidi="en-GB"/>
        </w:rPr>
        <w:t>Purchase &amp; Price</w:t>
      </w:r>
    </w:p>
    <w:p w14:paraId="0BB62F81" w14:textId="77777777" w:rsidR="00503BC8" w:rsidRDefault="00503BC8" w:rsidP="00503BC8"/>
    <w:p w14:paraId="7B2EE453" w14:textId="6C9BD270" w:rsidR="00503BC8" w:rsidRPr="000260BC" w:rsidRDefault="00503BC8" w:rsidP="00503BC8">
      <w:pPr>
        <w:ind w:right="452"/>
        <w:jc w:val="both"/>
        <w:rPr>
          <w:rFonts w:ascii="Arial" w:hAnsi="Arial" w:cs="Arial"/>
          <w:sz w:val="24"/>
          <w:szCs w:val="24"/>
        </w:rPr>
      </w:pPr>
      <w:r w:rsidRPr="000260BC">
        <w:rPr>
          <w:rFonts w:ascii="Arial" w:eastAsia="Arial" w:hAnsi="Arial" w:cs="Arial"/>
          <w:sz w:val="24"/>
          <w:szCs w:val="24"/>
          <w:lang w:bidi="en-GB"/>
        </w:rPr>
        <w:t>These tickets can only be used on home-study journeys (journey mentioned on the certificate). For a journey requiring the use of several TGV INOUIs/INTERCITÉS, a valid ticket is required for each train taken.</w:t>
      </w:r>
    </w:p>
    <w:p w14:paraId="50FA4627" w14:textId="77777777" w:rsidR="00503BC8" w:rsidRPr="002E31E4" w:rsidRDefault="00503BC8" w:rsidP="00503BC8"/>
    <w:p w14:paraId="3974E718" w14:textId="77777777" w:rsidR="005F526F" w:rsidRDefault="00503BC8" w:rsidP="00503BC8">
      <w:pPr>
        <w:ind w:right="452"/>
        <w:jc w:val="both"/>
        <w:rPr>
          <w:rFonts w:ascii="Arial" w:hAnsi="Arial" w:cs="Arial"/>
          <w:sz w:val="24"/>
          <w:szCs w:val="24"/>
        </w:rPr>
      </w:pPr>
      <w:r>
        <w:rPr>
          <w:rFonts w:ascii="Arial" w:eastAsia="Arial" w:hAnsi="Arial" w:cs="Arial"/>
          <w:sz w:val="24"/>
          <w:szCs w:val="24"/>
          <w:lang w:bidi="en-GB"/>
        </w:rPr>
        <w:t xml:space="preserve">EEA tickets can be purchased at the station in batches of at least 10 tickets to be used within 60 days from the date of purchase of the batch (outbound and/or return trips). </w:t>
      </w:r>
    </w:p>
    <w:p w14:paraId="51673B0C" w14:textId="4E143C9D" w:rsidR="00503BC8" w:rsidRPr="00991456" w:rsidRDefault="00503BC8" w:rsidP="000E2CBD">
      <w:pPr>
        <w:ind w:right="452"/>
        <w:jc w:val="both"/>
        <w:rPr>
          <w:rFonts w:ascii="Arial" w:hAnsi="Arial" w:cs="Arial"/>
          <w:sz w:val="24"/>
          <w:szCs w:val="24"/>
        </w:rPr>
      </w:pPr>
      <w:r>
        <w:rPr>
          <w:rFonts w:ascii="Arial" w:eastAsia="Arial" w:hAnsi="Arial" w:cs="Arial"/>
          <w:sz w:val="24"/>
          <w:szCs w:val="24"/>
          <w:lang w:bidi="en-GB"/>
        </w:rPr>
        <w:t>These tickets are not refundable but are changeable free of charge until the day of departure.</w:t>
      </w:r>
    </w:p>
    <w:p w14:paraId="00512E61" w14:textId="77777777" w:rsidR="00503BC8" w:rsidRPr="002E31E4" w:rsidRDefault="00503BC8" w:rsidP="00EB443B">
      <w:pPr>
        <w:pStyle w:val="Titre4"/>
      </w:pPr>
      <w:r w:rsidRPr="002E31E4">
        <w:rPr>
          <w:lang w:bidi="en-GB"/>
        </w:rPr>
        <w:t xml:space="preserve">Validity on TER </w:t>
      </w:r>
    </w:p>
    <w:p w14:paraId="54C8D4DD" w14:textId="33785C64" w:rsidR="00452C0E" w:rsidRDefault="00452C0E" w:rsidP="00503BC8">
      <w:pPr>
        <w:ind w:right="452"/>
        <w:jc w:val="both"/>
        <w:rPr>
          <w:rFonts w:ascii="Arial" w:hAnsi="Arial" w:cs="Arial"/>
          <w:sz w:val="24"/>
          <w:szCs w:val="24"/>
        </w:rPr>
      </w:pPr>
      <w:r w:rsidRPr="00502604">
        <w:rPr>
          <w:rFonts w:ascii="Arial" w:eastAsia="Arial" w:hAnsi="Arial" w:cs="Arial"/>
          <w:sz w:val="24"/>
          <w:szCs w:val="24"/>
          <w:lang w:bidi="en-GB"/>
        </w:rPr>
        <w:t>Their validity on regional trains is not guaranteed, as the regional Mobility Organising Authorities have the option of developing subscriptions not regulated by the State in terms of pricing on the lines under their responsibility and thus deviating from the fare provisions applicable to services of national interest.</w:t>
      </w:r>
    </w:p>
    <w:p w14:paraId="5193149B" w14:textId="77777777" w:rsidR="00452C0E" w:rsidRDefault="00452C0E" w:rsidP="00503BC8">
      <w:pPr>
        <w:ind w:right="452"/>
        <w:jc w:val="both"/>
        <w:rPr>
          <w:rFonts w:ascii="Arial" w:hAnsi="Arial" w:cs="Arial"/>
          <w:sz w:val="24"/>
          <w:szCs w:val="24"/>
        </w:rPr>
      </w:pPr>
    </w:p>
    <w:p w14:paraId="5943B5BF" w14:textId="02F14C04" w:rsidR="00A70C4A" w:rsidRDefault="00503BC8" w:rsidP="000E2CBD">
      <w:pPr>
        <w:ind w:right="452"/>
        <w:jc w:val="both"/>
        <w:rPr>
          <w:rFonts w:ascii="Arial" w:hAnsi="Arial" w:cs="Arial"/>
          <w:sz w:val="24"/>
          <w:szCs w:val="24"/>
        </w:rPr>
      </w:pPr>
      <w:r>
        <w:rPr>
          <w:rFonts w:ascii="Arial" w:eastAsia="Arial" w:hAnsi="Arial" w:cs="Arial"/>
          <w:sz w:val="24"/>
          <w:szCs w:val="24"/>
          <w:lang w:bidi="en-GB"/>
        </w:rPr>
        <w:t xml:space="preserve">For these trains, applicants must inquire at the station or on the regional website about the existence of a regional Pupil/Student/Apprentice fare offer and about the conditions for it being awarded. </w:t>
      </w:r>
    </w:p>
    <w:p w14:paraId="73397864" w14:textId="77777777" w:rsidR="000E2CBD" w:rsidRPr="000E2CBD" w:rsidRDefault="000E2CBD" w:rsidP="000E2CBD">
      <w:pPr>
        <w:ind w:right="452"/>
        <w:jc w:val="both"/>
        <w:rPr>
          <w:rFonts w:ascii="Arial" w:hAnsi="Arial" w:cs="Arial"/>
          <w:sz w:val="24"/>
          <w:szCs w:val="24"/>
        </w:rPr>
      </w:pPr>
    </w:p>
    <w:p w14:paraId="05D97612" w14:textId="4CB2563C" w:rsidR="00BB58AD" w:rsidRPr="001F26C3" w:rsidRDefault="00BB58AD" w:rsidP="009E58A6">
      <w:pPr>
        <w:pStyle w:val="Titre3"/>
        <w:ind w:left="1418" w:hanging="851"/>
      </w:pPr>
      <w:bookmarkStart w:id="109" w:name="_Toc232433999"/>
      <w:r w:rsidRPr="001F26C3">
        <w:rPr>
          <w:lang w:bidi="en-GB"/>
        </w:rPr>
        <w:t>Fares for children’s outing and the like</w:t>
      </w:r>
      <w:bookmarkEnd w:id="109"/>
    </w:p>
    <w:p w14:paraId="56504DA4" w14:textId="6C5CD5C9" w:rsidR="000C5438" w:rsidRPr="000C5438" w:rsidRDefault="000C5438" w:rsidP="00EB443B">
      <w:pPr>
        <w:pStyle w:val="Titre4"/>
        <w:rPr>
          <w:i/>
        </w:rPr>
      </w:pPr>
      <w:r w:rsidRPr="000C5438">
        <w:rPr>
          <w:lang w:bidi="en-GB"/>
        </w:rPr>
        <w:t xml:space="preserve">Beneficiaries and reduced price </w:t>
      </w:r>
    </w:p>
    <w:p w14:paraId="39946665" w14:textId="77777777" w:rsidR="00D26BB0" w:rsidRDefault="00D26BB0" w:rsidP="003A65FA">
      <w:pPr>
        <w:ind w:right="452"/>
        <w:jc w:val="both"/>
        <w:rPr>
          <w:rFonts w:ascii="Arial" w:hAnsi="Arial" w:cs="Arial"/>
          <w:sz w:val="24"/>
          <w:szCs w:val="24"/>
        </w:rPr>
      </w:pPr>
    </w:p>
    <w:p w14:paraId="511B8064" w14:textId="1CC322C2" w:rsidR="00F4083A" w:rsidRDefault="00F4083A" w:rsidP="00803123">
      <w:pPr>
        <w:ind w:right="452"/>
        <w:jc w:val="both"/>
        <w:rPr>
          <w:rFonts w:ascii="Arial" w:hAnsi="Arial" w:cs="Arial"/>
          <w:sz w:val="24"/>
          <w:szCs w:val="24"/>
        </w:rPr>
      </w:pPr>
      <w:r>
        <w:rPr>
          <w:rFonts w:ascii="Arial" w:eastAsia="Arial" w:hAnsi="Arial" w:cs="Arial"/>
          <w:sz w:val="24"/>
          <w:szCs w:val="24"/>
          <w:lang w:bidi="en-GB"/>
        </w:rPr>
        <w:t xml:space="preserve">The </w:t>
      </w:r>
      <w:hyperlink r:id="rId65" w:history="1">
        <w:r w:rsidRPr="00F4083A">
          <w:rPr>
            <w:rStyle w:val="Lienhypertexte"/>
            <w:rFonts w:ascii="Arial" w:eastAsia="Arial" w:hAnsi="Arial" w:cs="Arial"/>
            <w:sz w:val="24"/>
            <w:szCs w:val="24"/>
            <w:lang w:bidi="en-GB"/>
          </w:rPr>
          <w:t>Group General Terms and Conditions of Sale and children's outings fares</w:t>
        </w:r>
      </w:hyperlink>
      <w:r>
        <w:rPr>
          <w:rFonts w:ascii="Arial" w:eastAsia="Arial" w:hAnsi="Arial" w:cs="Arial"/>
          <w:sz w:val="24"/>
          <w:szCs w:val="24"/>
          <w:lang w:bidi="en-GB"/>
        </w:rPr>
        <w:t xml:space="preserve"> are available via the above link.</w:t>
      </w:r>
    </w:p>
    <w:p w14:paraId="2CB49ACD" w14:textId="6A05A1F6" w:rsidR="000C5438" w:rsidRPr="000C5438" w:rsidRDefault="000C5438" w:rsidP="00EB443B">
      <w:pPr>
        <w:pStyle w:val="Titre4"/>
        <w:rPr>
          <w:i/>
        </w:rPr>
      </w:pPr>
      <w:r w:rsidRPr="000C5438">
        <w:rPr>
          <w:lang w:bidi="en-GB"/>
        </w:rPr>
        <w:t xml:space="preserve">Time of use </w:t>
      </w:r>
    </w:p>
    <w:p w14:paraId="27A36E5C"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en-GB"/>
        </w:rPr>
        <w:t xml:space="preserve">These tickets are valid for 72 hours. This period takes effect from the departure time of the train taken (or the first train taken if several trains are taken) during the outbound trip. </w:t>
      </w:r>
    </w:p>
    <w:p w14:paraId="43CD88A0"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en-GB"/>
        </w:rPr>
        <w:t xml:space="preserve">This fare is offered only in the context of a round trip. </w:t>
      </w:r>
    </w:p>
    <w:p w14:paraId="3EFF4DB9" w14:textId="4D640B36" w:rsidR="000C5438" w:rsidRPr="000C5438" w:rsidRDefault="000C5438" w:rsidP="00EB443B">
      <w:pPr>
        <w:pStyle w:val="Titre4"/>
        <w:rPr>
          <w:i/>
        </w:rPr>
      </w:pPr>
      <w:r w:rsidRPr="000C5438">
        <w:rPr>
          <w:lang w:bidi="en-GB"/>
        </w:rPr>
        <w:t xml:space="preserve">Request </w:t>
      </w:r>
    </w:p>
    <w:p w14:paraId="635585C0"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en-GB"/>
        </w:rPr>
        <w:t xml:space="preserve">The request for a public ticket must reach SNCF at least 72 hours before the ticket is collected. It must include the following information: </w:t>
      </w:r>
    </w:p>
    <w:p w14:paraId="62F904E5"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en-GB"/>
        </w:rPr>
        <w:t xml:space="preserve">The name and contact details of the Customer (or, where applicable, the company name and postal address of the Customer), a mobile phone number and a valid email address, </w:t>
      </w:r>
    </w:p>
    <w:p w14:paraId="063D9F7C"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en-GB"/>
        </w:rPr>
        <w:t xml:space="preserve">The number and distribution of Passengers by age group (children under 12, children under 15 and adults) </w:t>
      </w:r>
    </w:p>
    <w:p w14:paraId="051C06CE"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en-GB"/>
        </w:rPr>
        <w:t xml:space="preserve">The date(s) and time(s) of the desired trip </w:t>
      </w:r>
    </w:p>
    <w:p w14:paraId="1F3DCD80"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en-GB"/>
        </w:rPr>
        <w:t xml:space="preserve">The contemplated service(s) </w:t>
      </w:r>
    </w:p>
    <w:p w14:paraId="210177FA" w14:textId="77777777" w:rsidR="000C5438" w:rsidRPr="000C5438" w:rsidRDefault="000C5438">
      <w:pPr>
        <w:pStyle w:val="Paragraphedeliste"/>
        <w:numPr>
          <w:ilvl w:val="0"/>
          <w:numId w:val="87"/>
        </w:numPr>
        <w:autoSpaceDE w:val="0"/>
        <w:autoSpaceDN w:val="0"/>
        <w:adjustRightInd w:val="0"/>
        <w:ind w:right="452"/>
        <w:jc w:val="both"/>
        <w:textAlignment w:val="center"/>
        <w:rPr>
          <w:rFonts w:ascii="Arial" w:hAnsi="Arial" w:cs="Arial"/>
          <w:sz w:val="24"/>
          <w:szCs w:val="24"/>
        </w:rPr>
      </w:pPr>
      <w:r w:rsidRPr="000C5438">
        <w:rPr>
          <w:rFonts w:ascii="Arial" w:eastAsia="Arial" w:hAnsi="Arial" w:cs="Arial"/>
          <w:sz w:val="24"/>
          <w:szCs w:val="24"/>
          <w:lang w:bidi="en-GB"/>
        </w:rPr>
        <w:t xml:space="preserve">One or more alternatives in the event that the main request cannot be satisfied. </w:t>
      </w:r>
    </w:p>
    <w:p w14:paraId="50646871" w14:textId="120F07E9" w:rsidR="000C5438" w:rsidRPr="000C5438" w:rsidRDefault="000C5438" w:rsidP="00EB443B">
      <w:pPr>
        <w:pStyle w:val="Titre4"/>
        <w:rPr>
          <w:i/>
        </w:rPr>
      </w:pPr>
      <w:r w:rsidRPr="000C5438">
        <w:rPr>
          <w:lang w:bidi="en-GB"/>
        </w:rPr>
        <w:t xml:space="preserve">Booking of seats </w:t>
      </w:r>
    </w:p>
    <w:p w14:paraId="3707A0DA" w14:textId="77777777" w:rsidR="000C5438" w:rsidRPr="000C5438" w:rsidRDefault="000C5438" w:rsidP="00803123">
      <w:pPr>
        <w:ind w:right="452"/>
        <w:jc w:val="both"/>
        <w:rPr>
          <w:rFonts w:ascii="Arial" w:hAnsi="Arial" w:cs="Arial"/>
          <w:sz w:val="24"/>
          <w:szCs w:val="24"/>
        </w:rPr>
      </w:pPr>
      <w:r w:rsidRPr="000C5438">
        <w:rPr>
          <w:rFonts w:ascii="Arial" w:eastAsia="Arial" w:hAnsi="Arial" w:cs="Arial"/>
          <w:sz w:val="24"/>
          <w:szCs w:val="24"/>
          <w:lang w:bidi="en-GB"/>
        </w:rPr>
        <w:lastRenderedPageBreak/>
        <w:t xml:space="preserve">The provisions of Chapter 3 of the Fare Range (Young people in groups) are applicable. </w:t>
      </w:r>
    </w:p>
    <w:p w14:paraId="3AB290F4" w14:textId="37544B0A" w:rsidR="000C5438" w:rsidRPr="000C5438" w:rsidRDefault="000C5438" w:rsidP="00EB443B">
      <w:pPr>
        <w:pStyle w:val="Titre4"/>
        <w:rPr>
          <w:i/>
        </w:rPr>
      </w:pPr>
      <w:r w:rsidRPr="000C5438">
        <w:rPr>
          <w:lang w:bidi="en-GB"/>
        </w:rPr>
        <w:t xml:space="preserve">Booking terms </w:t>
      </w:r>
    </w:p>
    <w:p w14:paraId="683E4EA5" w14:textId="71BF637C" w:rsidR="001E1511" w:rsidRDefault="001E1511" w:rsidP="00803123">
      <w:pPr>
        <w:ind w:right="452"/>
        <w:jc w:val="both"/>
        <w:rPr>
          <w:rFonts w:ascii="Arial" w:hAnsi="Arial" w:cs="Arial"/>
          <w:sz w:val="24"/>
          <w:szCs w:val="24"/>
        </w:rPr>
      </w:pPr>
    </w:p>
    <w:p w14:paraId="0699F1BC" w14:textId="2F9B28EF" w:rsidR="001E1511" w:rsidRPr="001E1511" w:rsidRDefault="001E1511" w:rsidP="001E1511">
      <w:pPr>
        <w:pStyle w:val="Commentaire"/>
        <w:spacing w:line="276" w:lineRule="auto"/>
        <w:jc w:val="both"/>
        <w:rPr>
          <w:rStyle w:val="Lienhypertexte"/>
          <w:rFonts w:ascii="Arial" w:hAnsi="Arial" w:cs="Arial"/>
          <w:color w:val="auto"/>
          <w:sz w:val="24"/>
          <w:szCs w:val="24"/>
          <w:u w:val="none"/>
        </w:rPr>
      </w:pPr>
      <w:r w:rsidRPr="001E1511">
        <w:rPr>
          <w:rFonts w:ascii="Arial" w:eastAsia="Arial" w:hAnsi="Arial" w:cs="Arial"/>
          <w:sz w:val="24"/>
          <w:szCs w:val="24"/>
          <w:lang w:bidi="en-GB"/>
        </w:rPr>
        <w:t xml:space="preserve">To book a group trip at the children's outing fare, the organiser must send its request to the SNCF Group Agency by filling out the form available on the sncf-voyageurs.com website: </w:t>
      </w:r>
      <w:hyperlink r:id="rId66" w:history="1">
        <w:r w:rsidR="00B03197" w:rsidRPr="00EC6525">
          <w:rPr>
            <w:rStyle w:val="Lienhypertexte"/>
            <w:rFonts w:ascii="Arial" w:eastAsia="Arial" w:hAnsi="Arial" w:cs="Arial"/>
            <w:sz w:val="24"/>
            <w:szCs w:val="24"/>
            <w:lang w:bidi="en-GB"/>
          </w:rPr>
          <w:t>https://www.sncf-voyageurs.com/fr/voyagez-avec-nous/preparez-votre-voyage/voyagez-en-groupe/</w:t>
        </w:r>
      </w:hyperlink>
      <w:r w:rsidRPr="001E1511">
        <w:rPr>
          <w:rFonts w:ascii="Arial" w:eastAsia="Arial" w:hAnsi="Arial" w:cs="Arial"/>
          <w:sz w:val="24"/>
          <w:szCs w:val="24"/>
          <w:lang w:bidi="en-GB"/>
        </w:rPr>
        <w:t xml:space="preserve"> </w:t>
      </w:r>
    </w:p>
    <w:p w14:paraId="1A93DC3F" w14:textId="77777777" w:rsidR="001E1511" w:rsidRPr="000C5438" w:rsidRDefault="001E1511" w:rsidP="00803123">
      <w:pPr>
        <w:ind w:right="452"/>
        <w:jc w:val="both"/>
        <w:rPr>
          <w:rFonts w:ascii="Arial" w:hAnsi="Arial" w:cs="Arial"/>
          <w:sz w:val="24"/>
          <w:szCs w:val="24"/>
        </w:rPr>
      </w:pPr>
    </w:p>
    <w:p w14:paraId="3A242D61" w14:textId="37CF8404" w:rsidR="000C5438" w:rsidRPr="000C5438" w:rsidRDefault="000C5438" w:rsidP="00EB443B">
      <w:pPr>
        <w:pStyle w:val="Titre4"/>
        <w:rPr>
          <w:i/>
        </w:rPr>
      </w:pPr>
      <w:r w:rsidRPr="000C5438">
        <w:rPr>
          <w:lang w:bidi="en-GB"/>
        </w:rPr>
        <w:t xml:space="preserve">Refund </w:t>
      </w:r>
    </w:p>
    <w:p w14:paraId="5F5E4E27" w14:textId="77777777" w:rsidR="00A367CD" w:rsidRDefault="00A367CD" w:rsidP="00A367CD">
      <w:pPr>
        <w:pStyle w:val="Paragraphedeliste"/>
        <w:autoSpaceDE w:val="0"/>
        <w:autoSpaceDN w:val="0"/>
        <w:adjustRightInd w:val="0"/>
        <w:spacing w:after="160"/>
        <w:ind w:right="452"/>
        <w:jc w:val="both"/>
        <w:textAlignment w:val="center"/>
        <w:rPr>
          <w:rFonts w:ascii="Arial" w:hAnsi="Arial" w:cs="Arial"/>
          <w:sz w:val="24"/>
          <w:szCs w:val="24"/>
        </w:rPr>
      </w:pPr>
    </w:p>
    <w:p w14:paraId="15BC52A3" w14:textId="77777777" w:rsidR="00A367CD" w:rsidRPr="00A367CD" w:rsidRDefault="00A367CD" w:rsidP="00A367CD">
      <w:pPr>
        <w:ind w:right="452"/>
        <w:jc w:val="both"/>
        <w:rPr>
          <w:rFonts w:ascii="Arial" w:hAnsi="Arial" w:cs="Arial"/>
          <w:sz w:val="24"/>
          <w:szCs w:val="24"/>
        </w:rPr>
      </w:pPr>
      <w:r w:rsidRPr="00A367CD">
        <w:rPr>
          <w:rFonts w:ascii="Arial" w:eastAsia="Arial" w:hAnsi="Arial" w:cs="Arial"/>
          <w:sz w:val="24"/>
          <w:szCs w:val="24"/>
          <w:lang w:bidi="en-GB"/>
        </w:rPr>
        <w:t xml:space="preserve">A withholding fee is applicable for the “Children’s Outing” pricing. </w:t>
      </w:r>
    </w:p>
    <w:p w14:paraId="74BAFE78" w14:textId="77777777" w:rsidR="00A367CD" w:rsidRDefault="00A367CD" w:rsidP="00A367CD">
      <w:pPr>
        <w:autoSpaceDE w:val="0"/>
        <w:autoSpaceDN w:val="0"/>
        <w:adjustRightInd w:val="0"/>
        <w:spacing w:after="160"/>
        <w:ind w:right="452"/>
        <w:jc w:val="both"/>
        <w:textAlignment w:val="center"/>
        <w:rPr>
          <w:rFonts w:ascii="Arial" w:hAnsi="Arial" w:cs="Arial"/>
          <w:sz w:val="24"/>
          <w:szCs w:val="24"/>
        </w:rPr>
      </w:pPr>
      <w:r w:rsidRPr="00A367CD">
        <w:rPr>
          <w:rFonts w:ascii="Arial" w:eastAsia="Arial" w:hAnsi="Arial" w:cs="Arial"/>
          <w:sz w:val="24"/>
          <w:szCs w:val="24"/>
          <w:lang w:bidi="en-GB"/>
        </w:rPr>
        <w:t>For partial or total cancellation or a change in the type of passengers made:</w:t>
      </w:r>
    </w:p>
    <w:p w14:paraId="1FC3948A" w14:textId="77777777" w:rsidR="00AC0576" w:rsidRDefault="00AC0576" w:rsidP="00A367CD">
      <w:pPr>
        <w:autoSpaceDE w:val="0"/>
        <w:autoSpaceDN w:val="0"/>
        <w:adjustRightInd w:val="0"/>
        <w:spacing w:after="160"/>
        <w:ind w:right="452"/>
        <w:jc w:val="both"/>
        <w:textAlignment w:val="center"/>
        <w:rPr>
          <w:rFonts w:ascii="Arial" w:hAnsi="Arial" w:cs="Arial"/>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27"/>
      </w:tblGrid>
      <w:tr w:rsidR="00AC0576" w14:paraId="00211F0C" w14:textId="77777777" w:rsidTr="00690FF9">
        <w:tc>
          <w:tcPr>
            <w:tcW w:w="5126" w:type="dxa"/>
          </w:tcPr>
          <w:p w14:paraId="1D15F09F" w14:textId="721FADF3" w:rsidR="00AC0576" w:rsidRDefault="00C766AC" w:rsidP="00A367CD">
            <w:pPr>
              <w:autoSpaceDE w:val="0"/>
              <w:autoSpaceDN w:val="0"/>
              <w:adjustRightInd w:val="0"/>
              <w:spacing w:after="160"/>
              <w:ind w:right="452"/>
              <w:jc w:val="both"/>
              <w:textAlignment w:val="center"/>
              <w:rPr>
                <w:shd w:val="clear" w:color="auto" w:fill="FAF9F8"/>
              </w:rPr>
            </w:pPr>
            <w:r>
              <w:rPr>
                <w:shd w:val="clear" w:color="auto" w:fill="FAF9F8"/>
                <w:lang w:bidi="en-GB"/>
              </w:rPr>
              <w:t>D: being the travel date of the train corresponding to the first leg of the trip</w:t>
            </w:r>
          </w:p>
        </w:tc>
        <w:tc>
          <w:tcPr>
            <w:tcW w:w="5127" w:type="dxa"/>
          </w:tcPr>
          <w:p w14:paraId="6DBCD415" w14:textId="1429E227"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n-GB"/>
              </w:rPr>
              <w:t>Withholding rate</w:t>
            </w:r>
          </w:p>
        </w:tc>
      </w:tr>
      <w:tr w:rsidR="00AC0576" w14:paraId="4969CFD2" w14:textId="77777777" w:rsidTr="00690FF9">
        <w:tc>
          <w:tcPr>
            <w:tcW w:w="5126" w:type="dxa"/>
          </w:tcPr>
          <w:p w14:paraId="11B0B4C0" w14:textId="37CDA59A"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n-GB"/>
              </w:rPr>
              <w:t>Before payment of the balance on D-60</w:t>
            </w:r>
          </w:p>
        </w:tc>
        <w:tc>
          <w:tcPr>
            <w:tcW w:w="5127" w:type="dxa"/>
          </w:tcPr>
          <w:p w14:paraId="4312F5BB" w14:textId="5E9AE126"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n-GB"/>
              </w:rPr>
              <w:t>0%</w:t>
            </w:r>
          </w:p>
        </w:tc>
      </w:tr>
      <w:tr w:rsidR="00AC0576" w14:paraId="196B0811" w14:textId="77777777" w:rsidTr="00690FF9">
        <w:tc>
          <w:tcPr>
            <w:tcW w:w="5126" w:type="dxa"/>
          </w:tcPr>
          <w:p w14:paraId="7B5682E0" w14:textId="1B033589"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n-GB"/>
              </w:rPr>
              <w:t>Between payment of the balance and D-30</w:t>
            </w:r>
          </w:p>
        </w:tc>
        <w:tc>
          <w:tcPr>
            <w:tcW w:w="5127" w:type="dxa"/>
          </w:tcPr>
          <w:p w14:paraId="40E7D88A" w14:textId="5091D4D2"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n-GB"/>
              </w:rPr>
              <w:t>25%</w:t>
            </w:r>
          </w:p>
        </w:tc>
      </w:tr>
      <w:tr w:rsidR="00AC0576" w14:paraId="77AB995C" w14:textId="77777777" w:rsidTr="00690FF9">
        <w:tc>
          <w:tcPr>
            <w:tcW w:w="5126" w:type="dxa"/>
          </w:tcPr>
          <w:p w14:paraId="3A21372A" w14:textId="0CD117BE" w:rsidR="00AC0576" w:rsidRDefault="005833A7" w:rsidP="00A367CD">
            <w:pPr>
              <w:autoSpaceDE w:val="0"/>
              <w:autoSpaceDN w:val="0"/>
              <w:adjustRightInd w:val="0"/>
              <w:spacing w:after="160"/>
              <w:ind w:right="452"/>
              <w:jc w:val="both"/>
              <w:textAlignment w:val="center"/>
              <w:rPr>
                <w:shd w:val="clear" w:color="auto" w:fill="FAF9F8"/>
              </w:rPr>
            </w:pPr>
            <w:r>
              <w:rPr>
                <w:shd w:val="clear" w:color="auto" w:fill="FAF9F8"/>
                <w:lang w:bidi="en-GB"/>
              </w:rPr>
              <w:t>From D-29 to D-8</w:t>
            </w:r>
          </w:p>
        </w:tc>
        <w:tc>
          <w:tcPr>
            <w:tcW w:w="5127" w:type="dxa"/>
          </w:tcPr>
          <w:p w14:paraId="274E0892" w14:textId="243F25BB"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n-GB"/>
              </w:rPr>
              <w:t>50%</w:t>
            </w:r>
          </w:p>
        </w:tc>
      </w:tr>
      <w:tr w:rsidR="00AC0576" w14:paraId="6C61481D" w14:textId="77777777" w:rsidTr="00690FF9">
        <w:tc>
          <w:tcPr>
            <w:tcW w:w="5126" w:type="dxa"/>
          </w:tcPr>
          <w:p w14:paraId="0D2753D7" w14:textId="2FB99C7E" w:rsidR="00AC0576" w:rsidRDefault="005833A7" w:rsidP="00A367CD">
            <w:pPr>
              <w:autoSpaceDE w:val="0"/>
              <w:autoSpaceDN w:val="0"/>
              <w:adjustRightInd w:val="0"/>
              <w:spacing w:after="160"/>
              <w:ind w:right="452"/>
              <w:jc w:val="both"/>
              <w:textAlignment w:val="center"/>
              <w:rPr>
                <w:shd w:val="clear" w:color="auto" w:fill="FAF9F8"/>
              </w:rPr>
            </w:pPr>
            <w:r>
              <w:rPr>
                <w:shd w:val="clear" w:color="auto" w:fill="FAF9F8"/>
                <w:lang w:bidi="en-GB"/>
              </w:rPr>
              <w:t>From D-7</w:t>
            </w:r>
          </w:p>
        </w:tc>
        <w:tc>
          <w:tcPr>
            <w:tcW w:w="5127" w:type="dxa"/>
          </w:tcPr>
          <w:p w14:paraId="38C8047F" w14:textId="3B87EA38" w:rsidR="00AC0576" w:rsidRDefault="00985E9F" w:rsidP="00A367CD">
            <w:pPr>
              <w:autoSpaceDE w:val="0"/>
              <w:autoSpaceDN w:val="0"/>
              <w:adjustRightInd w:val="0"/>
              <w:spacing w:after="160"/>
              <w:ind w:right="452"/>
              <w:jc w:val="both"/>
              <w:textAlignment w:val="center"/>
              <w:rPr>
                <w:shd w:val="clear" w:color="auto" w:fill="FAF9F8"/>
              </w:rPr>
            </w:pPr>
            <w:r>
              <w:rPr>
                <w:shd w:val="clear" w:color="auto" w:fill="FAF9F8"/>
                <w:lang w:bidi="en-GB"/>
              </w:rPr>
              <w:t>100%</w:t>
            </w:r>
          </w:p>
        </w:tc>
      </w:tr>
    </w:tbl>
    <w:p w14:paraId="77F7438B" w14:textId="77777777" w:rsidR="005833A7" w:rsidRPr="00A367CD" w:rsidRDefault="005833A7" w:rsidP="00A367CD">
      <w:pPr>
        <w:autoSpaceDE w:val="0"/>
        <w:autoSpaceDN w:val="0"/>
        <w:adjustRightInd w:val="0"/>
        <w:spacing w:after="160"/>
        <w:ind w:right="452"/>
        <w:jc w:val="both"/>
        <w:textAlignment w:val="center"/>
        <w:rPr>
          <w:shd w:val="clear" w:color="auto" w:fill="FAF9F8"/>
        </w:rPr>
      </w:pPr>
    </w:p>
    <w:p w14:paraId="4387B222" w14:textId="7A64B5AF" w:rsidR="00A367CD" w:rsidRPr="00A367CD" w:rsidRDefault="00A367CD" w:rsidP="00A367CD">
      <w:pPr>
        <w:spacing w:line="276" w:lineRule="auto"/>
        <w:ind w:right="452"/>
        <w:jc w:val="both"/>
        <w:rPr>
          <w:rFonts w:ascii="Arial" w:hAnsi="Arial" w:cs="Arial"/>
          <w:sz w:val="24"/>
          <w:szCs w:val="24"/>
        </w:rPr>
      </w:pPr>
      <w:r w:rsidRPr="00A367CD">
        <w:rPr>
          <w:rFonts w:ascii="Arial" w:eastAsia="Arial" w:hAnsi="Arial" w:cs="Arial"/>
          <w:sz w:val="24"/>
          <w:szCs w:val="24"/>
          <w:lang w:bidi="en-GB"/>
        </w:rPr>
        <w:t xml:space="preserve">All the terms and conditions of sale and use of the offer for group trips are available on the Internet: </w:t>
      </w:r>
      <w:hyperlink r:id="rId67" w:history="1">
        <w:r w:rsidR="009F3738" w:rsidRPr="002E7BA9">
          <w:rPr>
            <w:rStyle w:val="Lienhypertexte"/>
            <w:rFonts w:ascii="Arial" w:eastAsia="Arial" w:hAnsi="Arial" w:cs="Arial"/>
            <w:sz w:val="24"/>
            <w:szCs w:val="24"/>
            <w:lang w:bidi="en-GB"/>
          </w:rPr>
          <w:t>https://www.sncf-voyageurs.com/fr/voyagez-avec-nous/preparez-votre-voyage/voyagez-en-groupe/</w:t>
        </w:r>
      </w:hyperlink>
      <w:r w:rsidRPr="00A367CD">
        <w:rPr>
          <w:rFonts w:ascii="Arial" w:eastAsia="Arial" w:hAnsi="Arial" w:cs="Arial"/>
          <w:sz w:val="24"/>
          <w:szCs w:val="24"/>
          <w:lang w:bidi="en-GB"/>
        </w:rPr>
        <w:t xml:space="preserve"> </w:t>
      </w:r>
    </w:p>
    <w:p w14:paraId="7D3CF3F2" w14:textId="77777777" w:rsidR="00457ECC" w:rsidRPr="00A367CD" w:rsidRDefault="00457ECC" w:rsidP="00A367CD">
      <w:pPr>
        <w:spacing w:line="276" w:lineRule="auto"/>
        <w:ind w:right="452"/>
        <w:jc w:val="both"/>
        <w:rPr>
          <w:rStyle w:val="Lienhypertexte"/>
          <w:rFonts w:ascii="Arial" w:hAnsi="Arial" w:cs="Arial"/>
          <w:color w:val="auto"/>
          <w:sz w:val="24"/>
          <w:szCs w:val="24"/>
          <w:u w:val="none"/>
        </w:rPr>
      </w:pPr>
    </w:p>
    <w:p w14:paraId="581CD693" w14:textId="6FC4E884" w:rsidR="00A367CD" w:rsidRDefault="00A367CD" w:rsidP="00A367CD">
      <w:pPr>
        <w:autoSpaceDE w:val="0"/>
        <w:autoSpaceDN w:val="0"/>
        <w:adjustRightInd w:val="0"/>
        <w:spacing w:after="160"/>
        <w:ind w:right="452"/>
        <w:jc w:val="both"/>
        <w:textAlignment w:val="center"/>
        <w:rPr>
          <w:rFonts w:ascii="Arial" w:hAnsi="Arial" w:cs="Arial"/>
          <w:sz w:val="24"/>
          <w:szCs w:val="24"/>
        </w:rPr>
      </w:pPr>
      <w:r w:rsidRPr="00622CC6">
        <w:rPr>
          <w:rFonts w:ascii="Arial" w:eastAsia="Arial" w:hAnsi="Arial" w:cs="Arial"/>
          <w:sz w:val="24"/>
          <w:szCs w:val="24"/>
          <w:lang w:bidi="en-GB"/>
        </w:rPr>
        <w:t xml:space="preserve">The finalisation of the after-sales related to the cancellation referred to above may take place no later than two (2) months after the date of circulation of the train corresponding to the first leg of the trip subject to having informed the SNCF Group Agency by email of its cancellation request, otherwise the request will not be taken into account.  </w:t>
      </w:r>
    </w:p>
    <w:p w14:paraId="2477F8EB" w14:textId="77777777" w:rsidR="002904F0" w:rsidRDefault="002904F0" w:rsidP="00A367CD">
      <w:pPr>
        <w:autoSpaceDE w:val="0"/>
        <w:autoSpaceDN w:val="0"/>
        <w:adjustRightInd w:val="0"/>
        <w:spacing w:after="160"/>
        <w:ind w:right="452"/>
        <w:jc w:val="both"/>
        <w:textAlignment w:val="center"/>
        <w:rPr>
          <w:rFonts w:ascii="Arial" w:hAnsi="Arial" w:cs="Arial"/>
          <w:sz w:val="24"/>
          <w:szCs w:val="24"/>
        </w:rPr>
      </w:pPr>
    </w:p>
    <w:p w14:paraId="7397AAAD" w14:textId="6E1D6353" w:rsidR="002904F0" w:rsidRPr="00963548" w:rsidRDefault="002904F0" w:rsidP="009E58A6">
      <w:pPr>
        <w:pStyle w:val="Titre3"/>
        <w:ind w:left="1418" w:hanging="992"/>
      </w:pPr>
      <w:bookmarkStart w:id="110" w:name="_Toc232434000"/>
      <w:r w:rsidRPr="001F26C3">
        <w:rPr>
          <w:lang w:bidi="en-GB"/>
        </w:rPr>
        <w:t>Grave visit fare</w:t>
      </w:r>
      <w:bookmarkEnd w:id="110"/>
      <w:r w:rsidRPr="001F26C3">
        <w:rPr>
          <w:lang w:bidi="en-GB"/>
        </w:rPr>
        <w:t xml:space="preserve"> </w:t>
      </w:r>
    </w:p>
    <w:p w14:paraId="0173F974" w14:textId="77777777" w:rsidR="009046A0" w:rsidRPr="002127C9" w:rsidRDefault="009046A0" w:rsidP="000E2CBD">
      <w:pPr>
        <w:autoSpaceDE w:val="0"/>
        <w:autoSpaceDN w:val="0"/>
        <w:adjustRightInd w:val="0"/>
        <w:spacing w:after="160"/>
        <w:ind w:right="452"/>
        <w:jc w:val="both"/>
        <w:textAlignment w:val="center"/>
        <w:rPr>
          <w:rFonts w:ascii="Helvetica" w:hAnsi="Helvetica" w:cs="Helvetica"/>
          <w:sz w:val="24"/>
          <w:szCs w:val="24"/>
        </w:rPr>
      </w:pPr>
    </w:p>
    <w:p w14:paraId="04A74279" w14:textId="4C2E606A" w:rsidR="00F44168" w:rsidRPr="00963548" w:rsidRDefault="007F5920" w:rsidP="00963548">
      <w:pPr>
        <w:pStyle w:val="Titre4"/>
      </w:pPr>
      <w:r>
        <w:rPr>
          <w:lang w:bidi="en-GB"/>
        </w:rPr>
        <w:t>Beneficiaries</w:t>
      </w:r>
    </w:p>
    <w:p w14:paraId="26595DB8"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 xml:space="preserve">The Grave visit fare is available to the children and grandchildren of military personnel who died for France and are buried in a military cemetery, military burial plot or military necropolis maintained by the State in mainland France. </w:t>
      </w:r>
    </w:p>
    <w:p w14:paraId="4D6D1A69"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lastRenderedPageBreak/>
        <w:t>This fare allows you to visit the burial site of the deceased once a year.</w:t>
      </w:r>
    </w:p>
    <w:p w14:paraId="6D9AFB51"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When the place of burial is abroad (military cemetery or concentration camp), the Grave visit fare only applies to the French part of the journey and can only be granted to a maximum of two people per year belonging to the family of the deceased.</w:t>
      </w:r>
    </w:p>
    <w:p w14:paraId="6CBFE9B4" w14:textId="6DA85613" w:rsidR="00F44168"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It applies only to TGV INOUI, INTERCITÉS and TER trains operated by SNCF Voyageurs.</w:t>
      </w:r>
    </w:p>
    <w:p w14:paraId="19759C46" w14:textId="29CF1A5A" w:rsidR="00F44168" w:rsidRDefault="002A6015" w:rsidP="006F12F1">
      <w:pPr>
        <w:pStyle w:val="Titre4"/>
      </w:pPr>
      <w:r>
        <w:rPr>
          <w:lang w:bidi="en-GB"/>
        </w:rPr>
        <w:t>Obtaining entitlement</w:t>
      </w:r>
    </w:p>
    <w:p w14:paraId="1DF95F98" w14:textId="77777777" w:rsidR="00747AD9" w:rsidRPr="00963548" w:rsidRDefault="00747AD9" w:rsidP="00963548"/>
    <w:p w14:paraId="50123626"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 xml:space="preserve">The beneficiaries must: </w:t>
      </w:r>
    </w:p>
    <w:p w14:paraId="6BBDD887" w14:textId="77777777" w:rsid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 xml:space="preserve">Step 1: </w:t>
      </w:r>
      <w:r w:rsidRPr="002A6015">
        <w:rPr>
          <w:rFonts w:ascii="Arial" w:eastAsia="Arial" w:hAnsi="Arial" w:cs="Arial"/>
          <w:sz w:val="24"/>
          <w:szCs w:val="24"/>
          <w:lang w:bidi="en-GB"/>
        </w:rPr>
        <w:tab/>
      </w:r>
    </w:p>
    <w:p w14:paraId="65B42572" w14:textId="49BE6897" w:rsidR="002A6015" w:rsidRPr="002A6015" w:rsidRDefault="002A6015" w:rsidP="00963548">
      <w:pPr>
        <w:jc w:val="both"/>
        <w:rPr>
          <w:rFonts w:ascii="Arial" w:hAnsi="Arial" w:cs="Arial"/>
          <w:sz w:val="24"/>
          <w:szCs w:val="24"/>
        </w:rPr>
      </w:pPr>
      <w:r w:rsidRPr="002A6015">
        <w:rPr>
          <w:rFonts w:ascii="Arial" w:eastAsia="Arial" w:hAnsi="Arial" w:cs="Arial"/>
          <w:sz w:val="24"/>
          <w:szCs w:val="24"/>
          <w:lang w:bidi="en-GB"/>
        </w:rPr>
        <w:t>Contact the Office National des Combattants et des Victimes de Guerre (ONACVG) – Service Département Reconnaissance et Réparation (DRR) in Caen, 11 rue Neuve Bourg l’Abbé / BP 552 / 14037 Caen Cedex Caen (Calvados), either by email (</w:t>
      </w:r>
      <w:hyperlink r:id="rId68" w:history="1">
        <w:r w:rsidR="003A6E3E" w:rsidRPr="00963548">
          <w:rPr>
            <w:rFonts w:ascii="Arial" w:eastAsia="Arial" w:hAnsi="Arial" w:cs="Arial"/>
            <w:sz w:val="24"/>
            <w:szCs w:val="24"/>
            <w:lang w:bidi="en-GB"/>
          </w:rPr>
          <w:t>DRR@onacvg.fr</w:t>
        </w:r>
      </w:hyperlink>
      <w:r w:rsidRPr="002A6015">
        <w:rPr>
          <w:rFonts w:ascii="Arial" w:eastAsia="Arial" w:hAnsi="Arial" w:cs="Arial"/>
          <w:sz w:val="24"/>
          <w:szCs w:val="24"/>
          <w:lang w:bidi="en-GB"/>
        </w:rPr>
        <w:t>), by telephone (02 31 38 45 04) or by post, to receive an application form to complete and return.</w:t>
      </w:r>
    </w:p>
    <w:p w14:paraId="4B0D77DB"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 xml:space="preserve">The ONACVG will issue the beneficiary with a certificate of the place of burial. In the event of burial in a military necropolis, the ONACVG will also issue a form entitled "Visit to the Graves of Military Personnel who Died for France", which the beneficiary must have stamped by their local town hall. </w:t>
      </w:r>
    </w:p>
    <w:p w14:paraId="7134EC48" w14:textId="77777777" w:rsid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 xml:space="preserve">Step 2: </w:t>
      </w:r>
      <w:r w:rsidRPr="002A6015">
        <w:rPr>
          <w:rFonts w:ascii="Arial" w:eastAsia="Arial" w:hAnsi="Arial" w:cs="Arial"/>
          <w:sz w:val="24"/>
          <w:szCs w:val="24"/>
          <w:lang w:bidi="en-GB"/>
        </w:rPr>
        <w:tab/>
      </w:r>
    </w:p>
    <w:p w14:paraId="69886877" w14:textId="223BF50E"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 xml:space="preserve">Send to SNCF by post (to SNCF OPTIM SERVICES / Pôle Production Voyages Professionnels (PVP), 1-7 place aux Etoiles, 93212 LA PLAINE SAINT DENIS Cedex) or by e-mail (pole.ttt@sncf.fr): </w:t>
      </w:r>
    </w:p>
    <w:p w14:paraId="311C94BE" w14:textId="1BD2A32B"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n-GB"/>
        </w:rPr>
        <w:t>The above-mentioned certificate of place of burial, obtained from the ONACGV,</w:t>
      </w:r>
    </w:p>
    <w:p w14:paraId="30830C00" w14:textId="19811616"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n-GB"/>
        </w:rPr>
        <w:t xml:space="preserve">For trips to military necropolises, the "Visit to the Graves of Military Personnel who Died for France" form issued by the ONACGV and stamped by their local town hall, </w:t>
      </w:r>
    </w:p>
    <w:p w14:paraId="2E7020B6" w14:textId="6AD46EB0" w:rsidR="002A6015" w:rsidRPr="00963548" w:rsidRDefault="002A6015" w:rsidP="00963548">
      <w:pPr>
        <w:pStyle w:val="Paragraphedeliste"/>
        <w:numPr>
          <w:ilvl w:val="0"/>
          <w:numId w:val="197"/>
        </w:numPr>
        <w:jc w:val="both"/>
        <w:rPr>
          <w:rFonts w:ascii="Arial" w:hAnsi="Arial" w:cs="Arial"/>
          <w:sz w:val="24"/>
          <w:szCs w:val="24"/>
        </w:rPr>
      </w:pPr>
      <w:r w:rsidRPr="00963548">
        <w:rPr>
          <w:rFonts w:ascii="Arial" w:eastAsia="Arial" w:hAnsi="Arial" w:cs="Arial"/>
          <w:sz w:val="24"/>
          <w:szCs w:val="24"/>
          <w:lang w:bidi="en-GB"/>
        </w:rPr>
        <w:t>Proof of relationship (photocopy of family record book),</w:t>
      </w:r>
    </w:p>
    <w:p w14:paraId="1EA3AF40" w14:textId="0A81E23F" w:rsidR="002A6015" w:rsidRDefault="002A6015" w:rsidP="009F3738">
      <w:pPr>
        <w:pStyle w:val="Paragraphedeliste"/>
        <w:numPr>
          <w:ilvl w:val="0"/>
          <w:numId w:val="197"/>
        </w:numPr>
        <w:jc w:val="both"/>
        <w:rPr>
          <w:rFonts w:ascii="Arial" w:hAnsi="Arial" w:cs="Arial"/>
          <w:sz w:val="24"/>
          <w:szCs w:val="24"/>
        </w:rPr>
      </w:pPr>
      <w:r w:rsidRPr="00963548">
        <w:rPr>
          <w:rFonts w:ascii="Arial" w:eastAsia="Arial" w:hAnsi="Arial" w:cs="Arial"/>
          <w:sz w:val="24"/>
          <w:szCs w:val="24"/>
          <w:lang w:bidi="en-GB"/>
        </w:rPr>
        <w:t>Proof of address.</w:t>
      </w:r>
    </w:p>
    <w:p w14:paraId="70B42C57" w14:textId="77777777" w:rsidR="002A6015" w:rsidRPr="00963548" w:rsidRDefault="002A6015" w:rsidP="00963548">
      <w:pPr>
        <w:pStyle w:val="Paragraphedeliste"/>
        <w:jc w:val="both"/>
        <w:rPr>
          <w:rFonts w:ascii="Arial" w:hAnsi="Arial" w:cs="Arial"/>
          <w:sz w:val="24"/>
          <w:szCs w:val="24"/>
        </w:rPr>
      </w:pPr>
    </w:p>
    <w:p w14:paraId="0886E885"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Once entitlement has been granted by SNCF, the beneficiary will receive a travel pass by post, valid for a maximum of one round trip per year, specifying the place of departure and arrival and the fare.</w:t>
      </w:r>
    </w:p>
    <w:p w14:paraId="570C48DF" w14:textId="3A92E79F" w:rsidR="00D144E3"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The route covered is from the railway station closest to the beneficiary’s home to the one nearest the place of burial.</w:t>
      </w:r>
    </w:p>
    <w:p w14:paraId="536E0E81" w14:textId="0F82843A" w:rsidR="00F44168" w:rsidRPr="00963548" w:rsidRDefault="002A6015" w:rsidP="00963548">
      <w:pPr>
        <w:pStyle w:val="Titre4"/>
      </w:pPr>
      <w:r>
        <w:rPr>
          <w:lang w:bidi="en-GB"/>
        </w:rPr>
        <w:t>Fare application conditions</w:t>
      </w:r>
    </w:p>
    <w:p w14:paraId="2FE2BBD0" w14:textId="77777777" w:rsidR="00F44168" w:rsidRDefault="00F44168" w:rsidP="00F44168">
      <w:pPr>
        <w:spacing w:after="160" w:line="259" w:lineRule="auto"/>
        <w:rPr>
          <w:rFonts w:ascii="Arial" w:hAnsi="Arial" w:cs="Arial"/>
          <w:sz w:val="24"/>
          <w:szCs w:val="24"/>
        </w:rPr>
      </w:pPr>
    </w:p>
    <w:p w14:paraId="4ABB1CC1"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The travel pass allows the beneficiary to travel in 1st or 2nd class. It is valid until 31 December of the calendar year of issue.</w:t>
      </w:r>
    </w:p>
    <w:p w14:paraId="074AE6FA" w14:textId="77777777" w:rsidR="002A6015" w:rsidRPr="002A6015"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With this document in hand, the beneficiary must purchase their ticket:</w:t>
      </w:r>
    </w:p>
    <w:p w14:paraId="5F8BBB4B" w14:textId="674E41E5"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n-GB"/>
        </w:rPr>
        <w:t xml:space="preserve">By going to a </w:t>
      </w:r>
      <w:r w:rsidR="00B85E20">
        <w:rPr>
          <w:rFonts w:ascii="Arial" w:eastAsia="Arial" w:hAnsi="Arial" w:cs="Arial"/>
          <w:color w:val="262626"/>
          <w:sz w:val="24"/>
          <w:szCs w:val="24"/>
          <w:lang w:bidi="en-GB"/>
        </w:rPr>
        <w:t>TGV INOUI sales area counter</w:t>
      </w:r>
      <w:r w:rsidRPr="002A6015">
        <w:rPr>
          <w:rFonts w:ascii="Arial" w:eastAsia="Arial" w:hAnsi="Arial" w:cs="Arial"/>
          <w:sz w:val="24"/>
          <w:szCs w:val="24"/>
          <w:lang w:bidi="en-GB"/>
        </w:rPr>
        <w:t>, or</w:t>
      </w:r>
    </w:p>
    <w:p w14:paraId="0E9D081D" w14:textId="57968A04"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n-GB"/>
        </w:rPr>
        <w:lastRenderedPageBreak/>
        <w:t>By contacting the Customer Relations department on 3635 (free service).</w:t>
      </w:r>
    </w:p>
    <w:p w14:paraId="786F2D30" w14:textId="77777777" w:rsidR="00FE73FE" w:rsidRDefault="00FE73FE" w:rsidP="00FE73FE">
      <w:pPr>
        <w:jc w:val="both"/>
        <w:rPr>
          <w:rFonts w:ascii="Arial" w:hAnsi="Arial" w:cs="Arial"/>
          <w:sz w:val="24"/>
          <w:szCs w:val="24"/>
        </w:rPr>
      </w:pPr>
    </w:p>
    <w:p w14:paraId="394CE82C" w14:textId="709DFFE7" w:rsidR="002A6015" w:rsidRPr="009265D2" w:rsidRDefault="002A6015" w:rsidP="00963548">
      <w:pPr>
        <w:jc w:val="both"/>
        <w:rPr>
          <w:rFonts w:ascii="Arial" w:hAnsi="Arial" w:cs="Arial"/>
          <w:sz w:val="24"/>
          <w:szCs w:val="24"/>
        </w:rPr>
      </w:pPr>
      <w:r w:rsidRPr="009265D2">
        <w:rPr>
          <w:rFonts w:ascii="Arial" w:eastAsia="Arial" w:hAnsi="Arial" w:cs="Arial"/>
          <w:sz w:val="24"/>
          <w:szCs w:val="24"/>
          <w:lang w:bidi="en-GB"/>
        </w:rPr>
        <w:t>Transport is free of charge, except for booking fees applicable to trains with mandatory booking (TGV INOUI or INTERCITÉS):</w:t>
      </w:r>
    </w:p>
    <w:p w14:paraId="5673BD32" w14:textId="28F3C6DE"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n-GB"/>
        </w:rPr>
        <w:t>€2 on (TGV INOUI normal period and INTERCITÉS),</w:t>
      </w:r>
    </w:p>
    <w:p w14:paraId="312DFF81" w14:textId="50D3058D" w:rsidR="002A6015" w:rsidRPr="002A6015" w:rsidRDefault="002A6015" w:rsidP="0096354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n-GB"/>
        </w:rPr>
        <w:t>€16 (TGV INOUI peak period),</w:t>
      </w:r>
    </w:p>
    <w:p w14:paraId="4CAFD79F" w14:textId="014D3F2D" w:rsidR="002A6015" w:rsidRDefault="002A6015" w:rsidP="009F3738">
      <w:pPr>
        <w:pStyle w:val="Paragraphedeliste"/>
        <w:numPr>
          <w:ilvl w:val="0"/>
          <w:numId w:val="197"/>
        </w:numPr>
        <w:jc w:val="both"/>
        <w:rPr>
          <w:rFonts w:ascii="Arial" w:hAnsi="Arial" w:cs="Arial"/>
          <w:sz w:val="24"/>
          <w:szCs w:val="24"/>
        </w:rPr>
      </w:pPr>
      <w:r w:rsidRPr="002A6015">
        <w:rPr>
          <w:rFonts w:ascii="Arial" w:eastAsia="Arial" w:hAnsi="Arial" w:cs="Arial"/>
          <w:sz w:val="24"/>
          <w:szCs w:val="24"/>
          <w:lang w:bidi="en-GB"/>
        </w:rPr>
        <w:t>Miscellaneous charges, defined by each Regional Mobility Organising Authority (TER with mandatory booking) and available on each regional TER website.</w:t>
      </w:r>
    </w:p>
    <w:p w14:paraId="4C3F5C4E" w14:textId="77777777" w:rsidR="002A6015" w:rsidRPr="002A6015" w:rsidRDefault="002A6015" w:rsidP="00963548">
      <w:pPr>
        <w:pStyle w:val="Paragraphedeliste"/>
        <w:jc w:val="both"/>
        <w:rPr>
          <w:rFonts w:ascii="Arial" w:hAnsi="Arial" w:cs="Arial"/>
          <w:sz w:val="24"/>
          <w:szCs w:val="24"/>
        </w:rPr>
      </w:pPr>
    </w:p>
    <w:p w14:paraId="127E9D39" w14:textId="10EFCDD9" w:rsidR="002A6015" w:rsidRPr="00F44168" w:rsidRDefault="002A6015" w:rsidP="00963548">
      <w:pPr>
        <w:spacing w:after="160" w:line="259" w:lineRule="auto"/>
        <w:jc w:val="both"/>
        <w:rPr>
          <w:rFonts w:ascii="Arial" w:hAnsi="Arial" w:cs="Arial"/>
          <w:sz w:val="24"/>
          <w:szCs w:val="24"/>
        </w:rPr>
      </w:pPr>
      <w:r w:rsidRPr="002A6015">
        <w:rPr>
          <w:rFonts w:ascii="Arial" w:eastAsia="Arial" w:hAnsi="Arial" w:cs="Arial"/>
          <w:sz w:val="24"/>
          <w:szCs w:val="24"/>
          <w:lang w:bidi="en-GB"/>
        </w:rPr>
        <w:t>The Grave visit fare cannot be combined with any other SNCF current promotion or reduced fare.</w:t>
      </w:r>
    </w:p>
    <w:p w14:paraId="4B8E0880" w14:textId="42362A8E" w:rsidR="000E2CBD" w:rsidRDefault="000E2CBD" w:rsidP="00F44168">
      <w:pPr>
        <w:spacing w:after="160" w:line="259" w:lineRule="auto"/>
        <w:rPr>
          <w:rFonts w:cs="Times New Roman (Titres CS)"/>
          <w:b/>
          <w:caps/>
          <w:color w:val="6E1E78"/>
          <w:sz w:val="56"/>
          <w:szCs w:val="56"/>
        </w:rPr>
      </w:pPr>
      <w:r>
        <w:rPr>
          <w:rFonts w:cs="Times New Roman (Titres CS)"/>
          <w:b/>
          <w:color w:val="6E1E78"/>
          <w:sz w:val="56"/>
          <w:szCs w:val="56"/>
          <w:lang w:bidi="en-GB"/>
        </w:rPr>
        <w:br w:type="page"/>
      </w:r>
    </w:p>
    <w:p w14:paraId="794EE52A" w14:textId="77777777" w:rsidR="00C7363D" w:rsidRDefault="00C7363D">
      <w:pPr>
        <w:spacing w:after="160" w:line="259" w:lineRule="auto"/>
        <w:rPr>
          <w:rFonts w:asciiTheme="majorHAnsi" w:eastAsiaTheme="majorEastAsia" w:hAnsiTheme="majorHAnsi" w:cs="Times New Roman (Titres CS)"/>
          <w:b/>
          <w:caps/>
          <w:color w:val="6E1E78"/>
          <w:sz w:val="56"/>
          <w:szCs w:val="56"/>
        </w:rPr>
      </w:pPr>
    </w:p>
    <w:p w14:paraId="133C9FEF" w14:textId="4539A64D" w:rsidR="00671CA7" w:rsidRPr="00CF55FA" w:rsidRDefault="00A63CF1" w:rsidP="00CF55FA">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11" w:name="_Toc232434001"/>
      <w:r w:rsidRPr="0068396A">
        <w:rPr>
          <w:rFonts w:cs="Times New Roman (Titres CS)"/>
          <w:b/>
          <w:color w:val="6E1E78"/>
          <w:sz w:val="56"/>
          <w:szCs w:val="56"/>
          <w:lang w:bidi="en-GB"/>
        </w:rPr>
        <w:t>VOLUME 4 - PEOPLE WITH DISABILITIES AND REDUCED MOBILITY AND ACCOMPANYING PEOPLE</w:t>
      </w:r>
      <w:bookmarkEnd w:id="111"/>
      <w:r w:rsidRPr="0068396A">
        <w:rPr>
          <w:rFonts w:cs="Times New Roman (Titres CS)"/>
          <w:b/>
          <w:color w:val="6E1E78"/>
          <w:sz w:val="56"/>
          <w:szCs w:val="56"/>
          <w:lang w:bidi="en-GB"/>
        </w:rPr>
        <w:t xml:space="preserve"> </w:t>
      </w:r>
    </w:p>
    <w:p w14:paraId="5BEE3982" w14:textId="4FADB28F" w:rsidR="00671CA7" w:rsidRPr="0088292E" w:rsidRDefault="00BC7F41">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12" w:name="_Toc232434002"/>
      <w:r>
        <w:rPr>
          <w:rFonts w:cs="Times New Roman (Titres CS)"/>
          <w:b/>
          <w:color w:val="A1006B"/>
          <w:sz w:val="48"/>
          <w:lang w:bidi="en-GB"/>
        </w:rPr>
        <w:t>Fares</w:t>
      </w:r>
      <w:bookmarkEnd w:id="112"/>
    </w:p>
    <w:p w14:paraId="5D211DC5" w14:textId="77777777" w:rsidR="00671CA7"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 xml:space="preserve">Regardless of the nature of his/her disability, a passenger with disabilities must have a ticket established at the price and under the general terms and conditions applicable to the train taken. </w:t>
      </w:r>
    </w:p>
    <w:p w14:paraId="5A7FFDD5" w14:textId="77777777" w:rsidR="00671CA7" w:rsidRPr="001F26C3" w:rsidRDefault="00671CA7" w:rsidP="00C80810">
      <w:pPr>
        <w:pStyle w:val="Titre3"/>
        <w:numPr>
          <w:ilvl w:val="1"/>
          <w:numId w:val="9"/>
        </w:numPr>
      </w:pPr>
      <w:bookmarkStart w:id="113" w:name="_Toc232434003"/>
      <w:r w:rsidRPr="001F26C3">
        <w:rPr>
          <w:lang w:bidi="en-GB"/>
        </w:rPr>
        <w:t>Holders of a disability card</w:t>
      </w:r>
      <w:bookmarkEnd w:id="113"/>
      <w:r w:rsidRPr="001F26C3">
        <w:rPr>
          <w:lang w:bidi="en-GB"/>
        </w:rPr>
        <w:t xml:space="preserve"> </w:t>
      </w:r>
    </w:p>
    <w:p w14:paraId="7B39CA76"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 xml:space="preserve">Holders of a disability card (excluding War Invalids and Pensioners) or French inclusion Mobility Card do not benefit from special discounts due to their disability. </w:t>
      </w:r>
    </w:p>
    <w:p w14:paraId="73191B42" w14:textId="77777777" w:rsidR="00671CA7" w:rsidRPr="0040200B" w:rsidRDefault="00671CA7" w:rsidP="00C80810">
      <w:pPr>
        <w:pStyle w:val="Titre4"/>
        <w:numPr>
          <w:ilvl w:val="2"/>
          <w:numId w:val="9"/>
        </w:numPr>
        <w:rPr>
          <w:i/>
        </w:rPr>
      </w:pPr>
      <w:r w:rsidRPr="0040200B">
        <w:rPr>
          <w:lang w:bidi="en-GB"/>
        </w:rPr>
        <w:t>The GUIDE fare</w:t>
      </w:r>
    </w:p>
    <w:p w14:paraId="25379FB3" w14:textId="3830598D"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A passenger with a French disability card may grant a GUIDE fare to a single passenger over 12 who accompanies and assists him/her on the same domestic/national trip, on the same train and in the same class. The table below details the prices or discounts applicable to the various disability cards for TGV INOUI, INTERCITÉS or TER trains.</w:t>
      </w:r>
    </w:p>
    <w:p w14:paraId="5BCF2512" w14:textId="77777777" w:rsidR="008D6BCC" w:rsidRDefault="008D6BCC" w:rsidP="008D6BCC">
      <w:pPr>
        <w:autoSpaceDE w:val="0"/>
        <w:autoSpaceDN w:val="0"/>
        <w:adjustRightInd w:val="0"/>
        <w:ind w:right="452"/>
        <w:jc w:val="both"/>
        <w:textAlignment w:val="center"/>
        <w:rPr>
          <w:rFonts w:ascii="Arial" w:hAnsi="Arial" w:cs="Arial"/>
          <w:color w:val="000000"/>
          <w:sz w:val="24"/>
          <w:szCs w:val="24"/>
        </w:rPr>
      </w:pPr>
    </w:p>
    <w:p w14:paraId="0761BE9E" w14:textId="04D101E2" w:rsidR="008D6BCC" w:rsidRPr="008D6BCC" w:rsidRDefault="008D6BCC" w:rsidP="008D6BCC">
      <w:pPr>
        <w:autoSpaceDE w:val="0"/>
        <w:autoSpaceDN w:val="0"/>
        <w:adjustRightInd w:val="0"/>
        <w:ind w:right="452"/>
        <w:jc w:val="both"/>
        <w:textAlignment w:val="center"/>
        <w:rPr>
          <w:rFonts w:ascii="Arial" w:hAnsi="Arial" w:cs="Arial"/>
          <w:color w:val="000000"/>
          <w:sz w:val="24"/>
          <w:szCs w:val="24"/>
        </w:rPr>
      </w:pPr>
      <w:r w:rsidRPr="008D6BCC">
        <w:rPr>
          <w:rFonts w:ascii="Arial" w:eastAsia="Arial" w:hAnsi="Arial" w:cs="Arial"/>
          <w:color w:val="000000"/>
          <w:sz w:val="24"/>
          <w:szCs w:val="24"/>
          <w:lang w:bidi="en-GB"/>
        </w:rPr>
        <w:t xml:space="preserve">For TGV INOUIs, INTERCITÉS and TERs connecting to a TGV INOUI and/or an INTERCITÉS train, the passenger can provide the identity of his/her guide after booking only to SNCF agents at stations and shops or by telephone by calling 3635#45 (free service + price of a call). However, once provided, the identity of the guide cannot be changed. </w:t>
      </w:r>
    </w:p>
    <w:p w14:paraId="61F65F15"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43AA864A" w14:textId="7D61B801" w:rsidR="00671CA7" w:rsidRPr="00A34F63" w:rsidRDefault="00671CA7" w:rsidP="00671CA7">
      <w:pPr>
        <w:autoSpaceDE w:val="0"/>
        <w:autoSpaceDN w:val="0"/>
        <w:adjustRightInd w:val="0"/>
        <w:ind w:right="452"/>
        <w:jc w:val="both"/>
        <w:textAlignment w:val="center"/>
        <w:rPr>
          <w:rFonts w:ascii="Arial" w:hAnsi="Arial" w:cs="Arial"/>
          <w:bCs/>
          <w:color w:val="000000"/>
          <w:sz w:val="24"/>
          <w:szCs w:val="24"/>
        </w:rPr>
      </w:pPr>
      <w:r w:rsidRPr="00A34F63">
        <w:rPr>
          <w:rFonts w:ascii="Arial" w:eastAsia="Arial" w:hAnsi="Arial" w:cs="Arial"/>
          <w:color w:val="000000"/>
          <w:sz w:val="24"/>
          <w:szCs w:val="24"/>
          <w:lang w:bidi="en-GB"/>
        </w:rPr>
        <w:t>The tables below show the calculation of the prices of the GUIDE fare for holders of DISABILITY cards according to the type of card and train.</w:t>
      </w:r>
    </w:p>
    <w:p w14:paraId="7FEEA0AB"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0096AD85" w14:textId="6C5D77E6" w:rsidR="00671CA7" w:rsidRPr="0043671D" w:rsidRDefault="00671CA7">
      <w:pPr>
        <w:pStyle w:val="Paragraphedeliste"/>
        <w:numPr>
          <w:ilvl w:val="0"/>
          <w:numId w:val="174"/>
        </w:numPr>
        <w:autoSpaceDE w:val="0"/>
        <w:autoSpaceDN w:val="0"/>
        <w:adjustRightInd w:val="0"/>
        <w:ind w:right="452"/>
        <w:jc w:val="both"/>
        <w:textAlignment w:val="center"/>
        <w:rPr>
          <w:rFonts w:ascii="Arial" w:hAnsi="Arial" w:cs="Arial"/>
          <w:b/>
          <w:bCs/>
          <w:color w:val="000000"/>
          <w:sz w:val="24"/>
          <w:szCs w:val="24"/>
          <w:u w:val="single"/>
        </w:rPr>
      </w:pPr>
      <w:r w:rsidRPr="0043671D">
        <w:rPr>
          <w:rFonts w:ascii="Arial" w:eastAsia="Arial" w:hAnsi="Arial" w:cs="Arial"/>
          <w:b/>
          <w:color w:val="000000"/>
          <w:sz w:val="24"/>
          <w:szCs w:val="24"/>
          <w:u w:val="single"/>
          <w:lang w:bidi="en-GB"/>
        </w:rPr>
        <w:t>French disability card issued before 1</w:t>
      </w:r>
      <w:r w:rsidRPr="0043671D">
        <w:rPr>
          <w:rFonts w:ascii="Arial" w:eastAsia="Arial" w:hAnsi="Arial" w:cs="Arial"/>
          <w:b/>
          <w:color w:val="000000"/>
          <w:sz w:val="24"/>
          <w:szCs w:val="24"/>
          <w:u w:val="single"/>
          <w:vertAlign w:val="superscript"/>
          <w:lang w:bidi="en-GB"/>
        </w:rPr>
        <w:t>st</w:t>
      </w:r>
      <w:r w:rsidRPr="0043671D">
        <w:rPr>
          <w:rFonts w:ascii="Arial" w:eastAsia="Arial" w:hAnsi="Arial" w:cs="Arial"/>
          <w:b/>
          <w:color w:val="000000"/>
          <w:sz w:val="24"/>
          <w:szCs w:val="24"/>
          <w:u w:val="single"/>
          <w:lang w:bidi="en-GB"/>
        </w:rPr>
        <w:t xml:space="preserve"> January 2017 (in circulation until 31/12/2026)</w:t>
      </w:r>
    </w:p>
    <w:p w14:paraId="2F8B8249" w14:textId="77777777" w:rsidR="00671CA7" w:rsidRDefault="00671CA7" w:rsidP="00671CA7">
      <w:pPr>
        <w:autoSpaceDE w:val="0"/>
        <w:autoSpaceDN w:val="0"/>
        <w:adjustRightInd w:val="0"/>
        <w:ind w:right="452"/>
        <w:jc w:val="both"/>
        <w:textAlignment w:val="center"/>
        <w:rPr>
          <w:rFonts w:ascii="Arial" w:hAnsi="Arial" w:cs="Arial"/>
          <w:b/>
          <w:bCs/>
          <w:color w:val="000000"/>
          <w:sz w:val="24"/>
          <w:szCs w:val="24"/>
        </w:rPr>
      </w:pPr>
      <w:r>
        <w:rPr>
          <w:rFonts w:ascii="Arial" w:eastAsia="Arial" w:hAnsi="Arial" w:cs="Arial"/>
          <w:b/>
          <w:color w:val="000000"/>
          <w:sz w:val="24"/>
          <w:szCs w:val="24"/>
          <w:lang w:bidi="en-GB"/>
        </w:rPr>
        <w:br/>
      </w:r>
    </w:p>
    <w:p w14:paraId="0C87DA83" w14:textId="77777777" w:rsidR="00671CA7" w:rsidRDefault="00671CA7" w:rsidP="00671CA7">
      <w:pPr>
        <w:autoSpaceDE w:val="0"/>
        <w:autoSpaceDN w:val="0"/>
        <w:adjustRightInd w:val="0"/>
        <w:ind w:right="452"/>
        <w:jc w:val="both"/>
        <w:textAlignment w:val="center"/>
        <w:rPr>
          <w:rFonts w:ascii="Arial" w:hAnsi="Arial" w:cs="Arial"/>
          <w:b/>
          <w:bCs/>
          <w:color w:val="000000"/>
          <w:sz w:val="24"/>
          <w:szCs w:val="24"/>
        </w:rPr>
      </w:pPr>
      <w:r>
        <w:rPr>
          <w:rFonts w:ascii="Arial" w:eastAsia="Arial" w:hAnsi="Arial" w:cs="Arial"/>
          <w:b/>
          <w:color w:val="000000"/>
          <w:sz w:val="24"/>
          <w:szCs w:val="24"/>
          <w:lang w:bidi="en-GB"/>
        </w:rPr>
        <w:t xml:space="preserve">A1) For TGV INOUI: </w:t>
      </w:r>
    </w:p>
    <w:p w14:paraId="5AC5BFB1" w14:textId="77777777" w:rsidR="00DC1B92" w:rsidRDefault="00DC1B92" w:rsidP="00671CA7">
      <w:pPr>
        <w:tabs>
          <w:tab w:val="left" w:pos="1247"/>
        </w:tabs>
        <w:autoSpaceDE w:val="0"/>
        <w:autoSpaceDN w:val="0"/>
        <w:adjustRightInd w:val="0"/>
        <w:ind w:right="452"/>
        <w:jc w:val="both"/>
        <w:textAlignment w:val="center"/>
        <w:rPr>
          <w:rFonts w:ascii="Arial" w:hAnsi="Arial" w:cs="Arial"/>
          <w:b/>
          <w:bCs/>
          <w:sz w:val="24"/>
          <w:szCs w:val="24"/>
        </w:rPr>
      </w:pPr>
    </w:p>
    <w:tbl>
      <w:tblPr>
        <w:tblStyle w:val="Grilledutableau"/>
        <w:tblW w:w="9776" w:type="dxa"/>
        <w:tblLayout w:type="fixed"/>
        <w:tblCellMar>
          <w:top w:w="28" w:type="dxa"/>
          <w:left w:w="57" w:type="dxa"/>
          <w:bottom w:w="28" w:type="dxa"/>
          <w:right w:w="57" w:type="dxa"/>
        </w:tblCellMar>
        <w:tblLook w:val="04A0" w:firstRow="1" w:lastRow="0" w:firstColumn="1" w:lastColumn="0" w:noHBand="0" w:noVBand="1"/>
      </w:tblPr>
      <w:tblGrid>
        <w:gridCol w:w="2238"/>
        <w:gridCol w:w="2435"/>
        <w:gridCol w:w="2693"/>
        <w:gridCol w:w="2410"/>
      </w:tblGrid>
      <w:tr w:rsidR="00E55374" w14:paraId="4D158AA3" w14:textId="77777777" w:rsidTr="00690FF9">
        <w:tc>
          <w:tcPr>
            <w:tcW w:w="2238" w:type="dxa"/>
            <w:tcBorders>
              <w:top w:val="single" w:sz="4" w:space="0" w:color="auto"/>
              <w:left w:val="single" w:sz="4" w:space="0" w:color="auto"/>
              <w:bottom w:val="single" w:sz="4" w:space="0" w:color="auto"/>
              <w:right w:val="single" w:sz="4" w:space="0" w:color="auto"/>
            </w:tcBorders>
            <w:vAlign w:val="center"/>
          </w:tcPr>
          <w:p w14:paraId="66C7AEE3" w14:textId="77777777"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b/>
                <w:sz w:val="24"/>
                <w:szCs w:val="24"/>
                <w:lang w:bidi="en-GB"/>
              </w:rPr>
              <w:t>Card type</w:t>
            </w:r>
          </w:p>
        </w:tc>
        <w:tc>
          <w:tcPr>
            <w:tcW w:w="2435" w:type="dxa"/>
            <w:tcBorders>
              <w:top w:val="single" w:sz="4" w:space="0" w:color="auto"/>
              <w:left w:val="single" w:sz="4" w:space="0" w:color="auto"/>
              <w:bottom w:val="single" w:sz="4" w:space="0" w:color="auto"/>
              <w:right w:val="single" w:sz="4" w:space="0" w:color="auto"/>
            </w:tcBorders>
          </w:tcPr>
          <w:p w14:paraId="158D1CB3" w14:textId="77777777" w:rsidR="00DC1B92" w:rsidRDefault="00DC1B92">
            <w:pPr>
              <w:autoSpaceDE w:val="0"/>
              <w:autoSpaceDN w:val="0"/>
              <w:adjustRightInd w:val="0"/>
              <w:ind w:right="452"/>
              <w:jc w:val="center"/>
              <w:textAlignment w:val="center"/>
              <w:rPr>
                <w:rFonts w:ascii="Arial" w:eastAsia="Times New Roman" w:hAnsi="Arial" w:cs="Arial"/>
                <w:b/>
                <w:bCs/>
                <w:sz w:val="24"/>
                <w:szCs w:val="24"/>
                <w:lang w:eastAsia="fr-FR"/>
              </w:rPr>
            </w:pPr>
          </w:p>
          <w:p w14:paraId="6192B786" w14:textId="77777777" w:rsidR="00DC1B92" w:rsidRDefault="00DC1B92">
            <w:pPr>
              <w:autoSpaceDE w:val="0"/>
              <w:autoSpaceDN w:val="0"/>
              <w:adjustRightInd w:val="0"/>
              <w:ind w:right="452"/>
              <w:jc w:val="center"/>
              <w:textAlignment w:val="center"/>
              <w:rPr>
                <w:rFonts w:ascii="Arial" w:eastAsia="Times New Roman" w:hAnsi="Arial" w:cs="Arial"/>
                <w:b/>
                <w:bCs/>
                <w:sz w:val="24"/>
                <w:szCs w:val="24"/>
                <w:lang w:eastAsia="fr-FR"/>
              </w:rPr>
            </w:pPr>
          </w:p>
          <w:p w14:paraId="549767DF" w14:textId="77777777"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b/>
                <w:sz w:val="24"/>
                <w:szCs w:val="24"/>
                <w:lang w:bidi="en-GB"/>
              </w:rPr>
              <w:t>Note</w:t>
            </w:r>
          </w:p>
        </w:tc>
        <w:tc>
          <w:tcPr>
            <w:tcW w:w="2693" w:type="dxa"/>
            <w:tcBorders>
              <w:top w:val="single" w:sz="4" w:space="0" w:color="auto"/>
              <w:left w:val="single" w:sz="4" w:space="0" w:color="auto"/>
              <w:bottom w:val="single" w:sz="4" w:space="0" w:color="auto"/>
              <w:right w:val="single" w:sz="4" w:space="0" w:color="auto"/>
            </w:tcBorders>
          </w:tcPr>
          <w:p w14:paraId="4F78A7D5" w14:textId="55A808F1"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sz w:val="24"/>
                <w:szCs w:val="24"/>
                <w:lang w:bidi="en-GB"/>
              </w:rPr>
              <w:t>Normal period on High-Speed Line</w:t>
            </w:r>
          </w:p>
        </w:tc>
        <w:tc>
          <w:tcPr>
            <w:tcW w:w="2410" w:type="dxa"/>
            <w:tcBorders>
              <w:top w:val="single" w:sz="4" w:space="0" w:color="auto"/>
              <w:left w:val="single" w:sz="4" w:space="0" w:color="auto"/>
              <w:bottom w:val="single" w:sz="4" w:space="0" w:color="auto"/>
              <w:right w:val="single" w:sz="4" w:space="0" w:color="auto"/>
            </w:tcBorders>
          </w:tcPr>
          <w:p w14:paraId="62CB7DB4" w14:textId="2A6BDC18" w:rsidR="00DC1B92" w:rsidRDefault="00DC1B92">
            <w:pPr>
              <w:autoSpaceDE w:val="0"/>
              <w:autoSpaceDN w:val="0"/>
              <w:adjustRightInd w:val="0"/>
              <w:ind w:right="452"/>
              <w:jc w:val="center"/>
              <w:textAlignment w:val="center"/>
              <w:rPr>
                <w:rFonts w:ascii="Arial" w:hAnsi="Arial" w:cs="Arial"/>
                <w:b/>
                <w:bCs/>
                <w:color w:val="000000"/>
                <w:sz w:val="24"/>
                <w:szCs w:val="24"/>
              </w:rPr>
            </w:pPr>
            <w:r w:rsidRPr="00857ADB">
              <w:rPr>
                <w:rFonts w:ascii="Arial" w:eastAsia="Times New Roman" w:hAnsi="Arial" w:cs="Arial"/>
                <w:sz w:val="24"/>
                <w:szCs w:val="24"/>
                <w:lang w:bidi="en-GB"/>
              </w:rPr>
              <w:t>peak period on High-Speed Line</w:t>
            </w:r>
          </w:p>
        </w:tc>
      </w:tr>
      <w:tr w:rsidR="00E55374" w:rsidRPr="008B140E" w14:paraId="0A2C3622" w14:textId="77777777" w:rsidTr="00690FF9">
        <w:tc>
          <w:tcPr>
            <w:tcW w:w="2238" w:type="dxa"/>
            <w:tcBorders>
              <w:top w:val="single" w:sz="4" w:space="0" w:color="auto"/>
              <w:left w:val="single" w:sz="4" w:space="0" w:color="auto"/>
              <w:bottom w:val="single" w:sz="4" w:space="0" w:color="auto"/>
              <w:right w:val="single" w:sz="4" w:space="0" w:color="auto"/>
            </w:tcBorders>
          </w:tcPr>
          <w:p w14:paraId="74B37529" w14:textId="0421E71B" w:rsidR="00DC1B92" w:rsidRPr="008B140E" w:rsidRDefault="00DC1B92">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en-GB"/>
              </w:rPr>
              <w:t xml:space="preserve">Disability Card </w:t>
            </w:r>
            <w:r w:rsidRPr="008B140E">
              <w:rPr>
                <w:rFonts w:ascii="Arial" w:eastAsia="Times New Roman" w:hAnsi="Arial" w:cs="Arial"/>
                <w:lang w:bidi="en-GB"/>
              </w:rPr>
              <w:t xml:space="preserve">(incapacity </w:t>
            </w:r>
            <w:r w:rsidRPr="008B140E">
              <w:rPr>
                <w:rFonts w:ascii="Arial" w:eastAsia="Times New Roman" w:hAnsi="Arial" w:cs="Arial"/>
                <w:lang w:bidi="en-GB"/>
              </w:rPr>
              <w:lastRenderedPageBreak/>
              <w:t xml:space="preserve">rate equal to or greater than 80%) </w:t>
            </w:r>
          </w:p>
        </w:tc>
        <w:tc>
          <w:tcPr>
            <w:tcW w:w="2435" w:type="dxa"/>
            <w:tcBorders>
              <w:top w:val="single" w:sz="4" w:space="0" w:color="auto"/>
              <w:left w:val="single" w:sz="4" w:space="0" w:color="auto"/>
              <w:bottom w:val="single" w:sz="4" w:space="0" w:color="auto"/>
              <w:right w:val="single" w:sz="4" w:space="0" w:color="auto"/>
            </w:tcBorders>
          </w:tcPr>
          <w:p w14:paraId="23A29132"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sz w:val="24"/>
                <w:szCs w:val="24"/>
              </w:rPr>
            </w:pPr>
            <w:r w:rsidRPr="008B140E">
              <w:rPr>
                <w:rFonts w:ascii="Arial" w:eastAsia="Times New Roman" w:hAnsi="Arial" w:cs="Arial"/>
                <w:sz w:val="20"/>
                <w:szCs w:val="20"/>
                <w:lang w:bidi="en-GB"/>
              </w:rPr>
              <w:lastRenderedPageBreak/>
              <w:t>N</w:t>
            </w:r>
            <w:r w:rsidRPr="008B140E">
              <w:rPr>
                <w:rFonts w:ascii="Arial" w:eastAsia="Times New Roman" w:hAnsi="Arial" w:cs="Arial"/>
                <w:lang w:bidi="en-GB"/>
              </w:rPr>
              <w:t xml:space="preserve">o note </w:t>
            </w:r>
          </w:p>
          <w:p w14:paraId="2EA8E2D6"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en-GB"/>
              </w:rPr>
              <w:t>White cane</w:t>
            </w:r>
          </w:p>
        </w:tc>
        <w:tc>
          <w:tcPr>
            <w:tcW w:w="2693" w:type="dxa"/>
            <w:tcBorders>
              <w:top w:val="single" w:sz="4" w:space="0" w:color="auto"/>
              <w:left w:val="single" w:sz="4" w:space="0" w:color="auto"/>
              <w:bottom w:val="single" w:sz="4" w:space="0" w:color="auto"/>
              <w:right w:val="single" w:sz="4" w:space="0" w:color="auto"/>
            </w:tcBorders>
            <w:vAlign w:val="center"/>
          </w:tcPr>
          <w:p w14:paraId="45A27557" w14:textId="23ABB4B4" w:rsidR="00DC1B92" w:rsidRDefault="00DC1B92">
            <w:pPr>
              <w:autoSpaceDE w:val="0"/>
              <w:autoSpaceDN w:val="0"/>
              <w:adjustRightInd w:val="0"/>
              <w:ind w:right="452"/>
              <w:jc w:val="center"/>
              <w:textAlignment w:val="center"/>
              <w:rPr>
                <w:rFonts w:ascii="Arial" w:eastAsia="Times New Roman" w:hAnsi="Arial" w:cs="Arial"/>
                <w:sz w:val="24"/>
                <w:szCs w:val="24"/>
                <w:lang w:eastAsia="fr-FR"/>
              </w:rPr>
            </w:pPr>
            <w:r w:rsidRPr="008B140E">
              <w:rPr>
                <w:rFonts w:ascii="Arial" w:eastAsia="Times New Roman" w:hAnsi="Arial" w:cs="Arial"/>
                <w:sz w:val="24"/>
                <w:szCs w:val="24"/>
                <w:lang w:bidi="en-GB"/>
              </w:rPr>
              <w:t xml:space="preserve">50% off the social reference price </w:t>
            </w:r>
            <w:r w:rsidRPr="008B140E">
              <w:rPr>
                <w:rFonts w:ascii="Arial" w:eastAsia="Times New Roman" w:hAnsi="Arial" w:cs="Arial"/>
                <w:sz w:val="24"/>
                <w:szCs w:val="24"/>
                <w:lang w:bidi="en-GB"/>
              </w:rPr>
              <w:lastRenderedPageBreak/>
              <w:t>approved by the Ministry of Transport</w:t>
            </w:r>
          </w:p>
          <w:p w14:paraId="20130403" w14:textId="305C9BD1" w:rsidR="00981A38" w:rsidRPr="008B140E" w:rsidRDefault="00981A38">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48D9985" w14:textId="0D401238" w:rsidR="00DC1B92" w:rsidRPr="008B140E" w:rsidRDefault="00B61F56">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n-GB"/>
              </w:rPr>
              <w:lastRenderedPageBreak/>
              <w:t xml:space="preserve">50% off the social reference </w:t>
            </w:r>
            <w:r w:rsidRPr="008B140E">
              <w:rPr>
                <w:rFonts w:ascii="Arial" w:eastAsia="Times New Roman" w:hAnsi="Arial" w:cs="Arial"/>
                <w:sz w:val="24"/>
                <w:szCs w:val="24"/>
                <w:lang w:bidi="en-GB"/>
              </w:rPr>
              <w:lastRenderedPageBreak/>
              <w:t>price approved by the Ministry of Transport</w:t>
            </w:r>
          </w:p>
        </w:tc>
      </w:tr>
      <w:tr w:rsidR="00E55374" w:rsidRPr="008B140E" w14:paraId="4CD57496" w14:textId="77777777" w:rsidTr="00690FF9">
        <w:tc>
          <w:tcPr>
            <w:tcW w:w="2238" w:type="dxa"/>
            <w:tcBorders>
              <w:top w:val="single" w:sz="4" w:space="0" w:color="auto"/>
              <w:left w:val="single" w:sz="4" w:space="0" w:color="auto"/>
              <w:bottom w:val="single" w:sz="4" w:space="0" w:color="auto"/>
              <w:right w:val="single" w:sz="4" w:space="0" w:color="auto"/>
            </w:tcBorders>
          </w:tcPr>
          <w:p w14:paraId="23752B41" w14:textId="0A7D6A75" w:rsidR="00DC1B92" w:rsidRPr="008B140E" w:rsidRDefault="00DC1B92">
            <w:pPr>
              <w:autoSpaceDE w:val="0"/>
              <w:autoSpaceDN w:val="0"/>
              <w:adjustRightInd w:val="0"/>
              <w:ind w:right="452"/>
              <w:textAlignment w:val="center"/>
              <w:rPr>
                <w:rFonts w:ascii="Arial" w:eastAsia="Times New Roman" w:hAnsi="Arial" w:cs="Arial"/>
                <w:sz w:val="24"/>
                <w:szCs w:val="24"/>
                <w:lang w:eastAsia="fr-FR"/>
              </w:rPr>
            </w:pPr>
            <w:r w:rsidRPr="008B140E">
              <w:rPr>
                <w:rFonts w:ascii="Arial" w:eastAsia="Times New Roman" w:hAnsi="Arial" w:cs="Arial"/>
                <w:b/>
                <w:sz w:val="24"/>
                <w:szCs w:val="24"/>
                <w:lang w:bidi="en-GB"/>
              </w:rPr>
              <w:lastRenderedPageBreak/>
              <w:t xml:space="preserve">Disability Card </w:t>
            </w:r>
            <w:r w:rsidRPr="008B140E">
              <w:rPr>
                <w:rFonts w:ascii="Arial" w:eastAsia="Times New Roman" w:hAnsi="Arial" w:cs="Arial"/>
                <w:lang w:bidi="en-GB"/>
              </w:rPr>
              <w:t xml:space="preserve">(incapacity rate equal to or greater than 80%) </w:t>
            </w:r>
          </w:p>
        </w:tc>
        <w:tc>
          <w:tcPr>
            <w:tcW w:w="2435" w:type="dxa"/>
            <w:tcBorders>
              <w:top w:val="single" w:sz="4" w:space="0" w:color="auto"/>
              <w:left w:val="single" w:sz="4" w:space="0" w:color="auto"/>
              <w:bottom w:val="single" w:sz="4" w:space="0" w:color="auto"/>
              <w:right w:val="single" w:sz="4" w:space="0" w:color="auto"/>
            </w:tcBorders>
          </w:tcPr>
          <w:p w14:paraId="61092597"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en-GB"/>
              </w:rPr>
              <w:t>Need for support</w:t>
            </w:r>
          </w:p>
          <w:p w14:paraId="36F40EE9"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en-GB"/>
              </w:rPr>
              <w:t>Need for support Blindness</w:t>
            </w:r>
          </w:p>
          <w:p w14:paraId="4BECE08D" w14:textId="77777777" w:rsidR="00DC1B92" w:rsidRPr="008B140E" w:rsidRDefault="00DC1B92">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en-GB"/>
              </w:rPr>
              <w:t>Green Star</w:t>
            </w:r>
          </w:p>
        </w:tc>
        <w:tc>
          <w:tcPr>
            <w:tcW w:w="2693" w:type="dxa"/>
            <w:tcBorders>
              <w:top w:val="single" w:sz="4" w:space="0" w:color="auto"/>
              <w:left w:val="single" w:sz="4" w:space="0" w:color="auto"/>
              <w:bottom w:val="single" w:sz="4" w:space="0" w:color="auto"/>
              <w:right w:val="single" w:sz="4" w:space="0" w:color="auto"/>
            </w:tcBorders>
            <w:vAlign w:val="center"/>
          </w:tcPr>
          <w:p w14:paraId="596F6E3E"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€3 in 2</w:t>
            </w:r>
            <w:r w:rsidRPr="008B140E">
              <w:rPr>
                <w:rFonts w:ascii="Arial" w:eastAsia="Times New Roman" w:hAnsi="Arial" w:cs="Arial"/>
                <w:sz w:val="24"/>
                <w:szCs w:val="24"/>
                <w:vertAlign w:val="superscript"/>
                <w:lang w:bidi="en-GB"/>
              </w:rPr>
              <w:t>nd</w:t>
            </w:r>
            <w:r w:rsidRPr="008B140E">
              <w:rPr>
                <w:rFonts w:ascii="Arial" w:eastAsia="Times New Roman" w:hAnsi="Arial" w:cs="Arial"/>
                <w:sz w:val="24"/>
                <w:szCs w:val="24"/>
                <w:lang w:bidi="en-GB"/>
              </w:rPr>
              <w:t xml:space="preserve"> class</w:t>
            </w:r>
          </w:p>
          <w:p w14:paraId="22E52561"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r>
              <w:rPr>
                <w:rFonts w:ascii="Arial" w:eastAsia="Times New Roman" w:hAnsi="Arial" w:cs="Arial"/>
                <w:sz w:val="24"/>
                <w:szCs w:val="24"/>
                <w:lang w:bidi="en-GB"/>
              </w:rPr>
              <w:t>and in 1</w:t>
            </w:r>
            <w:r>
              <w:rPr>
                <w:rFonts w:ascii="Arial" w:eastAsia="Times New Roman" w:hAnsi="Arial" w:cs="Arial"/>
                <w:sz w:val="24"/>
                <w:szCs w:val="24"/>
                <w:vertAlign w:val="superscript"/>
                <w:lang w:bidi="en-GB"/>
              </w:rPr>
              <w:t>st</w:t>
            </w:r>
            <w:r>
              <w:rPr>
                <w:rFonts w:ascii="Arial" w:eastAsia="Times New Roman" w:hAnsi="Arial" w:cs="Arial"/>
                <w:sz w:val="24"/>
                <w:szCs w:val="24"/>
                <w:lang w:bidi="en-GB"/>
              </w:rPr>
              <w:t xml:space="preserve"> class</w:t>
            </w:r>
          </w:p>
        </w:tc>
        <w:tc>
          <w:tcPr>
            <w:tcW w:w="2410" w:type="dxa"/>
            <w:tcBorders>
              <w:top w:val="single" w:sz="4" w:space="0" w:color="auto"/>
              <w:left w:val="single" w:sz="4" w:space="0" w:color="auto"/>
              <w:bottom w:val="single" w:sz="4" w:space="0" w:color="auto"/>
              <w:right w:val="single" w:sz="4" w:space="0" w:color="auto"/>
            </w:tcBorders>
            <w:vAlign w:val="center"/>
          </w:tcPr>
          <w:p w14:paraId="4BD7C072" w14:textId="77777777" w:rsidR="00DC1B92" w:rsidRPr="008B140E" w:rsidRDefault="00DC1B92">
            <w:pPr>
              <w:tabs>
                <w:tab w:val="left" w:pos="1072"/>
              </w:tabs>
              <w:jc w:val="center"/>
              <w:rPr>
                <w:rFonts w:ascii="Arial" w:eastAsia="Times New Roman" w:hAnsi="Arial" w:cs="Arial"/>
                <w:sz w:val="24"/>
                <w:szCs w:val="24"/>
                <w:lang w:eastAsia="fr-FR"/>
              </w:rPr>
            </w:pPr>
            <w:r>
              <w:rPr>
                <w:rFonts w:ascii="Arial" w:eastAsia="Times New Roman" w:hAnsi="Arial" w:cs="Arial"/>
                <w:sz w:val="24"/>
                <w:szCs w:val="24"/>
                <w:lang w:bidi="en-GB"/>
              </w:rPr>
              <w:t>€10 in 2</w:t>
            </w:r>
            <w:r>
              <w:rPr>
                <w:rFonts w:ascii="Arial" w:eastAsia="Times New Roman" w:hAnsi="Arial" w:cs="Arial"/>
                <w:sz w:val="24"/>
                <w:szCs w:val="24"/>
                <w:vertAlign w:val="superscript"/>
                <w:lang w:bidi="en-GB"/>
              </w:rPr>
              <w:t>nd</w:t>
            </w:r>
            <w:r>
              <w:rPr>
                <w:rFonts w:ascii="Arial" w:eastAsia="Times New Roman" w:hAnsi="Arial" w:cs="Arial"/>
                <w:sz w:val="24"/>
                <w:szCs w:val="24"/>
                <w:lang w:bidi="en-GB"/>
              </w:rPr>
              <w:t xml:space="preserve"> class</w:t>
            </w:r>
          </w:p>
          <w:p w14:paraId="2EFEB6D2"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r>
              <w:rPr>
                <w:rFonts w:ascii="Arial" w:eastAsia="Times New Roman" w:hAnsi="Arial" w:cs="Arial"/>
                <w:sz w:val="24"/>
                <w:szCs w:val="24"/>
                <w:lang w:bidi="en-GB"/>
              </w:rPr>
              <w:t>and in 1</w:t>
            </w:r>
            <w:r>
              <w:rPr>
                <w:rFonts w:ascii="Arial" w:eastAsia="Times New Roman" w:hAnsi="Arial" w:cs="Arial"/>
                <w:sz w:val="24"/>
                <w:szCs w:val="24"/>
                <w:vertAlign w:val="superscript"/>
                <w:lang w:bidi="en-GB"/>
              </w:rPr>
              <w:t>st</w:t>
            </w:r>
            <w:r>
              <w:rPr>
                <w:rFonts w:ascii="Arial" w:eastAsia="Times New Roman" w:hAnsi="Arial" w:cs="Arial"/>
                <w:sz w:val="24"/>
                <w:szCs w:val="24"/>
                <w:lang w:bidi="en-GB"/>
              </w:rPr>
              <w:t xml:space="preserve"> class </w:t>
            </w:r>
          </w:p>
        </w:tc>
      </w:tr>
      <w:tr w:rsidR="00DC1B92" w:rsidRPr="008B140E" w14:paraId="00DA84B7" w14:textId="77777777" w:rsidTr="00690FF9">
        <w:tc>
          <w:tcPr>
            <w:tcW w:w="4673" w:type="dxa"/>
            <w:gridSpan w:val="2"/>
            <w:tcBorders>
              <w:top w:val="single" w:sz="4" w:space="0" w:color="auto"/>
              <w:left w:val="single" w:sz="4" w:space="0" w:color="auto"/>
              <w:bottom w:val="single" w:sz="4" w:space="0" w:color="auto"/>
              <w:right w:val="single" w:sz="4" w:space="0" w:color="auto"/>
            </w:tcBorders>
          </w:tcPr>
          <w:p w14:paraId="4B75EADE" w14:textId="77777777" w:rsidR="00DC1B92" w:rsidRPr="008B140E" w:rsidRDefault="00DC1B92">
            <w:pPr>
              <w:autoSpaceDE w:val="0"/>
              <w:autoSpaceDN w:val="0"/>
              <w:adjustRightInd w:val="0"/>
              <w:ind w:right="452"/>
              <w:jc w:val="both"/>
              <w:textAlignment w:val="center"/>
              <w:rPr>
                <w:rFonts w:ascii="Arial" w:hAnsi="Arial" w:cs="Arial"/>
                <w:b/>
                <w:bCs/>
                <w:sz w:val="24"/>
                <w:szCs w:val="24"/>
              </w:rPr>
            </w:pPr>
            <w:r w:rsidRPr="008B140E">
              <w:rPr>
                <w:rFonts w:ascii="Arial" w:eastAsia="Times New Roman" w:hAnsi="Arial" w:cs="Arial"/>
                <w:b/>
                <w:sz w:val="24"/>
                <w:szCs w:val="24"/>
                <w:lang w:bidi="en-GB"/>
              </w:rPr>
              <w:t>European Parking Card</w:t>
            </w:r>
          </w:p>
        </w:tc>
        <w:tc>
          <w:tcPr>
            <w:tcW w:w="2693" w:type="dxa"/>
            <w:tcBorders>
              <w:top w:val="single" w:sz="4" w:space="0" w:color="auto"/>
              <w:left w:val="single" w:sz="4" w:space="0" w:color="auto"/>
              <w:bottom w:val="single" w:sz="4" w:space="0" w:color="auto"/>
              <w:right w:val="single" w:sz="4" w:space="0" w:color="auto"/>
            </w:tcBorders>
            <w:vAlign w:val="center"/>
          </w:tcPr>
          <w:p w14:paraId="05C01481"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No discount</w:t>
            </w:r>
          </w:p>
          <w:p w14:paraId="34DF41C6"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3EB2982"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No discount</w:t>
            </w:r>
          </w:p>
          <w:p w14:paraId="1FA4659A"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r>
      <w:tr w:rsidR="00DC1B92" w:rsidRPr="008B140E" w14:paraId="35039326" w14:textId="77777777" w:rsidTr="00C80810">
        <w:tc>
          <w:tcPr>
            <w:tcW w:w="4673" w:type="dxa"/>
            <w:gridSpan w:val="2"/>
            <w:tcBorders>
              <w:top w:val="single" w:sz="4" w:space="0" w:color="auto"/>
              <w:left w:val="single" w:sz="4" w:space="0" w:color="auto"/>
              <w:bottom w:val="single" w:sz="4" w:space="0" w:color="auto"/>
              <w:right w:val="single" w:sz="4" w:space="0" w:color="auto"/>
            </w:tcBorders>
          </w:tcPr>
          <w:p w14:paraId="5A2203B2" w14:textId="77777777" w:rsidR="00DC1B92" w:rsidRPr="008B140E" w:rsidRDefault="00DC1B92">
            <w:pPr>
              <w:autoSpaceDE w:val="0"/>
              <w:autoSpaceDN w:val="0"/>
              <w:adjustRightInd w:val="0"/>
              <w:ind w:right="452"/>
              <w:jc w:val="both"/>
              <w:textAlignment w:val="center"/>
              <w:rPr>
                <w:rFonts w:ascii="Arial" w:hAnsi="Arial" w:cs="Arial"/>
                <w:b/>
                <w:bCs/>
                <w:sz w:val="24"/>
                <w:szCs w:val="24"/>
              </w:rPr>
            </w:pPr>
            <w:r w:rsidRPr="008B140E">
              <w:rPr>
                <w:rFonts w:ascii="Arial" w:eastAsia="Times New Roman" w:hAnsi="Arial" w:cs="Arial"/>
                <w:b/>
                <w:sz w:val="24"/>
                <w:szCs w:val="24"/>
                <w:lang w:bidi="en-GB"/>
              </w:rPr>
              <w:t>Priority Card</w:t>
            </w:r>
          </w:p>
        </w:tc>
        <w:tc>
          <w:tcPr>
            <w:tcW w:w="2693" w:type="dxa"/>
            <w:tcBorders>
              <w:top w:val="single" w:sz="4" w:space="0" w:color="auto"/>
              <w:left w:val="single" w:sz="4" w:space="0" w:color="auto"/>
              <w:bottom w:val="single" w:sz="4" w:space="0" w:color="auto"/>
              <w:right w:val="single" w:sz="4" w:space="0" w:color="auto"/>
            </w:tcBorders>
          </w:tcPr>
          <w:p w14:paraId="65F4ABBD"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No discount</w:t>
            </w:r>
          </w:p>
          <w:p w14:paraId="766D626D"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D65D799" w14:textId="77777777" w:rsidR="00DC1B92" w:rsidRPr="008B140E" w:rsidRDefault="00DC1B92">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No discount</w:t>
            </w:r>
          </w:p>
          <w:p w14:paraId="270CE6EB" w14:textId="77777777" w:rsidR="00DC1B92" w:rsidRPr="008B140E" w:rsidRDefault="00DC1B92">
            <w:pPr>
              <w:autoSpaceDE w:val="0"/>
              <w:autoSpaceDN w:val="0"/>
              <w:adjustRightInd w:val="0"/>
              <w:ind w:right="452"/>
              <w:jc w:val="center"/>
              <w:textAlignment w:val="center"/>
              <w:rPr>
                <w:rFonts w:ascii="Arial" w:hAnsi="Arial" w:cs="Arial"/>
                <w:b/>
                <w:bCs/>
                <w:sz w:val="24"/>
                <w:szCs w:val="24"/>
              </w:rPr>
            </w:pPr>
          </w:p>
        </w:tc>
      </w:tr>
    </w:tbl>
    <w:p w14:paraId="25F4755B" w14:textId="77777777" w:rsidR="00DC1B92" w:rsidRDefault="00DC1B92" w:rsidP="00671CA7">
      <w:pPr>
        <w:autoSpaceDE w:val="0"/>
        <w:autoSpaceDN w:val="0"/>
        <w:adjustRightInd w:val="0"/>
        <w:ind w:right="452"/>
        <w:jc w:val="both"/>
        <w:textAlignment w:val="center"/>
        <w:rPr>
          <w:rFonts w:ascii="Arial" w:hAnsi="Arial" w:cs="Arial"/>
          <w:sz w:val="24"/>
          <w:szCs w:val="24"/>
        </w:rPr>
      </w:pPr>
    </w:p>
    <w:p w14:paraId="2C34549E" w14:textId="77777777" w:rsidR="00DC1B92" w:rsidRPr="008B140E" w:rsidRDefault="00DC1B92" w:rsidP="00671CA7">
      <w:pPr>
        <w:autoSpaceDE w:val="0"/>
        <w:autoSpaceDN w:val="0"/>
        <w:adjustRightInd w:val="0"/>
        <w:ind w:right="452"/>
        <w:jc w:val="both"/>
        <w:textAlignment w:val="center"/>
        <w:rPr>
          <w:rFonts w:ascii="Arial" w:hAnsi="Arial" w:cs="Arial"/>
          <w:sz w:val="24"/>
          <w:szCs w:val="24"/>
        </w:rPr>
      </w:pPr>
    </w:p>
    <w:p w14:paraId="17A67A40" w14:textId="0954B362"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en-GB"/>
        </w:rPr>
        <w:t xml:space="preserve">A2) For INTERCITÉS and TER: </w:t>
      </w:r>
    </w:p>
    <w:tbl>
      <w:tblPr>
        <w:tblStyle w:val="Grilledutableau"/>
        <w:tblpPr w:leftFromText="141" w:rightFromText="141" w:vertAnchor="text" w:horzAnchor="margin" w:tblpY="189"/>
        <w:tblW w:w="0" w:type="auto"/>
        <w:tblLayout w:type="fixed"/>
        <w:tblCellMar>
          <w:left w:w="57" w:type="dxa"/>
          <w:right w:w="57" w:type="dxa"/>
        </w:tblCellMar>
        <w:tblLook w:val="04A0" w:firstRow="1" w:lastRow="0" w:firstColumn="1" w:lastColumn="0" w:noHBand="0" w:noVBand="1"/>
      </w:tblPr>
      <w:tblGrid>
        <w:gridCol w:w="1980"/>
        <w:gridCol w:w="1701"/>
        <w:gridCol w:w="2126"/>
        <w:gridCol w:w="2126"/>
        <w:gridCol w:w="1701"/>
      </w:tblGrid>
      <w:tr w:rsidR="004C30DA" w:rsidRPr="008B140E" w14:paraId="0CB4CBB9"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5269D18F"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b/>
                <w:sz w:val="24"/>
                <w:szCs w:val="24"/>
                <w:lang w:bidi="en-GB"/>
              </w:rPr>
              <w:t>Card type</w:t>
            </w:r>
          </w:p>
        </w:tc>
        <w:tc>
          <w:tcPr>
            <w:tcW w:w="1701" w:type="dxa"/>
            <w:tcBorders>
              <w:top w:val="single" w:sz="4" w:space="0" w:color="auto"/>
              <w:left w:val="single" w:sz="4" w:space="0" w:color="auto"/>
              <w:bottom w:val="single" w:sz="4" w:space="0" w:color="auto"/>
              <w:right w:val="single" w:sz="4" w:space="0" w:color="auto"/>
            </w:tcBorders>
            <w:noWrap/>
          </w:tcPr>
          <w:p w14:paraId="40994A5E"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b/>
                <w:bCs/>
                <w:sz w:val="24"/>
                <w:szCs w:val="24"/>
                <w:lang w:eastAsia="fr-FR"/>
              </w:rPr>
            </w:pPr>
          </w:p>
          <w:p w14:paraId="53C6D5CF"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en-GB"/>
              </w:rPr>
              <w:t>Note</w:t>
            </w:r>
          </w:p>
        </w:tc>
        <w:tc>
          <w:tcPr>
            <w:tcW w:w="2126" w:type="dxa"/>
            <w:tcBorders>
              <w:top w:val="single" w:sz="4" w:space="0" w:color="auto"/>
              <w:left w:val="single" w:sz="4" w:space="0" w:color="auto"/>
              <w:bottom w:val="single" w:sz="4" w:space="0" w:color="auto"/>
              <w:right w:val="single" w:sz="4" w:space="0" w:color="auto"/>
            </w:tcBorders>
            <w:noWrap/>
          </w:tcPr>
          <w:p w14:paraId="0E0541FD"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sz w:val="24"/>
                <w:szCs w:val="24"/>
                <w:lang w:eastAsia="fr-FR"/>
              </w:rPr>
            </w:pPr>
            <w:r>
              <w:rPr>
                <w:rFonts w:ascii="Arial" w:eastAsia="Times New Roman" w:hAnsi="Arial" w:cs="Arial"/>
                <w:sz w:val="24"/>
                <w:szCs w:val="24"/>
                <w:lang w:bidi="en-GB"/>
              </w:rPr>
              <w:t xml:space="preserve">INTERCITÉS </w:t>
            </w:r>
          </w:p>
          <w:p w14:paraId="7AC14DF0"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n-GB"/>
              </w:rPr>
              <w:t>with mandatory booking</w:t>
            </w:r>
          </w:p>
        </w:tc>
        <w:tc>
          <w:tcPr>
            <w:tcW w:w="2126" w:type="dxa"/>
            <w:tcBorders>
              <w:top w:val="single" w:sz="4" w:space="0" w:color="auto"/>
              <w:left w:val="single" w:sz="4" w:space="0" w:color="auto"/>
              <w:bottom w:val="single" w:sz="4" w:space="0" w:color="auto"/>
              <w:right w:val="single" w:sz="4" w:space="0" w:color="auto"/>
            </w:tcBorders>
            <w:noWrap/>
          </w:tcPr>
          <w:p w14:paraId="64D7F7E1" w14:textId="77777777" w:rsidR="004C30DA" w:rsidRPr="008B140E" w:rsidRDefault="004C30DA" w:rsidP="004C30DA">
            <w:pPr>
              <w:autoSpaceDE w:val="0"/>
              <w:autoSpaceDN w:val="0"/>
              <w:adjustRightInd w:val="0"/>
              <w:ind w:right="452"/>
              <w:jc w:val="center"/>
              <w:textAlignment w:val="center"/>
              <w:rPr>
                <w:rFonts w:ascii="Arial" w:eastAsia="Times New Roman" w:hAnsi="Arial" w:cs="Arial"/>
                <w:sz w:val="24"/>
                <w:szCs w:val="24"/>
                <w:lang w:eastAsia="fr-FR"/>
              </w:rPr>
            </w:pPr>
            <w:r>
              <w:rPr>
                <w:rFonts w:ascii="Arial" w:eastAsia="Times New Roman" w:hAnsi="Arial" w:cs="Arial"/>
                <w:sz w:val="24"/>
                <w:szCs w:val="24"/>
                <w:lang w:bidi="en-GB"/>
              </w:rPr>
              <w:t xml:space="preserve">INTERCITÉS </w:t>
            </w:r>
          </w:p>
          <w:p w14:paraId="4C4D7124"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n-GB"/>
              </w:rPr>
              <w:t>without mandatory booking</w:t>
            </w:r>
          </w:p>
        </w:tc>
        <w:tc>
          <w:tcPr>
            <w:tcW w:w="1701" w:type="dxa"/>
            <w:tcBorders>
              <w:top w:val="single" w:sz="4" w:space="0" w:color="auto"/>
              <w:left w:val="single" w:sz="4" w:space="0" w:color="auto"/>
              <w:bottom w:val="single" w:sz="4" w:space="0" w:color="auto"/>
              <w:right w:val="single" w:sz="4" w:space="0" w:color="auto"/>
            </w:tcBorders>
            <w:noWrap/>
          </w:tcPr>
          <w:p w14:paraId="51FA5C53"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n-GB"/>
              </w:rPr>
              <w:t>TER</w:t>
            </w:r>
          </w:p>
        </w:tc>
      </w:tr>
      <w:tr w:rsidR="004C30DA" w:rsidRPr="008B140E" w14:paraId="5DAE60F1"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0EF83D72" w14:textId="0FAD1B50"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en-GB"/>
              </w:rPr>
              <w:t xml:space="preserve">Disability Card </w:t>
            </w:r>
            <w:r w:rsidRPr="008B140E">
              <w:rPr>
                <w:rFonts w:ascii="Arial" w:eastAsia="Times New Roman" w:hAnsi="Arial" w:cs="Arial"/>
                <w:lang w:bidi="en-GB"/>
              </w:rPr>
              <w:t xml:space="preserve">(incapacity rate equal to or greater than 80%) </w:t>
            </w:r>
          </w:p>
        </w:tc>
        <w:tc>
          <w:tcPr>
            <w:tcW w:w="1701" w:type="dxa"/>
            <w:tcBorders>
              <w:top w:val="single" w:sz="4" w:space="0" w:color="auto"/>
              <w:left w:val="single" w:sz="4" w:space="0" w:color="auto"/>
              <w:bottom w:val="single" w:sz="4" w:space="0" w:color="auto"/>
              <w:right w:val="single" w:sz="4" w:space="0" w:color="auto"/>
            </w:tcBorders>
            <w:noWrap/>
          </w:tcPr>
          <w:p w14:paraId="6459EB98"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rPr>
            </w:pPr>
            <w:r w:rsidRPr="008B140E">
              <w:rPr>
                <w:rFonts w:ascii="Arial" w:eastAsia="Times New Roman" w:hAnsi="Arial" w:cs="Arial"/>
                <w:lang w:bidi="en-GB"/>
              </w:rPr>
              <w:t xml:space="preserve">No note </w:t>
            </w:r>
          </w:p>
          <w:p w14:paraId="68B0145C"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en-GB"/>
              </w:rPr>
              <w:t>White cane</w:t>
            </w:r>
          </w:p>
        </w:tc>
        <w:tc>
          <w:tcPr>
            <w:tcW w:w="2126" w:type="dxa"/>
            <w:tcBorders>
              <w:top w:val="single" w:sz="4" w:space="0" w:color="auto"/>
              <w:left w:val="single" w:sz="4" w:space="0" w:color="auto"/>
              <w:bottom w:val="single" w:sz="4" w:space="0" w:color="auto"/>
              <w:right w:val="single" w:sz="4" w:space="0" w:color="auto"/>
            </w:tcBorders>
            <w:noWrap/>
          </w:tcPr>
          <w:p w14:paraId="460A0E13" w14:textId="7EFD81C9" w:rsidR="004C30DA" w:rsidRPr="008B140E" w:rsidRDefault="00FD255B"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n-GB"/>
              </w:rPr>
              <w:t>50% off the social reference price approved by the Ministry of Transport</w:t>
            </w:r>
          </w:p>
        </w:tc>
        <w:tc>
          <w:tcPr>
            <w:tcW w:w="2126" w:type="dxa"/>
            <w:tcBorders>
              <w:top w:val="single" w:sz="4" w:space="0" w:color="auto"/>
              <w:left w:val="single" w:sz="4" w:space="0" w:color="auto"/>
              <w:bottom w:val="single" w:sz="4" w:space="0" w:color="auto"/>
              <w:right w:val="single" w:sz="4" w:space="0" w:color="auto"/>
            </w:tcBorders>
            <w:noWrap/>
          </w:tcPr>
          <w:p w14:paraId="0ACAC406" w14:textId="5E68ED4A" w:rsidR="004C30DA" w:rsidRPr="008B140E" w:rsidRDefault="00585C2F"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n-GB"/>
              </w:rPr>
              <w:t>50% off the social reference price approved by the Ministry of Transport</w:t>
            </w:r>
          </w:p>
        </w:tc>
        <w:tc>
          <w:tcPr>
            <w:tcW w:w="1701" w:type="dxa"/>
            <w:tcBorders>
              <w:top w:val="single" w:sz="4" w:space="0" w:color="auto"/>
              <w:left w:val="single" w:sz="4" w:space="0" w:color="auto"/>
              <w:bottom w:val="single" w:sz="4" w:space="0" w:color="auto"/>
              <w:right w:val="single" w:sz="4" w:space="0" w:color="auto"/>
            </w:tcBorders>
            <w:noWrap/>
          </w:tcPr>
          <w:p w14:paraId="1FCEDAD8" w14:textId="7A642A3D" w:rsidR="004C30DA" w:rsidRPr="008B140E" w:rsidRDefault="00585C2F"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n-GB"/>
              </w:rPr>
              <w:t>50% off the social reference price approved by the region</w:t>
            </w:r>
          </w:p>
        </w:tc>
      </w:tr>
      <w:tr w:rsidR="004C30DA" w:rsidRPr="008B140E" w14:paraId="23891362" w14:textId="77777777" w:rsidTr="004C30DA">
        <w:tc>
          <w:tcPr>
            <w:tcW w:w="1980" w:type="dxa"/>
            <w:tcBorders>
              <w:top w:val="single" w:sz="4" w:space="0" w:color="auto"/>
              <w:left w:val="single" w:sz="4" w:space="0" w:color="auto"/>
              <w:bottom w:val="single" w:sz="4" w:space="0" w:color="auto"/>
              <w:right w:val="single" w:sz="4" w:space="0" w:color="auto"/>
            </w:tcBorders>
            <w:noWrap/>
          </w:tcPr>
          <w:p w14:paraId="05C9DA8A" w14:textId="6FB557C0" w:rsidR="004C30DA" w:rsidRPr="008B140E" w:rsidRDefault="004C30DA" w:rsidP="004C30DA">
            <w:pPr>
              <w:autoSpaceDE w:val="0"/>
              <w:autoSpaceDN w:val="0"/>
              <w:adjustRightInd w:val="0"/>
              <w:ind w:right="452"/>
              <w:textAlignment w:val="center"/>
              <w:rPr>
                <w:rFonts w:ascii="Arial" w:eastAsia="Times New Roman" w:hAnsi="Arial" w:cs="Arial"/>
                <w:sz w:val="24"/>
                <w:szCs w:val="24"/>
                <w:lang w:eastAsia="fr-FR"/>
              </w:rPr>
            </w:pPr>
            <w:r w:rsidRPr="008B140E">
              <w:rPr>
                <w:rFonts w:ascii="Arial" w:eastAsia="Times New Roman" w:hAnsi="Arial" w:cs="Arial"/>
                <w:b/>
                <w:sz w:val="24"/>
                <w:szCs w:val="24"/>
                <w:lang w:bidi="en-GB"/>
              </w:rPr>
              <w:t xml:space="preserve">Disability Card </w:t>
            </w:r>
            <w:r w:rsidRPr="008B140E">
              <w:rPr>
                <w:rFonts w:ascii="Arial" w:eastAsia="Times New Roman" w:hAnsi="Arial" w:cs="Arial"/>
                <w:lang w:bidi="en-GB"/>
              </w:rPr>
              <w:t xml:space="preserve">(incapacity rate equal to or greater than 80%) </w:t>
            </w:r>
          </w:p>
        </w:tc>
        <w:tc>
          <w:tcPr>
            <w:tcW w:w="1701" w:type="dxa"/>
            <w:tcBorders>
              <w:top w:val="single" w:sz="4" w:space="0" w:color="auto"/>
              <w:left w:val="single" w:sz="4" w:space="0" w:color="auto"/>
              <w:bottom w:val="single" w:sz="4" w:space="0" w:color="auto"/>
              <w:right w:val="single" w:sz="4" w:space="0" w:color="auto"/>
            </w:tcBorders>
            <w:noWrap/>
          </w:tcPr>
          <w:p w14:paraId="2BD1A392"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en-GB"/>
              </w:rPr>
              <w:t>Need for support</w:t>
            </w:r>
          </w:p>
          <w:p w14:paraId="247CDDCD"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8"/>
                <w:szCs w:val="28"/>
              </w:rPr>
            </w:pPr>
            <w:r w:rsidRPr="008B140E">
              <w:rPr>
                <w:rFonts w:ascii="Arial" w:eastAsia="Times New Roman" w:hAnsi="Arial" w:cs="Arial"/>
                <w:lang w:bidi="en-GB"/>
              </w:rPr>
              <w:t>Need for support Blindness</w:t>
            </w:r>
          </w:p>
          <w:p w14:paraId="6555B911" w14:textId="77777777" w:rsidR="004C30DA" w:rsidRPr="008B140E" w:rsidRDefault="004C30DA" w:rsidP="004C30DA">
            <w:pPr>
              <w:pStyle w:val="Paragraphedeliste"/>
              <w:numPr>
                <w:ilvl w:val="0"/>
                <w:numId w:val="175"/>
              </w:numPr>
              <w:autoSpaceDE w:val="0"/>
              <w:autoSpaceDN w:val="0"/>
              <w:adjustRightInd w:val="0"/>
              <w:ind w:left="123" w:right="452" w:hanging="142"/>
              <w:textAlignment w:val="center"/>
              <w:rPr>
                <w:rFonts w:ascii="Arial" w:hAnsi="Arial" w:cs="Arial"/>
                <w:b/>
                <w:bCs/>
                <w:sz w:val="24"/>
                <w:szCs w:val="24"/>
              </w:rPr>
            </w:pPr>
            <w:r w:rsidRPr="008B140E">
              <w:rPr>
                <w:rFonts w:ascii="Arial" w:eastAsia="Times New Roman" w:hAnsi="Arial" w:cs="Arial"/>
                <w:lang w:bidi="en-GB"/>
              </w:rPr>
              <w:t>Green Star</w:t>
            </w:r>
          </w:p>
        </w:tc>
        <w:tc>
          <w:tcPr>
            <w:tcW w:w="2126" w:type="dxa"/>
            <w:tcBorders>
              <w:top w:val="single" w:sz="4" w:space="0" w:color="auto"/>
              <w:left w:val="single" w:sz="4" w:space="0" w:color="auto"/>
              <w:bottom w:val="single" w:sz="4" w:space="0" w:color="auto"/>
              <w:right w:val="single" w:sz="4" w:space="0" w:color="auto"/>
            </w:tcBorders>
            <w:noWrap/>
          </w:tcPr>
          <w:p w14:paraId="24A9B8D7" w14:textId="77777777" w:rsidR="004C30DA" w:rsidRPr="008B140E" w:rsidRDefault="004C30DA" w:rsidP="004C30DA">
            <w:pPr>
              <w:autoSpaceDE w:val="0"/>
              <w:autoSpaceDN w:val="0"/>
              <w:adjustRightInd w:val="0"/>
              <w:ind w:left="92" w:right="452"/>
              <w:jc w:val="center"/>
              <w:textAlignment w:val="center"/>
              <w:rPr>
                <w:rFonts w:ascii="Arial" w:hAnsi="Arial" w:cs="Arial"/>
                <w:b/>
                <w:bCs/>
                <w:sz w:val="24"/>
                <w:szCs w:val="24"/>
              </w:rPr>
            </w:pPr>
            <w:r>
              <w:rPr>
                <w:rFonts w:ascii="Arial" w:eastAsia="Times New Roman" w:hAnsi="Arial" w:cs="Arial"/>
                <w:sz w:val="24"/>
                <w:szCs w:val="24"/>
                <w:lang w:bidi="en-GB"/>
              </w:rPr>
              <w:t>€3 on day trains and €10 on night trains</w:t>
            </w:r>
          </w:p>
        </w:tc>
        <w:tc>
          <w:tcPr>
            <w:tcW w:w="2126" w:type="dxa"/>
            <w:tcBorders>
              <w:top w:val="single" w:sz="4" w:space="0" w:color="auto"/>
              <w:left w:val="single" w:sz="4" w:space="0" w:color="auto"/>
              <w:bottom w:val="single" w:sz="4" w:space="0" w:color="auto"/>
              <w:right w:val="single" w:sz="4" w:space="0" w:color="auto"/>
            </w:tcBorders>
            <w:noWrap/>
          </w:tcPr>
          <w:p w14:paraId="1E24C6A8"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r w:rsidRPr="008B140E">
              <w:rPr>
                <w:rFonts w:ascii="Arial" w:eastAsia="Times New Roman" w:hAnsi="Arial" w:cs="Arial"/>
                <w:sz w:val="24"/>
                <w:szCs w:val="24"/>
                <w:lang w:bidi="en-GB"/>
              </w:rPr>
              <w:t>Free</w:t>
            </w:r>
          </w:p>
        </w:tc>
        <w:tc>
          <w:tcPr>
            <w:tcW w:w="1701" w:type="dxa"/>
            <w:tcBorders>
              <w:top w:val="single" w:sz="4" w:space="0" w:color="auto"/>
              <w:left w:val="single" w:sz="4" w:space="0" w:color="auto"/>
              <w:bottom w:val="single" w:sz="4" w:space="0" w:color="auto"/>
              <w:right w:val="single" w:sz="4" w:space="0" w:color="auto"/>
            </w:tcBorders>
            <w:noWrap/>
          </w:tcPr>
          <w:p w14:paraId="03E5D781" w14:textId="77777777" w:rsidR="004C30DA" w:rsidRPr="008B140E" w:rsidRDefault="004C30DA" w:rsidP="004C30DA">
            <w:pPr>
              <w:ind w:right="123"/>
              <w:jc w:val="center"/>
              <w:rPr>
                <w:rFonts w:ascii="Arial" w:hAnsi="Arial" w:cs="Arial"/>
                <w:b/>
                <w:bCs/>
                <w:sz w:val="24"/>
                <w:szCs w:val="24"/>
              </w:rPr>
            </w:pPr>
            <w:r w:rsidRPr="008B140E">
              <w:rPr>
                <w:rFonts w:ascii="Arial" w:eastAsia="Times New Roman" w:hAnsi="Arial" w:cs="Arial"/>
                <w:sz w:val="24"/>
                <w:szCs w:val="24"/>
                <w:lang w:bidi="en-GB"/>
              </w:rPr>
              <w:t>Free</w:t>
            </w:r>
          </w:p>
        </w:tc>
      </w:tr>
      <w:tr w:rsidR="004C30DA" w:rsidRPr="008B140E" w14:paraId="0A0F3335" w14:textId="77777777" w:rsidTr="004C30DA">
        <w:tc>
          <w:tcPr>
            <w:tcW w:w="3681" w:type="dxa"/>
            <w:gridSpan w:val="2"/>
            <w:tcBorders>
              <w:top w:val="single" w:sz="4" w:space="0" w:color="auto"/>
              <w:left w:val="single" w:sz="4" w:space="0" w:color="auto"/>
              <w:bottom w:val="single" w:sz="4" w:space="0" w:color="auto"/>
              <w:right w:val="single" w:sz="4" w:space="0" w:color="auto"/>
            </w:tcBorders>
            <w:noWrap/>
          </w:tcPr>
          <w:p w14:paraId="5CB94DD3"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en-GB"/>
              </w:rPr>
              <w:t>European Parking Card</w:t>
            </w:r>
          </w:p>
        </w:tc>
        <w:tc>
          <w:tcPr>
            <w:tcW w:w="2126" w:type="dxa"/>
            <w:tcBorders>
              <w:top w:val="single" w:sz="4" w:space="0" w:color="auto"/>
              <w:left w:val="single" w:sz="4" w:space="0" w:color="auto"/>
              <w:bottom w:val="single" w:sz="4" w:space="0" w:color="auto"/>
              <w:right w:val="single" w:sz="4" w:space="0" w:color="auto"/>
            </w:tcBorders>
            <w:noWrap/>
          </w:tcPr>
          <w:p w14:paraId="4BEB6C79"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No discount</w:t>
            </w:r>
          </w:p>
          <w:p w14:paraId="21AD291D"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0B0EF822"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No discount</w:t>
            </w:r>
          </w:p>
          <w:p w14:paraId="5851E579" w14:textId="77777777" w:rsidR="004C30DA" w:rsidRPr="008B140E" w:rsidRDefault="004C30DA" w:rsidP="004C30DA">
            <w:pPr>
              <w:tabs>
                <w:tab w:val="left" w:pos="1072"/>
              </w:tabs>
              <w:jc w:val="center"/>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noWrap/>
          </w:tcPr>
          <w:p w14:paraId="58DD4AD7"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No discount</w:t>
            </w:r>
          </w:p>
          <w:p w14:paraId="3C8D0BEC"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r>
      <w:tr w:rsidR="004C30DA" w:rsidRPr="008B140E" w14:paraId="156EB9F9" w14:textId="77777777" w:rsidTr="004C30DA">
        <w:tc>
          <w:tcPr>
            <w:tcW w:w="3681" w:type="dxa"/>
            <w:gridSpan w:val="2"/>
            <w:tcBorders>
              <w:top w:val="single" w:sz="4" w:space="0" w:color="auto"/>
              <w:left w:val="single" w:sz="4" w:space="0" w:color="auto"/>
              <w:bottom w:val="single" w:sz="4" w:space="0" w:color="auto"/>
              <w:right w:val="single" w:sz="4" w:space="0" w:color="auto"/>
            </w:tcBorders>
            <w:noWrap/>
          </w:tcPr>
          <w:p w14:paraId="042C1CE6" w14:textId="77777777" w:rsidR="004C30DA" w:rsidRPr="008B140E" w:rsidRDefault="004C30DA" w:rsidP="004C30DA">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b/>
                <w:sz w:val="24"/>
                <w:szCs w:val="24"/>
                <w:lang w:bidi="en-GB"/>
              </w:rPr>
              <w:t>Priority Card</w:t>
            </w:r>
          </w:p>
        </w:tc>
        <w:tc>
          <w:tcPr>
            <w:tcW w:w="2126" w:type="dxa"/>
            <w:tcBorders>
              <w:top w:val="single" w:sz="4" w:space="0" w:color="auto"/>
              <w:left w:val="single" w:sz="4" w:space="0" w:color="auto"/>
              <w:bottom w:val="single" w:sz="4" w:space="0" w:color="auto"/>
              <w:right w:val="single" w:sz="4" w:space="0" w:color="auto"/>
            </w:tcBorders>
            <w:noWrap/>
          </w:tcPr>
          <w:p w14:paraId="2B5D5037"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No discount</w:t>
            </w:r>
          </w:p>
          <w:p w14:paraId="35DB0B59"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2F4F261B"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No discount</w:t>
            </w:r>
          </w:p>
          <w:p w14:paraId="0A75AC4F" w14:textId="77777777" w:rsidR="004C30DA" w:rsidRPr="008B140E" w:rsidRDefault="004C30DA" w:rsidP="004C30DA">
            <w:pPr>
              <w:tabs>
                <w:tab w:val="left" w:pos="1072"/>
              </w:tabs>
              <w:jc w:val="center"/>
              <w:rPr>
                <w:rFonts w:ascii="Arial" w:eastAsia="Times New Roman" w:hAnsi="Arial" w:cs="Arial"/>
                <w:sz w:val="24"/>
                <w:szCs w:val="24"/>
                <w:lang w:eastAsia="fr-FR"/>
              </w:rPr>
            </w:pPr>
          </w:p>
        </w:tc>
        <w:tc>
          <w:tcPr>
            <w:tcW w:w="1701" w:type="dxa"/>
            <w:tcBorders>
              <w:top w:val="single" w:sz="4" w:space="0" w:color="auto"/>
              <w:left w:val="single" w:sz="4" w:space="0" w:color="auto"/>
              <w:bottom w:val="single" w:sz="4" w:space="0" w:color="auto"/>
              <w:right w:val="single" w:sz="4" w:space="0" w:color="auto"/>
            </w:tcBorders>
            <w:noWrap/>
          </w:tcPr>
          <w:p w14:paraId="5F6005A6" w14:textId="77777777" w:rsidR="004C30DA" w:rsidRPr="008B140E" w:rsidRDefault="004C30DA" w:rsidP="004C30DA">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No discount</w:t>
            </w:r>
          </w:p>
          <w:p w14:paraId="01C59EEE" w14:textId="77777777" w:rsidR="004C30DA" w:rsidRPr="008B140E" w:rsidRDefault="004C30DA" w:rsidP="004C30DA">
            <w:pPr>
              <w:autoSpaceDE w:val="0"/>
              <w:autoSpaceDN w:val="0"/>
              <w:adjustRightInd w:val="0"/>
              <w:ind w:right="452"/>
              <w:jc w:val="center"/>
              <w:textAlignment w:val="center"/>
              <w:rPr>
                <w:rFonts w:ascii="Arial" w:hAnsi="Arial" w:cs="Arial"/>
                <w:b/>
                <w:bCs/>
                <w:sz w:val="24"/>
                <w:szCs w:val="24"/>
              </w:rPr>
            </w:pPr>
          </w:p>
        </w:tc>
      </w:tr>
    </w:tbl>
    <w:p w14:paraId="5FACCF08" w14:textId="77777777" w:rsidR="003A0E59" w:rsidRDefault="003A0E59" w:rsidP="00671CA7">
      <w:pPr>
        <w:autoSpaceDE w:val="0"/>
        <w:autoSpaceDN w:val="0"/>
        <w:adjustRightInd w:val="0"/>
        <w:ind w:right="452"/>
        <w:jc w:val="both"/>
        <w:textAlignment w:val="center"/>
        <w:rPr>
          <w:rFonts w:ascii="Arial" w:hAnsi="Arial" w:cs="Arial"/>
          <w:b/>
          <w:bCs/>
          <w:sz w:val="24"/>
          <w:szCs w:val="24"/>
        </w:rPr>
      </w:pPr>
    </w:p>
    <w:p w14:paraId="085F6D5A" w14:textId="77777777" w:rsidR="003A0E59" w:rsidRPr="008B140E" w:rsidRDefault="003A0E59" w:rsidP="00671CA7">
      <w:pPr>
        <w:autoSpaceDE w:val="0"/>
        <w:autoSpaceDN w:val="0"/>
        <w:adjustRightInd w:val="0"/>
        <w:ind w:right="452"/>
        <w:jc w:val="both"/>
        <w:textAlignment w:val="center"/>
        <w:rPr>
          <w:rFonts w:ascii="Arial" w:hAnsi="Arial" w:cs="Arial"/>
          <w:b/>
          <w:bCs/>
          <w:sz w:val="24"/>
          <w:szCs w:val="24"/>
        </w:rPr>
      </w:pPr>
    </w:p>
    <w:p w14:paraId="68ACBA05"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6C69977D" w14:textId="2894EC4A" w:rsidR="00671CA7" w:rsidRPr="008B140E"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en-GB"/>
        </w:rPr>
        <w:t>B) French inclusion Mobility Card (CMI) - Since 1 January 2017 – Card in ISO format</w:t>
      </w:r>
    </w:p>
    <w:p w14:paraId="29E5987D"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6817B379" w14:textId="77777777"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en-GB"/>
        </w:rPr>
        <w:t>B1) For TGV INOUI</w:t>
      </w:r>
    </w:p>
    <w:p w14:paraId="4C00D1F9" w14:textId="77777777" w:rsidR="00F672CE" w:rsidRPr="008B140E" w:rsidRDefault="00F672CE" w:rsidP="00671CA7">
      <w:pPr>
        <w:autoSpaceDE w:val="0"/>
        <w:autoSpaceDN w:val="0"/>
        <w:adjustRightInd w:val="0"/>
        <w:ind w:right="452"/>
        <w:jc w:val="both"/>
        <w:textAlignment w:val="center"/>
        <w:rPr>
          <w:rFonts w:ascii="Arial" w:hAnsi="Arial" w:cs="Arial"/>
          <w:b/>
          <w:bCs/>
          <w:sz w:val="24"/>
          <w:szCs w:val="24"/>
        </w:rPr>
      </w:pPr>
    </w:p>
    <w:tbl>
      <w:tblPr>
        <w:tblStyle w:val="Grilledutableau"/>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962"/>
        <w:gridCol w:w="2389"/>
        <w:gridCol w:w="2410"/>
      </w:tblGrid>
      <w:tr w:rsidR="00F672CE" w:rsidRPr="008B140E" w14:paraId="3E285E80" w14:textId="77777777" w:rsidTr="00C80810">
        <w:trPr>
          <w:trHeight w:val="570"/>
        </w:trPr>
        <w:tc>
          <w:tcPr>
            <w:tcW w:w="2157" w:type="dxa"/>
            <w:hideMark/>
          </w:tcPr>
          <w:p w14:paraId="29C84501"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en-GB"/>
              </w:rPr>
              <w:t>Card type</w:t>
            </w:r>
          </w:p>
        </w:tc>
        <w:tc>
          <w:tcPr>
            <w:tcW w:w="2962" w:type="dxa"/>
            <w:hideMark/>
          </w:tcPr>
          <w:p w14:paraId="030BFBB4" w14:textId="77777777" w:rsidR="00F672CE" w:rsidRPr="008B140E" w:rsidRDefault="00F672CE">
            <w:pPr>
              <w:autoSpaceDE w:val="0"/>
              <w:autoSpaceDN w:val="0"/>
              <w:adjustRightInd w:val="0"/>
              <w:ind w:right="33"/>
              <w:textAlignment w:val="center"/>
              <w:rPr>
                <w:rFonts w:ascii="Arial" w:hAnsi="Arial" w:cs="Arial"/>
                <w:b/>
                <w:bCs/>
                <w:sz w:val="20"/>
                <w:szCs w:val="20"/>
              </w:rPr>
            </w:pPr>
            <w:r w:rsidRPr="008B140E">
              <w:rPr>
                <w:rFonts w:ascii="Arial" w:eastAsia="Arial" w:hAnsi="Arial" w:cs="Arial"/>
                <w:b/>
                <w:sz w:val="20"/>
                <w:szCs w:val="20"/>
                <w:lang w:bidi="en-GB"/>
              </w:rPr>
              <w:t>Note</w:t>
            </w:r>
          </w:p>
        </w:tc>
        <w:tc>
          <w:tcPr>
            <w:tcW w:w="2389" w:type="dxa"/>
            <w:hideMark/>
          </w:tcPr>
          <w:p w14:paraId="7DC3CEAD" w14:textId="7439ABBF" w:rsidR="00F672CE" w:rsidRPr="008B140E" w:rsidRDefault="00F672CE">
            <w:pPr>
              <w:tabs>
                <w:tab w:val="left" w:pos="1028"/>
              </w:tabs>
              <w:autoSpaceDE w:val="0"/>
              <w:autoSpaceDN w:val="0"/>
              <w:adjustRightInd w:val="0"/>
              <w:jc w:val="center"/>
              <w:textAlignment w:val="center"/>
              <w:rPr>
                <w:rFonts w:ascii="Arial" w:hAnsi="Arial" w:cs="Arial"/>
                <w:sz w:val="24"/>
                <w:szCs w:val="24"/>
              </w:rPr>
            </w:pPr>
            <w:r w:rsidRPr="008B140E">
              <w:rPr>
                <w:rFonts w:ascii="Arial" w:eastAsia="Arial" w:hAnsi="Arial" w:cs="Arial"/>
                <w:sz w:val="24"/>
                <w:szCs w:val="24"/>
                <w:lang w:bidi="en-GB"/>
              </w:rPr>
              <w:t>Normal period on High-Speed Line</w:t>
            </w:r>
          </w:p>
        </w:tc>
        <w:tc>
          <w:tcPr>
            <w:tcW w:w="2410" w:type="dxa"/>
            <w:hideMark/>
          </w:tcPr>
          <w:p w14:paraId="5BDCBC15" w14:textId="637EA88F"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en-GB"/>
              </w:rPr>
              <w:t>peak period on High-Speed Line</w:t>
            </w:r>
          </w:p>
        </w:tc>
      </w:tr>
      <w:tr w:rsidR="00F672CE" w:rsidRPr="008B140E" w14:paraId="19221514" w14:textId="77777777" w:rsidTr="00C80810">
        <w:trPr>
          <w:trHeight w:val="600"/>
        </w:trPr>
        <w:tc>
          <w:tcPr>
            <w:tcW w:w="2157" w:type="dxa"/>
            <w:hideMark/>
          </w:tcPr>
          <w:p w14:paraId="2DBE2B6B"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en-GB"/>
              </w:rPr>
              <w:t xml:space="preserve">French Inclusion Mobility Card </w:t>
            </w:r>
          </w:p>
        </w:tc>
        <w:tc>
          <w:tcPr>
            <w:tcW w:w="2962" w:type="dxa"/>
            <w:hideMark/>
          </w:tcPr>
          <w:p w14:paraId="73947651" w14:textId="77777777" w:rsidR="00F672CE" w:rsidRPr="008B140E" w:rsidRDefault="00F672CE">
            <w:pPr>
              <w:autoSpaceDE w:val="0"/>
              <w:autoSpaceDN w:val="0"/>
              <w:adjustRightInd w:val="0"/>
              <w:ind w:right="452"/>
              <w:textAlignment w:val="center"/>
              <w:rPr>
                <w:rFonts w:ascii="Arial" w:hAnsi="Arial" w:cs="Arial"/>
                <w:sz w:val="20"/>
                <w:szCs w:val="20"/>
              </w:rPr>
            </w:pPr>
            <w:r w:rsidRPr="008B140E">
              <w:rPr>
                <w:rFonts w:ascii="Arial" w:eastAsia="Times New Roman" w:hAnsi="Arial" w:cs="Arial"/>
                <w:lang w:bidi="en-GB"/>
              </w:rPr>
              <w:t>Disability</w:t>
            </w:r>
          </w:p>
        </w:tc>
        <w:tc>
          <w:tcPr>
            <w:tcW w:w="2389" w:type="dxa"/>
            <w:hideMark/>
          </w:tcPr>
          <w:p w14:paraId="218C0873" w14:textId="0D155EA1" w:rsidR="00F672CE" w:rsidRPr="008B140E" w:rsidRDefault="008E4131">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Times New Roman" w:hAnsi="Arial" w:cs="Arial"/>
                <w:sz w:val="24"/>
                <w:szCs w:val="24"/>
                <w:lang w:bidi="en-GB"/>
              </w:rPr>
              <w:t>50% off the social reference price approved by the Ministry of Transport</w:t>
            </w:r>
          </w:p>
        </w:tc>
        <w:tc>
          <w:tcPr>
            <w:tcW w:w="2410" w:type="dxa"/>
            <w:hideMark/>
          </w:tcPr>
          <w:p w14:paraId="142CE38B" w14:textId="07DBF074" w:rsidR="00F672CE" w:rsidRPr="008B140E" w:rsidRDefault="008E4131">
            <w:pPr>
              <w:autoSpaceDE w:val="0"/>
              <w:autoSpaceDN w:val="0"/>
              <w:adjustRightInd w:val="0"/>
              <w:ind w:right="120"/>
              <w:jc w:val="center"/>
              <w:textAlignment w:val="center"/>
              <w:rPr>
                <w:rFonts w:ascii="Arial" w:hAnsi="Arial" w:cs="Arial"/>
                <w:sz w:val="24"/>
                <w:szCs w:val="24"/>
              </w:rPr>
            </w:pPr>
            <w:r w:rsidRPr="008B140E">
              <w:rPr>
                <w:rFonts w:ascii="Arial" w:eastAsia="Times New Roman" w:hAnsi="Arial" w:cs="Arial"/>
                <w:sz w:val="24"/>
                <w:szCs w:val="24"/>
                <w:lang w:bidi="en-GB"/>
              </w:rPr>
              <w:t>50% off the social reference price approved by the Ministry of Transport</w:t>
            </w:r>
          </w:p>
        </w:tc>
      </w:tr>
      <w:tr w:rsidR="00F672CE" w:rsidRPr="008B140E" w14:paraId="0A613A80" w14:textId="77777777" w:rsidTr="00C80810">
        <w:trPr>
          <w:trHeight w:val="2100"/>
        </w:trPr>
        <w:tc>
          <w:tcPr>
            <w:tcW w:w="2157" w:type="dxa"/>
            <w:hideMark/>
          </w:tcPr>
          <w:p w14:paraId="4B8F61FA"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en-GB"/>
              </w:rPr>
              <w:lastRenderedPageBreak/>
              <w:t xml:space="preserve">French Inclusion Mobility Card </w:t>
            </w:r>
          </w:p>
        </w:tc>
        <w:tc>
          <w:tcPr>
            <w:tcW w:w="2962" w:type="dxa"/>
            <w:hideMark/>
          </w:tcPr>
          <w:p w14:paraId="56AE991F" w14:textId="77777777" w:rsidR="00F672CE" w:rsidRPr="008B140E" w:rsidRDefault="00F672CE">
            <w:pPr>
              <w:autoSpaceDE w:val="0"/>
              <w:autoSpaceDN w:val="0"/>
              <w:adjustRightInd w:val="0"/>
              <w:ind w:right="452"/>
              <w:textAlignment w:val="center"/>
              <w:rPr>
                <w:rFonts w:ascii="Arial" w:hAnsi="Arial" w:cs="Arial"/>
                <w:sz w:val="20"/>
                <w:szCs w:val="20"/>
              </w:rPr>
            </w:pPr>
            <w:r w:rsidRPr="008B140E">
              <w:rPr>
                <w:rFonts w:ascii="Arial" w:eastAsia="Times New Roman" w:hAnsi="Arial" w:cs="Arial"/>
                <w:lang w:bidi="en-GB"/>
              </w:rPr>
              <w:t>Disability with sub-note:</w:t>
            </w:r>
          </w:p>
          <w:p w14:paraId="03352A49" w14:textId="77777777" w:rsidR="00F672CE" w:rsidRPr="008B140E" w:rsidRDefault="00F672CE">
            <w:pPr>
              <w:pStyle w:val="Paragraphedeliste"/>
              <w:numPr>
                <w:ilvl w:val="0"/>
                <w:numId w:val="176"/>
              </w:numPr>
              <w:autoSpaceDE w:val="0"/>
              <w:autoSpaceDN w:val="0"/>
              <w:adjustRightInd w:val="0"/>
              <w:ind w:left="373" w:right="452" w:hanging="202"/>
              <w:textAlignment w:val="center"/>
              <w:rPr>
                <w:rFonts w:ascii="Arial" w:eastAsia="Times New Roman" w:hAnsi="Arial" w:cs="Arial"/>
                <w:lang w:eastAsia="fr-FR"/>
              </w:rPr>
            </w:pPr>
            <w:r w:rsidRPr="008B140E">
              <w:rPr>
                <w:rFonts w:ascii="Arial" w:eastAsia="Times New Roman" w:hAnsi="Arial" w:cs="Arial"/>
                <w:lang w:bidi="en-GB"/>
              </w:rPr>
              <w:t>Need for support</w:t>
            </w:r>
          </w:p>
          <w:p w14:paraId="29A3D4D7" w14:textId="77777777" w:rsidR="00F672CE" w:rsidRPr="008B140E" w:rsidRDefault="00F672CE">
            <w:pPr>
              <w:pStyle w:val="Paragraphedeliste"/>
              <w:numPr>
                <w:ilvl w:val="0"/>
                <w:numId w:val="176"/>
              </w:numPr>
              <w:autoSpaceDE w:val="0"/>
              <w:autoSpaceDN w:val="0"/>
              <w:adjustRightInd w:val="0"/>
              <w:ind w:left="373" w:right="452" w:hanging="202"/>
              <w:textAlignment w:val="center"/>
              <w:rPr>
                <w:rFonts w:ascii="Arial" w:hAnsi="Arial" w:cs="Arial"/>
                <w:sz w:val="20"/>
                <w:szCs w:val="20"/>
              </w:rPr>
            </w:pPr>
            <w:r w:rsidRPr="008B140E">
              <w:rPr>
                <w:rFonts w:ascii="Arial" w:eastAsia="Times New Roman" w:hAnsi="Arial" w:cs="Arial"/>
                <w:lang w:bidi="en-GB"/>
              </w:rPr>
              <w:t>Need for blindness support</w:t>
            </w:r>
          </w:p>
        </w:tc>
        <w:tc>
          <w:tcPr>
            <w:tcW w:w="2389" w:type="dxa"/>
            <w:vAlign w:val="center"/>
            <w:hideMark/>
          </w:tcPr>
          <w:p w14:paraId="0D28F6EE" w14:textId="77777777" w:rsidR="00F672CE" w:rsidRPr="008B140E" w:rsidRDefault="00F672CE">
            <w:pPr>
              <w:tabs>
                <w:tab w:val="left" w:pos="1072"/>
              </w:tabs>
              <w:jc w:val="center"/>
              <w:rPr>
                <w:rFonts w:ascii="Arial" w:eastAsia="Times New Roman" w:hAnsi="Arial" w:cs="Arial"/>
                <w:sz w:val="24"/>
                <w:szCs w:val="24"/>
                <w:lang w:eastAsia="fr-FR"/>
              </w:rPr>
            </w:pPr>
            <w:r w:rsidRPr="008B140E">
              <w:rPr>
                <w:rFonts w:ascii="Arial" w:eastAsia="Times New Roman" w:hAnsi="Arial" w:cs="Arial"/>
                <w:sz w:val="24"/>
                <w:szCs w:val="24"/>
                <w:lang w:bidi="en-GB"/>
              </w:rPr>
              <w:t>€3 in 2</w:t>
            </w:r>
            <w:r w:rsidRPr="008B140E">
              <w:rPr>
                <w:rFonts w:ascii="Arial" w:eastAsia="Times New Roman" w:hAnsi="Arial" w:cs="Arial"/>
                <w:sz w:val="24"/>
                <w:szCs w:val="24"/>
                <w:vertAlign w:val="superscript"/>
                <w:lang w:bidi="en-GB"/>
              </w:rPr>
              <w:t>nd</w:t>
            </w:r>
            <w:r w:rsidRPr="008B140E">
              <w:rPr>
                <w:rFonts w:ascii="Arial" w:eastAsia="Times New Roman" w:hAnsi="Arial" w:cs="Arial"/>
                <w:sz w:val="24"/>
                <w:szCs w:val="24"/>
                <w:lang w:bidi="en-GB"/>
              </w:rPr>
              <w:t xml:space="preserve"> class</w:t>
            </w:r>
          </w:p>
          <w:p w14:paraId="7795C320"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Pr>
                <w:rFonts w:ascii="Arial" w:eastAsia="Times New Roman" w:hAnsi="Arial" w:cs="Arial"/>
                <w:sz w:val="24"/>
                <w:szCs w:val="24"/>
                <w:lang w:bidi="en-GB"/>
              </w:rPr>
              <w:t>and in 1</w:t>
            </w:r>
            <w:r>
              <w:rPr>
                <w:rFonts w:ascii="Arial" w:eastAsia="Times New Roman" w:hAnsi="Arial" w:cs="Arial"/>
                <w:sz w:val="24"/>
                <w:szCs w:val="24"/>
                <w:vertAlign w:val="superscript"/>
                <w:lang w:bidi="en-GB"/>
              </w:rPr>
              <w:t>st</w:t>
            </w:r>
            <w:r>
              <w:rPr>
                <w:rFonts w:ascii="Arial" w:eastAsia="Times New Roman" w:hAnsi="Arial" w:cs="Arial"/>
                <w:sz w:val="24"/>
                <w:szCs w:val="24"/>
                <w:lang w:bidi="en-GB"/>
              </w:rPr>
              <w:t xml:space="preserve"> class</w:t>
            </w:r>
          </w:p>
        </w:tc>
        <w:tc>
          <w:tcPr>
            <w:tcW w:w="2410" w:type="dxa"/>
            <w:vAlign w:val="center"/>
            <w:hideMark/>
          </w:tcPr>
          <w:p w14:paraId="476BAB72" w14:textId="77777777" w:rsidR="00F672CE" w:rsidRPr="008B140E" w:rsidRDefault="00F672CE">
            <w:pPr>
              <w:tabs>
                <w:tab w:val="left" w:pos="1072"/>
              </w:tabs>
              <w:jc w:val="center"/>
              <w:rPr>
                <w:rFonts w:ascii="Arial" w:eastAsia="Times New Roman" w:hAnsi="Arial" w:cs="Arial"/>
                <w:sz w:val="24"/>
                <w:szCs w:val="24"/>
                <w:lang w:eastAsia="fr-FR"/>
              </w:rPr>
            </w:pPr>
            <w:r>
              <w:rPr>
                <w:rFonts w:ascii="Arial" w:eastAsia="Times New Roman" w:hAnsi="Arial" w:cs="Arial"/>
                <w:sz w:val="24"/>
                <w:szCs w:val="24"/>
                <w:lang w:bidi="en-GB"/>
              </w:rPr>
              <w:t>€10 in 2</w:t>
            </w:r>
            <w:r>
              <w:rPr>
                <w:rFonts w:ascii="Arial" w:eastAsia="Times New Roman" w:hAnsi="Arial" w:cs="Arial"/>
                <w:sz w:val="24"/>
                <w:szCs w:val="24"/>
                <w:vertAlign w:val="superscript"/>
                <w:lang w:bidi="en-GB"/>
              </w:rPr>
              <w:t>nd</w:t>
            </w:r>
            <w:r>
              <w:rPr>
                <w:rFonts w:ascii="Arial" w:eastAsia="Times New Roman" w:hAnsi="Arial" w:cs="Arial"/>
                <w:sz w:val="24"/>
                <w:szCs w:val="24"/>
                <w:lang w:bidi="en-GB"/>
              </w:rPr>
              <w:t xml:space="preserve"> class</w:t>
            </w:r>
          </w:p>
          <w:p w14:paraId="089D01F8" w14:textId="77777777" w:rsidR="00F672CE" w:rsidRPr="008B140E" w:rsidRDefault="00F672CE">
            <w:pPr>
              <w:autoSpaceDE w:val="0"/>
              <w:autoSpaceDN w:val="0"/>
              <w:adjustRightInd w:val="0"/>
              <w:ind w:right="120"/>
              <w:jc w:val="center"/>
              <w:textAlignment w:val="center"/>
              <w:rPr>
                <w:rFonts w:ascii="Arial" w:hAnsi="Arial" w:cs="Arial"/>
                <w:sz w:val="24"/>
                <w:szCs w:val="24"/>
              </w:rPr>
            </w:pPr>
            <w:r>
              <w:rPr>
                <w:rFonts w:ascii="Arial" w:eastAsia="Times New Roman" w:hAnsi="Arial" w:cs="Arial"/>
                <w:sz w:val="24"/>
                <w:szCs w:val="24"/>
                <w:lang w:bidi="en-GB"/>
              </w:rPr>
              <w:t>and in 1</w:t>
            </w:r>
            <w:r>
              <w:rPr>
                <w:rFonts w:ascii="Arial" w:eastAsia="Times New Roman" w:hAnsi="Arial" w:cs="Arial"/>
                <w:sz w:val="24"/>
                <w:szCs w:val="24"/>
                <w:vertAlign w:val="superscript"/>
                <w:lang w:bidi="en-GB"/>
              </w:rPr>
              <w:t>st</w:t>
            </w:r>
            <w:r>
              <w:rPr>
                <w:rFonts w:ascii="Arial" w:eastAsia="Times New Roman" w:hAnsi="Arial" w:cs="Arial"/>
                <w:sz w:val="24"/>
                <w:szCs w:val="24"/>
                <w:lang w:bidi="en-GB"/>
              </w:rPr>
              <w:t xml:space="preserve"> class </w:t>
            </w:r>
          </w:p>
        </w:tc>
      </w:tr>
      <w:tr w:rsidR="00F672CE" w:rsidRPr="008B140E" w14:paraId="79382342" w14:textId="77777777" w:rsidTr="00C80810">
        <w:trPr>
          <w:trHeight w:val="504"/>
        </w:trPr>
        <w:tc>
          <w:tcPr>
            <w:tcW w:w="2157" w:type="dxa"/>
            <w:hideMark/>
          </w:tcPr>
          <w:p w14:paraId="4F0DE4D7"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en-GB"/>
              </w:rPr>
              <w:t xml:space="preserve">French Inclusion Mobility Card </w:t>
            </w:r>
          </w:p>
        </w:tc>
        <w:tc>
          <w:tcPr>
            <w:tcW w:w="2962" w:type="dxa"/>
            <w:hideMark/>
          </w:tcPr>
          <w:p w14:paraId="6310E99D" w14:textId="77777777" w:rsidR="00F672CE" w:rsidRPr="008B140E" w:rsidRDefault="00F672CE">
            <w:pPr>
              <w:autoSpaceDE w:val="0"/>
              <w:autoSpaceDN w:val="0"/>
              <w:adjustRightInd w:val="0"/>
              <w:ind w:right="452"/>
              <w:textAlignment w:val="center"/>
              <w:rPr>
                <w:rFonts w:ascii="Arial" w:hAnsi="Arial" w:cs="Arial"/>
              </w:rPr>
            </w:pPr>
            <w:r w:rsidRPr="008B140E">
              <w:rPr>
                <w:rFonts w:ascii="Arial" w:eastAsia="Times New Roman" w:hAnsi="Arial" w:cs="Arial"/>
                <w:lang w:bidi="en-GB"/>
              </w:rPr>
              <w:t>Priority</w:t>
            </w:r>
          </w:p>
        </w:tc>
        <w:tc>
          <w:tcPr>
            <w:tcW w:w="2389" w:type="dxa"/>
            <w:vAlign w:val="center"/>
            <w:hideMark/>
          </w:tcPr>
          <w:p w14:paraId="1ADF2040"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Arial" w:hAnsi="Arial" w:cs="Arial"/>
                <w:sz w:val="24"/>
                <w:szCs w:val="24"/>
                <w:lang w:bidi="en-GB"/>
              </w:rPr>
              <w:t>No discount</w:t>
            </w:r>
          </w:p>
        </w:tc>
        <w:tc>
          <w:tcPr>
            <w:tcW w:w="2410" w:type="dxa"/>
            <w:vAlign w:val="center"/>
            <w:hideMark/>
          </w:tcPr>
          <w:p w14:paraId="7CE50685" w14:textId="77777777"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en-GB"/>
              </w:rPr>
              <w:t>No discount</w:t>
            </w:r>
          </w:p>
        </w:tc>
      </w:tr>
      <w:tr w:rsidR="00F672CE" w:rsidRPr="008B140E" w14:paraId="5ECD1F2D" w14:textId="77777777" w:rsidTr="00C80810">
        <w:trPr>
          <w:trHeight w:val="465"/>
        </w:trPr>
        <w:tc>
          <w:tcPr>
            <w:tcW w:w="2157" w:type="dxa"/>
            <w:hideMark/>
          </w:tcPr>
          <w:p w14:paraId="79ADA06C" w14:textId="77777777" w:rsidR="00F672CE" w:rsidRPr="008B140E" w:rsidRDefault="00F672CE">
            <w:pPr>
              <w:autoSpaceDE w:val="0"/>
              <w:autoSpaceDN w:val="0"/>
              <w:adjustRightInd w:val="0"/>
              <w:ind w:right="47"/>
              <w:textAlignment w:val="center"/>
              <w:rPr>
                <w:rFonts w:ascii="Arial" w:hAnsi="Arial" w:cs="Arial"/>
                <w:b/>
                <w:bCs/>
                <w:sz w:val="24"/>
                <w:szCs w:val="24"/>
              </w:rPr>
            </w:pPr>
            <w:r w:rsidRPr="008B140E">
              <w:rPr>
                <w:rFonts w:ascii="Arial" w:eastAsia="Arial" w:hAnsi="Arial" w:cs="Arial"/>
                <w:b/>
                <w:sz w:val="24"/>
                <w:szCs w:val="24"/>
                <w:lang w:bidi="en-GB"/>
              </w:rPr>
              <w:t xml:space="preserve">French Inclusion Mobility Card </w:t>
            </w:r>
          </w:p>
        </w:tc>
        <w:tc>
          <w:tcPr>
            <w:tcW w:w="2962" w:type="dxa"/>
            <w:hideMark/>
          </w:tcPr>
          <w:p w14:paraId="14F03C68" w14:textId="77777777" w:rsidR="00F672CE" w:rsidRPr="008B140E" w:rsidRDefault="00F672CE">
            <w:pPr>
              <w:autoSpaceDE w:val="0"/>
              <w:autoSpaceDN w:val="0"/>
              <w:adjustRightInd w:val="0"/>
              <w:ind w:right="452"/>
              <w:textAlignment w:val="center"/>
              <w:rPr>
                <w:rFonts w:ascii="Arial" w:hAnsi="Arial" w:cs="Arial"/>
              </w:rPr>
            </w:pPr>
            <w:r w:rsidRPr="008B140E">
              <w:rPr>
                <w:rFonts w:ascii="Arial" w:eastAsia="Times New Roman" w:hAnsi="Arial" w:cs="Arial"/>
                <w:lang w:bidi="en-GB"/>
              </w:rPr>
              <w:t>Parking</w:t>
            </w:r>
          </w:p>
        </w:tc>
        <w:tc>
          <w:tcPr>
            <w:tcW w:w="2389" w:type="dxa"/>
            <w:vAlign w:val="center"/>
            <w:hideMark/>
          </w:tcPr>
          <w:p w14:paraId="5F4A2E48" w14:textId="77777777" w:rsidR="00F672CE" w:rsidRPr="008B140E" w:rsidRDefault="00F672CE">
            <w:pPr>
              <w:tabs>
                <w:tab w:val="left" w:pos="1170"/>
              </w:tabs>
              <w:autoSpaceDE w:val="0"/>
              <w:autoSpaceDN w:val="0"/>
              <w:adjustRightInd w:val="0"/>
              <w:ind w:right="124"/>
              <w:jc w:val="center"/>
              <w:textAlignment w:val="center"/>
              <w:rPr>
                <w:rFonts w:ascii="Arial" w:hAnsi="Arial" w:cs="Arial"/>
                <w:sz w:val="24"/>
                <w:szCs w:val="24"/>
              </w:rPr>
            </w:pPr>
            <w:r w:rsidRPr="008B140E">
              <w:rPr>
                <w:rFonts w:ascii="Arial" w:eastAsia="Arial" w:hAnsi="Arial" w:cs="Arial"/>
                <w:sz w:val="24"/>
                <w:szCs w:val="24"/>
                <w:lang w:bidi="en-GB"/>
              </w:rPr>
              <w:t>No discount</w:t>
            </w:r>
          </w:p>
        </w:tc>
        <w:tc>
          <w:tcPr>
            <w:tcW w:w="2410" w:type="dxa"/>
            <w:vAlign w:val="center"/>
            <w:hideMark/>
          </w:tcPr>
          <w:p w14:paraId="3BDE6B74" w14:textId="77777777" w:rsidR="00F672CE" w:rsidRPr="008B140E" w:rsidRDefault="00F672CE">
            <w:pPr>
              <w:autoSpaceDE w:val="0"/>
              <w:autoSpaceDN w:val="0"/>
              <w:adjustRightInd w:val="0"/>
              <w:ind w:right="120"/>
              <w:jc w:val="center"/>
              <w:textAlignment w:val="center"/>
              <w:rPr>
                <w:rFonts w:ascii="Arial" w:hAnsi="Arial" w:cs="Arial"/>
                <w:sz w:val="24"/>
                <w:szCs w:val="24"/>
              </w:rPr>
            </w:pPr>
            <w:r w:rsidRPr="008B140E">
              <w:rPr>
                <w:rFonts w:ascii="Arial" w:eastAsia="Arial" w:hAnsi="Arial" w:cs="Arial"/>
                <w:sz w:val="24"/>
                <w:szCs w:val="24"/>
                <w:lang w:bidi="en-GB"/>
              </w:rPr>
              <w:t>No discount</w:t>
            </w:r>
          </w:p>
        </w:tc>
      </w:tr>
    </w:tbl>
    <w:p w14:paraId="45CBC465" w14:textId="77777777" w:rsidR="00671CA7" w:rsidRPr="008B140E" w:rsidRDefault="00671CA7" w:rsidP="00671CA7">
      <w:pPr>
        <w:autoSpaceDE w:val="0"/>
        <w:autoSpaceDN w:val="0"/>
        <w:adjustRightInd w:val="0"/>
        <w:ind w:right="452"/>
        <w:jc w:val="both"/>
        <w:textAlignment w:val="center"/>
        <w:rPr>
          <w:rFonts w:ascii="Arial" w:hAnsi="Arial" w:cs="Arial"/>
          <w:b/>
          <w:bCs/>
          <w:sz w:val="24"/>
          <w:szCs w:val="24"/>
        </w:rPr>
      </w:pPr>
    </w:p>
    <w:p w14:paraId="353A2E5C" w14:textId="0349838A" w:rsidR="00671CA7" w:rsidRDefault="00671CA7" w:rsidP="00671CA7">
      <w:pPr>
        <w:autoSpaceDE w:val="0"/>
        <w:autoSpaceDN w:val="0"/>
        <w:adjustRightInd w:val="0"/>
        <w:ind w:right="452"/>
        <w:jc w:val="both"/>
        <w:textAlignment w:val="center"/>
        <w:rPr>
          <w:rFonts w:ascii="Arial" w:hAnsi="Arial" w:cs="Arial"/>
          <w:b/>
          <w:bCs/>
          <w:sz w:val="24"/>
          <w:szCs w:val="24"/>
        </w:rPr>
      </w:pPr>
      <w:r w:rsidRPr="008B140E">
        <w:rPr>
          <w:rFonts w:ascii="Arial" w:eastAsia="Arial" w:hAnsi="Arial" w:cs="Arial"/>
          <w:b/>
          <w:sz w:val="24"/>
          <w:szCs w:val="24"/>
          <w:lang w:bidi="en-GB"/>
        </w:rPr>
        <w:t xml:space="preserve">B2) For INTERCITÉS and TER: </w:t>
      </w:r>
    </w:p>
    <w:p w14:paraId="0A26CCDE" w14:textId="77777777" w:rsidR="00D45CE7" w:rsidRPr="008B140E" w:rsidRDefault="00D45CE7" w:rsidP="00671CA7">
      <w:pPr>
        <w:autoSpaceDE w:val="0"/>
        <w:autoSpaceDN w:val="0"/>
        <w:adjustRightInd w:val="0"/>
        <w:ind w:right="452"/>
        <w:jc w:val="both"/>
        <w:textAlignment w:val="center"/>
        <w:rPr>
          <w:rFonts w:ascii="Arial" w:hAnsi="Arial" w:cs="Arial"/>
          <w:b/>
          <w:bCs/>
          <w:sz w:val="24"/>
          <w:szCs w:val="24"/>
        </w:rPr>
      </w:pPr>
    </w:p>
    <w:tbl>
      <w:tblPr>
        <w:tblStyle w:val="Grilledutableau"/>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948"/>
        <w:gridCol w:w="2113"/>
        <w:gridCol w:w="2107"/>
        <w:gridCol w:w="1230"/>
      </w:tblGrid>
      <w:tr w:rsidR="00F2767D" w:rsidRPr="008B140E" w14:paraId="5F8C7D6C" w14:textId="77777777" w:rsidTr="009B53C0">
        <w:trPr>
          <w:trHeight w:val="570"/>
        </w:trPr>
        <w:tc>
          <w:tcPr>
            <w:tcW w:w="1378" w:type="dxa"/>
            <w:hideMark/>
          </w:tcPr>
          <w:p w14:paraId="5D61D07C"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en-GB"/>
              </w:rPr>
              <w:t>Card type</w:t>
            </w:r>
          </w:p>
        </w:tc>
        <w:tc>
          <w:tcPr>
            <w:tcW w:w="2962" w:type="dxa"/>
            <w:hideMark/>
          </w:tcPr>
          <w:p w14:paraId="0C88185D" w14:textId="77777777" w:rsidR="00D45CE7" w:rsidRPr="008B140E" w:rsidRDefault="00D45CE7">
            <w:pPr>
              <w:autoSpaceDE w:val="0"/>
              <w:autoSpaceDN w:val="0"/>
              <w:adjustRightInd w:val="0"/>
              <w:ind w:right="33"/>
              <w:textAlignment w:val="center"/>
              <w:rPr>
                <w:rFonts w:ascii="Arial" w:hAnsi="Arial" w:cs="Arial"/>
                <w:b/>
                <w:bCs/>
                <w:sz w:val="24"/>
                <w:szCs w:val="24"/>
              </w:rPr>
            </w:pPr>
            <w:r w:rsidRPr="008B140E">
              <w:rPr>
                <w:rFonts w:ascii="Arial" w:eastAsia="Arial" w:hAnsi="Arial" w:cs="Arial"/>
                <w:b/>
                <w:sz w:val="24"/>
                <w:szCs w:val="24"/>
                <w:lang w:bidi="en-GB"/>
              </w:rPr>
              <w:t>Note</w:t>
            </w:r>
          </w:p>
        </w:tc>
        <w:tc>
          <w:tcPr>
            <w:tcW w:w="2119" w:type="dxa"/>
            <w:hideMark/>
          </w:tcPr>
          <w:p w14:paraId="5C1B702A" w14:textId="72085332" w:rsidR="00D45CE7" w:rsidRPr="008B140E" w:rsidRDefault="00E73AF2">
            <w:pPr>
              <w:tabs>
                <w:tab w:val="left" w:pos="1175"/>
                <w:tab w:val="left" w:pos="1317"/>
              </w:tabs>
              <w:autoSpaceDE w:val="0"/>
              <w:autoSpaceDN w:val="0"/>
              <w:adjustRightInd w:val="0"/>
              <w:ind w:right="7"/>
              <w:jc w:val="center"/>
              <w:textAlignment w:val="center"/>
              <w:rPr>
                <w:rFonts w:ascii="Arial" w:hAnsi="Arial" w:cs="Arial"/>
                <w:sz w:val="24"/>
                <w:szCs w:val="24"/>
              </w:rPr>
            </w:pPr>
            <w:r>
              <w:rPr>
                <w:rFonts w:ascii="Arial" w:eastAsia="Arial" w:hAnsi="Arial" w:cs="Arial"/>
                <w:sz w:val="24"/>
                <w:szCs w:val="24"/>
                <w:lang w:bidi="en-GB"/>
              </w:rPr>
              <w:t xml:space="preserve">INTERCITÉS </w:t>
            </w:r>
          </w:p>
          <w:p w14:paraId="23AAE6EF" w14:textId="77777777" w:rsidR="00D45CE7" w:rsidRPr="008B140E" w:rsidRDefault="00D45CE7">
            <w:pPr>
              <w:tabs>
                <w:tab w:val="left" w:pos="1175"/>
                <w:tab w:val="left" w:pos="1317"/>
              </w:tabs>
              <w:autoSpaceDE w:val="0"/>
              <w:autoSpaceDN w:val="0"/>
              <w:adjustRightInd w:val="0"/>
              <w:ind w:right="7"/>
              <w:jc w:val="center"/>
              <w:textAlignment w:val="center"/>
              <w:rPr>
                <w:rFonts w:ascii="Arial" w:hAnsi="Arial" w:cs="Arial"/>
                <w:sz w:val="24"/>
                <w:szCs w:val="24"/>
              </w:rPr>
            </w:pPr>
            <w:r w:rsidRPr="008B140E">
              <w:rPr>
                <w:rFonts w:ascii="Arial" w:eastAsia="Arial" w:hAnsi="Arial" w:cs="Arial"/>
                <w:sz w:val="24"/>
                <w:szCs w:val="24"/>
                <w:lang w:bidi="en-GB"/>
              </w:rPr>
              <w:t>with mandatory booking</w:t>
            </w:r>
          </w:p>
        </w:tc>
        <w:tc>
          <w:tcPr>
            <w:tcW w:w="2113" w:type="dxa"/>
            <w:hideMark/>
          </w:tcPr>
          <w:p w14:paraId="6E6A12F9" w14:textId="0A2A5A6D" w:rsidR="00D45CE7" w:rsidRPr="008B140E" w:rsidRDefault="00C379D3">
            <w:pPr>
              <w:autoSpaceDE w:val="0"/>
              <w:autoSpaceDN w:val="0"/>
              <w:adjustRightInd w:val="0"/>
              <w:ind w:right="-57"/>
              <w:jc w:val="center"/>
              <w:textAlignment w:val="center"/>
              <w:rPr>
                <w:rFonts w:ascii="Arial" w:hAnsi="Arial" w:cs="Arial"/>
                <w:sz w:val="24"/>
                <w:szCs w:val="24"/>
              </w:rPr>
            </w:pPr>
            <w:r>
              <w:rPr>
                <w:rFonts w:ascii="Arial" w:eastAsia="Arial" w:hAnsi="Arial" w:cs="Arial"/>
                <w:sz w:val="24"/>
                <w:szCs w:val="24"/>
                <w:lang w:bidi="en-GB"/>
              </w:rPr>
              <w:t>INTERCITÉS without mandatory booking</w:t>
            </w:r>
          </w:p>
        </w:tc>
        <w:tc>
          <w:tcPr>
            <w:tcW w:w="1204" w:type="dxa"/>
            <w:hideMark/>
          </w:tcPr>
          <w:p w14:paraId="7666C47A" w14:textId="77777777" w:rsidR="00D45CE7" w:rsidRPr="008B140E" w:rsidRDefault="00D45CE7">
            <w:pPr>
              <w:autoSpaceDE w:val="0"/>
              <w:autoSpaceDN w:val="0"/>
              <w:adjustRightInd w:val="0"/>
              <w:jc w:val="center"/>
              <w:textAlignment w:val="center"/>
              <w:rPr>
                <w:rFonts w:ascii="Arial" w:hAnsi="Arial" w:cs="Arial"/>
                <w:sz w:val="24"/>
                <w:szCs w:val="24"/>
              </w:rPr>
            </w:pPr>
            <w:r w:rsidRPr="008B140E">
              <w:rPr>
                <w:rFonts w:ascii="Arial" w:eastAsia="Arial" w:hAnsi="Arial" w:cs="Arial"/>
                <w:sz w:val="24"/>
                <w:szCs w:val="24"/>
                <w:lang w:bidi="en-GB"/>
              </w:rPr>
              <w:t>TER</w:t>
            </w:r>
          </w:p>
        </w:tc>
      </w:tr>
      <w:tr w:rsidR="009B53C0" w:rsidRPr="008B140E" w14:paraId="2CB55618" w14:textId="77777777" w:rsidTr="009B53C0">
        <w:trPr>
          <w:trHeight w:val="600"/>
        </w:trPr>
        <w:tc>
          <w:tcPr>
            <w:tcW w:w="1378" w:type="dxa"/>
            <w:hideMark/>
          </w:tcPr>
          <w:p w14:paraId="2BB470E0" w14:textId="77777777" w:rsidR="009B53C0" w:rsidRPr="008B140E" w:rsidRDefault="009B53C0" w:rsidP="009B53C0">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en-GB"/>
              </w:rPr>
              <w:t xml:space="preserve">French Inclusion Mobility Card </w:t>
            </w:r>
          </w:p>
        </w:tc>
        <w:tc>
          <w:tcPr>
            <w:tcW w:w="2962" w:type="dxa"/>
            <w:hideMark/>
          </w:tcPr>
          <w:p w14:paraId="445B16A5" w14:textId="77777777" w:rsidR="009B53C0" w:rsidRPr="008B140E" w:rsidRDefault="009B53C0" w:rsidP="009B53C0">
            <w:pPr>
              <w:autoSpaceDE w:val="0"/>
              <w:autoSpaceDN w:val="0"/>
              <w:adjustRightInd w:val="0"/>
              <w:ind w:right="452"/>
              <w:textAlignment w:val="center"/>
              <w:rPr>
                <w:rFonts w:ascii="Arial" w:hAnsi="Arial" w:cs="Arial"/>
                <w:b/>
                <w:bCs/>
                <w:sz w:val="24"/>
                <w:szCs w:val="24"/>
              </w:rPr>
            </w:pPr>
            <w:r w:rsidRPr="008B140E">
              <w:rPr>
                <w:rFonts w:ascii="Arial" w:eastAsia="Times New Roman" w:hAnsi="Arial" w:cs="Arial"/>
                <w:lang w:bidi="en-GB"/>
              </w:rPr>
              <w:t>Disability</w:t>
            </w:r>
          </w:p>
        </w:tc>
        <w:tc>
          <w:tcPr>
            <w:tcW w:w="2119" w:type="dxa"/>
            <w:hideMark/>
          </w:tcPr>
          <w:p w14:paraId="7580868A" w14:textId="1BA43AD4" w:rsidR="009B53C0" w:rsidRPr="008B140E" w:rsidRDefault="009B53C0" w:rsidP="009B53C0">
            <w:pPr>
              <w:tabs>
                <w:tab w:val="left" w:pos="1160"/>
              </w:tabs>
              <w:autoSpaceDE w:val="0"/>
              <w:autoSpaceDN w:val="0"/>
              <w:adjustRightInd w:val="0"/>
              <w:ind w:right="149"/>
              <w:jc w:val="center"/>
              <w:textAlignment w:val="center"/>
              <w:rPr>
                <w:rFonts w:ascii="Arial" w:hAnsi="Arial" w:cs="Arial"/>
                <w:sz w:val="24"/>
                <w:szCs w:val="24"/>
              </w:rPr>
            </w:pPr>
            <w:r w:rsidRPr="008B140E">
              <w:rPr>
                <w:rFonts w:ascii="Arial" w:eastAsia="Times New Roman" w:hAnsi="Arial" w:cs="Arial"/>
                <w:sz w:val="24"/>
                <w:szCs w:val="24"/>
                <w:lang w:bidi="en-GB"/>
              </w:rPr>
              <w:t>50% off the social reference price approved by the Ministry of Transport</w:t>
            </w:r>
          </w:p>
        </w:tc>
        <w:tc>
          <w:tcPr>
            <w:tcW w:w="2113" w:type="dxa"/>
            <w:hideMark/>
          </w:tcPr>
          <w:p w14:paraId="5EB64ABA" w14:textId="0671A2B2" w:rsidR="009B53C0" w:rsidRPr="008B140E" w:rsidRDefault="009B53C0" w:rsidP="009B53C0">
            <w:pPr>
              <w:autoSpaceDE w:val="0"/>
              <w:autoSpaceDN w:val="0"/>
              <w:adjustRightInd w:val="0"/>
              <w:ind w:right="-57"/>
              <w:jc w:val="center"/>
              <w:textAlignment w:val="center"/>
              <w:rPr>
                <w:rFonts w:ascii="Arial" w:hAnsi="Arial" w:cs="Arial"/>
                <w:sz w:val="24"/>
                <w:szCs w:val="24"/>
              </w:rPr>
            </w:pPr>
            <w:r w:rsidRPr="008B140E">
              <w:rPr>
                <w:rFonts w:ascii="Arial" w:eastAsia="Times New Roman" w:hAnsi="Arial" w:cs="Arial"/>
                <w:sz w:val="24"/>
                <w:szCs w:val="24"/>
                <w:lang w:bidi="en-GB"/>
              </w:rPr>
              <w:t>50% off the social reference price approved by the Ministry of Transport</w:t>
            </w:r>
          </w:p>
        </w:tc>
        <w:tc>
          <w:tcPr>
            <w:tcW w:w="1204" w:type="dxa"/>
          </w:tcPr>
          <w:p w14:paraId="125D9F4F" w14:textId="507B4BAC" w:rsidR="009B53C0" w:rsidRPr="008B140E" w:rsidRDefault="009B53C0" w:rsidP="009B53C0">
            <w:pPr>
              <w:autoSpaceDE w:val="0"/>
              <w:autoSpaceDN w:val="0"/>
              <w:adjustRightInd w:val="0"/>
              <w:jc w:val="center"/>
              <w:textAlignment w:val="center"/>
              <w:rPr>
                <w:rFonts w:ascii="Arial" w:hAnsi="Arial" w:cs="Arial"/>
                <w:sz w:val="24"/>
                <w:szCs w:val="24"/>
              </w:rPr>
            </w:pPr>
            <w:r w:rsidRPr="008B140E">
              <w:rPr>
                <w:rFonts w:ascii="Arial" w:eastAsia="Times New Roman" w:hAnsi="Arial" w:cs="Arial"/>
                <w:sz w:val="24"/>
                <w:szCs w:val="24"/>
                <w:lang w:bidi="en-GB"/>
              </w:rPr>
              <w:t>50% off the social reference price approved by the region</w:t>
            </w:r>
          </w:p>
        </w:tc>
      </w:tr>
      <w:tr w:rsidR="00F2767D" w:rsidRPr="00857ADB" w14:paraId="148925CA" w14:textId="77777777" w:rsidTr="009B53C0">
        <w:trPr>
          <w:trHeight w:val="1727"/>
        </w:trPr>
        <w:tc>
          <w:tcPr>
            <w:tcW w:w="1378" w:type="dxa"/>
            <w:hideMark/>
          </w:tcPr>
          <w:p w14:paraId="43B499A1"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en-GB"/>
              </w:rPr>
              <w:t>French Inclusion Mobility Card</w:t>
            </w:r>
          </w:p>
        </w:tc>
        <w:tc>
          <w:tcPr>
            <w:tcW w:w="2962" w:type="dxa"/>
            <w:hideMark/>
          </w:tcPr>
          <w:p w14:paraId="02769733" w14:textId="77777777" w:rsidR="00D45CE7" w:rsidRPr="00BC43F7" w:rsidRDefault="00D45CE7">
            <w:pPr>
              <w:autoSpaceDE w:val="0"/>
              <w:autoSpaceDN w:val="0"/>
              <w:adjustRightInd w:val="0"/>
              <w:ind w:right="452"/>
              <w:textAlignment w:val="center"/>
              <w:rPr>
                <w:rFonts w:ascii="Arial" w:hAnsi="Arial" w:cs="Arial"/>
                <w:sz w:val="20"/>
                <w:szCs w:val="20"/>
              </w:rPr>
            </w:pPr>
            <w:r w:rsidRPr="00BC43F7">
              <w:rPr>
                <w:rFonts w:ascii="Arial" w:eastAsia="Times New Roman" w:hAnsi="Arial" w:cs="Arial"/>
                <w:lang w:bidi="en-GB"/>
              </w:rPr>
              <w:t>Disability with sub-note:</w:t>
            </w:r>
          </w:p>
          <w:p w14:paraId="1A932D9C" w14:textId="77777777" w:rsidR="00D45CE7" w:rsidRPr="00BC43F7" w:rsidRDefault="00D45CE7">
            <w:pPr>
              <w:pStyle w:val="Paragraphedeliste"/>
              <w:numPr>
                <w:ilvl w:val="0"/>
                <w:numId w:val="176"/>
              </w:numPr>
              <w:autoSpaceDE w:val="0"/>
              <w:autoSpaceDN w:val="0"/>
              <w:adjustRightInd w:val="0"/>
              <w:ind w:left="373" w:right="452" w:hanging="202"/>
              <w:textAlignment w:val="center"/>
              <w:rPr>
                <w:rFonts w:ascii="Arial" w:hAnsi="Arial" w:cs="Arial"/>
                <w:sz w:val="20"/>
                <w:szCs w:val="20"/>
              </w:rPr>
            </w:pPr>
            <w:r w:rsidRPr="002F627D">
              <w:rPr>
                <w:rFonts w:ascii="Arial" w:eastAsia="Times New Roman" w:hAnsi="Arial" w:cs="Arial"/>
                <w:lang w:bidi="en-GB"/>
              </w:rPr>
              <w:t>Need for support</w:t>
            </w:r>
          </w:p>
          <w:p w14:paraId="1B49885A" w14:textId="77777777" w:rsidR="00D45CE7" w:rsidRPr="00BA2DAF" w:rsidRDefault="00D45CE7">
            <w:pPr>
              <w:pStyle w:val="Paragraphedeliste"/>
              <w:numPr>
                <w:ilvl w:val="0"/>
                <w:numId w:val="176"/>
              </w:numPr>
              <w:autoSpaceDE w:val="0"/>
              <w:autoSpaceDN w:val="0"/>
              <w:adjustRightInd w:val="0"/>
              <w:ind w:left="373" w:right="452" w:hanging="202"/>
              <w:textAlignment w:val="center"/>
              <w:rPr>
                <w:rFonts w:ascii="Arial" w:hAnsi="Arial" w:cs="Arial"/>
                <w:color w:val="000000"/>
                <w:sz w:val="20"/>
                <w:szCs w:val="20"/>
              </w:rPr>
            </w:pPr>
            <w:r w:rsidRPr="002F627D">
              <w:rPr>
                <w:rFonts w:ascii="Arial" w:eastAsia="Times New Roman" w:hAnsi="Arial" w:cs="Arial"/>
                <w:lang w:bidi="en-GB"/>
              </w:rPr>
              <w:t>Need for blindness support</w:t>
            </w:r>
          </w:p>
        </w:tc>
        <w:tc>
          <w:tcPr>
            <w:tcW w:w="2119" w:type="dxa"/>
            <w:hideMark/>
          </w:tcPr>
          <w:p w14:paraId="6F00A488"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Pr>
                <w:rFonts w:ascii="Arial" w:eastAsia="Times New Roman" w:hAnsi="Arial" w:cs="Arial"/>
                <w:sz w:val="24"/>
                <w:szCs w:val="24"/>
                <w:lang w:bidi="en-GB"/>
              </w:rPr>
              <w:t>€3 on day trains and €10 on night trains</w:t>
            </w:r>
          </w:p>
        </w:tc>
        <w:tc>
          <w:tcPr>
            <w:tcW w:w="2113" w:type="dxa"/>
            <w:hideMark/>
          </w:tcPr>
          <w:p w14:paraId="06B4EC52"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B140E">
              <w:rPr>
                <w:rFonts w:ascii="Arial" w:eastAsia="Times New Roman" w:hAnsi="Arial" w:cs="Arial"/>
                <w:sz w:val="24"/>
                <w:szCs w:val="24"/>
                <w:lang w:bidi="en-GB"/>
              </w:rPr>
              <w:t>Free</w:t>
            </w:r>
          </w:p>
        </w:tc>
        <w:tc>
          <w:tcPr>
            <w:tcW w:w="1204" w:type="dxa"/>
            <w:hideMark/>
          </w:tcPr>
          <w:p w14:paraId="65DAC374"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B140E">
              <w:rPr>
                <w:rFonts w:ascii="Arial" w:eastAsia="Times New Roman" w:hAnsi="Arial" w:cs="Arial"/>
                <w:sz w:val="24"/>
                <w:szCs w:val="24"/>
                <w:lang w:bidi="en-GB"/>
              </w:rPr>
              <w:t>Free</w:t>
            </w:r>
          </w:p>
        </w:tc>
      </w:tr>
      <w:tr w:rsidR="00F2767D" w:rsidRPr="00857ADB" w14:paraId="1A66F958" w14:textId="77777777" w:rsidTr="009B53C0">
        <w:trPr>
          <w:trHeight w:val="600"/>
        </w:trPr>
        <w:tc>
          <w:tcPr>
            <w:tcW w:w="1378" w:type="dxa"/>
            <w:hideMark/>
          </w:tcPr>
          <w:p w14:paraId="6C7B7864"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en-GB"/>
              </w:rPr>
              <w:t xml:space="preserve">French Inclusion Mobility Card </w:t>
            </w:r>
          </w:p>
        </w:tc>
        <w:tc>
          <w:tcPr>
            <w:tcW w:w="2962" w:type="dxa"/>
            <w:hideMark/>
          </w:tcPr>
          <w:p w14:paraId="57C69581" w14:textId="77777777" w:rsidR="00D45CE7" w:rsidRPr="000541DF" w:rsidRDefault="00D45CE7">
            <w:pPr>
              <w:autoSpaceDE w:val="0"/>
              <w:autoSpaceDN w:val="0"/>
              <w:adjustRightInd w:val="0"/>
              <w:ind w:right="33"/>
              <w:textAlignment w:val="center"/>
              <w:rPr>
                <w:rFonts w:ascii="Arial" w:hAnsi="Arial" w:cs="Arial"/>
                <w:b/>
                <w:bCs/>
                <w:color w:val="4472C4" w:themeColor="accent1"/>
                <w:sz w:val="20"/>
                <w:szCs w:val="20"/>
              </w:rPr>
            </w:pPr>
            <w:r w:rsidRPr="00BC43F7">
              <w:rPr>
                <w:rFonts w:ascii="Arial" w:eastAsia="Times New Roman" w:hAnsi="Arial" w:cs="Arial"/>
                <w:lang w:bidi="en-GB"/>
              </w:rPr>
              <w:t>Priority</w:t>
            </w:r>
          </w:p>
        </w:tc>
        <w:tc>
          <w:tcPr>
            <w:tcW w:w="2119" w:type="dxa"/>
            <w:hideMark/>
          </w:tcPr>
          <w:p w14:paraId="78625565"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No discount</w:t>
            </w:r>
          </w:p>
        </w:tc>
        <w:tc>
          <w:tcPr>
            <w:tcW w:w="2113" w:type="dxa"/>
            <w:hideMark/>
          </w:tcPr>
          <w:p w14:paraId="6F72F43B"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No discount</w:t>
            </w:r>
          </w:p>
        </w:tc>
        <w:tc>
          <w:tcPr>
            <w:tcW w:w="1204" w:type="dxa"/>
            <w:hideMark/>
          </w:tcPr>
          <w:p w14:paraId="2810750B"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No discount</w:t>
            </w:r>
          </w:p>
        </w:tc>
      </w:tr>
      <w:tr w:rsidR="00F2767D" w:rsidRPr="00857ADB" w14:paraId="56EF3DE6" w14:textId="77777777" w:rsidTr="009B53C0">
        <w:trPr>
          <w:trHeight w:val="465"/>
        </w:trPr>
        <w:tc>
          <w:tcPr>
            <w:tcW w:w="1378" w:type="dxa"/>
            <w:hideMark/>
          </w:tcPr>
          <w:p w14:paraId="7B787058" w14:textId="77777777" w:rsidR="00D45CE7" w:rsidRPr="008B140E" w:rsidRDefault="00D45CE7">
            <w:pPr>
              <w:autoSpaceDE w:val="0"/>
              <w:autoSpaceDN w:val="0"/>
              <w:adjustRightInd w:val="0"/>
              <w:ind w:right="108"/>
              <w:textAlignment w:val="center"/>
              <w:rPr>
                <w:rFonts w:ascii="Arial" w:hAnsi="Arial" w:cs="Arial"/>
                <w:b/>
                <w:bCs/>
                <w:sz w:val="24"/>
                <w:szCs w:val="24"/>
              </w:rPr>
            </w:pPr>
            <w:r w:rsidRPr="008B140E">
              <w:rPr>
                <w:rFonts w:ascii="Arial" w:eastAsia="Arial" w:hAnsi="Arial" w:cs="Arial"/>
                <w:b/>
                <w:sz w:val="24"/>
                <w:szCs w:val="24"/>
                <w:lang w:bidi="en-GB"/>
              </w:rPr>
              <w:t xml:space="preserve">French Inclusion Mobility Card </w:t>
            </w:r>
          </w:p>
        </w:tc>
        <w:tc>
          <w:tcPr>
            <w:tcW w:w="2962" w:type="dxa"/>
            <w:hideMark/>
          </w:tcPr>
          <w:p w14:paraId="567AD5D4" w14:textId="77777777" w:rsidR="00D45CE7" w:rsidRPr="000541DF" w:rsidRDefault="00D45CE7">
            <w:pPr>
              <w:autoSpaceDE w:val="0"/>
              <w:autoSpaceDN w:val="0"/>
              <w:adjustRightInd w:val="0"/>
              <w:ind w:right="33"/>
              <w:textAlignment w:val="center"/>
              <w:rPr>
                <w:rFonts w:ascii="Arial" w:hAnsi="Arial" w:cs="Arial"/>
                <w:b/>
                <w:bCs/>
                <w:color w:val="4472C4" w:themeColor="accent1"/>
                <w:sz w:val="20"/>
                <w:szCs w:val="20"/>
              </w:rPr>
            </w:pPr>
            <w:r w:rsidRPr="00BC43F7">
              <w:rPr>
                <w:rFonts w:ascii="Arial" w:eastAsia="Times New Roman" w:hAnsi="Arial" w:cs="Arial"/>
                <w:lang w:bidi="en-GB"/>
              </w:rPr>
              <w:t>Parking</w:t>
            </w:r>
          </w:p>
        </w:tc>
        <w:tc>
          <w:tcPr>
            <w:tcW w:w="2119" w:type="dxa"/>
            <w:hideMark/>
          </w:tcPr>
          <w:p w14:paraId="416A1B94" w14:textId="77777777" w:rsidR="00D45CE7" w:rsidRPr="00857ADB" w:rsidRDefault="00D45CE7">
            <w:pPr>
              <w:tabs>
                <w:tab w:val="left" w:pos="1160"/>
              </w:tabs>
              <w:autoSpaceDE w:val="0"/>
              <w:autoSpaceDN w:val="0"/>
              <w:adjustRightInd w:val="0"/>
              <w:ind w:right="149"/>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No discount</w:t>
            </w:r>
          </w:p>
        </w:tc>
        <w:tc>
          <w:tcPr>
            <w:tcW w:w="2113" w:type="dxa"/>
            <w:hideMark/>
          </w:tcPr>
          <w:p w14:paraId="1EB0D662" w14:textId="77777777" w:rsidR="00D45CE7" w:rsidRPr="00857ADB" w:rsidRDefault="00D45CE7">
            <w:pPr>
              <w:autoSpaceDE w:val="0"/>
              <w:autoSpaceDN w:val="0"/>
              <w:adjustRightInd w:val="0"/>
              <w:ind w:right="-57"/>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No discount</w:t>
            </w:r>
          </w:p>
        </w:tc>
        <w:tc>
          <w:tcPr>
            <w:tcW w:w="1204" w:type="dxa"/>
            <w:hideMark/>
          </w:tcPr>
          <w:p w14:paraId="011D2A5F" w14:textId="77777777" w:rsidR="00D45CE7" w:rsidRPr="00857ADB" w:rsidRDefault="00D45CE7">
            <w:pPr>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No discount</w:t>
            </w:r>
          </w:p>
        </w:tc>
      </w:tr>
    </w:tbl>
    <w:p w14:paraId="4F811514" w14:textId="77777777" w:rsidR="00D45CE7" w:rsidRDefault="00D45CE7" w:rsidP="00671CA7">
      <w:pPr>
        <w:autoSpaceDE w:val="0"/>
        <w:autoSpaceDN w:val="0"/>
        <w:adjustRightInd w:val="0"/>
        <w:ind w:right="452"/>
        <w:jc w:val="both"/>
        <w:textAlignment w:val="center"/>
        <w:rPr>
          <w:rFonts w:ascii="Arial" w:hAnsi="Arial" w:cs="Arial"/>
          <w:color w:val="000000"/>
          <w:sz w:val="24"/>
          <w:szCs w:val="24"/>
        </w:rPr>
      </w:pPr>
    </w:p>
    <w:p w14:paraId="548DC97C" w14:textId="77777777" w:rsidR="00E07056" w:rsidRPr="00857ADB" w:rsidRDefault="00E07056" w:rsidP="00E07056">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 xml:space="preserve">Passengers with disabilities must be able to prove their identity to the SNCF agents and present the document required to prove the discount granted to their guide. If this document is not presented, the passenger with disabilities and/or his/her guide are considered to be in an irregular situation. </w:t>
      </w:r>
    </w:p>
    <w:p w14:paraId="1D4A7EE2"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4DF2642A"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If two people with disabilities as defined above travel together, it is excluded that each of them may benefit reciprocally from the GUIDE fare.</w:t>
      </w:r>
    </w:p>
    <w:p w14:paraId="66F984B5" w14:textId="77777777" w:rsidR="00671CA7" w:rsidRPr="00857ADB" w:rsidRDefault="00671CA7" w:rsidP="00671CA7">
      <w:pPr>
        <w:autoSpaceDE w:val="0"/>
        <w:autoSpaceDN w:val="0"/>
        <w:adjustRightInd w:val="0"/>
        <w:ind w:right="452"/>
        <w:jc w:val="both"/>
        <w:textAlignment w:val="center"/>
        <w:rPr>
          <w:rFonts w:ascii="Arial" w:hAnsi="Arial" w:cs="Arial"/>
          <w:color w:val="000000"/>
          <w:sz w:val="24"/>
          <w:szCs w:val="24"/>
        </w:rPr>
      </w:pPr>
    </w:p>
    <w:p w14:paraId="7965338D" w14:textId="39D38EA0" w:rsidR="00671CA7" w:rsidRPr="00F21757" w:rsidRDefault="00671CA7" w:rsidP="00671CA7">
      <w:pPr>
        <w:autoSpaceDE w:val="0"/>
        <w:autoSpaceDN w:val="0"/>
        <w:adjustRightInd w:val="0"/>
        <w:ind w:right="452"/>
        <w:jc w:val="both"/>
        <w:textAlignment w:val="center"/>
        <w:rPr>
          <w:rFonts w:ascii="Arial" w:hAnsi="Arial" w:cs="Arial"/>
          <w:sz w:val="24"/>
          <w:szCs w:val="24"/>
        </w:rPr>
      </w:pPr>
      <w:r w:rsidRPr="00857ADB">
        <w:rPr>
          <w:rFonts w:ascii="Arial" w:eastAsia="Arial" w:hAnsi="Arial" w:cs="Arial"/>
          <w:color w:val="000000"/>
          <w:sz w:val="24"/>
          <w:szCs w:val="24"/>
          <w:lang w:bidi="en-GB"/>
        </w:rPr>
        <w:t>Guide dogs and assistance dogs travel free of charge and without a ticket. Subject to availability, "Guide/Assistance Dog" seats may also be booked for passengers accompanied by guide and assistance dogs (see 3.2 Easy Access Seats or Priority Seats and Guide/Assistance Dog Seats in volume 4 of the Passenger Fares).</w:t>
      </w:r>
    </w:p>
    <w:p w14:paraId="4282939C" w14:textId="03628A49" w:rsidR="00857ADB" w:rsidRDefault="00857ADB" w:rsidP="00690FF9">
      <w:pPr>
        <w:pStyle w:val="Titre4"/>
        <w:numPr>
          <w:ilvl w:val="2"/>
          <w:numId w:val="9"/>
        </w:numPr>
      </w:pPr>
      <w:r w:rsidRPr="00857ADB">
        <w:rPr>
          <w:lang w:bidi="en-GB"/>
        </w:rPr>
        <w:t>Conditions for change and refund of the GUIDE fare</w:t>
      </w:r>
    </w:p>
    <w:p w14:paraId="73288687" w14:textId="77777777" w:rsidR="00FD105C" w:rsidRPr="00963548" w:rsidRDefault="00FD105C" w:rsidP="00963548"/>
    <w:tbl>
      <w:tblPr>
        <w:tblStyle w:val="Grilledutableau"/>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937"/>
      </w:tblGrid>
      <w:tr w:rsidR="00857ADB" w:rsidRPr="00857ADB" w14:paraId="42505221" w14:textId="77777777" w:rsidTr="00C80810">
        <w:tc>
          <w:tcPr>
            <w:tcW w:w="1814" w:type="dxa"/>
          </w:tcPr>
          <w:p w14:paraId="25C0BB71" w14:textId="77777777" w:rsidR="00857ADB" w:rsidRPr="00857ADB" w:rsidRDefault="00857ADB" w:rsidP="005C5409">
            <w:pPr>
              <w:tabs>
                <w:tab w:val="left" w:pos="1298"/>
              </w:tabs>
              <w:autoSpaceDE w:val="0"/>
              <w:autoSpaceDN w:val="0"/>
              <w:adjustRightInd w:val="0"/>
              <w:ind w:right="33"/>
              <w:jc w:val="both"/>
              <w:textAlignment w:val="center"/>
              <w:rPr>
                <w:rFonts w:ascii="Arial" w:hAnsi="Arial" w:cs="Arial"/>
                <w:sz w:val="24"/>
                <w:szCs w:val="24"/>
              </w:rPr>
            </w:pPr>
            <w:r w:rsidRPr="00857ADB">
              <w:rPr>
                <w:rFonts w:ascii="Arial" w:eastAsia="Arial" w:hAnsi="Arial" w:cs="Arial"/>
                <w:sz w:val="24"/>
                <w:szCs w:val="24"/>
                <w:lang w:bidi="en-GB"/>
              </w:rPr>
              <w:t>TGV INOUI</w:t>
            </w:r>
          </w:p>
        </w:tc>
        <w:tc>
          <w:tcPr>
            <w:tcW w:w="7937" w:type="dxa"/>
          </w:tcPr>
          <w:p w14:paraId="6DE3AC20" w14:textId="77777777"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Ticket changeable and refundable free of charge up to 30 min after departure.</w:t>
            </w:r>
          </w:p>
          <w:p w14:paraId="524F2BCE" w14:textId="663FF522" w:rsidR="00857ADB" w:rsidRPr="00857ADB" w:rsidRDefault="00857ADB" w:rsidP="005C5409">
            <w:pPr>
              <w:autoSpaceDE w:val="0"/>
              <w:autoSpaceDN w:val="0"/>
              <w:adjustRightInd w:val="0"/>
              <w:ind w:right="37"/>
              <w:jc w:val="both"/>
              <w:textAlignment w:val="center"/>
              <w:rPr>
                <w:rFonts w:ascii="Arial" w:hAnsi="Arial" w:cs="Arial"/>
                <w:sz w:val="24"/>
                <w:szCs w:val="24"/>
              </w:rPr>
            </w:pPr>
            <w:r w:rsidRPr="00857ADB">
              <w:rPr>
                <w:rFonts w:ascii="Arial" w:eastAsia="Times New Roman" w:hAnsi="Arial" w:cs="Arial"/>
                <w:sz w:val="24"/>
                <w:szCs w:val="24"/>
                <w:lang w:bidi="en-GB"/>
              </w:rPr>
              <w:t>From 30 min before departure, ticket changeable 1 time (any day and trip).</w:t>
            </w:r>
          </w:p>
        </w:tc>
      </w:tr>
      <w:tr w:rsidR="00857ADB" w:rsidRPr="00857ADB" w14:paraId="30D43CA2" w14:textId="77777777" w:rsidTr="00C80810">
        <w:tc>
          <w:tcPr>
            <w:tcW w:w="1814" w:type="dxa"/>
          </w:tcPr>
          <w:p w14:paraId="1E6BA318" w14:textId="6BC2EE99" w:rsidR="00857ADB" w:rsidRPr="00857ADB" w:rsidRDefault="00C379D3" w:rsidP="00C80810">
            <w:pPr>
              <w:tabs>
                <w:tab w:val="left" w:pos="1298"/>
              </w:tabs>
              <w:autoSpaceDE w:val="0"/>
              <w:autoSpaceDN w:val="0"/>
              <w:adjustRightInd w:val="0"/>
              <w:ind w:right="33"/>
              <w:textAlignment w:val="center"/>
              <w:rPr>
                <w:rFonts w:ascii="Arial" w:hAnsi="Arial" w:cs="Arial"/>
                <w:sz w:val="24"/>
                <w:szCs w:val="24"/>
              </w:rPr>
            </w:pPr>
            <w:r>
              <w:rPr>
                <w:rFonts w:ascii="Arial" w:eastAsia="Arial" w:hAnsi="Arial" w:cs="Arial"/>
                <w:color w:val="000000"/>
                <w:sz w:val="24"/>
                <w:szCs w:val="24"/>
                <w:lang w:bidi="en-GB"/>
              </w:rPr>
              <w:t xml:space="preserve"> INTERCITÉS with mandatory booking</w:t>
            </w:r>
          </w:p>
        </w:tc>
        <w:tc>
          <w:tcPr>
            <w:tcW w:w="7937" w:type="dxa"/>
          </w:tcPr>
          <w:p w14:paraId="225C80CD" w14:textId="77777777"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Ticket changeable and refundable free of charge up to 30 min after departure.</w:t>
            </w:r>
          </w:p>
          <w:p w14:paraId="51C5EAF9" w14:textId="30484D62" w:rsidR="00857ADB" w:rsidRPr="00857ADB" w:rsidRDefault="00857ADB" w:rsidP="005C5409">
            <w:pPr>
              <w:autoSpaceDE w:val="0"/>
              <w:autoSpaceDN w:val="0"/>
              <w:adjustRightInd w:val="0"/>
              <w:ind w:right="37"/>
              <w:jc w:val="both"/>
              <w:textAlignment w:val="center"/>
              <w:rPr>
                <w:rFonts w:ascii="Arial" w:hAnsi="Arial" w:cs="Arial"/>
                <w:sz w:val="24"/>
                <w:szCs w:val="24"/>
              </w:rPr>
            </w:pPr>
            <w:r w:rsidRPr="00857ADB">
              <w:rPr>
                <w:rFonts w:ascii="Arial" w:eastAsia="Times New Roman" w:hAnsi="Arial" w:cs="Arial"/>
                <w:sz w:val="24"/>
                <w:szCs w:val="24"/>
                <w:lang w:bidi="en-GB"/>
              </w:rPr>
              <w:t>From 30 min before departure, ticket changeable 1 time (any day and trip).</w:t>
            </w:r>
          </w:p>
        </w:tc>
      </w:tr>
      <w:tr w:rsidR="00857ADB" w:rsidRPr="00857ADB" w14:paraId="4FD6732F" w14:textId="77777777" w:rsidTr="00C80810">
        <w:tc>
          <w:tcPr>
            <w:tcW w:w="1814" w:type="dxa"/>
          </w:tcPr>
          <w:p w14:paraId="5926D516" w14:textId="261589E7" w:rsidR="00857ADB" w:rsidRPr="00857ADB" w:rsidRDefault="00C379D3" w:rsidP="00C80810">
            <w:pPr>
              <w:tabs>
                <w:tab w:val="left" w:pos="1298"/>
              </w:tabs>
              <w:autoSpaceDE w:val="0"/>
              <w:autoSpaceDN w:val="0"/>
              <w:adjustRightInd w:val="0"/>
              <w:ind w:right="33"/>
              <w:textAlignment w:val="center"/>
              <w:rPr>
                <w:rFonts w:ascii="Arial" w:hAnsi="Arial" w:cs="Arial"/>
                <w:sz w:val="24"/>
                <w:szCs w:val="24"/>
              </w:rPr>
            </w:pPr>
            <w:r>
              <w:rPr>
                <w:rFonts w:ascii="Arial" w:eastAsia="Arial" w:hAnsi="Arial" w:cs="Arial"/>
                <w:color w:val="000000"/>
                <w:sz w:val="24"/>
                <w:szCs w:val="24"/>
                <w:lang w:bidi="en-GB"/>
              </w:rPr>
              <w:t xml:space="preserve"> INTERCITÉS without mandatory booking</w:t>
            </w:r>
          </w:p>
        </w:tc>
        <w:tc>
          <w:tcPr>
            <w:tcW w:w="7937" w:type="dxa"/>
          </w:tcPr>
          <w:p w14:paraId="41C99CB6" w14:textId="5E89E263" w:rsidR="00857ADB" w:rsidRPr="00857ADB" w:rsidRDefault="00857ADB" w:rsidP="005C5409">
            <w:pPr>
              <w:autoSpaceDE w:val="0"/>
              <w:autoSpaceDN w:val="0"/>
              <w:adjustRightInd w:val="0"/>
              <w:ind w:right="37"/>
              <w:jc w:val="both"/>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Ticket changeable and refundable free of charge until the day before departure.</w:t>
            </w:r>
          </w:p>
          <w:p w14:paraId="6E8DC549" w14:textId="352B2BAE" w:rsidR="00857ADB" w:rsidRPr="00857ADB" w:rsidRDefault="00CD0431" w:rsidP="005C5409">
            <w:pPr>
              <w:autoSpaceDE w:val="0"/>
              <w:autoSpaceDN w:val="0"/>
              <w:adjustRightInd w:val="0"/>
              <w:ind w:right="37"/>
              <w:jc w:val="both"/>
              <w:textAlignment w:val="center"/>
              <w:rPr>
                <w:rFonts w:ascii="Arial" w:hAnsi="Arial" w:cs="Arial"/>
                <w:sz w:val="24"/>
                <w:szCs w:val="24"/>
              </w:rPr>
            </w:pPr>
            <w:r>
              <w:rPr>
                <w:rFonts w:ascii="Arial" w:eastAsia="Times New Roman" w:hAnsi="Arial" w:cs="Arial"/>
                <w:sz w:val="24"/>
                <w:szCs w:val="24"/>
                <w:lang w:bidi="en-GB"/>
              </w:rPr>
              <w:t>Non-changeable and non-refundable ticket from the day of departure.</w:t>
            </w:r>
          </w:p>
        </w:tc>
      </w:tr>
      <w:tr w:rsidR="00857ADB" w:rsidRPr="00857ADB" w14:paraId="00A2EEC6" w14:textId="77777777" w:rsidTr="00C80810">
        <w:tc>
          <w:tcPr>
            <w:tcW w:w="1814" w:type="dxa"/>
          </w:tcPr>
          <w:p w14:paraId="710DC10A" w14:textId="77777777" w:rsidR="00857ADB" w:rsidRPr="00857ADB" w:rsidRDefault="00857ADB" w:rsidP="005C5409">
            <w:pPr>
              <w:tabs>
                <w:tab w:val="left" w:pos="1298"/>
              </w:tabs>
              <w:autoSpaceDE w:val="0"/>
              <w:autoSpaceDN w:val="0"/>
              <w:adjustRightInd w:val="0"/>
              <w:ind w:right="33"/>
              <w:jc w:val="both"/>
              <w:textAlignment w:val="center"/>
              <w:rPr>
                <w:rFonts w:ascii="Arial" w:hAnsi="Arial" w:cs="Arial"/>
                <w:sz w:val="24"/>
                <w:szCs w:val="24"/>
              </w:rPr>
            </w:pPr>
            <w:r w:rsidRPr="00857ADB">
              <w:rPr>
                <w:rFonts w:ascii="Arial" w:eastAsia="Arial" w:hAnsi="Arial" w:cs="Arial"/>
                <w:sz w:val="24"/>
                <w:szCs w:val="24"/>
                <w:lang w:bidi="en-GB"/>
              </w:rPr>
              <w:t>TER</w:t>
            </w:r>
          </w:p>
        </w:tc>
        <w:tc>
          <w:tcPr>
            <w:tcW w:w="7937" w:type="dxa"/>
          </w:tcPr>
          <w:p w14:paraId="72DE6BC8" w14:textId="1F609F75"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n-GB"/>
              </w:rPr>
              <w:t xml:space="preserve">The change or refund of TER tickets is possible depending on the distribution channels </w:t>
            </w:r>
          </w:p>
          <w:p w14:paraId="59D9D3BC" w14:textId="77777777"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n-GB"/>
              </w:rPr>
              <w:t xml:space="preserve">The conditions are indicated on the ticket. </w:t>
            </w:r>
          </w:p>
          <w:p w14:paraId="149CCBB6" w14:textId="39323A2D" w:rsidR="009704DE" w:rsidRPr="009704DE" w:rsidRDefault="009704DE" w:rsidP="005C5409">
            <w:pPr>
              <w:autoSpaceDE w:val="0"/>
              <w:autoSpaceDN w:val="0"/>
              <w:adjustRightInd w:val="0"/>
              <w:ind w:right="37"/>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n-GB"/>
              </w:rPr>
              <w:t xml:space="preserve">The M ticket or the TER printed ticket are not changeable. They are refundable until D-1 (unless there are specific restrictions related to the fare). </w:t>
            </w:r>
          </w:p>
          <w:p w14:paraId="37B39D36" w14:textId="5E3FB49F" w:rsidR="00857ADB" w:rsidRPr="00857ADB" w:rsidRDefault="009704DE" w:rsidP="005C5409">
            <w:pPr>
              <w:autoSpaceDE w:val="0"/>
              <w:autoSpaceDN w:val="0"/>
              <w:adjustRightInd w:val="0"/>
              <w:ind w:right="37"/>
              <w:jc w:val="both"/>
              <w:textAlignment w:val="center"/>
              <w:rPr>
                <w:rFonts w:ascii="Arial" w:hAnsi="Arial" w:cs="Arial"/>
                <w:sz w:val="24"/>
                <w:szCs w:val="24"/>
              </w:rPr>
            </w:pPr>
            <w:r w:rsidRPr="009704DE">
              <w:rPr>
                <w:rFonts w:ascii="Arial" w:eastAsia="Times New Roman" w:hAnsi="Arial" w:cs="Arial"/>
                <w:sz w:val="24"/>
                <w:szCs w:val="24"/>
                <w:lang w:bidi="en-GB"/>
              </w:rPr>
              <w:t>Some Regions may impose a withholding of 10% or a minimum amount for the refund of tickets.</w:t>
            </w:r>
            <w:r>
              <w:rPr>
                <w:lang w:bidi="en-GB"/>
              </w:rPr>
              <w:t> </w:t>
            </w:r>
          </w:p>
        </w:tc>
      </w:tr>
    </w:tbl>
    <w:p w14:paraId="6257D26C" w14:textId="7CFD0F9B" w:rsidR="00FD105C" w:rsidRPr="00963548" w:rsidRDefault="00FD105C" w:rsidP="00963548">
      <w:pPr>
        <w:pStyle w:val="Titre3"/>
        <w:numPr>
          <w:ilvl w:val="0"/>
          <w:numId w:val="0"/>
        </w:numPr>
        <w:rPr>
          <w:rFonts w:ascii="Arial" w:eastAsiaTheme="minorHAnsi" w:hAnsi="Arial" w:cs="Arial"/>
          <w:b w:val="0"/>
          <w:color w:val="auto"/>
          <w:sz w:val="24"/>
        </w:rPr>
      </w:pPr>
      <w:bookmarkStart w:id="114" w:name="_Toc232434004"/>
      <w:r>
        <w:rPr>
          <w:rFonts w:ascii="Arial" w:eastAsiaTheme="minorHAnsi" w:hAnsi="Arial" w:cs="Arial"/>
          <w:b w:val="0"/>
          <w:color w:val="auto"/>
          <w:sz w:val="24"/>
          <w:lang w:bidi="en-GB"/>
        </w:rPr>
        <w:t>The cancellation or change of a disabled passenger’s ticket also applies to the accompanying guide’s ticket.</w:t>
      </w:r>
      <w:bookmarkEnd w:id="114"/>
    </w:p>
    <w:p w14:paraId="14F5B3C1" w14:textId="508D9346" w:rsidR="00857ADB" w:rsidRPr="00857ADB" w:rsidRDefault="00857ADB" w:rsidP="00690FF9">
      <w:pPr>
        <w:pStyle w:val="Titre3"/>
        <w:numPr>
          <w:ilvl w:val="1"/>
          <w:numId w:val="9"/>
        </w:numPr>
      </w:pPr>
      <w:bookmarkStart w:id="115" w:name="_Toc232434005"/>
      <w:r w:rsidRPr="00857ADB">
        <w:rPr>
          <w:lang w:bidi="en-GB"/>
        </w:rPr>
        <w:t>People with disabilities holding a War Invalid and Pensioner (RPG) card</w:t>
      </w:r>
      <w:bookmarkEnd w:id="115"/>
      <w:r w:rsidRPr="00857ADB">
        <w:rPr>
          <w:lang w:bidi="en-GB"/>
        </w:rPr>
        <w:t xml:space="preserve"> </w:t>
      </w:r>
    </w:p>
    <w:p w14:paraId="0EB4878B" w14:textId="17738470" w:rsidR="00857ADB" w:rsidRPr="00857ADB" w:rsidRDefault="00857ADB" w:rsidP="00690FF9">
      <w:pPr>
        <w:pStyle w:val="Titre4"/>
        <w:numPr>
          <w:ilvl w:val="2"/>
          <w:numId w:val="9"/>
        </w:numPr>
        <w:rPr>
          <w:i/>
        </w:rPr>
      </w:pPr>
      <w:r w:rsidRPr="00857ADB">
        <w:rPr>
          <w:lang w:bidi="en-GB"/>
        </w:rPr>
        <w:t>The fares for War Invalids or Pensioners</w:t>
      </w:r>
    </w:p>
    <w:p w14:paraId="7CF43AA3"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Travelers holding a War Invalid or Pensioner card issued by the National Office of Veterans Affairs (Office National des Anciens Combattants or ONAC), benefit from a specific fee described in the following table:</w:t>
      </w:r>
    </w:p>
    <w:p w14:paraId="407A8915"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tbl>
      <w:tblPr>
        <w:tblStyle w:val="Grilledutableau"/>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7374"/>
      </w:tblGrid>
      <w:tr w:rsidR="00857ADB" w:rsidRPr="00857ADB" w14:paraId="7EC2BAD8" w14:textId="77777777" w:rsidTr="00C80810">
        <w:trPr>
          <w:trHeight w:val="822"/>
        </w:trPr>
        <w:tc>
          <w:tcPr>
            <w:tcW w:w="2402" w:type="dxa"/>
            <w:hideMark/>
          </w:tcPr>
          <w:p w14:paraId="37E9CCDC" w14:textId="77777777" w:rsidR="00857ADB" w:rsidRPr="00857ADB" w:rsidRDefault="00857ADB" w:rsidP="005C5409">
            <w:pPr>
              <w:autoSpaceDE w:val="0"/>
              <w:autoSpaceDN w:val="0"/>
              <w:adjustRightInd w:val="0"/>
              <w:ind w:right="27"/>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Note on the War Invalid and Pensioner Card</w:t>
            </w:r>
          </w:p>
        </w:tc>
        <w:tc>
          <w:tcPr>
            <w:tcW w:w="7374" w:type="dxa"/>
            <w:hideMark/>
          </w:tcPr>
          <w:p w14:paraId="1F64F2C9" w14:textId="34146071" w:rsidR="00857ADB" w:rsidRPr="00857ADB" w:rsidRDefault="00857ADB" w:rsidP="005C5409">
            <w:pPr>
              <w:tabs>
                <w:tab w:val="left" w:pos="6270"/>
              </w:tabs>
              <w:autoSpaceDE w:val="0"/>
              <w:autoSpaceDN w:val="0"/>
              <w:adjustRightInd w:val="0"/>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Discount rate applied to the STANDARD Fare (TGV INOUI or INTERCITÉS Trains with MANDATORY BOOKING) or the FULL FARE (TER or INTERCITÉS Train with OPTIONAL BOOKING)</w:t>
            </w:r>
          </w:p>
        </w:tc>
      </w:tr>
      <w:tr w:rsidR="00857ADB" w:rsidRPr="00857ADB" w14:paraId="7B5C3D9E" w14:textId="77777777" w:rsidTr="00C80810">
        <w:trPr>
          <w:trHeight w:val="315"/>
        </w:trPr>
        <w:tc>
          <w:tcPr>
            <w:tcW w:w="2402" w:type="dxa"/>
            <w:hideMark/>
          </w:tcPr>
          <w:p w14:paraId="0F86E8A8" w14:textId="77777777" w:rsidR="00857ADB" w:rsidRPr="00857ADB" w:rsidRDefault="00857ADB" w:rsidP="00963548">
            <w:pPr>
              <w:autoSpaceDE w:val="0"/>
              <w:autoSpaceDN w:val="0"/>
              <w:adjustRightInd w:val="0"/>
              <w:ind w:right="27"/>
              <w:textAlignment w:val="center"/>
              <w:rPr>
                <w:rFonts w:ascii="Arial" w:hAnsi="Arial" w:cs="Arial"/>
                <w:color w:val="000000"/>
                <w:sz w:val="24"/>
                <w:szCs w:val="24"/>
              </w:rPr>
            </w:pPr>
            <w:r w:rsidRPr="00857ADB">
              <w:rPr>
                <w:rFonts w:ascii="Arial" w:eastAsia="Arial" w:hAnsi="Arial" w:cs="Arial"/>
                <w:color w:val="000000"/>
                <w:sz w:val="24"/>
                <w:szCs w:val="24"/>
                <w:lang w:bidi="en-GB"/>
              </w:rPr>
              <w:t>Single Blue Bar</w:t>
            </w:r>
          </w:p>
        </w:tc>
        <w:tc>
          <w:tcPr>
            <w:tcW w:w="7374" w:type="dxa"/>
            <w:noWrap/>
            <w:hideMark/>
          </w:tcPr>
          <w:p w14:paraId="459835FE"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50%</w:t>
            </w:r>
          </w:p>
        </w:tc>
      </w:tr>
      <w:tr w:rsidR="00857ADB" w:rsidRPr="00857ADB" w14:paraId="5433FD1F" w14:textId="77777777" w:rsidTr="00C80810">
        <w:trPr>
          <w:trHeight w:val="315"/>
        </w:trPr>
        <w:tc>
          <w:tcPr>
            <w:tcW w:w="2402" w:type="dxa"/>
            <w:hideMark/>
          </w:tcPr>
          <w:p w14:paraId="1CB4C944" w14:textId="77777777" w:rsidR="00857ADB" w:rsidRPr="00857ADB" w:rsidRDefault="00857ADB" w:rsidP="00963548">
            <w:pPr>
              <w:autoSpaceDE w:val="0"/>
              <w:autoSpaceDN w:val="0"/>
              <w:adjustRightInd w:val="0"/>
              <w:ind w:right="27"/>
              <w:textAlignment w:val="center"/>
              <w:rPr>
                <w:rFonts w:ascii="Arial" w:hAnsi="Arial" w:cs="Arial"/>
                <w:color w:val="000000"/>
                <w:sz w:val="24"/>
                <w:szCs w:val="24"/>
              </w:rPr>
            </w:pPr>
            <w:r w:rsidRPr="00857ADB">
              <w:rPr>
                <w:rFonts w:ascii="Arial" w:eastAsia="Arial" w:hAnsi="Arial" w:cs="Arial"/>
                <w:color w:val="000000"/>
                <w:sz w:val="24"/>
                <w:szCs w:val="24"/>
                <w:lang w:bidi="en-GB"/>
              </w:rPr>
              <w:t>Single Red Bar</w:t>
            </w:r>
          </w:p>
        </w:tc>
        <w:tc>
          <w:tcPr>
            <w:tcW w:w="7374" w:type="dxa"/>
            <w:noWrap/>
            <w:hideMark/>
          </w:tcPr>
          <w:p w14:paraId="5E99FAB6"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75%</w:t>
            </w:r>
          </w:p>
        </w:tc>
      </w:tr>
      <w:tr w:rsidR="00857ADB" w:rsidRPr="00857ADB" w14:paraId="64920B98" w14:textId="77777777" w:rsidTr="00C80810">
        <w:trPr>
          <w:trHeight w:val="315"/>
        </w:trPr>
        <w:tc>
          <w:tcPr>
            <w:tcW w:w="2402" w:type="dxa"/>
            <w:hideMark/>
          </w:tcPr>
          <w:p w14:paraId="69826267" w14:textId="77777777" w:rsidR="00857ADB" w:rsidRPr="00857ADB" w:rsidRDefault="00857ADB" w:rsidP="00963548">
            <w:pPr>
              <w:autoSpaceDE w:val="0"/>
              <w:autoSpaceDN w:val="0"/>
              <w:adjustRightInd w:val="0"/>
              <w:ind w:right="452"/>
              <w:textAlignment w:val="center"/>
              <w:rPr>
                <w:rFonts w:ascii="Arial" w:hAnsi="Arial" w:cs="Arial"/>
                <w:color w:val="000000"/>
                <w:sz w:val="24"/>
                <w:szCs w:val="24"/>
              </w:rPr>
            </w:pPr>
            <w:r w:rsidRPr="00857ADB">
              <w:rPr>
                <w:rFonts w:ascii="Arial" w:eastAsia="Arial" w:hAnsi="Arial" w:cs="Arial"/>
                <w:color w:val="000000"/>
                <w:sz w:val="24"/>
                <w:szCs w:val="24"/>
                <w:lang w:bidi="en-GB"/>
              </w:rPr>
              <w:lastRenderedPageBreak/>
              <w:t>Double Blue Bar</w:t>
            </w:r>
          </w:p>
        </w:tc>
        <w:tc>
          <w:tcPr>
            <w:tcW w:w="7374" w:type="dxa"/>
            <w:hideMark/>
          </w:tcPr>
          <w:p w14:paraId="4A0608F2" w14:textId="77777777" w:rsidR="00857ADB" w:rsidRPr="00857ADB" w:rsidRDefault="00857ADB" w:rsidP="005C5409">
            <w:pPr>
              <w:tabs>
                <w:tab w:val="left" w:pos="6270"/>
              </w:tabs>
              <w:autoSpaceDE w:val="0"/>
              <w:autoSpaceDN w:val="0"/>
              <w:adjustRightInd w:val="0"/>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75%</w:t>
            </w:r>
          </w:p>
        </w:tc>
      </w:tr>
      <w:tr w:rsidR="00857ADB" w:rsidRPr="00857ADB" w14:paraId="2CD99030" w14:textId="77777777" w:rsidTr="00C80810">
        <w:trPr>
          <w:trHeight w:val="315"/>
        </w:trPr>
        <w:tc>
          <w:tcPr>
            <w:tcW w:w="2402" w:type="dxa"/>
            <w:hideMark/>
          </w:tcPr>
          <w:p w14:paraId="51D3C4B2" w14:textId="77777777" w:rsidR="00857ADB" w:rsidRPr="00857ADB" w:rsidRDefault="00857ADB" w:rsidP="00963548">
            <w:pPr>
              <w:autoSpaceDE w:val="0"/>
              <w:autoSpaceDN w:val="0"/>
              <w:adjustRightInd w:val="0"/>
              <w:ind w:right="452"/>
              <w:textAlignment w:val="center"/>
              <w:rPr>
                <w:rFonts w:ascii="Arial" w:hAnsi="Arial" w:cs="Arial"/>
                <w:color w:val="000000"/>
                <w:sz w:val="24"/>
                <w:szCs w:val="24"/>
              </w:rPr>
            </w:pPr>
            <w:r w:rsidRPr="00857ADB">
              <w:rPr>
                <w:rFonts w:ascii="Arial" w:eastAsia="Arial" w:hAnsi="Arial" w:cs="Arial"/>
                <w:color w:val="000000"/>
                <w:sz w:val="24"/>
                <w:szCs w:val="24"/>
                <w:lang w:bidi="en-GB"/>
              </w:rPr>
              <w:t>Double Red Bar</w:t>
            </w:r>
          </w:p>
        </w:tc>
        <w:tc>
          <w:tcPr>
            <w:tcW w:w="7374" w:type="dxa"/>
            <w:hideMark/>
          </w:tcPr>
          <w:p w14:paraId="442DD1E1" w14:textId="77777777" w:rsidR="00857ADB" w:rsidRPr="00857ADB" w:rsidRDefault="00857ADB" w:rsidP="005C5409">
            <w:pPr>
              <w:autoSpaceDE w:val="0"/>
              <w:autoSpaceDN w:val="0"/>
              <w:adjustRightInd w:val="0"/>
              <w:ind w:right="38"/>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75%</w:t>
            </w:r>
          </w:p>
        </w:tc>
      </w:tr>
    </w:tbl>
    <w:p w14:paraId="2E1B6762" w14:textId="1AD51F93" w:rsidR="00857ADB" w:rsidRPr="00857ADB" w:rsidRDefault="00857ADB" w:rsidP="000C2ACD">
      <w:pPr>
        <w:pStyle w:val="Titre4"/>
        <w:numPr>
          <w:ilvl w:val="2"/>
          <w:numId w:val="9"/>
        </w:numPr>
        <w:rPr>
          <w:i/>
        </w:rPr>
      </w:pPr>
      <w:bookmarkStart w:id="116" w:name="_Hlk69648917"/>
      <w:r w:rsidRPr="00857ADB">
        <w:rPr>
          <w:lang w:bidi="en-GB"/>
        </w:rPr>
        <w:t>The GUIDE fare for War Invalids or Pensioners</w:t>
      </w:r>
    </w:p>
    <w:p w14:paraId="51F7E53D" w14:textId="4888D26E" w:rsid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Passengers with a War Invalid and Pensioner card with double blue bar or double red bar can provide a War Invalid and Pensioner GUIDE fare to a single passenger over 12 who accompanies and assists them on the same trip, on the same train and in the same class (War Invalid and Pensioner tickets and War Invalid and Pensioner guide to be booked jointly).</w:t>
      </w:r>
    </w:p>
    <w:p w14:paraId="35E88CCA" w14:textId="77777777" w:rsidR="000C2ACD" w:rsidRPr="00857ADB" w:rsidRDefault="000C2ACD" w:rsidP="00803123">
      <w:pPr>
        <w:autoSpaceDE w:val="0"/>
        <w:autoSpaceDN w:val="0"/>
        <w:adjustRightInd w:val="0"/>
        <w:ind w:right="452"/>
        <w:jc w:val="both"/>
        <w:textAlignment w:val="center"/>
        <w:rPr>
          <w:rFonts w:ascii="Arial" w:hAnsi="Arial" w:cs="Arial"/>
          <w:color w:val="000000"/>
          <w:sz w:val="24"/>
          <w:szCs w:val="24"/>
        </w:rPr>
      </w:pPr>
    </w:p>
    <w:p w14:paraId="2E223F2F" w14:textId="470C9F65"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The table below details the prices or discounts applicable to War Invalid and Pensioner guides for TGV INOUI, INTERCITÉS or TER trains.</w:t>
      </w:r>
    </w:p>
    <w:p w14:paraId="72DEC8BC"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 xml:space="preserve">Card Type: War Invalid or Pensioner Card </w:t>
      </w:r>
    </w:p>
    <w:p w14:paraId="1845BDD3" w14:textId="77777777" w:rsidR="00A33C61" w:rsidRDefault="00A33C61" w:rsidP="00803123">
      <w:pPr>
        <w:autoSpaceDE w:val="0"/>
        <w:autoSpaceDN w:val="0"/>
        <w:adjustRightInd w:val="0"/>
        <w:ind w:right="452"/>
        <w:jc w:val="both"/>
        <w:textAlignment w:val="center"/>
        <w:rPr>
          <w:rFonts w:ascii="Arial" w:eastAsia="Times New Roman" w:hAnsi="Arial" w:cs="Arial"/>
          <w:b/>
          <w:bCs/>
          <w:color w:val="000000"/>
          <w:sz w:val="24"/>
          <w:szCs w:val="24"/>
          <w:lang w:eastAsia="fr-FR"/>
        </w:rPr>
      </w:pPr>
    </w:p>
    <w:p w14:paraId="67C7CC41" w14:textId="5D8A28A2" w:rsidR="00857ADB" w:rsidRPr="00857ADB" w:rsidRDefault="00857ADB" w:rsidP="00803123">
      <w:pPr>
        <w:autoSpaceDE w:val="0"/>
        <w:autoSpaceDN w:val="0"/>
        <w:adjustRightInd w:val="0"/>
        <w:ind w:right="452"/>
        <w:jc w:val="both"/>
        <w:textAlignment w:val="center"/>
        <w:rPr>
          <w:rFonts w:ascii="Arial" w:eastAsia="Times New Roman" w:hAnsi="Arial" w:cs="Arial"/>
          <w:b/>
          <w:bCs/>
          <w:color w:val="000000"/>
          <w:sz w:val="24"/>
          <w:szCs w:val="24"/>
          <w:lang w:eastAsia="fr-FR"/>
        </w:rPr>
      </w:pPr>
      <w:r w:rsidRPr="00857ADB">
        <w:rPr>
          <w:rFonts w:ascii="Arial" w:eastAsia="Times New Roman" w:hAnsi="Arial" w:cs="Arial"/>
          <w:b/>
          <w:color w:val="000000"/>
          <w:sz w:val="24"/>
          <w:szCs w:val="24"/>
          <w:lang w:bidi="en-GB"/>
        </w:rPr>
        <w:t>War Invalid or Pensioner Card issued by the National Office of Veterans Affairs (ONAC)</w:t>
      </w:r>
    </w:p>
    <w:p w14:paraId="02DE4547" w14:textId="05BBF13D" w:rsidR="00857ADB" w:rsidRPr="00857ADB" w:rsidRDefault="00857ADB" w:rsidP="00A33C61">
      <w:pPr>
        <w:autoSpaceDE w:val="0"/>
        <w:autoSpaceDN w:val="0"/>
        <w:adjustRightInd w:val="0"/>
        <w:spacing w:before="120" w:after="120"/>
        <w:ind w:right="454"/>
        <w:jc w:val="both"/>
        <w:textAlignment w:val="center"/>
        <w:rPr>
          <w:rFonts w:ascii="Arial" w:eastAsia="Times New Roman" w:hAnsi="Arial" w:cs="Arial"/>
          <w:b/>
          <w:bCs/>
          <w:color w:val="000000"/>
          <w:sz w:val="24"/>
          <w:szCs w:val="24"/>
          <w:lang w:eastAsia="fr-FR"/>
        </w:rPr>
      </w:pPr>
      <w:r w:rsidRPr="00857ADB">
        <w:rPr>
          <w:rFonts w:ascii="Arial" w:eastAsia="Times New Roman" w:hAnsi="Arial" w:cs="Arial"/>
          <w:b/>
          <w:color w:val="000000"/>
          <w:sz w:val="24"/>
          <w:szCs w:val="24"/>
          <w:lang w:bidi="en-GB"/>
        </w:rPr>
        <w:t>For TGV INOUI:</w:t>
      </w:r>
    </w:p>
    <w:tbl>
      <w:tblPr>
        <w:tblStyle w:val="Grilledutableau"/>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438"/>
        <w:gridCol w:w="2438"/>
        <w:gridCol w:w="2438"/>
      </w:tblGrid>
      <w:tr w:rsidR="00857ADB" w:rsidRPr="00857ADB" w14:paraId="40B18AF4" w14:textId="77777777" w:rsidTr="000C2ACD">
        <w:tc>
          <w:tcPr>
            <w:tcW w:w="2265" w:type="dxa"/>
            <w:vAlign w:val="center"/>
          </w:tcPr>
          <w:p w14:paraId="241455B0"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Note</w:t>
            </w:r>
          </w:p>
        </w:tc>
        <w:tc>
          <w:tcPr>
            <w:tcW w:w="2438" w:type="dxa"/>
            <w:vAlign w:val="center"/>
          </w:tcPr>
          <w:p w14:paraId="3B2810D0" w14:textId="0CC499E8"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Normal period on High-Speed Line</w:t>
            </w:r>
          </w:p>
        </w:tc>
        <w:tc>
          <w:tcPr>
            <w:tcW w:w="2438" w:type="dxa"/>
            <w:vAlign w:val="center"/>
          </w:tcPr>
          <w:p w14:paraId="0B19DE2C" w14:textId="6D511E5D" w:rsidR="00857ADB" w:rsidRPr="00857ADB" w:rsidRDefault="00F72A98"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Peak period on High-speed Line</w:t>
            </w:r>
          </w:p>
        </w:tc>
        <w:tc>
          <w:tcPr>
            <w:tcW w:w="2438" w:type="dxa"/>
            <w:vAlign w:val="center"/>
          </w:tcPr>
          <w:p w14:paraId="7A6CF2F5" w14:textId="0A43FF94" w:rsidR="00857ADB" w:rsidRPr="00857ADB" w:rsidRDefault="00F72A98" w:rsidP="0096705F">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sz w:val="24"/>
                <w:szCs w:val="24"/>
                <w:lang w:bidi="en-GB"/>
              </w:rPr>
              <w:t>Normal or peak period on Classic Line</w:t>
            </w:r>
          </w:p>
        </w:tc>
      </w:tr>
      <w:tr w:rsidR="00857ADB" w:rsidRPr="00857ADB" w14:paraId="26620261" w14:textId="77777777" w:rsidTr="000C2ACD">
        <w:tc>
          <w:tcPr>
            <w:tcW w:w="2265" w:type="dxa"/>
            <w:vAlign w:val="center"/>
          </w:tcPr>
          <w:p w14:paraId="762C867B" w14:textId="56628171"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 xml:space="preserve">Single Red Bar </w:t>
            </w:r>
          </w:p>
        </w:tc>
        <w:tc>
          <w:tcPr>
            <w:tcW w:w="2438" w:type="dxa"/>
            <w:vAlign w:val="center"/>
          </w:tcPr>
          <w:p w14:paraId="253026B4" w14:textId="77777777"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No discount</w:t>
            </w:r>
          </w:p>
        </w:tc>
        <w:tc>
          <w:tcPr>
            <w:tcW w:w="2438" w:type="dxa"/>
            <w:vAlign w:val="center"/>
          </w:tcPr>
          <w:p w14:paraId="43499158" w14:textId="77777777" w:rsidR="00857ADB" w:rsidRPr="00857ADB" w:rsidRDefault="00857ADB"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No discount</w:t>
            </w:r>
          </w:p>
        </w:tc>
        <w:tc>
          <w:tcPr>
            <w:tcW w:w="2438" w:type="dxa"/>
            <w:vAlign w:val="center"/>
          </w:tcPr>
          <w:p w14:paraId="7859C185"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No discount</w:t>
            </w:r>
          </w:p>
        </w:tc>
      </w:tr>
      <w:tr w:rsidR="00857ADB" w:rsidRPr="00857ADB" w14:paraId="05E41FCB" w14:textId="77777777" w:rsidTr="000C2ACD">
        <w:trPr>
          <w:trHeight w:val="423"/>
        </w:trPr>
        <w:tc>
          <w:tcPr>
            <w:tcW w:w="2265" w:type="dxa"/>
            <w:vAlign w:val="center"/>
          </w:tcPr>
          <w:p w14:paraId="19020ED8" w14:textId="2BE8F1A4"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Single Blue Bar</w:t>
            </w:r>
          </w:p>
        </w:tc>
        <w:tc>
          <w:tcPr>
            <w:tcW w:w="2438" w:type="dxa"/>
            <w:vAlign w:val="center"/>
          </w:tcPr>
          <w:p w14:paraId="7F003281" w14:textId="77777777" w:rsidR="00857ADB" w:rsidRPr="00857ADB" w:rsidRDefault="00857ADB" w:rsidP="005C5409">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No discount</w:t>
            </w:r>
          </w:p>
        </w:tc>
        <w:tc>
          <w:tcPr>
            <w:tcW w:w="2438" w:type="dxa"/>
            <w:vAlign w:val="center"/>
          </w:tcPr>
          <w:p w14:paraId="459E8E5A" w14:textId="77777777" w:rsidR="00857ADB" w:rsidRPr="00857ADB" w:rsidRDefault="00857ADB" w:rsidP="0096705F">
            <w:pPr>
              <w:autoSpaceDE w:val="0"/>
              <w:autoSpaceDN w:val="0"/>
              <w:adjustRightInd w:val="0"/>
              <w:ind w:right="89"/>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No discount</w:t>
            </w:r>
          </w:p>
        </w:tc>
        <w:tc>
          <w:tcPr>
            <w:tcW w:w="2438" w:type="dxa"/>
            <w:vAlign w:val="center"/>
          </w:tcPr>
          <w:p w14:paraId="6EC7E68A" w14:textId="77777777"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No discount</w:t>
            </w:r>
          </w:p>
        </w:tc>
      </w:tr>
      <w:tr w:rsidR="00C0251C" w:rsidRPr="00857ADB" w14:paraId="137B1402" w14:textId="77777777" w:rsidTr="002262EF">
        <w:tc>
          <w:tcPr>
            <w:tcW w:w="2265" w:type="dxa"/>
            <w:vAlign w:val="center"/>
          </w:tcPr>
          <w:p w14:paraId="1BA45257" w14:textId="6C5704FB"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 xml:space="preserve">Double Red Bar </w:t>
            </w:r>
          </w:p>
        </w:tc>
        <w:tc>
          <w:tcPr>
            <w:tcW w:w="2438" w:type="dxa"/>
            <w:vAlign w:val="center"/>
          </w:tcPr>
          <w:p w14:paraId="09F791CD" w14:textId="6DB08AE8"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color w:val="000000"/>
                <w:sz w:val="24"/>
                <w:szCs w:val="24"/>
                <w:lang w:bidi="en-GB"/>
              </w:rPr>
              <w:t>75% off the social reference price approved by the Ministry of Transport</w:t>
            </w:r>
          </w:p>
        </w:tc>
        <w:tc>
          <w:tcPr>
            <w:tcW w:w="2438" w:type="dxa"/>
          </w:tcPr>
          <w:p w14:paraId="79A10FCE" w14:textId="7DCAF7E5" w:rsidR="00C0251C" w:rsidRPr="00857ADB" w:rsidRDefault="00C0251C" w:rsidP="00C0251C">
            <w:pPr>
              <w:autoSpaceDE w:val="0"/>
              <w:autoSpaceDN w:val="0"/>
              <w:adjustRightInd w:val="0"/>
              <w:ind w:right="89"/>
              <w:textAlignment w:val="center"/>
              <w:rPr>
                <w:rFonts w:ascii="Arial" w:eastAsia="Times New Roman" w:hAnsi="Arial" w:cs="Arial"/>
                <w:sz w:val="24"/>
                <w:szCs w:val="24"/>
                <w:lang w:eastAsia="fr-FR"/>
              </w:rPr>
            </w:pPr>
            <w:r>
              <w:rPr>
                <w:rFonts w:ascii="Arial" w:eastAsia="Times New Roman" w:hAnsi="Arial" w:cs="Arial"/>
                <w:sz w:val="24"/>
                <w:szCs w:val="24"/>
                <w:lang w:bidi="en-GB"/>
              </w:rPr>
              <w:t>75% off the social reference price approved by the Ministry of Transport</w:t>
            </w:r>
          </w:p>
        </w:tc>
        <w:tc>
          <w:tcPr>
            <w:tcW w:w="2438" w:type="dxa"/>
          </w:tcPr>
          <w:p w14:paraId="32E843BA" w14:textId="65968132" w:rsidR="00C0251C" w:rsidRPr="00857ADB" w:rsidRDefault="00C0251C" w:rsidP="00C0251C">
            <w:pPr>
              <w:autoSpaceDE w:val="0"/>
              <w:autoSpaceDN w:val="0"/>
              <w:adjustRightInd w:val="0"/>
              <w:textAlignment w:val="center"/>
              <w:rPr>
                <w:rFonts w:ascii="Arial" w:eastAsia="Times New Roman" w:hAnsi="Arial" w:cs="Arial"/>
                <w:sz w:val="24"/>
                <w:szCs w:val="24"/>
                <w:lang w:eastAsia="fr-FR"/>
              </w:rPr>
            </w:pPr>
            <w:r>
              <w:rPr>
                <w:rFonts w:ascii="Arial" w:eastAsia="Times New Roman" w:hAnsi="Arial" w:cs="Arial"/>
                <w:sz w:val="24"/>
                <w:szCs w:val="24"/>
                <w:lang w:bidi="en-GB"/>
              </w:rPr>
              <w:t>75% off the social reference price approved by the Ministry of Transport</w:t>
            </w:r>
          </w:p>
        </w:tc>
      </w:tr>
      <w:tr w:rsidR="00857ADB" w:rsidRPr="00857ADB" w14:paraId="7DBCEAC9" w14:textId="77777777" w:rsidTr="000C2ACD">
        <w:tc>
          <w:tcPr>
            <w:tcW w:w="2265" w:type="dxa"/>
            <w:vAlign w:val="center"/>
          </w:tcPr>
          <w:p w14:paraId="73BB579B" w14:textId="6166FE34" w:rsidR="00857ADB" w:rsidRPr="00857ADB" w:rsidRDefault="00857ADB" w:rsidP="0096705F">
            <w:pPr>
              <w:autoSpaceDE w:val="0"/>
              <w:autoSpaceDN w:val="0"/>
              <w:adjustRightInd w:val="0"/>
              <w:textAlignment w:val="center"/>
              <w:rPr>
                <w:rFonts w:ascii="Arial" w:eastAsia="Times New Roman" w:hAnsi="Arial" w:cs="Arial"/>
                <w:sz w:val="24"/>
                <w:szCs w:val="24"/>
                <w:lang w:eastAsia="fr-FR"/>
              </w:rPr>
            </w:pPr>
            <w:r w:rsidRPr="00857ADB">
              <w:rPr>
                <w:rFonts w:ascii="Arial" w:eastAsia="Times New Roman" w:hAnsi="Arial" w:cs="Arial"/>
                <w:sz w:val="24"/>
                <w:szCs w:val="24"/>
                <w:lang w:bidi="en-GB"/>
              </w:rPr>
              <w:t xml:space="preserve">Double Blue Bar </w:t>
            </w:r>
          </w:p>
        </w:tc>
        <w:tc>
          <w:tcPr>
            <w:tcW w:w="2438" w:type="dxa"/>
            <w:vAlign w:val="center"/>
          </w:tcPr>
          <w:p w14:paraId="751CCF10" w14:textId="4D6E03E3" w:rsidR="00857ADB" w:rsidRPr="00857ADB" w:rsidRDefault="00857ADB" w:rsidP="005C5409">
            <w:pPr>
              <w:rPr>
                <w:rFonts w:ascii="Arial" w:hAnsi="Arial" w:cs="Arial"/>
                <w:color w:val="000000"/>
                <w:sz w:val="24"/>
                <w:szCs w:val="24"/>
              </w:rPr>
            </w:pPr>
            <w:r w:rsidRPr="00857ADB">
              <w:rPr>
                <w:rFonts w:ascii="Arial" w:eastAsia="Arial" w:hAnsi="Arial" w:cs="Arial"/>
                <w:color w:val="000000"/>
                <w:sz w:val="24"/>
                <w:szCs w:val="24"/>
                <w:lang w:bidi="en-GB"/>
              </w:rPr>
              <w:t>€3 in 2</w:t>
            </w:r>
            <w:r w:rsidRPr="00857ADB">
              <w:rPr>
                <w:rFonts w:ascii="Arial" w:eastAsia="Arial" w:hAnsi="Arial" w:cs="Arial"/>
                <w:color w:val="000000"/>
                <w:sz w:val="24"/>
                <w:szCs w:val="24"/>
                <w:vertAlign w:val="superscript"/>
                <w:lang w:bidi="en-GB"/>
              </w:rPr>
              <w:t>nd</w:t>
            </w:r>
            <w:r w:rsidRPr="00857ADB">
              <w:rPr>
                <w:rFonts w:ascii="Arial" w:eastAsia="Arial" w:hAnsi="Arial" w:cs="Arial"/>
                <w:color w:val="000000"/>
                <w:sz w:val="24"/>
                <w:szCs w:val="24"/>
                <w:lang w:bidi="en-GB"/>
              </w:rPr>
              <w:t xml:space="preserve"> class</w:t>
            </w:r>
          </w:p>
          <w:p w14:paraId="6D409F75" w14:textId="591EE284" w:rsidR="00857ADB" w:rsidRPr="00857ADB" w:rsidRDefault="00E33ED1" w:rsidP="005C5409">
            <w:pPr>
              <w:rPr>
                <w:rFonts w:ascii="Arial" w:hAnsi="Arial" w:cs="Arial"/>
                <w:color w:val="000000"/>
                <w:sz w:val="24"/>
                <w:szCs w:val="24"/>
              </w:rPr>
            </w:pPr>
            <w:r>
              <w:rPr>
                <w:rFonts w:ascii="Arial" w:eastAsia="Arial" w:hAnsi="Arial" w:cs="Arial"/>
                <w:color w:val="000000"/>
                <w:sz w:val="24"/>
                <w:szCs w:val="24"/>
                <w:lang w:bidi="en-GB"/>
              </w:rPr>
              <w:t>and in 1</w:t>
            </w:r>
            <w:r>
              <w:rPr>
                <w:rFonts w:ascii="Arial" w:eastAsia="Arial" w:hAnsi="Arial" w:cs="Arial"/>
                <w:color w:val="000000"/>
                <w:sz w:val="24"/>
                <w:szCs w:val="24"/>
                <w:vertAlign w:val="superscript"/>
                <w:lang w:bidi="en-GB"/>
              </w:rPr>
              <w:t>st</w:t>
            </w:r>
            <w:r>
              <w:rPr>
                <w:rFonts w:ascii="Arial" w:eastAsia="Arial" w:hAnsi="Arial" w:cs="Arial"/>
                <w:color w:val="000000"/>
                <w:sz w:val="24"/>
                <w:szCs w:val="24"/>
                <w:lang w:bidi="en-GB"/>
              </w:rPr>
              <w:t xml:space="preserve"> class </w:t>
            </w:r>
          </w:p>
        </w:tc>
        <w:tc>
          <w:tcPr>
            <w:tcW w:w="2438" w:type="dxa"/>
            <w:vAlign w:val="center"/>
          </w:tcPr>
          <w:p w14:paraId="182B178F" w14:textId="61BA6835" w:rsidR="00857ADB" w:rsidRPr="006E4BC3" w:rsidRDefault="007B7D08" w:rsidP="0096705F">
            <w:pPr>
              <w:autoSpaceDE w:val="0"/>
              <w:autoSpaceDN w:val="0"/>
              <w:adjustRightInd w:val="0"/>
              <w:ind w:right="89"/>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en-GB"/>
              </w:rPr>
              <w:t>Free</w:t>
            </w:r>
          </w:p>
        </w:tc>
        <w:tc>
          <w:tcPr>
            <w:tcW w:w="2438" w:type="dxa"/>
            <w:vAlign w:val="center"/>
          </w:tcPr>
          <w:p w14:paraId="483393E1" w14:textId="75D47379" w:rsidR="00857ADB" w:rsidRPr="00857ADB" w:rsidRDefault="007B7D08" w:rsidP="0096705F">
            <w:pPr>
              <w:autoSpaceDE w:val="0"/>
              <w:autoSpaceDN w:val="0"/>
              <w:adjustRightInd w:val="0"/>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en-GB"/>
              </w:rPr>
              <w:t>Free</w:t>
            </w:r>
          </w:p>
        </w:tc>
      </w:tr>
    </w:tbl>
    <w:p w14:paraId="2A88E159" w14:textId="1106E6D8" w:rsidR="00857ADB" w:rsidRPr="001F2396" w:rsidRDefault="00857ADB" w:rsidP="00A33C61">
      <w:pPr>
        <w:autoSpaceDE w:val="0"/>
        <w:autoSpaceDN w:val="0"/>
        <w:adjustRightInd w:val="0"/>
        <w:spacing w:before="120" w:after="120"/>
        <w:ind w:right="454"/>
        <w:jc w:val="both"/>
        <w:textAlignment w:val="center"/>
        <w:rPr>
          <w:rFonts w:ascii="Arial" w:eastAsia="Times New Roman" w:hAnsi="Arial" w:cs="Arial"/>
          <w:b/>
          <w:bCs/>
          <w:color w:val="000000"/>
          <w:sz w:val="24"/>
          <w:szCs w:val="24"/>
          <w:lang w:eastAsia="fr-FR"/>
        </w:rPr>
      </w:pPr>
      <w:r w:rsidRPr="001F2396">
        <w:rPr>
          <w:rFonts w:ascii="Arial" w:eastAsia="Times New Roman" w:hAnsi="Arial" w:cs="Arial"/>
          <w:b/>
          <w:color w:val="000000"/>
          <w:sz w:val="24"/>
          <w:szCs w:val="24"/>
          <w:lang w:bidi="en-GB"/>
        </w:rPr>
        <w:t xml:space="preserve">For INTERCITÉS and TER: </w:t>
      </w:r>
    </w:p>
    <w:tbl>
      <w:tblPr>
        <w:tblStyle w:val="Grilledutableau"/>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52"/>
        <w:gridCol w:w="3102"/>
        <w:gridCol w:w="1617"/>
      </w:tblGrid>
      <w:tr w:rsidR="004F5D45" w:rsidRPr="00857ADB" w14:paraId="3E784F03" w14:textId="77777777" w:rsidTr="000C2ACD">
        <w:tc>
          <w:tcPr>
            <w:tcW w:w="2263" w:type="dxa"/>
            <w:vAlign w:val="center"/>
          </w:tcPr>
          <w:p w14:paraId="6039D0EC" w14:textId="77777777"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en-GB"/>
              </w:rPr>
              <w:t>Note</w:t>
            </w:r>
          </w:p>
        </w:tc>
        <w:tc>
          <w:tcPr>
            <w:tcW w:w="2652" w:type="dxa"/>
            <w:vAlign w:val="center"/>
          </w:tcPr>
          <w:p w14:paraId="2510D36A" w14:textId="68A47CC1" w:rsidR="000506EE" w:rsidRPr="00857ADB" w:rsidRDefault="00C379D3" w:rsidP="0096705F">
            <w:pPr>
              <w:autoSpaceDE w:val="0"/>
              <w:autoSpaceDN w:val="0"/>
              <w:adjustRightInd w:val="0"/>
              <w:ind w:right="26"/>
              <w:textAlignment w:val="center"/>
              <w:rPr>
                <w:rFonts w:ascii="Arial" w:hAnsi="Arial" w:cs="Arial"/>
                <w:color w:val="000000"/>
                <w:sz w:val="24"/>
                <w:szCs w:val="24"/>
              </w:rPr>
            </w:pPr>
            <w:r>
              <w:rPr>
                <w:rFonts w:ascii="Arial" w:eastAsia="Arial" w:hAnsi="Arial" w:cs="Arial"/>
                <w:color w:val="000000"/>
                <w:sz w:val="24"/>
                <w:szCs w:val="24"/>
                <w:lang w:bidi="en-GB"/>
              </w:rPr>
              <w:t>INTERCITÉS with mandatory booking</w:t>
            </w:r>
          </w:p>
        </w:tc>
        <w:tc>
          <w:tcPr>
            <w:tcW w:w="3102" w:type="dxa"/>
            <w:vAlign w:val="center"/>
          </w:tcPr>
          <w:p w14:paraId="287B2105" w14:textId="4319A8CB" w:rsidR="000506EE" w:rsidRPr="00857ADB" w:rsidRDefault="00C379D3" w:rsidP="005C5409">
            <w:pPr>
              <w:autoSpaceDE w:val="0"/>
              <w:autoSpaceDN w:val="0"/>
              <w:adjustRightInd w:val="0"/>
              <w:ind w:right="32"/>
              <w:textAlignment w:val="center"/>
              <w:rPr>
                <w:rFonts w:ascii="Arial" w:hAnsi="Arial" w:cs="Arial"/>
                <w:color w:val="000000"/>
                <w:sz w:val="24"/>
                <w:szCs w:val="24"/>
              </w:rPr>
            </w:pPr>
            <w:r>
              <w:rPr>
                <w:rFonts w:ascii="Arial" w:eastAsia="Arial" w:hAnsi="Arial" w:cs="Arial"/>
                <w:color w:val="000000"/>
                <w:sz w:val="24"/>
                <w:szCs w:val="24"/>
                <w:lang w:bidi="en-GB"/>
              </w:rPr>
              <w:t>INTERCITÉS without mandatory booking</w:t>
            </w:r>
          </w:p>
        </w:tc>
        <w:tc>
          <w:tcPr>
            <w:tcW w:w="1617" w:type="dxa"/>
            <w:vAlign w:val="center"/>
          </w:tcPr>
          <w:p w14:paraId="16AE7983"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Arial" w:hAnsi="Arial" w:cs="Arial"/>
                <w:color w:val="000000"/>
                <w:sz w:val="24"/>
                <w:szCs w:val="24"/>
                <w:lang w:bidi="en-GB"/>
              </w:rPr>
              <w:t>TER</w:t>
            </w:r>
          </w:p>
        </w:tc>
      </w:tr>
      <w:tr w:rsidR="004F5D45" w:rsidRPr="00857ADB" w14:paraId="43EE9E1A" w14:textId="77777777" w:rsidTr="000C2ACD">
        <w:tc>
          <w:tcPr>
            <w:tcW w:w="2263" w:type="dxa"/>
            <w:vAlign w:val="center"/>
          </w:tcPr>
          <w:p w14:paraId="287BF750" w14:textId="7B239918"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en-GB"/>
              </w:rPr>
              <w:t xml:space="preserve">Single Red Bar </w:t>
            </w:r>
          </w:p>
        </w:tc>
        <w:tc>
          <w:tcPr>
            <w:tcW w:w="2652" w:type="dxa"/>
            <w:vAlign w:val="center"/>
          </w:tcPr>
          <w:p w14:paraId="36CB8E02" w14:textId="77777777"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Times New Roman" w:hAnsi="Arial" w:cs="Arial"/>
                <w:sz w:val="24"/>
                <w:szCs w:val="24"/>
                <w:lang w:bidi="en-GB"/>
              </w:rPr>
              <w:t>No discount</w:t>
            </w:r>
          </w:p>
        </w:tc>
        <w:tc>
          <w:tcPr>
            <w:tcW w:w="3102" w:type="dxa"/>
            <w:vAlign w:val="center"/>
          </w:tcPr>
          <w:p w14:paraId="1E6D23EF" w14:textId="77777777" w:rsidR="000506EE" w:rsidRPr="00857ADB" w:rsidRDefault="000506EE" w:rsidP="005C5409">
            <w:pPr>
              <w:autoSpaceDE w:val="0"/>
              <w:autoSpaceDN w:val="0"/>
              <w:adjustRightInd w:val="0"/>
              <w:ind w:right="32"/>
              <w:textAlignment w:val="center"/>
              <w:rPr>
                <w:rFonts w:ascii="Arial" w:hAnsi="Arial" w:cs="Arial"/>
                <w:color w:val="000000"/>
                <w:sz w:val="24"/>
                <w:szCs w:val="24"/>
              </w:rPr>
            </w:pPr>
            <w:r w:rsidRPr="00857ADB">
              <w:rPr>
                <w:rFonts w:ascii="Arial" w:eastAsia="Times New Roman" w:hAnsi="Arial" w:cs="Arial"/>
                <w:sz w:val="24"/>
                <w:szCs w:val="24"/>
                <w:lang w:bidi="en-GB"/>
              </w:rPr>
              <w:t>No discount</w:t>
            </w:r>
          </w:p>
        </w:tc>
        <w:tc>
          <w:tcPr>
            <w:tcW w:w="1617" w:type="dxa"/>
            <w:vAlign w:val="center"/>
          </w:tcPr>
          <w:p w14:paraId="5C084291"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Times New Roman" w:hAnsi="Arial" w:cs="Arial"/>
                <w:sz w:val="24"/>
                <w:szCs w:val="24"/>
                <w:lang w:bidi="en-GB"/>
              </w:rPr>
              <w:t>No discount</w:t>
            </w:r>
          </w:p>
        </w:tc>
      </w:tr>
      <w:tr w:rsidR="004F5D45" w:rsidRPr="00857ADB" w14:paraId="5D5A5343" w14:textId="77777777" w:rsidTr="000C2ACD">
        <w:tc>
          <w:tcPr>
            <w:tcW w:w="2263" w:type="dxa"/>
            <w:vAlign w:val="center"/>
          </w:tcPr>
          <w:p w14:paraId="343414BA" w14:textId="1FB51FD6"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en-GB"/>
              </w:rPr>
              <w:t>Single Blue Bar</w:t>
            </w:r>
          </w:p>
        </w:tc>
        <w:tc>
          <w:tcPr>
            <w:tcW w:w="2652" w:type="dxa"/>
            <w:vAlign w:val="center"/>
          </w:tcPr>
          <w:p w14:paraId="4D0BEFC6" w14:textId="77777777"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Times New Roman" w:hAnsi="Arial" w:cs="Arial"/>
                <w:sz w:val="24"/>
                <w:szCs w:val="24"/>
                <w:lang w:bidi="en-GB"/>
              </w:rPr>
              <w:t>No discount</w:t>
            </w:r>
          </w:p>
        </w:tc>
        <w:tc>
          <w:tcPr>
            <w:tcW w:w="3102" w:type="dxa"/>
            <w:vAlign w:val="center"/>
          </w:tcPr>
          <w:p w14:paraId="669CC136" w14:textId="77777777" w:rsidR="000506EE" w:rsidRPr="00857ADB" w:rsidRDefault="000506EE" w:rsidP="005C5409">
            <w:pPr>
              <w:autoSpaceDE w:val="0"/>
              <w:autoSpaceDN w:val="0"/>
              <w:adjustRightInd w:val="0"/>
              <w:ind w:right="32"/>
              <w:textAlignment w:val="center"/>
              <w:rPr>
                <w:rFonts w:ascii="Arial" w:hAnsi="Arial" w:cs="Arial"/>
                <w:color w:val="000000"/>
                <w:sz w:val="24"/>
                <w:szCs w:val="24"/>
              </w:rPr>
            </w:pPr>
            <w:r w:rsidRPr="00857ADB">
              <w:rPr>
                <w:rFonts w:ascii="Arial" w:eastAsia="Times New Roman" w:hAnsi="Arial" w:cs="Arial"/>
                <w:sz w:val="24"/>
                <w:szCs w:val="24"/>
                <w:lang w:bidi="en-GB"/>
              </w:rPr>
              <w:t>No discount</w:t>
            </w:r>
          </w:p>
        </w:tc>
        <w:tc>
          <w:tcPr>
            <w:tcW w:w="1617" w:type="dxa"/>
            <w:vAlign w:val="center"/>
          </w:tcPr>
          <w:p w14:paraId="26AD31C0"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Times New Roman" w:hAnsi="Arial" w:cs="Arial"/>
                <w:sz w:val="24"/>
                <w:szCs w:val="24"/>
                <w:lang w:bidi="en-GB"/>
              </w:rPr>
              <w:t>No discount</w:t>
            </w:r>
          </w:p>
        </w:tc>
      </w:tr>
      <w:tr w:rsidR="004F5D45" w:rsidRPr="00857ADB" w14:paraId="023BEF11" w14:textId="77777777" w:rsidTr="000C2ACD">
        <w:tc>
          <w:tcPr>
            <w:tcW w:w="2263" w:type="dxa"/>
            <w:vAlign w:val="center"/>
          </w:tcPr>
          <w:p w14:paraId="6D391A3D" w14:textId="3B507C43"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en-GB"/>
              </w:rPr>
              <w:t>Double Red Bar</w:t>
            </w:r>
          </w:p>
        </w:tc>
        <w:tc>
          <w:tcPr>
            <w:tcW w:w="2652" w:type="dxa"/>
            <w:vAlign w:val="center"/>
          </w:tcPr>
          <w:p w14:paraId="42B07B63" w14:textId="725EE170" w:rsidR="000506EE" w:rsidRPr="00857ADB" w:rsidRDefault="000506EE" w:rsidP="0096705F">
            <w:pPr>
              <w:autoSpaceDE w:val="0"/>
              <w:autoSpaceDN w:val="0"/>
              <w:adjustRightInd w:val="0"/>
              <w:ind w:right="26"/>
              <w:textAlignment w:val="center"/>
              <w:rPr>
                <w:rFonts w:ascii="Arial" w:hAnsi="Arial" w:cs="Arial"/>
                <w:color w:val="000000"/>
                <w:sz w:val="24"/>
                <w:szCs w:val="24"/>
              </w:rPr>
            </w:pPr>
            <w:r>
              <w:rPr>
                <w:rFonts w:ascii="Arial" w:eastAsia="Times New Roman" w:hAnsi="Arial" w:cs="Arial"/>
                <w:color w:val="000000"/>
                <w:sz w:val="24"/>
                <w:szCs w:val="24"/>
                <w:lang w:bidi="en-GB"/>
              </w:rPr>
              <w:t>75% off the social reference price approved by the Ministry of Transport</w:t>
            </w:r>
          </w:p>
        </w:tc>
        <w:tc>
          <w:tcPr>
            <w:tcW w:w="3102" w:type="dxa"/>
            <w:vAlign w:val="center"/>
          </w:tcPr>
          <w:p w14:paraId="21FF4D57" w14:textId="3CFB88E3" w:rsidR="000506EE" w:rsidRDefault="000506EE" w:rsidP="005C5409">
            <w:pPr>
              <w:autoSpaceDE w:val="0"/>
              <w:autoSpaceDN w:val="0"/>
              <w:adjustRightInd w:val="0"/>
              <w:ind w:right="32"/>
              <w:textAlignment w:val="center"/>
              <w:rPr>
                <w:rFonts w:ascii="Arial" w:eastAsia="Times New Roman" w:hAnsi="Arial" w:cs="Arial"/>
                <w:color w:val="000000"/>
                <w:sz w:val="24"/>
                <w:szCs w:val="24"/>
                <w:lang w:eastAsia="fr-FR"/>
              </w:rPr>
            </w:pPr>
            <w:r>
              <w:rPr>
                <w:rFonts w:ascii="Arial" w:eastAsia="Times New Roman" w:hAnsi="Arial" w:cs="Arial"/>
                <w:color w:val="000000"/>
                <w:sz w:val="24"/>
                <w:szCs w:val="24"/>
                <w:lang w:bidi="en-GB"/>
              </w:rPr>
              <w:t>75% off the social reference price approved by the Ministry of Transport</w:t>
            </w:r>
          </w:p>
          <w:p w14:paraId="7EDE3C1F" w14:textId="10D98D50" w:rsidR="005C2D8D" w:rsidRPr="00857ADB" w:rsidRDefault="005C2D8D" w:rsidP="005C5409">
            <w:pPr>
              <w:autoSpaceDE w:val="0"/>
              <w:autoSpaceDN w:val="0"/>
              <w:adjustRightInd w:val="0"/>
              <w:ind w:right="32"/>
              <w:textAlignment w:val="center"/>
              <w:rPr>
                <w:rFonts w:ascii="Arial" w:hAnsi="Arial" w:cs="Arial"/>
                <w:color w:val="000000"/>
                <w:sz w:val="24"/>
                <w:szCs w:val="24"/>
              </w:rPr>
            </w:pPr>
          </w:p>
        </w:tc>
        <w:tc>
          <w:tcPr>
            <w:tcW w:w="1617" w:type="dxa"/>
            <w:vAlign w:val="center"/>
          </w:tcPr>
          <w:p w14:paraId="2EB57450" w14:textId="18BF4868" w:rsidR="000506EE" w:rsidRPr="00857ADB" w:rsidRDefault="000506EE" w:rsidP="005C5409">
            <w:pPr>
              <w:autoSpaceDE w:val="0"/>
              <w:autoSpaceDN w:val="0"/>
              <w:adjustRightInd w:val="0"/>
              <w:ind w:right="52"/>
              <w:textAlignment w:val="center"/>
              <w:rPr>
                <w:rFonts w:ascii="Arial" w:hAnsi="Arial" w:cs="Arial"/>
                <w:color w:val="000000"/>
                <w:sz w:val="24"/>
                <w:szCs w:val="24"/>
              </w:rPr>
            </w:pPr>
            <w:r>
              <w:rPr>
                <w:rFonts w:ascii="Arial" w:eastAsia="Times New Roman" w:hAnsi="Arial" w:cs="Arial"/>
                <w:color w:val="000000"/>
                <w:sz w:val="24"/>
                <w:szCs w:val="24"/>
                <w:lang w:bidi="en-GB"/>
              </w:rPr>
              <w:t>75% off the social reference price approved by the region</w:t>
            </w:r>
          </w:p>
        </w:tc>
      </w:tr>
      <w:tr w:rsidR="004F5D45" w:rsidRPr="00857ADB" w14:paraId="0B42CEBA" w14:textId="77777777" w:rsidTr="000C2ACD">
        <w:tc>
          <w:tcPr>
            <w:tcW w:w="2263" w:type="dxa"/>
            <w:vAlign w:val="center"/>
          </w:tcPr>
          <w:p w14:paraId="504F1606" w14:textId="6E501210" w:rsidR="000506EE" w:rsidRPr="00857ADB" w:rsidRDefault="000506EE" w:rsidP="005C5409">
            <w:pPr>
              <w:autoSpaceDE w:val="0"/>
              <w:autoSpaceDN w:val="0"/>
              <w:adjustRightInd w:val="0"/>
              <w:textAlignment w:val="center"/>
              <w:rPr>
                <w:rFonts w:ascii="Arial" w:hAnsi="Arial" w:cs="Arial"/>
                <w:color w:val="000000"/>
                <w:sz w:val="24"/>
                <w:szCs w:val="24"/>
              </w:rPr>
            </w:pPr>
            <w:r w:rsidRPr="00857ADB">
              <w:rPr>
                <w:rFonts w:ascii="Arial" w:eastAsia="Times New Roman" w:hAnsi="Arial" w:cs="Arial"/>
                <w:sz w:val="24"/>
                <w:szCs w:val="24"/>
                <w:lang w:bidi="en-GB"/>
              </w:rPr>
              <w:t>Double Blue Bar</w:t>
            </w:r>
          </w:p>
        </w:tc>
        <w:tc>
          <w:tcPr>
            <w:tcW w:w="2652" w:type="dxa"/>
            <w:vAlign w:val="center"/>
          </w:tcPr>
          <w:p w14:paraId="050CBC87" w14:textId="459CA2F5" w:rsidR="000506EE" w:rsidRPr="00857ADB" w:rsidRDefault="000506EE" w:rsidP="0096705F">
            <w:pPr>
              <w:autoSpaceDE w:val="0"/>
              <w:autoSpaceDN w:val="0"/>
              <w:adjustRightInd w:val="0"/>
              <w:ind w:right="26"/>
              <w:textAlignment w:val="center"/>
              <w:rPr>
                <w:rFonts w:ascii="Arial" w:hAnsi="Arial" w:cs="Arial"/>
                <w:color w:val="000000"/>
                <w:sz w:val="24"/>
                <w:szCs w:val="24"/>
              </w:rPr>
            </w:pPr>
            <w:r w:rsidRPr="00857ADB">
              <w:rPr>
                <w:rFonts w:ascii="Arial" w:eastAsia="Arial" w:hAnsi="Arial" w:cs="Arial"/>
                <w:color w:val="000000"/>
                <w:sz w:val="24"/>
                <w:szCs w:val="24"/>
                <w:lang w:bidi="en-GB"/>
              </w:rPr>
              <w:t>€1.50</w:t>
            </w:r>
          </w:p>
        </w:tc>
        <w:tc>
          <w:tcPr>
            <w:tcW w:w="3102" w:type="dxa"/>
            <w:vAlign w:val="center"/>
          </w:tcPr>
          <w:p w14:paraId="79CCA248" w14:textId="529E0995" w:rsidR="000506EE" w:rsidRPr="00857ADB" w:rsidRDefault="00540C35" w:rsidP="005C5409">
            <w:pPr>
              <w:autoSpaceDE w:val="0"/>
              <w:autoSpaceDN w:val="0"/>
              <w:adjustRightInd w:val="0"/>
              <w:ind w:right="32"/>
              <w:textAlignment w:val="center"/>
              <w:rPr>
                <w:rFonts w:ascii="Arial" w:hAnsi="Arial" w:cs="Arial"/>
                <w:color w:val="000000"/>
                <w:sz w:val="24"/>
                <w:szCs w:val="24"/>
              </w:rPr>
            </w:pPr>
            <w:r w:rsidRPr="008B140E">
              <w:rPr>
                <w:rFonts w:ascii="Arial" w:eastAsia="Times New Roman" w:hAnsi="Arial" w:cs="Arial"/>
                <w:sz w:val="24"/>
                <w:szCs w:val="24"/>
                <w:lang w:bidi="en-GB"/>
              </w:rPr>
              <w:t>€1.50</w:t>
            </w:r>
          </w:p>
        </w:tc>
        <w:tc>
          <w:tcPr>
            <w:tcW w:w="1617" w:type="dxa"/>
            <w:vAlign w:val="center"/>
          </w:tcPr>
          <w:p w14:paraId="3A7A9214" w14:textId="77777777" w:rsidR="000506EE" w:rsidRPr="00857ADB" w:rsidRDefault="000506EE" w:rsidP="005C5409">
            <w:pPr>
              <w:autoSpaceDE w:val="0"/>
              <w:autoSpaceDN w:val="0"/>
              <w:adjustRightInd w:val="0"/>
              <w:ind w:right="52"/>
              <w:textAlignment w:val="center"/>
              <w:rPr>
                <w:rFonts w:ascii="Arial" w:hAnsi="Arial" w:cs="Arial"/>
                <w:color w:val="000000"/>
                <w:sz w:val="24"/>
                <w:szCs w:val="24"/>
              </w:rPr>
            </w:pPr>
            <w:r w:rsidRPr="00857ADB">
              <w:rPr>
                <w:rFonts w:ascii="Arial" w:eastAsia="Arial" w:hAnsi="Arial" w:cs="Arial"/>
                <w:color w:val="000000"/>
                <w:sz w:val="24"/>
                <w:szCs w:val="24"/>
                <w:lang w:bidi="en-GB"/>
              </w:rPr>
              <w:t>Free</w:t>
            </w:r>
          </w:p>
        </w:tc>
      </w:tr>
    </w:tbl>
    <w:p w14:paraId="5C5849D0"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p w14:paraId="42148BFA"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 xml:space="preserve">The War Invalid or Pensioner must be able to prove his/her identity to the SNCF agents and present the document required to justify the discount granted to his/her War Invalid and Pensioner guide. If this document is not presented, the passenger with disabilities and/or his/her guide are considered to be in an irregular situation. </w:t>
      </w:r>
    </w:p>
    <w:p w14:paraId="294AC060" w14:textId="77777777" w:rsidR="00857ADB" w:rsidRPr="00857ADB" w:rsidRDefault="00857ADB" w:rsidP="00803123">
      <w:pPr>
        <w:autoSpaceDE w:val="0"/>
        <w:autoSpaceDN w:val="0"/>
        <w:adjustRightInd w:val="0"/>
        <w:ind w:right="452"/>
        <w:jc w:val="both"/>
        <w:textAlignment w:val="center"/>
        <w:rPr>
          <w:rFonts w:ascii="Arial" w:hAnsi="Arial" w:cs="Arial"/>
          <w:color w:val="000000"/>
          <w:sz w:val="24"/>
          <w:szCs w:val="24"/>
        </w:rPr>
      </w:pPr>
    </w:p>
    <w:p w14:paraId="33C2F273" w14:textId="1FDFEB86" w:rsidR="00857ADB" w:rsidRPr="00857ADB" w:rsidRDefault="00857ADB" w:rsidP="00A33C61">
      <w:pPr>
        <w:autoSpaceDE w:val="0"/>
        <w:autoSpaceDN w:val="0"/>
        <w:adjustRightInd w:val="0"/>
        <w:ind w:right="452"/>
        <w:jc w:val="both"/>
        <w:textAlignment w:val="center"/>
        <w:rPr>
          <w:rFonts w:ascii="Arial" w:hAnsi="Arial" w:cs="Arial"/>
          <w:color w:val="000000"/>
          <w:sz w:val="24"/>
          <w:szCs w:val="24"/>
        </w:rPr>
      </w:pPr>
    </w:p>
    <w:p w14:paraId="0A5A688A" w14:textId="59F2ED8A" w:rsidR="00857ADB" w:rsidRPr="00857ADB" w:rsidRDefault="00857ADB" w:rsidP="000C2ACD">
      <w:pPr>
        <w:pStyle w:val="Titre4"/>
        <w:numPr>
          <w:ilvl w:val="2"/>
          <w:numId w:val="9"/>
        </w:numPr>
        <w:rPr>
          <w:i/>
        </w:rPr>
      </w:pPr>
      <w:r w:rsidRPr="00857ADB">
        <w:rPr>
          <w:lang w:bidi="en-GB"/>
        </w:rPr>
        <w:t>Conditions for change and refund of War Invalid or Pensioner &amp; GUIDE War Invalid or Pensioner</w:t>
      </w:r>
    </w:p>
    <w:tbl>
      <w:tblPr>
        <w:tblStyle w:val="Grilledutableau"/>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674"/>
        <w:gridCol w:w="4263"/>
      </w:tblGrid>
      <w:tr w:rsidR="00857ADB" w:rsidRPr="00857ADB" w14:paraId="4407D6F4" w14:textId="77777777" w:rsidTr="00B43307">
        <w:tc>
          <w:tcPr>
            <w:tcW w:w="1458" w:type="dxa"/>
          </w:tcPr>
          <w:p w14:paraId="647EFF8C" w14:textId="77777777" w:rsidR="00857ADB" w:rsidRPr="00857ADB" w:rsidRDefault="00857ADB" w:rsidP="00913E3D">
            <w:pPr>
              <w:autoSpaceDE w:val="0"/>
              <w:autoSpaceDN w:val="0"/>
              <w:adjustRightInd w:val="0"/>
              <w:ind w:right="54"/>
              <w:jc w:val="both"/>
              <w:textAlignment w:val="center"/>
              <w:rPr>
                <w:rFonts w:ascii="Arial" w:hAnsi="Arial" w:cs="Arial"/>
                <w:color w:val="000000"/>
                <w:sz w:val="24"/>
                <w:szCs w:val="24"/>
              </w:rPr>
            </w:pPr>
          </w:p>
        </w:tc>
        <w:tc>
          <w:tcPr>
            <w:tcW w:w="3782" w:type="dxa"/>
          </w:tcPr>
          <w:p w14:paraId="771E803D" w14:textId="77777777" w:rsidR="00857ADB" w:rsidRPr="00857ADB" w:rsidRDefault="00857ADB" w:rsidP="00F85583">
            <w:pPr>
              <w:autoSpaceDE w:val="0"/>
              <w:autoSpaceDN w:val="0"/>
              <w:adjustRightInd w:val="0"/>
              <w:ind w:right="114"/>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War Invalid and Pensioner</w:t>
            </w:r>
          </w:p>
        </w:tc>
        <w:tc>
          <w:tcPr>
            <w:tcW w:w="4394" w:type="dxa"/>
          </w:tcPr>
          <w:p w14:paraId="682A90F4" w14:textId="77777777" w:rsidR="00857ADB" w:rsidRPr="00857ADB" w:rsidRDefault="00857ADB" w:rsidP="00803123">
            <w:pPr>
              <w:autoSpaceDE w:val="0"/>
              <w:autoSpaceDN w:val="0"/>
              <w:adjustRightInd w:val="0"/>
              <w:ind w:right="452"/>
              <w:jc w:val="center"/>
              <w:textAlignment w:val="center"/>
              <w:rPr>
                <w:rFonts w:ascii="Arial" w:hAnsi="Arial" w:cs="Arial"/>
                <w:color w:val="000000"/>
                <w:sz w:val="24"/>
                <w:szCs w:val="24"/>
              </w:rPr>
            </w:pPr>
            <w:r w:rsidRPr="00857ADB">
              <w:rPr>
                <w:rFonts w:ascii="Arial" w:eastAsia="Arial" w:hAnsi="Arial" w:cs="Arial"/>
                <w:color w:val="000000"/>
                <w:sz w:val="24"/>
                <w:szCs w:val="24"/>
                <w:lang w:bidi="en-GB"/>
              </w:rPr>
              <w:t>GUIDE - War Invalid and Pensioner</w:t>
            </w:r>
          </w:p>
        </w:tc>
      </w:tr>
      <w:tr w:rsidR="00857ADB" w:rsidRPr="00857ADB" w14:paraId="324D9A35" w14:textId="77777777" w:rsidTr="00B43307">
        <w:tc>
          <w:tcPr>
            <w:tcW w:w="1458" w:type="dxa"/>
          </w:tcPr>
          <w:p w14:paraId="7BCE2135" w14:textId="77777777" w:rsidR="00857ADB" w:rsidRPr="00857ADB" w:rsidRDefault="00857ADB" w:rsidP="00913E3D">
            <w:pPr>
              <w:autoSpaceDE w:val="0"/>
              <w:autoSpaceDN w:val="0"/>
              <w:adjustRightInd w:val="0"/>
              <w:ind w:right="54"/>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TGV INOUI</w:t>
            </w:r>
          </w:p>
        </w:tc>
        <w:tc>
          <w:tcPr>
            <w:tcW w:w="3782" w:type="dxa"/>
          </w:tcPr>
          <w:p w14:paraId="2DDCF4E7" w14:textId="6C5B3ADC" w:rsidR="00857ADB" w:rsidRPr="00857ADB" w:rsidRDefault="00B70414" w:rsidP="0052348B">
            <w:pPr>
              <w:autoSpaceDE w:val="0"/>
              <w:autoSpaceDN w:val="0"/>
              <w:adjustRightInd w:val="0"/>
              <w:ind w:right="114"/>
              <w:textAlignment w:val="center"/>
              <w:rPr>
                <w:rFonts w:ascii="Arial" w:hAnsi="Arial" w:cs="Arial"/>
                <w:color w:val="000000"/>
                <w:sz w:val="24"/>
                <w:szCs w:val="24"/>
              </w:rPr>
            </w:pPr>
            <w:r w:rsidRPr="00805A79">
              <w:rPr>
                <w:rFonts w:ascii="Arial" w:eastAsia="Arial" w:hAnsi="Arial" w:cs="Arial"/>
                <w:color w:val="000000"/>
                <w:sz w:val="24"/>
                <w:szCs w:val="24"/>
                <w:lang w:bidi="en-GB"/>
              </w:rPr>
              <w:t>Ticket changeable (adjustment to the applicable fare) and refundable only before departure, €19 of fees from 6 days before departure. From 30 min before departure, ticket changeable 1 time (</w:t>
            </w:r>
            <w:r w:rsidR="00C77E2E" w:rsidRPr="000C2ACD">
              <w:rPr>
                <w:rFonts w:ascii="Arial" w:eastAsia="Arial" w:hAnsi="Arial" w:cs="Arial"/>
                <w:color w:val="262626"/>
                <w:sz w:val="24"/>
                <w:szCs w:val="24"/>
                <w:lang w:bidi="en-GB"/>
              </w:rPr>
              <w:t>any day and trip</w:t>
            </w:r>
            <w:r w:rsidRPr="00805A79">
              <w:rPr>
                <w:rFonts w:ascii="Arial" w:eastAsia="Arial" w:hAnsi="Arial" w:cs="Arial"/>
                <w:color w:val="000000"/>
                <w:sz w:val="24"/>
                <w:szCs w:val="24"/>
                <w:lang w:bidi="en-GB"/>
              </w:rPr>
              <w:t xml:space="preserve">) and non-refundable after 1 exchange </w:t>
            </w:r>
          </w:p>
        </w:tc>
        <w:tc>
          <w:tcPr>
            <w:tcW w:w="4394" w:type="dxa"/>
          </w:tcPr>
          <w:p w14:paraId="76795B44" w14:textId="77777777" w:rsidR="00913E3D" w:rsidRDefault="00857ADB" w:rsidP="0052348B">
            <w:pPr>
              <w:tabs>
                <w:tab w:val="left" w:pos="3489"/>
                <w:tab w:val="left" w:pos="3631"/>
              </w:tabs>
              <w:autoSpaceDE w:val="0"/>
              <w:autoSpaceDN w:val="0"/>
              <w:adjustRightInd w:val="0"/>
              <w:ind w:right="64"/>
              <w:textAlignment w:val="center"/>
              <w:rPr>
                <w:rFonts w:ascii="Arial" w:hAnsi="Arial" w:cs="Arial"/>
                <w:color w:val="000000"/>
                <w:sz w:val="24"/>
                <w:szCs w:val="24"/>
              </w:rPr>
            </w:pPr>
            <w:r w:rsidRPr="00857ADB">
              <w:rPr>
                <w:rFonts w:ascii="Arial" w:eastAsia="Arial" w:hAnsi="Arial" w:cs="Arial"/>
                <w:color w:val="000000"/>
                <w:sz w:val="24"/>
                <w:szCs w:val="24"/>
                <w:lang w:bidi="en-GB"/>
              </w:rPr>
              <w:t>Ticket changeable and refundable free of charge up to 30 min after departure.</w:t>
            </w:r>
          </w:p>
          <w:p w14:paraId="10AC0522" w14:textId="02EDF932" w:rsidR="00857ADB" w:rsidRPr="00857ADB" w:rsidRDefault="00857ADB" w:rsidP="0052348B">
            <w:pPr>
              <w:tabs>
                <w:tab w:val="left" w:pos="3489"/>
                <w:tab w:val="left" w:pos="3631"/>
              </w:tabs>
              <w:autoSpaceDE w:val="0"/>
              <w:autoSpaceDN w:val="0"/>
              <w:adjustRightInd w:val="0"/>
              <w:ind w:right="64"/>
              <w:textAlignment w:val="center"/>
              <w:rPr>
                <w:rFonts w:ascii="Arial" w:hAnsi="Arial" w:cs="Arial"/>
                <w:color w:val="000000"/>
                <w:sz w:val="24"/>
                <w:szCs w:val="24"/>
              </w:rPr>
            </w:pPr>
            <w:r w:rsidRPr="00857ADB">
              <w:rPr>
                <w:rFonts w:ascii="Arial" w:eastAsia="Arial" w:hAnsi="Arial" w:cs="Arial"/>
                <w:color w:val="000000"/>
                <w:sz w:val="24"/>
                <w:szCs w:val="24"/>
                <w:lang w:bidi="en-GB"/>
              </w:rPr>
              <w:t>From 30 min before departure, ticket changeable and refundable 1 time (any day and trip).</w:t>
            </w:r>
          </w:p>
        </w:tc>
      </w:tr>
      <w:tr w:rsidR="00B27B1F" w:rsidRPr="00857ADB" w14:paraId="684D31DC" w14:textId="77777777" w:rsidTr="00B43307">
        <w:tc>
          <w:tcPr>
            <w:tcW w:w="1458" w:type="dxa"/>
          </w:tcPr>
          <w:p w14:paraId="6621A736" w14:textId="1F05D861" w:rsidR="00B27B1F" w:rsidRPr="00857ADB" w:rsidRDefault="00C379D3" w:rsidP="000C2ACD">
            <w:pPr>
              <w:autoSpaceDE w:val="0"/>
              <w:autoSpaceDN w:val="0"/>
              <w:adjustRightInd w:val="0"/>
              <w:ind w:right="54"/>
              <w:textAlignment w:val="center"/>
              <w:rPr>
                <w:rFonts w:ascii="Arial" w:hAnsi="Arial" w:cs="Arial"/>
                <w:color w:val="000000"/>
                <w:sz w:val="24"/>
                <w:szCs w:val="24"/>
              </w:rPr>
            </w:pPr>
            <w:r>
              <w:rPr>
                <w:rFonts w:ascii="Arial" w:eastAsia="Arial" w:hAnsi="Arial" w:cs="Arial"/>
                <w:color w:val="000000"/>
                <w:sz w:val="24"/>
                <w:szCs w:val="24"/>
                <w:lang w:bidi="en-GB"/>
              </w:rPr>
              <w:t xml:space="preserve"> INTERCITÉS with mandatory booking and </w:t>
            </w:r>
            <w:r>
              <w:rPr>
                <w:rFonts w:ascii="Arial" w:eastAsia="Arial" w:hAnsi="Arial" w:cs="Arial"/>
                <w:color w:val="000000"/>
                <w:sz w:val="24"/>
                <w:szCs w:val="24"/>
                <w:u w:val="single"/>
                <w:lang w:bidi="en-GB"/>
              </w:rPr>
              <w:t>INTERCITÉS</w:t>
            </w:r>
            <w:r>
              <w:rPr>
                <w:rFonts w:ascii="Arial" w:eastAsia="Arial" w:hAnsi="Arial" w:cs="Arial"/>
                <w:color w:val="000000"/>
                <w:sz w:val="24"/>
                <w:szCs w:val="24"/>
                <w:lang w:bidi="en-GB"/>
              </w:rPr>
              <w:t xml:space="preserve"> with non-mandatory booking </w:t>
            </w:r>
          </w:p>
        </w:tc>
        <w:tc>
          <w:tcPr>
            <w:tcW w:w="3782" w:type="dxa"/>
          </w:tcPr>
          <w:p w14:paraId="3418B928" w14:textId="3E4AD71B" w:rsidR="00B27B1F" w:rsidRPr="00857ADB" w:rsidRDefault="00B27B1F" w:rsidP="00B27B1F">
            <w:pPr>
              <w:tabs>
                <w:tab w:val="left" w:pos="3438"/>
              </w:tabs>
              <w:autoSpaceDE w:val="0"/>
              <w:autoSpaceDN w:val="0"/>
              <w:adjustRightInd w:val="0"/>
              <w:ind w:right="114"/>
              <w:jc w:val="both"/>
              <w:textAlignment w:val="center"/>
              <w:rPr>
                <w:rFonts w:ascii="Arial" w:hAnsi="Arial" w:cs="Arial"/>
                <w:color w:val="000000"/>
                <w:sz w:val="24"/>
                <w:szCs w:val="24"/>
              </w:rPr>
            </w:pPr>
            <w:r w:rsidRPr="00805A79">
              <w:rPr>
                <w:rFonts w:ascii="Arial" w:eastAsia="Arial" w:hAnsi="Arial" w:cs="Arial"/>
                <w:color w:val="000000"/>
                <w:sz w:val="24"/>
                <w:szCs w:val="24"/>
                <w:lang w:bidi="en-GB"/>
              </w:rPr>
              <w:t>Tickets are changeable (adjusted to current fare) and refundable only before departure: 40% of the price from 6 days before departure (max. €15 in fees). From 30 min before departure, ticket changeable 1 time (any day and trip) and non-refundable after change.</w:t>
            </w:r>
          </w:p>
        </w:tc>
        <w:tc>
          <w:tcPr>
            <w:tcW w:w="4394" w:type="dxa"/>
          </w:tcPr>
          <w:p w14:paraId="3383F4A5" w14:textId="582B06CA" w:rsidR="00B27B1F" w:rsidRPr="00857ADB" w:rsidRDefault="00B27B1F" w:rsidP="00B27B1F">
            <w:pPr>
              <w:autoSpaceDE w:val="0"/>
              <w:autoSpaceDN w:val="0"/>
              <w:adjustRightInd w:val="0"/>
              <w:ind w:right="64"/>
              <w:jc w:val="both"/>
              <w:textAlignment w:val="center"/>
              <w:rPr>
                <w:rFonts w:ascii="Arial" w:hAnsi="Arial" w:cs="Arial"/>
                <w:color w:val="000000"/>
                <w:sz w:val="24"/>
                <w:szCs w:val="24"/>
              </w:rPr>
            </w:pPr>
            <w:r w:rsidRPr="00805A79">
              <w:rPr>
                <w:rFonts w:ascii="Arial" w:eastAsia="Arial" w:hAnsi="Arial" w:cs="Arial"/>
                <w:color w:val="000000"/>
                <w:sz w:val="24"/>
                <w:szCs w:val="24"/>
                <w:lang w:bidi="en-GB"/>
              </w:rPr>
              <w:t>Tickets are changeable (adjusted to current fare) and refundable only before departure: 40% of the price from 6 days before departure (max. €15 in fees). From 30 min before departure, ticket changeable 1 time (any day and trip) and non-refundable after change.</w:t>
            </w:r>
          </w:p>
        </w:tc>
      </w:tr>
      <w:tr w:rsidR="00B27B1F" w:rsidRPr="00857ADB" w14:paraId="56553510" w14:textId="77777777" w:rsidTr="00B43307">
        <w:tc>
          <w:tcPr>
            <w:tcW w:w="1458" w:type="dxa"/>
          </w:tcPr>
          <w:p w14:paraId="58BDA755" w14:textId="77777777" w:rsidR="00B27B1F" w:rsidRPr="00857ADB" w:rsidRDefault="00B27B1F" w:rsidP="00B27B1F">
            <w:pPr>
              <w:autoSpaceDE w:val="0"/>
              <w:autoSpaceDN w:val="0"/>
              <w:adjustRightInd w:val="0"/>
              <w:ind w:right="452"/>
              <w:jc w:val="both"/>
              <w:textAlignment w:val="center"/>
              <w:rPr>
                <w:rFonts w:ascii="Arial" w:hAnsi="Arial" w:cs="Arial"/>
                <w:color w:val="000000"/>
                <w:sz w:val="24"/>
                <w:szCs w:val="24"/>
              </w:rPr>
            </w:pPr>
            <w:r w:rsidRPr="00857ADB">
              <w:rPr>
                <w:rFonts w:ascii="Arial" w:eastAsia="Arial" w:hAnsi="Arial" w:cs="Arial"/>
                <w:color w:val="000000"/>
                <w:sz w:val="24"/>
                <w:szCs w:val="24"/>
                <w:lang w:bidi="en-GB"/>
              </w:rPr>
              <w:t>TER</w:t>
            </w:r>
          </w:p>
        </w:tc>
        <w:tc>
          <w:tcPr>
            <w:tcW w:w="3782" w:type="dxa"/>
          </w:tcPr>
          <w:p w14:paraId="6804A12D" w14:textId="77777777"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n-GB"/>
              </w:rPr>
              <w:t xml:space="preserve">The change or refund of TER tickets is possible depending on the distribution channels </w:t>
            </w:r>
          </w:p>
          <w:p w14:paraId="14A831E3" w14:textId="77777777"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n-GB"/>
              </w:rPr>
              <w:t xml:space="preserve">The conditions are indicated on the ticket. </w:t>
            </w:r>
          </w:p>
          <w:p w14:paraId="138E9295" w14:textId="236E3B95" w:rsidR="00B27B1F" w:rsidRPr="009704DE" w:rsidRDefault="00B27B1F" w:rsidP="00B27B1F">
            <w:pPr>
              <w:autoSpaceDE w:val="0"/>
              <w:autoSpaceDN w:val="0"/>
              <w:adjustRightInd w:val="0"/>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n-GB"/>
              </w:rPr>
              <w:t xml:space="preserve">The M ticket or the TER printed ticket are not changeable. They are refundable until D-1 (unless there are specific restrictions related to the fare). </w:t>
            </w:r>
          </w:p>
          <w:p w14:paraId="7EC94EFA" w14:textId="5F9A0BAF" w:rsidR="00B27B1F" w:rsidRPr="00857ADB" w:rsidRDefault="00B27B1F" w:rsidP="00B27B1F">
            <w:pPr>
              <w:autoSpaceDE w:val="0"/>
              <w:autoSpaceDN w:val="0"/>
              <w:adjustRightInd w:val="0"/>
              <w:jc w:val="both"/>
              <w:textAlignment w:val="center"/>
              <w:rPr>
                <w:rFonts w:ascii="Arial" w:hAnsi="Arial" w:cs="Arial"/>
                <w:color w:val="000000"/>
                <w:sz w:val="24"/>
                <w:szCs w:val="24"/>
              </w:rPr>
            </w:pPr>
            <w:r w:rsidRPr="009704DE">
              <w:rPr>
                <w:rFonts w:ascii="Arial" w:eastAsia="Times New Roman" w:hAnsi="Arial" w:cs="Arial"/>
                <w:sz w:val="24"/>
                <w:szCs w:val="24"/>
                <w:lang w:bidi="en-GB"/>
              </w:rPr>
              <w:t>Some Regions may impose a withholding of 10% or a minimum amount for the refund of tickets.</w:t>
            </w:r>
            <w:r>
              <w:rPr>
                <w:lang w:bidi="en-GB"/>
              </w:rPr>
              <w:t> </w:t>
            </w:r>
          </w:p>
        </w:tc>
        <w:tc>
          <w:tcPr>
            <w:tcW w:w="4394" w:type="dxa"/>
          </w:tcPr>
          <w:p w14:paraId="33BF2333"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n-GB"/>
              </w:rPr>
              <w:t xml:space="preserve">The change or refund of TER tickets is possible depending on the distribution channels </w:t>
            </w:r>
          </w:p>
          <w:p w14:paraId="46B62136"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n-GB"/>
              </w:rPr>
              <w:t xml:space="preserve">The conditions are indicated on the ticket. </w:t>
            </w:r>
          </w:p>
          <w:p w14:paraId="5424EB9C" w14:textId="77777777" w:rsidR="00B27B1F" w:rsidRPr="009704DE" w:rsidRDefault="00B27B1F" w:rsidP="00B27B1F">
            <w:pPr>
              <w:autoSpaceDE w:val="0"/>
              <w:autoSpaceDN w:val="0"/>
              <w:adjustRightInd w:val="0"/>
              <w:ind w:right="64"/>
              <w:jc w:val="both"/>
              <w:textAlignment w:val="center"/>
              <w:rPr>
                <w:rFonts w:ascii="Arial" w:eastAsia="Times New Roman" w:hAnsi="Arial" w:cs="Arial"/>
                <w:sz w:val="24"/>
                <w:szCs w:val="24"/>
                <w:lang w:eastAsia="fr-FR"/>
              </w:rPr>
            </w:pPr>
            <w:r w:rsidRPr="009704DE">
              <w:rPr>
                <w:rFonts w:ascii="Arial" w:eastAsia="Times New Roman" w:hAnsi="Arial" w:cs="Arial"/>
                <w:sz w:val="24"/>
                <w:szCs w:val="24"/>
                <w:lang w:bidi="en-GB"/>
              </w:rPr>
              <w:t xml:space="preserve">The M ticket or the TER printed ticket are not changeable. They are refundable until D-1 (unless there are specific restrictions related to the fare). </w:t>
            </w:r>
          </w:p>
          <w:p w14:paraId="0BE7CAA1" w14:textId="276F9518" w:rsidR="00B27B1F" w:rsidRPr="00857ADB" w:rsidRDefault="00B27B1F" w:rsidP="00B27B1F">
            <w:pPr>
              <w:autoSpaceDE w:val="0"/>
              <w:autoSpaceDN w:val="0"/>
              <w:adjustRightInd w:val="0"/>
              <w:ind w:right="64"/>
              <w:jc w:val="both"/>
              <w:textAlignment w:val="center"/>
              <w:rPr>
                <w:rFonts w:ascii="Arial" w:hAnsi="Arial" w:cs="Arial"/>
                <w:color w:val="000000"/>
                <w:sz w:val="24"/>
                <w:szCs w:val="24"/>
              </w:rPr>
            </w:pPr>
            <w:r w:rsidRPr="009704DE">
              <w:rPr>
                <w:rFonts w:ascii="Arial" w:eastAsia="Times New Roman" w:hAnsi="Arial" w:cs="Arial"/>
                <w:sz w:val="24"/>
                <w:szCs w:val="24"/>
                <w:lang w:bidi="en-GB"/>
              </w:rPr>
              <w:t>Some Regions may impose a withholding of 10% or a minimum amount for the refund of tickets.</w:t>
            </w:r>
            <w:r>
              <w:rPr>
                <w:lang w:bidi="en-GB"/>
              </w:rPr>
              <w:t> </w:t>
            </w:r>
          </w:p>
        </w:tc>
      </w:tr>
    </w:tbl>
    <w:p w14:paraId="51412623" w14:textId="1185BA3C" w:rsidR="2FA3B594" w:rsidRDefault="2FA3B594"/>
    <w:p w14:paraId="356AF333" w14:textId="77777777" w:rsidR="006E4BC3" w:rsidRPr="00183E0A" w:rsidRDefault="006E4BC3" w:rsidP="006E4BC3">
      <w:pPr>
        <w:pStyle w:val="Titre3"/>
        <w:numPr>
          <w:ilvl w:val="0"/>
          <w:numId w:val="0"/>
        </w:numPr>
        <w:rPr>
          <w:rFonts w:ascii="Arial" w:eastAsiaTheme="minorHAnsi" w:hAnsi="Arial" w:cs="Arial"/>
          <w:b w:val="0"/>
          <w:color w:val="auto"/>
          <w:sz w:val="24"/>
        </w:rPr>
      </w:pPr>
      <w:bookmarkStart w:id="117" w:name="_Toc232434006"/>
      <w:r>
        <w:rPr>
          <w:rFonts w:ascii="Arial" w:eastAsiaTheme="minorHAnsi" w:hAnsi="Arial" w:cs="Arial"/>
          <w:b w:val="0"/>
          <w:color w:val="auto"/>
          <w:sz w:val="24"/>
          <w:lang w:bidi="en-GB"/>
        </w:rPr>
        <w:t>The cancellation or change of a disabled passenger’s ticket also applies to the accompanying guide’s ticket.</w:t>
      </w:r>
      <w:bookmarkEnd w:id="117"/>
    </w:p>
    <w:p w14:paraId="1BCB64B8" w14:textId="77777777" w:rsidR="006E4BC3" w:rsidRDefault="006E4BC3"/>
    <w:p w14:paraId="7771A5EB" w14:textId="1570AFF4" w:rsidR="00857ADB" w:rsidRPr="00857ADB" w:rsidRDefault="00857ADB" w:rsidP="00DB2FA3">
      <w:pPr>
        <w:pStyle w:val="Titre3"/>
        <w:numPr>
          <w:ilvl w:val="1"/>
          <w:numId w:val="9"/>
        </w:numPr>
      </w:pPr>
      <w:bookmarkStart w:id="118" w:name="_Toc232434007"/>
      <w:bookmarkEnd w:id="116"/>
      <w:r w:rsidRPr="00857ADB">
        <w:rPr>
          <w:lang w:bidi="en-GB"/>
        </w:rPr>
        <w:t>Wheelchair passengers</w:t>
      </w:r>
      <w:bookmarkEnd w:id="118"/>
      <w:r w:rsidRPr="00857ADB">
        <w:rPr>
          <w:lang w:bidi="en-GB"/>
        </w:rPr>
        <w:t xml:space="preserve"> </w:t>
      </w:r>
    </w:p>
    <w:p w14:paraId="6E5ADB75" w14:textId="77777777"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en-GB"/>
        </w:rPr>
        <w:t xml:space="preserve">In order to benefit from suitable seating on trains, wheelchair users (WCUs) must specify this beforehand, at the time of booking their ticket. </w:t>
      </w:r>
    </w:p>
    <w:p w14:paraId="2EA2025A" w14:textId="77777777" w:rsidR="00857ADB" w:rsidRPr="00A33C61" w:rsidRDefault="00857ADB" w:rsidP="00A33C61">
      <w:pPr>
        <w:ind w:right="452"/>
        <w:jc w:val="both"/>
        <w:rPr>
          <w:rFonts w:ascii="Arial" w:hAnsi="Arial" w:cs="Arial"/>
          <w:sz w:val="24"/>
          <w:szCs w:val="24"/>
        </w:rPr>
      </w:pPr>
    </w:p>
    <w:p w14:paraId="18411170" w14:textId="04CFEB0F" w:rsidR="00857ADB" w:rsidRPr="00A33C61" w:rsidRDefault="00EB4F2F" w:rsidP="00A33C61">
      <w:pPr>
        <w:ind w:right="452"/>
        <w:jc w:val="both"/>
        <w:rPr>
          <w:rFonts w:ascii="Arial" w:hAnsi="Arial" w:cs="Arial"/>
          <w:sz w:val="24"/>
          <w:szCs w:val="24"/>
        </w:rPr>
      </w:pPr>
      <w:r w:rsidRPr="00A33C61">
        <w:rPr>
          <w:rFonts w:ascii="Arial" w:eastAsia="Arial" w:hAnsi="Arial" w:cs="Arial"/>
          <w:sz w:val="24"/>
          <w:szCs w:val="24"/>
          <w:lang w:bidi="en-GB"/>
        </w:rPr>
        <w:t>On board TGV INOUIs and subject to availability, wheelchair passengers are systematically placed in 1st class in suitable areas while benefiting from a 2nd class price. This provision also applies to the passenger in a wheelchair’s GUIDE.</w:t>
      </w:r>
    </w:p>
    <w:p w14:paraId="1346A7E4" w14:textId="77777777" w:rsidR="00857ADB" w:rsidRPr="00A33C61" w:rsidRDefault="00857ADB" w:rsidP="00A33C61">
      <w:pPr>
        <w:ind w:right="452"/>
        <w:jc w:val="both"/>
        <w:rPr>
          <w:rFonts w:ascii="Arial" w:hAnsi="Arial" w:cs="Arial"/>
          <w:sz w:val="24"/>
          <w:szCs w:val="24"/>
        </w:rPr>
      </w:pPr>
    </w:p>
    <w:p w14:paraId="58DC58B5" w14:textId="43EE259B"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en-GB"/>
        </w:rPr>
        <w:t>A passenger in a wheelchair holding a disability card or war invalid or pensioner card will also be entitled to the benefits referred to in paragraphs 1.1 and 1.2 and to grant them.</w:t>
      </w:r>
    </w:p>
    <w:p w14:paraId="184405FA" w14:textId="619A84DD" w:rsidR="00857ADB" w:rsidRPr="00857ADB" w:rsidRDefault="00857ADB" w:rsidP="00DB2FA3">
      <w:pPr>
        <w:pStyle w:val="Titre4"/>
        <w:numPr>
          <w:ilvl w:val="2"/>
          <w:numId w:val="9"/>
        </w:numPr>
        <w:rPr>
          <w:i/>
        </w:rPr>
      </w:pPr>
      <w:r w:rsidRPr="00857ADB">
        <w:rPr>
          <w:lang w:bidi="en-GB"/>
        </w:rPr>
        <w:t>The Wheelchair User (WCU) ACCOMPANYING PERSON Fare on TGVs</w:t>
      </w:r>
    </w:p>
    <w:p w14:paraId="6FC2F77A" w14:textId="377950E0" w:rsidR="00857ADB" w:rsidRPr="00A33C61" w:rsidRDefault="00857ADB" w:rsidP="00A33C61">
      <w:pPr>
        <w:ind w:right="452"/>
        <w:jc w:val="both"/>
        <w:rPr>
          <w:rFonts w:ascii="Arial" w:hAnsi="Arial" w:cs="Arial"/>
          <w:sz w:val="24"/>
          <w:szCs w:val="24"/>
        </w:rPr>
      </w:pPr>
      <w:r w:rsidRPr="00A33C61">
        <w:rPr>
          <w:rFonts w:ascii="Arial" w:eastAsia="Arial" w:hAnsi="Arial" w:cs="Arial"/>
          <w:sz w:val="24"/>
          <w:szCs w:val="24"/>
          <w:lang w:bidi="en-GB"/>
        </w:rPr>
        <w:t>People accompanying the passenger in a wheelchair (up to 3 people) may benefit from a reduced WCU ACCOMPANYING PERSON fare when travelling in 1st class with a 30% discount on the price of the 1st class Standard fare, subject to availability.</w:t>
      </w:r>
    </w:p>
    <w:p w14:paraId="05DA2A20" w14:textId="135FC1E5" w:rsidR="00D3563B" w:rsidRDefault="00857ADB" w:rsidP="00A33C61">
      <w:pPr>
        <w:ind w:right="452"/>
        <w:jc w:val="both"/>
        <w:rPr>
          <w:rFonts w:ascii="Arial" w:hAnsi="Arial" w:cs="Arial"/>
          <w:sz w:val="24"/>
          <w:szCs w:val="24"/>
        </w:rPr>
      </w:pPr>
      <w:r w:rsidRPr="00A33C61">
        <w:rPr>
          <w:rFonts w:ascii="Arial" w:eastAsia="Arial" w:hAnsi="Arial" w:cs="Arial"/>
          <w:sz w:val="24"/>
          <w:szCs w:val="24"/>
          <w:lang w:bidi="en-GB"/>
        </w:rPr>
        <w:t>No supporting documents are to be provided by the passenger in a wheelchair or one of his/her accompanying people.</w:t>
      </w:r>
    </w:p>
    <w:p w14:paraId="7FC5267D" w14:textId="77777777" w:rsidR="005C3F0C" w:rsidRDefault="005C3F0C" w:rsidP="00A33C61">
      <w:pPr>
        <w:ind w:right="452"/>
        <w:jc w:val="both"/>
        <w:rPr>
          <w:rFonts w:ascii="Arial" w:hAnsi="Arial" w:cs="Arial"/>
          <w:sz w:val="24"/>
          <w:szCs w:val="24"/>
        </w:rPr>
      </w:pPr>
    </w:p>
    <w:p w14:paraId="7DE42AD5" w14:textId="04D54EB6" w:rsidR="005C3F0C" w:rsidRDefault="005C3F0C" w:rsidP="00A33C61">
      <w:pPr>
        <w:ind w:right="452"/>
        <w:jc w:val="both"/>
        <w:rPr>
          <w:rFonts w:ascii="Arial" w:hAnsi="Arial" w:cs="Arial"/>
          <w:sz w:val="24"/>
          <w:szCs w:val="24"/>
        </w:rPr>
      </w:pPr>
      <w:r>
        <w:rPr>
          <w:rFonts w:ascii="Arial" w:eastAsia="Arial" w:hAnsi="Arial" w:cs="Arial"/>
          <w:sz w:val="24"/>
          <w:szCs w:val="24"/>
          <w:lang w:bidi="en-GB"/>
        </w:rPr>
        <w:t xml:space="preserve">This fare also applies to people accompanying occasional wheelchair passengers who do not hold a French disability card or inclusion mobility card. </w:t>
      </w:r>
    </w:p>
    <w:p w14:paraId="18D8C488" w14:textId="77777777" w:rsidR="00FF36A8" w:rsidRDefault="00FF36A8" w:rsidP="00A33C61">
      <w:pPr>
        <w:ind w:right="452"/>
        <w:jc w:val="both"/>
        <w:rPr>
          <w:rFonts w:ascii="Arial" w:hAnsi="Arial" w:cs="Arial"/>
          <w:sz w:val="24"/>
          <w:szCs w:val="24"/>
        </w:rPr>
      </w:pPr>
    </w:p>
    <w:p w14:paraId="4E7B6093" w14:textId="10E5C06E" w:rsidR="00FF36A8" w:rsidRDefault="00FF36A8" w:rsidP="00A33C61">
      <w:pPr>
        <w:ind w:right="452"/>
        <w:jc w:val="both"/>
        <w:rPr>
          <w:rFonts w:ascii="Arial" w:hAnsi="Arial" w:cs="Arial"/>
          <w:sz w:val="24"/>
          <w:szCs w:val="24"/>
        </w:rPr>
      </w:pPr>
      <w:r w:rsidRPr="00FF36A8">
        <w:rPr>
          <w:rFonts w:ascii="Arial" w:eastAsia="Arial" w:hAnsi="Arial" w:cs="Arial"/>
          <w:sz w:val="24"/>
          <w:szCs w:val="24"/>
          <w:lang w:bidi="en-GB"/>
        </w:rPr>
        <w:t>To benefit from the “WCU accompanying person” fare, all accompanying people and the person with disabilities must book their seats at the same time and travel together on the same trip. They are put in the same car wherever possible.</w:t>
      </w:r>
    </w:p>
    <w:p w14:paraId="284D79D2" w14:textId="77777777" w:rsidR="003D26CA" w:rsidRDefault="003D26CA" w:rsidP="00A33C61">
      <w:pPr>
        <w:ind w:right="452"/>
        <w:jc w:val="both"/>
        <w:rPr>
          <w:rFonts w:ascii="Arial" w:hAnsi="Arial" w:cs="Arial"/>
          <w:sz w:val="24"/>
          <w:szCs w:val="24"/>
        </w:rPr>
      </w:pPr>
    </w:p>
    <w:p w14:paraId="0D3D8988" w14:textId="05212F4A" w:rsidR="00EF5EBC" w:rsidRPr="00EF5EBC" w:rsidRDefault="00EF5EBC" w:rsidP="00DB2FA3">
      <w:pPr>
        <w:pStyle w:val="Titre4"/>
        <w:numPr>
          <w:ilvl w:val="2"/>
          <w:numId w:val="9"/>
        </w:numPr>
      </w:pPr>
      <w:r w:rsidRPr="00EF5EBC">
        <w:rPr>
          <w:lang w:bidi="en-GB"/>
        </w:rPr>
        <w:t>The Wheelchair User (WCU) ACCOMPANYING PERSON Fare on INTERCITÉS</w:t>
      </w:r>
    </w:p>
    <w:p w14:paraId="0CD1E8F2" w14:textId="44208495" w:rsidR="00EF5EBC" w:rsidRPr="00EF5EBC" w:rsidRDefault="00EF5EBC" w:rsidP="00EF5EBC">
      <w:pPr>
        <w:ind w:right="452"/>
        <w:jc w:val="both"/>
        <w:rPr>
          <w:rFonts w:ascii="Arial" w:hAnsi="Arial" w:cs="Arial"/>
          <w:sz w:val="24"/>
          <w:szCs w:val="24"/>
        </w:rPr>
      </w:pPr>
      <w:r w:rsidRPr="00EF5EBC">
        <w:rPr>
          <w:rFonts w:ascii="Arial" w:eastAsia="Arial" w:hAnsi="Arial" w:cs="Arial"/>
          <w:sz w:val="24"/>
          <w:szCs w:val="24"/>
          <w:lang w:bidi="en-GB"/>
        </w:rPr>
        <w:t>The passenger in a wheelchair is placed in 2</w:t>
      </w:r>
      <w:r w:rsidRPr="00EF5EBC">
        <w:rPr>
          <w:rFonts w:ascii="Arial" w:eastAsia="Arial" w:hAnsi="Arial" w:cs="Arial"/>
          <w:sz w:val="24"/>
          <w:szCs w:val="24"/>
          <w:vertAlign w:val="superscript"/>
          <w:lang w:bidi="en-GB"/>
        </w:rPr>
        <w:t>nd</w:t>
      </w:r>
      <w:r w:rsidRPr="00EF5EBC">
        <w:rPr>
          <w:rFonts w:ascii="Arial" w:eastAsia="Arial" w:hAnsi="Arial" w:cs="Arial"/>
          <w:sz w:val="24"/>
          <w:szCs w:val="24"/>
          <w:lang w:bidi="en-GB"/>
        </w:rPr>
        <w:t xml:space="preserve"> class. People accompanying the passenger in a wheelchair (up to a limit of 3 people) automatically benefit from a reduced WCU ACCOMPANYING PERSON fare in 2</w:t>
      </w:r>
      <w:r w:rsidRPr="00EF5EBC">
        <w:rPr>
          <w:rFonts w:ascii="Arial" w:eastAsia="Arial" w:hAnsi="Arial" w:cs="Arial"/>
          <w:sz w:val="24"/>
          <w:szCs w:val="24"/>
          <w:vertAlign w:val="superscript"/>
          <w:lang w:bidi="en-GB"/>
        </w:rPr>
        <w:t>nd</w:t>
      </w:r>
      <w:r w:rsidRPr="00EF5EBC">
        <w:rPr>
          <w:rFonts w:ascii="Arial" w:eastAsia="Arial" w:hAnsi="Arial" w:cs="Arial"/>
          <w:sz w:val="24"/>
          <w:szCs w:val="24"/>
          <w:lang w:bidi="en-GB"/>
        </w:rPr>
        <w:t xml:space="preserve"> class with a 30% discount on the price of the 2</w:t>
      </w:r>
      <w:r w:rsidRPr="00EF5EBC">
        <w:rPr>
          <w:rFonts w:ascii="Arial" w:eastAsia="Arial" w:hAnsi="Arial" w:cs="Arial"/>
          <w:sz w:val="24"/>
          <w:szCs w:val="24"/>
          <w:vertAlign w:val="superscript"/>
          <w:lang w:bidi="en-GB"/>
        </w:rPr>
        <w:t>nd</w:t>
      </w:r>
      <w:r w:rsidRPr="00EF5EBC">
        <w:rPr>
          <w:rFonts w:ascii="Arial" w:eastAsia="Arial" w:hAnsi="Arial" w:cs="Arial"/>
          <w:sz w:val="24"/>
          <w:szCs w:val="24"/>
          <w:lang w:bidi="en-GB"/>
        </w:rPr>
        <w:t xml:space="preserve"> class Standard fare.</w:t>
      </w:r>
    </w:p>
    <w:p w14:paraId="6BE24AC7" w14:textId="77777777" w:rsidR="00EF5EBC" w:rsidRPr="00EF5EBC" w:rsidRDefault="00EF5EBC" w:rsidP="00EF5EBC">
      <w:pPr>
        <w:ind w:right="452"/>
        <w:jc w:val="both"/>
        <w:rPr>
          <w:rFonts w:ascii="Arial" w:hAnsi="Arial" w:cs="Arial"/>
          <w:sz w:val="24"/>
          <w:szCs w:val="24"/>
        </w:rPr>
      </w:pPr>
      <w:r w:rsidRPr="00EF5EBC">
        <w:rPr>
          <w:rFonts w:ascii="Arial" w:eastAsia="Arial" w:hAnsi="Arial" w:cs="Arial"/>
          <w:sz w:val="24"/>
          <w:szCs w:val="24"/>
          <w:lang w:bidi="en-GB"/>
        </w:rPr>
        <w:t>No supporting documents are to be provided by the passenger in a wheelchair or one of his/her accompanying people.</w:t>
      </w:r>
    </w:p>
    <w:p w14:paraId="43911B2B" w14:textId="77777777" w:rsidR="00FF36A8" w:rsidRDefault="00FF36A8" w:rsidP="00EF5EBC">
      <w:pPr>
        <w:ind w:right="452"/>
        <w:jc w:val="both"/>
        <w:rPr>
          <w:rFonts w:ascii="Arial" w:hAnsi="Arial" w:cs="Arial"/>
          <w:sz w:val="24"/>
          <w:szCs w:val="24"/>
        </w:rPr>
      </w:pPr>
    </w:p>
    <w:p w14:paraId="649066E8" w14:textId="4426D3EB" w:rsidR="00FF36A8" w:rsidRPr="00EF5EBC" w:rsidRDefault="00FF36A8" w:rsidP="00EF5EBC">
      <w:pPr>
        <w:ind w:right="452"/>
        <w:jc w:val="both"/>
        <w:rPr>
          <w:rFonts w:ascii="Arial" w:hAnsi="Arial" w:cs="Arial"/>
          <w:sz w:val="24"/>
          <w:szCs w:val="24"/>
        </w:rPr>
      </w:pPr>
      <w:r w:rsidRPr="00FF36A8">
        <w:rPr>
          <w:rFonts w:ascii="Arial" w:eastAsia="Arial" w:hAnsi="Arial" w:cs="Arial"/>
          <w:sz w:val="24"/>
          <w:szCs w:val="24"/>
          <w:lang w:bidi="en-GB"/>
        </w:rPr>
        <w:t>To benefit from the “WCU accompanying person” fare, all accompanying people and the person with disabilities must book their seats at the same time and travel together on the same trip.</w:t>
      </w:r>
    </w:p>
    <w:p w14:paraId="24111655" w14:textId="77777777" w:rsidR="00D3563B" w:rsidRPr="00A33C61" w:rsidRDefault="00D3563B" w:rsidP="00A33C61">
      <w:pPr>
        <w:ind w:right="452"/>
        <w:jc w:val="both"/>
        <w:rPr>
          <w:rFonts w:ascii="Arial" w:hAnsi="Arial" w:cs="Arial"/>
          <w:sz w:val="24"/>
          <w:szCs w:val="24"/>
        </w:rPr>
      </w:pPr>
    </w:p>
    <w:p w14:paraId="73A55546" w14:textId="54248EB6" w:rsidR="00857ADB" w:rsidRPr="00857ADB" w:rsidRDefault="00857ADB" w:rsidP="00DB2FA3">
      <w:pPr>
        <w:pStyle w:val="Titre4"/>
        <w:numPr>
          <w:ilvl w:val="2"/>
          <w:numId w:val="9"/>
        </w:numPr>
        <w:rPr>
          <w:i/>
        </w:rPr>
      </w:pPr>
      <w:r w:rsidRPr="00857ADB">
        <w:rPr>
          <w:lang w:bidi="en-GB"/>
        </w:rPr>
        <w:t>Conditions of change and refund of the WCU ACCOMPANYING PERSON fare</w:t>
      </w:r>
    </w:p>
    <w:p w14:paraId="15C215CE" w14:textId="0CAF0209" w:rsidR="2FA3B594" w:rsidRDefault="2FA3B594"/>
    <w:tbl>
      <w:tblPr>
        <w:tblStyle w:val="Grilledutableau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81"/>
      </w:tblGrid>
      <w:tr w:rsidR="00823712" w:rsidRPr="00823712" w14:paraId="3873E359" w14:textId="77777777" w:rsidTr="00963548">
        <w:tc>
          <w:tcPr>
            <w:tcW w:w="2972" w:type="dxa"/>
            <w:tcBorders>
              <w:top w:val="single" w:sz="4" w:space="0" w:color="auto"/>
              <w:left w:val="single" w:sz="4" w:space="0" w:color="auto"/>
              <w:bottom w:val="single" w:sz="4" w:space="0" w:color="auto"/>
              <w:right w:val="single" w:sz="4" w:space="0" w:color="auto"/>
            </w:tcBorders>
            <w:hideMark/>
          </w:tcPr>
          <w:p w14:paraId="6193E909" w14:textId="3421F7A3" w:rsidR="00823712" w:rsidRPr="00823712" w:rsidRDefault="00823712" w:rsidP="00823712">
            <w:pPr>
              <w:autoSpaceDE w:val="0"/>
              <w:autoSpaceDN w:val="0"/>
              <w:adjustRightInd w:val="0"/>
              <w:ind w:right="7"/>
              <w:jc w:val="both"/>
              <w:textAlignment w:val="center"/>
            </w:pPr>
            <w:r w:rsidRPr="00823712">
              <w:rPr>
                <w:rFonts w:ascii="Arial" w:eastAsia="Arial" w:hAnsi="Arial" w:cs="Arial"/>
                <w:color w:val="000000"/>
                <w:sz w:val="24"/>
                <w:szCs w:val="24"/>
                <w:lang w:bidi="en-GB"/>
              </w:rPr>
              <w:t>TGV INOUI and INTERCITÉS</w:t>
            </w:r>
          </w:p>
        </w:tc>
        <w:tc>
          <w:tcPr>
            <w:tcW w:w="7281" w:type="dxa"/>
            <w:tcBorders>
              <w:top w:val="single" w:sz="4" w:space="0" w:color="auto"/>
              <w:left w:val="single" w:sz="4" w:space="0" w:color="auto"/>
              <w:bottom w:val="single" w:sz="4" w:space="0" w:color="auto"/>
              <w:right w:val="single" w:sz="4" w:space="0" w:color="auto"/>
            </w:tcBorders>
            <w:hideMark/>
          </w:tcPr>
          <w:p w14:paraId="025FDEA2" w14:textId="77777777" w:rsidR="00823712" w:rsidRPr="00823712" w:rsidRDefault="00823712" w:rsidP="00823712">
            <w:pPr>
              <w:autoSpaceDE w:val="0"/>
              <w:autoSpaceDN w:val="0"/>
              <w:adjustRightInd w:val="0"/>
              <w:ind w:right="7"/>
              <w:jc w:val="both"/>
              <w:textAlignment w:val="center"/>
              <w:rPr>
                <w:rFonts w:ascii="Arial" w:hAnsi="Arial" w:cs="Arial"/>
                <w:color w:val="000000"/>
                <w:sz w:val="24"/>
                <w:szCs w:val="24"/>
              </w:rPr>
            </w:pPr>
            <w:r w:rsidRPr="00823712">
              <w:rPr>
                <w:rFonts w:ascii="Arial" w:eastAsia="Arial" w:hAnsi="Arial" w:cs="Arial"/>
                <w:color w:val="000000"/>
                <w:sz w:val="24"/>
                <w:szCs w:val="24"/>
                <w:lang w:bidi="en-GB"/>
              </w:rPr>
              <w:t>Ticket changeable and refundable free of charge up to 30 min after departure.</w:t>
            </w:r>
          </w:p>
          <w:p w14:paraId="32EC9098" w14:textId="77777777" w:rsidR="00823712" w:rsidRPr="00823712" w:rsidRDefault="00823712" w:rsidP="00823712">
            <w:r w:rsidRPr="00823712">
              <w:rPr>
                <w:rFonts w:ascii="Arial" w:eastAsia="Arial" w:hAnsi="Arial" w:cs="Arial"/>
                <w:color w:val="000000"/>
                <w:sz w:val="24"/>
                <w:szCs w:val="24"/>
                <w:lang w:bidi="en-GB"/>
              </w:rPr>
              <w:t>From 30 min before departure, ticket changeable 1 time (any day and trip).</w:t>
            </w:r>
          </w:p>
        </w:tc>
      </w:tr>
      <w:tr w:rsidR="00823712" w:rsidRPr="00823712" w14:paraId="4B055038" w14:textId="77777777" w:rsidTr="00963548">
        <w:tc>
          <w:tcPr>
            <w:tcW w:w="2972" w:type="dxa"/>
            <w:tcBorders>
              <w:top w:val="single" w:sz="4" w:space="0" w:color="auto"/>
              <w:left w:val="single" w:sz="4" w:space="0" w:color="auto"/>
              <w:bottom w:val="single" w:sz="4" w:space="0" w:color="auto"/>
              <w:right w:val="single" w:sz="4" w:space="0" w:color="auto"/>
            </w:tcBorders>
            <w:hideMark/>
          </w:tcPr>
          <w:p w14:paraId="50E5ACCA" w14:textId="77777777" w:rsidR="00823712" w:rsidRPr="00823712" w:rsidRDefault="00823712" w:rsidP="00823712">
            <w:r w:rsidRPr="00823712">
              <w:rPr>
                <w:rFonts w:ascii="Arial" w:eastAsia="Arial" w:hAnsi="Arial" w:cs="Arial"/>
                <w:color w:val="000000"/>
                <w:sz w:val="24"/>
                <w:szCs w:val="24"/>
                <w:lang w:bidi="en-GB"/>
              </w:rPr>
              <w:lastRenderedPageBreak/>
              <w:t>Other Trains</w:t>
            </w:r>
          </w:p>
        </w:tc>
        <w:tc>
          <w:tcPr>
            <w:tcW w:w="7281" w:type="dxa"/>
            <w:tcBorders>
              <w:top w:val="single" w:sz="4" w:space="0" w:color="auto"/>
              <w:left w:val="single" w:sz="4" w:space="0" w:color="auto"/>
              <w:bottom w:val="single" w:sz="4" w:space="0" w:color="auto"/>
              <w:right w:val="single" w:sz="4" w:space="0" w:color="auto"/>
            </w:tcBorders>
            <w:hideMark/>
          </w:tcPr>
          <w:p w14:paraId="1622AAF6" w14:textId="77777777" w:rsidR="00823712" w:rsidRPr="00823712" w:rsidRDefault="00823712" w:rsidP="00823712">
            <w:r w:rsidRPr="00823712">
              <w:rPr>
                <w:rFonts w:ascii="Arial" w:eastAsia="Arial" w:hAnsi="Arial" w:cs="Arial"/>
                <w:color w:val="000000"/>
                <w:sz w:val="24"/>
                <w:szCs w:val="24"/>
                <w:lang w:bidi="en-GB"/>
              </w:rPr>
              <w:t>Not Applicable</w:t>
            </w:r>
          </w:p>
        </w:tc>
      </w:tr>
    </w:tbl>
    <w:p w14:paraId="625B6A54" w14:textId="77777777" w:rsidR="00823712" w:rsidRDefault="00823712"/>
    <w:p w14:paraId="0FA579EB" w14:textId="549F66BB" w:rsidR="00857ADB" w:rsidRPr="00857ADB" w:rsidRDefault="00857ADB">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19" w:name="_Toc232434008"/>
      <w:r w:rsidRPr="00857ADB">
        <w:rPr>
          <w:rFonts w:cs="Times New Roman (Titres CS)"/>
          <w:b/>
          <w:color w:val="A1006B"/>
          <w:sz w:val="48"/>
          <w:lang w:bidi="en-GB"/>
        </w:rPr>
        <w:t>ACCÈS PLUS Service</w:t>
      </w:r>
      <w:bookmarkEnd w:id="119"/>
    </w:p>
    <w:p w14:paraId="569D8866" w14:textId="77777777" w:rsidR="00D36E83" w:rsidRPr="00D36E83" w:rsidRDefault="00D36E83" w:rsidP="00D36E83">
      <w:pPr>
        <w:ind w:right="452"/>
        <w:jc w:val="both"/>
      </w:pPr>
    </w:p>
    <w:p w14:paraId="5C797580" w14:textId="77777777" w:rsidR="007C0D2B" w:rsidRPr="007C0D2B" w:rsidRDefault="007C0D2B" w:rsidP="007C0D2B">
      <w:pPr>
        <w:numPr>
          <w:ilvl w:val="1"/>
          <w:numId w:val="222"/>
        </w:numPr>
        <w:autoSpaceDE w:val="0"/>
        <w:autoSpaceDN w:val="0"/>
        <w:adjustRightInd w:val="0"/>
        <w:spacing w:before="240" w:after="120"/>
        <w:ind w:right="452"/>
        <w:textAlignment w:val="center"/>
        <w:outlineLvl w:val="2"/>
        <w:rPr>
          <w:rFonts w:asciiTheme="majorHAnsi" w:eastAsiaTheme="majorEastAsia" w:hAnsiTheme="majorHAnsi" w:cstheme="majorBidi"/>
          <w:b/>
          <w:color w:val="CD0037"/>
          <w:sz w:val="36"/>
        </w:rPr>
      </w:pPr>
      <w:bookmarkStart w:id="120" w:name="_Toc232434009"/>
      <w:r w:rsidRPr="007C0D2B">
        <w:rPr>
          <w:rFonts w:asciiTheme="majorHAnsi" w:eastAsiaTheme="majorEastAsia" w:hAnsiTheme="majorHAnsi" w:cstheme="majorBidi"/>
          <w:b/>
          <w:color w:val="CD0037"/>
          <w:sz w:val="36"/>
          <w:lang w:bidi="en-GB"/>
        </w:rPr>
        <w:t>ACCÈS PLUS expert line dedicated to passengers with disabilities and reduced-mobility</w:t>
      </w:r>
      <w:bookmarkEnd w:id="120"/>
    </w:p>
    <w:p w14:paraId="3A9D8FEF" w14:textId="77777777" w:rsidR="007C0D2B" w:rsidRPr="007C0D2B" w:rsidRDefault="007C0D2B" w:rsidP="007C0D2B">
      <w:pPr>
        <w:ind w:right="452"/>
        <w:jc w:val="both"/>
        <w:rPr>
          <w:rFonts w:ascii="Arial" w:hAnsi="Arial" w:cs="Arial"/>
          <w:sz w:val="24"/>
          <w:szCs w:val="24"/>
        </w:rPr>
      </w:pPr>
    </w:p>
    <w:p w14:paraId="49A794E5" w14:textId="77777777" w:rsidR="007C0D2B" w:rsidRPr="007C0D2B" w:rsidRDefault="007C0D2B" w:rsidP="007C0D2B">
      <w:pPr>
        <w:ind w:right="452"/>
        <w:jc w:val="both"/>
        <w:rPr>
          <w:rFonts w:ascii="Arial" w:hAnsi="Arial" w:cs="Arial"/>
          <w:sz w:val="24"/>
          <w:szCs w:val="24"/>
        </w:rPr>
      </w:pPr>
      <w:r w:rsidRPr="007C0D2B">
        <w:rPr>
          <w:rFonts w:ascii="Arial" w:eastAsia="Arial" w:hAnsi="Arial" w:cs="Arial"/>
          <w:sz w:val="24"/>
          <w:szCs w:val="24"/>
          <w:lang w:bidi="en-GB"/>
        </w:rPr>
        <w:t>An Accès Plus expert line is dedicated to passengers with disabilities and reduced-mobility:</w:t>
      </w:r>
    </w:p>
    <w:p w14:paraId="3D080390"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en-GB"/>
        </w:rPr>
        <w:t>Dial 3635 then press #45 (free service + price of a call).</w:t>
      </w:r>
    </w:p>
    <w:p w14:paraId="777D7424"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en-GB"/>
        </w:rPr>
        <w:t>Every day from 8:00 am to 8:00 pm.</w:t>
      </w:r>
    </w:p>
    <w:p w14:paraId="22DD7833" w14:textId="77777777" w:rsidR="007C0D2B" w:rsidRPr="007C0D2B" w:rsidRDefault="007C0D2B" w:rsidP="007C0D2B">
      <w:pPr>
        <w:numPr>
          <w:ilvl w:val="0"/>
          <w:numId w:val="100"/>
        </w:numPr>
        <w:autoSpaceDE w:val="0"/>
        <w:autoSpaceDN w:val="0"/>
        <w:adjustRightInd w:val="0"/>
        <w:ind w:right="452"/>
        <w:contextualSpacing/>
        <w:jc w:val="both"/>
        <w:textAlignment w:val="center"/>
        <w:rPr>
          <w:rFonts w:ascii="Arial" w:hAnsi="Arial" w:cs="Arial"/>
          <w:sz w:val="24"/>
          <w:szCs w:val="24"/>
        </w:rPr>
      </w:pPr>
      <w:r w:rsidRPr="007C0D2B">
        <w:rPr>
          <w:rFonts w:ascii="Arial" w:eastAsia="Arial" w:hAnsi="Arial" w:cs="Arial"/>
          <w:sz w:val="24"/>
          <w:szCs w:val="24"/>
          <w:lang w:bidi="en-GB"/>
        </w:rPr>
        <w:t>For all information on the accessibility of our trains or offers and services to make your journey easier, for advice on where to sit on board, for booking train tickets for people with disabilities or reduced mobility and accompanying people.</w:t>
      </w:r>
    </w:p>
    <w:p w14:paraId="5B36EC3F" w14:textId="77777777" w:rsidR="0050294A" w:rsidRDefault="0050294A" w:rsidP="00D36E83">
      <w:pPr>
        <w:ind w:right="452"/>
        <w:jc w:val="both"/>
      </w:pPr>
    </w:p>
    <w:p w14:paraId="019A4FAE" w14:textId="77777777" w:rsidR="008E7697" w:rsidRPr="00D36E83" w:rsidRDefault="008E7697" w:rsidP="00D36E83">
      <w:pPr>
        <w:ind w:right="452"/>
        <w:jc w:val="both"/>
      </w:pPr>
    </w:p>
    <w:p w14:paraId="47EC4371" w14:textId="77777777" w:rsidR="00C61817" w:rsidRPr="00C61817" w:rsidRDefault="00C61817" w:rsidP="00C61817">
      <w:pPr>
        <w:numPr>
          <w:ilvl w:val="1"/>
          <w:numId w:val="222"/>
        </w:numPr>
        <w:autoSpaceDE w:val="0"/>
        <w:autoSpaceDN w:val="0"/>
        <w:adjustRightInd w:val="0"/>
        <w:spacing w:before="240" w:after="120"/>
        <w:ind w:right="452"/>
        <w:textAlignment w:val="center"/>
        <w:outlineLvl w:val="2"/>
        <w:rPr>
          <w:rFonts w:asciiTheme="majorHAnsi" w:eastAsiaTheme="majorEastAsia" w:hAnsiTheme="majorHAnsi" w:cstheme="majorBidi"/>
          <w:b/>
          <w:color w:val="CD0037"/>
          <w:sz w:val="36"/>
        </w:rPr>
      </w:pPr>
      <w:bookmarkStart w:id="121" w:name="_Toc232434010"/>
      <w:r w:rsidRPr="00C61817">
        <w:rPr>
          <w:rFonts w:asciiTheme="majorHAnsi" w:eastAsiaTheme="majorEastAsia" w:hAnsiTheme="majorHAnsi" w:cstheme="majorBidi"/>
          <w:b/>
          <w:color w:val="CD0037"/>
          <w:sz w:val="36"/>
          <w:lang w:bidi="en-GB"/>
        </w:rPr>
        <w:t>Assistance service for people with disabilities and people with reduced mobility</w:t>
      </w:r>
      <w:bookmarkEnd w:id="121"/>
    </w:p>
    <w:p w14:paraId="4DE42463"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en-GB"/>
        </w:rPr>
        <w:t xml:space="preserve">People with reduced mobility or with disabilities can request free dedicated assistance to get on and off the train. </w:t>
      </w:r>
    </w:p>
    <w:p w14:paraId="4454B7BE" w14:textId="4C6B98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en-GB"/>
        </w:rPr>
        <w:t xml:space="preserve">The general terms and conditions of use of this assistance service are available on the Internet at the following address: </w:t>
      </w:r>
      <w:hyperlink r:id="rId69" w:history="1">
        <w:r w:rsidRPr="00C61817">
          <w:rPr>
            <w:rFonts w:ascii="Arial" w:eastAsia="Arial" w:hAnsi="Arial" w:cs="Arial"/>
            <w:color w:val="0563C1" w:themeColor="hyperlink"/>
            <w:sz w:val="24"/>
            <w:szCs w:val="24"/>
            <w:u w:val="single"/>
            <w:lang w:bidi="en-GB"/>
          </w:rPr>
          <w:t>https://www.sncf-voyageurs.com/fr/voyagez-avec-nous/preparez-votre-voyage/accessibilite/cgu-service-assistance-pmr-psh/</w:t>
        </w:r>
      </w:hyperlink>
    </w:p>
    <w:p w14:paraId="0119BC55" w14:textId="77777777" w:rsidR="00C61817" w:rsidRPr="00C61817" w:rsidRDefault="00C61817" w:rsidP="00C61817">
      <w:pPr>
        <w:ind w:right="452"/>
        <w:jc w:val="both"/>
        <w:rPr>
          <w:rFonts w:ascii="Arial" w:hAnsi="Arial" w:cs="Arial"/>
          <w:sz w:val="24"/>
          <w:szCs w:val="24"/>
        </w:rPr>
      </w:pPr>
    </w:p>
    <w:p w14:paraId="535AC738" w14:textId="77777777" w:rsidR="00C61817" w:rsidRPr="00C61817" w:rsidRDefault="00C61817" w:rsidP="00C61817">
      <w:pPr>
        <w:ind w:right="452"/>
        <w:jc w:val="both"/>
        <w:rPr>
          <w:rFonts w:ascii="Arial" w:hAnsi="Arial" w:cs="Arial"/>
          <w:sz w:val="24"/>
          <w:szCs w:val="24"/>
        </w:rPr>
      </w:pPr>
    </w:p>
    <w:p w14:paraId="5C998DFA"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en-GB"/>
        </w:rPr>
        <w:t xml:space="preserve">It must be booked with Assist’enGare. </w:t>
      </w:r>
    </w:p>
    <w:p w14:paraId="09E8A4F0" w14:textId="5B6E48DF" w:rsidR="00C61817" w:rsidRPr="00C61817" w:rsidRDefault="00C61817" w:rsidP="00C61817">
      <w:pPr>
        <w:ind w:right="452"/>
        <w:jc w:val="both"/>
      </w:pPr>
      <w:r w:rsidRPr="00C61817">
        <w:rPr>
          <w:rFonts w:ascii="Arial" w:eastAsia="Arial" w:hAnsi="Arial" w:cs="Arial"/>
          <w:sz w:val="24"/>
          <w:szCs w:val="24"/>
          <w:lang w:bidi="en-GB"/>
        </w:rPr>
        <w:t xml:space="preserve">Discover all the information and terms for accessing the service at </w:t>
      </w:r>
      <w:hyperlink r:id="rId70" w:history="1">
        <w:r w:rsidRPr="00C61817">
          <w:rPr>
            <w:rFonts w:ascii="Arial" w:eastAsia="Arial" w:hAnsi="Arial" w:cs="Arial"/>
            <w:color w:val="0563C1" w:themeColor="hyperlink"/>
            <w:sz w:val="24"/>
            <w:szCs w:val="24"/>
            <w:u w:val="single"/>
            <w:lang w:bidi="en-GB"/>
          </w:rPr>
          <w:t>https://www.garesetconnexions.sncf/fr/service-client/service-assistance-gare-PMR</w:t>
        </w:r>
      </w:hyperlink>
    </w:p>
    <w:p w14:paraId="3D0C3AFE" w14:textId="77777777" w:rsidR="00C61817" w:rsidRPr="00C61817" w:rsidRDefault="00C61817" w:rsidP="00C61817">
      <w:pPr>
        <w:ind w:right="452"/>
        <w:jc w:val="both"/>
      </w:pPr>
    </w:p>
    <w:p w14:paraId="193FF7C5"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en-GB"/>
        </w:rPr>
        <w:t xml:space="preserve">People with reduced mobility or with disabilities who do not book the Accès Plus assistance service in accordance with the General Terms and Conditions of Use must get on and off the train under their own responsibility and within the scheduled train stop times. </w:t>
      </w:r>
    </w:p>
    <w:p w14:paraId="4610FDB5" w14:textId="77777777" w:rsidR="00C61817" w:rsidRPr="00C61817" w:rsidRDefault="00C61817" w:rsidP="00C61817">
      <w:pPr>
        <w:ind w:right="452"/>
        <w:jc w:val="both"/>
        <w:rPr>
          <w:rFonts w:ascii="Arial" w:hAnsi="Arial" w:cs="Arial"/>
          <w:sz w:val="24"/>
          <w:szCs w:val="24"/>
        </w:rPr>
      </w:pPr>
    </w:p>
    <w:p w14:paraId="14E1EAFD" w14:textId="77777777" w:rsidR="00C61817" w:rsidRPr="00C61817" w:rsidRDefault="00C61817" w:rsidP="00C61817">
      <w:pPr>
        <w:ind w:right="452"/>
        <w:jc w:val="both"/>
        <w:rPr>
          <w:rFonts w:ascii="Arial" w:hAnsi="Arial" w:cs="Arial"/>
          <w:sz w:val="24"/>
          <w:szCs w:val="24"/>
        </w:rPr>
      </w:pPr>
      <w:r w:rsidRPr="00C61817">
        <w:rPr>
          <w:rFonts w:ascii="Arial" w:eastAsia="Arial" w:hAnsi="Arial" w:cs="Arial"/>
          <w:sz w:val="24"/>
          <w:szCs w:val="24"/>
          <w:lang w:bidi="en-GB"/>
        </w:rPr>
        <w:t xml:space="preserve">It is specified that on board the train, no personal escort is provided by an agent of SNCF Voyageurs. Passengers must therefore be able, in particular, to carry out essential acts, to present their ticket, to comply with the instructions of agents, to guide themselves, etc., either independently or with the help of a person accompanying them. </w:t>
      </w:r>
    </w:p>
    <w:p w14:paraId="74868A24" w14:textId="77777777" w:rsidR="00D36E83" w:rsidRPr="00D36E83" w:rsidRDefault="00D36E83" w:rsidP="00D36E83">
      <w:pPr>
        <w:ind w:right="452"/>
        <w:jc w:val="both"/>
      </w:pPr>
    </w:p>
    <w:p w14:paraId="38F9DE64" w14:textId="77777777" w:rsidR="007E48DC" w:rsidRPr="007E48DC" w:rsidRDefault="007E48DC" w:rsidP="00963548">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2" w:name="_Toc232434011"/>
      <w:r w:rsidRPr="007E48DC">
        <w:rPr>
          <w:rFonts w:cs="Times New Roman (Titres CS)"/>
          <w:b/>
          <w:color w:val="A1006B"/>
          <w:sz w:val="48"/>
          <w:lang w:bidi="en-GB"/>
        </w:rPr>
        <w:t>Spaces</w:t>
      </w:r>
      <w:bookmarkEnd w:id="122"/>
      <w:r w:rsidRPr="007E48DC">
        <w:rPr>
          <w:rFonts w:cs="Times New Roman (Titres CS)"/>
          <w:b/>
          <w:color w:val="A1006B"/>
          <w:sz w:val="48"/>
          <w:lang w:bidi="en-GB"/>
        </w:rPr>
        <w:t xml:space="preserve"> </w:t>
      </w:r>
    </w:p>
    <w:p w14:paraId="64D57AAB" w14:textId="77777777" w:rsidR="007E48DC" w:rsidRPr="007E48DC" w:rsidRDefault="007E48DC" w:rsidP="007E48DC">
      <w:pPr>
        <w:ind w:right="452"/>
        <w:jc w:val="both"/>
        <w:rPr>
          <w:rFonts w:ascii="Arial" w:hAnsi="Arial" w:cs="Arial"/>
          <w:sz w:val="24"/>
          <w:szCs w:val="24"/>
        </w:rPr>
      </w:pPr>
    </w:p>
    <w:p w14:paraId="2BF6D10E" w14:textId="77777777" w:rsidR="00F004F6" w:rsidRPr="003450DC" w:rsidRDefault="00F004F6" w:rsidP="00F004F6">
      <w:pPr>
        <w:pStyle w:val="Titre3"/>
        <w:numPr>
          <w:ilvl w:val="1"/>
          <w:numId w:val="43"/>
        </w:numPr>
      </w:pPr>
      <w:bookmarkStart w:id="123" w:name="_Toc232434012"/>
      <w:r w:rsidRPr="003450DC">
        <w:rPr>
          <w:lang w:bidi="en-GB"/>
        </w:rPr>
        <w:lastRenderedPageBreak/>
        <w:t>Spaces for wheelchair users (WCUs)</w:t>
      </w:r>
      <w:bookmarkEnd w:id="123"/>
    </w:p>
    <w:p w14:paraId="7BB383D2" w14:textId="77777777" w:rsidR="007E48DC" w:rsidRPr="007E48DC" w:rsidRDefault="007E48DC" w:rsidP="007E48DC">
      <w:pPr>
        <w:ind w:right="452"/>
        <w:jc w:val="both"/>
        <w:rPr>
          <w:rFonts w:ascii="Arial" w:hAnsi="Arial" w:cs="Arial"/>
          <w:sz w:val="24"/>
          <w:szCs w:val="24"/>
        </w:rPr>
      </w:pPr>
    </w:p>
    <w:p w14:paraId="30D4FC76"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n-GB"/>
        </w:rPr>
        <w:t xml:space="preserve">Spaces for wheelchair passengers on trains are available for booking subject to availability at the time of purchase. People in non-folding and/or non-transferable wheelchairs must book these dedicated spaces. Failure to book such a space will result in the person in a wheelchair being denied boarding. </w:t>
      </w:r>
    </w:p>
    <w:p w14:paraId="75E6075E" w14:textId="77777777" w:rsidR="007E48DC" w:rsidRPr="007E48DC" w:rsidRDefault="007E48DC" w:rsidP="007E48DC">
      <w:pPr>
        <w:ind w:right="452"/>
        <w:jc w:val="both"/>
        <w:rPr>
          <w:rFonts w:ascii="Arial" w:hAnsi="Arial" w:cs="Arial"/>
          <w:sz w:val="24"/>
          <w:szCs w:val="24"/>
        </w:rPr>
      </w:pPr>
    </w:p>
    <w:p w14:paraId="14B58C73"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n-GB"/>
        </w:rPr>
        <w:t>In addition, the only types of wheelchairs accepted are manual, electric and transfer chairs.</w:t>
      </w:r>
    </w:p>
    <w:p w14:paraId="13D9CF74"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n-GB"/>
        </w:rPr>
        <w:t xml:space="preserve">The wheelchair of the person with disabilities must comply with the European TSI regulations for people with reduced mobility (Annex to Regulation (EU) No 1300/2014 of the European Commission of 18 November 2014 on the technical specification for interoperability relating to people with reduced mobility in the trans-European conventional and high-speed rail system). </w:t>
      </w:r>
    </w:p>
    <w:p w14:paraId="25F8470B"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n-GB"/>
        </w:rPr>
        <w:t>This regulation states that the maximum permissible dimensions of a manual or electric wheelchair are 70 cm wide, 120 cm deep and 145 cm high (including the passenger), and that the turning circle is 1,500 mm.</w:t>
      </w:r>
    </w:p>
    <w:p w14:paraId="40CA49C9"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n-GB"/>
        </w:rPr>
        <w:t>A load weight of 300 kg for the wheelchair and its occupant (including any luggage) in the case of an electric wheelchair that does not require any assistance to get through an assistance boarding and unboarding device.</w:t>
      </w:r>
    </w:p>
    <w:p w14:paraId="2B7D873A"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n-GB"/>
        </w:rPr>
        <w:t xml:space="preserve">A load weight of 200 kg for the wheelchair and its occupant (including any luggage) in the case of a manual wheelchair. </w:t>
      </w:r>
    </w:p>
    <w:p w14:paraId="09B9826E" w14:textId="77777777" w:rsidR="007E48DC" w:rsidRPr="007E48DC" w:rsidRDefault="007E48DC" w:rsidP="007E48DC">
      <w:pPr>
        <w:rPr>
          <w:rFonts w:ascii="Arial" w:hAnsi="Arial" w:cs="Arial"/>
          <w:sz w:val="24"/>
          <w:szCs w:val="24"/>
          <w:shd w:val="clear" w:color="auto" w:fill="FFFFFF"/>
        </w:rPr>
      </w:pPr>
      <w:r w:rsidRPr="007E48DC">
        <w:rPr>
          <w:rFonts w:ascii="Arial" w:eastAsia="Arial" w:hAnsi="Arial" w:cs="Arial"/>
          <w:sz w:val="24"/>
          <w:szCs w:val="24"/>
          <w:shd w:val="clear" w:color="auto" w:fill="FFFFFF"/>
          <w:lang w:bidi="en-GB"/>
        </w:rPr>
        <w:t>On board the train, wheelchair passengers must block the wheels of their wheelchair for the duration of the journey.</w:t>
      </w:r>
    </w:p>
    <w:p w14:paraId="2CCD7EF1" w14:textId="77777777" w:rsidR="007E48DC" w:rsidRPr="007E48DC" w:rsidRDefault="007E48DC" w:rsidP="007E48DC">
      <w:pPr>
        <w:ind w:right="452"/>
        <w:jc w:val="both"/>
        <w:rPr>
          <w:rFonts w:ascii="Arial" w:hAnsi="Arial" w:cs="Arial"/>
          <w:sz w:val="24"/>
          <w:szCs w:val="24"/>
        </w:rPr>
      </w:pPr>
    </w:p>
    <w:p w14:paraId="628BBA3E"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n-GB"/>
        </w:rPr>
        <w:t>Boarding of INTERCITÉS trains at night is not suitable for wheelchair customers due to corridors and platforms that are too narrow and do not allow the movement of the chair and do not allow the storage of an unfolded chair. The free Accès Plus service is at their disposal on 3635#45 (free service, price of a call) to find the right transport solution for their travel needs.</w:t>
      </w:r>
    </w:p>
    <w:p w14:paraId="2574BC6F" w14:textId="77777777" w:rsidR="007E48DC" w:rsidRPr="007E48DC" w:rsidRDefault="007E48DC" w:rsidP="007E48DC">
      <w:pPr>
        <w:ind w:right="452"/>
        <w:jc w:val="both"/>
        <w:rPr>
          <w:rFonts w:ascii="Arial" w:hAnsi="Arial" w:cs="Arial"/>
          <w:sz w:val="24"/>
          <w:szCs w:val="24"/>
        </w:rPr>
      </w:pPr>
      <w:r w:rsidRPr="007E48DC">
        <w:rPr>
          <w:rFonts w:ascii="Arial" w:eastAsia="Arial" w:hAnsi="Arial" w:cs="Arial"/>
          <w:sz w:val="24"/>
          <w:szCs w:val="24"/>
          <w:lang w:bidi="en-GB"/>
        </w:rPr>
        <w:t>However, boarding of INTERCITÉS night trains may be possible if all the following conditions are met: the customer travels with a wheelchair that they can fold themselves, the width of their wheelchair allows them to move around in the corridors (the width of the corridors in a car with seats is a maximum of 60 cm and the width of the corridors in a car with bunks is a maximum of 54 cm), the customer is able to move around independently over a short distance, they are able to transfer themselves, and the departure and arrival times of their trip correspond to the opening times of the PRM assistance service at the station.</w:t>
      </w:r>
    </w:p>
    <w:p w14:paraId="394B1FE9" w14:textId="77777777" w:rsidR="00D36E83" w:rsidRDefault="00D36E83" w:rsidP="00374763">
      <w:pPr>
        <w:ind w:right="452"/>
        <w:jc w:val="both"/>
        <w:rPr>
          <w:rFonts w:ascii="Arial" w:hAnsi="Arial" w:cs="Arial"/>
          <w:sz w:val="24"/>
          <w:szCs w:val="24"/>
        </w:rPr>
      </w:pPr>
    </w:p>
    <w:p w14:paraId="31656B9F" w14:textId="77777777" w:rsidR="0043755A" w:rsidRPr="006460E2" w:rsidRDefault="0043755A" w:rsidP="0043755A">
      <w:pPr>
        <w:pStyle w:val="Paragraphedeliste"/>
        <w:ind w:left="1800" w:right="452"/>
        <w:jc w:val="both"/>
        <w:rPr>
          <w:rFonts w:asciiTheme="majorHAnsi" w:eastAsiaTheme="majorEastAsia" w:hAnsiTheme="majorHAnsi" w:cstheme="majorBidi"/>
          <w:b/>
          <w:color w:val="CD0037"/>
          <w:sz w:val="40"/>
          <w:szCs w:val="24"/>
        </w:rPr>
      </w:pPr>
      <w:r w:rsidRPr="006460E2">
        <w:rPr>
          <w:rFonts w:asciiTheme="majorHAnsi" w:eastAsiaTheme="majorEastAsia" w:hAnsiTheme="majorHAnsi" w:cstheme="majorBidi"/>
          <w:b/>
          <w:color w:val="CD0037"/>
          <w:sz w:val="40"/>
          <w:szCs w:val="24"/>
          <w:lang w:bidi="en-GB"/>
        </w:rPr>
        <w:t xml:space="preserve">3.2 Priority Seats and "Guide/assistance dog" Seats </w:t>
      </w:r>
    </w:p>
    <w:p w14:paraId="3E6EC152" w14:textId="77777777" w:rsidR="003B1841" w:rsidRPr="00DE0D60" w:rsidRDefault="003B1841" w:rsidP="00374763">
      <w:pPr>
        <w:ind w:right="452"/>
        <w:jc w:val="both"/>
        <w:rPr>
          <w:rFonts w:ascii="Arial" w:hAnsi="Arial" w:cs="Arial"/>
          <w:sz w:val="24"/>
          <w:szCs w:val="24"/>
        </w:rPr>
      </w:pPr>
    </w:p>
    <w:p w14:paraId="39D067CC" w14:textId="77777777"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en-GB"/>
        </w:rPr>
        <w:t>Certain seats can be claimed in the form of "seating preferences" when the train ticket is purchased. They are subject to availability at the time of booking and cannot be guaranteed. They must be claimed by passengers who really need them.</w:t>
      </w:r>
    </w:p>
    <w:p w14:paraId="0B2AD6BA" w14:textId="327FE69C"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en-GB"/>
        </w:rPr>
        <w:t>They are Priority Seats and “guide/assistance dog” Seats, available in 2</w:t>
      </w:r>
      <w:r w:rsidRPr="00D8571B">
        <w:rPr>
          <w:rFonts w:ascii="Arial" w:eastAsia="Arial" w:hAnsi="Arial" w:cs="Arial"/>
          <w:sz w:val="24"/>
          <w:szCs w:val="24"/>
          <w:vertAlign w:val="superscript"/>
          <w:lang w:bidi="en-GB"/>
        </w:rPr>
        <w:t>nd</w:t>
      </w:r>
      <w:r w:rsidRPr="00D8571B">
        <w:rPr>
          <w:rFonts w:ascii="Arial" w:eastAsia="Arial" w:hAnsi="Arial" w:cs="Arial"/>
          <w:sz w:val="24"/>
          <w:szCs w:val="24"/>
          <w:lang w:bidi="en-GB"/>
        </w:rPr>
        <w:t xml:space="preserve"> and 1</w:t>
      </w:r>
      <w:r w:rsidRPr="00D8571B">
        <w:rPr>
          <w:rFonts w:ascii="Arial" w:eastAsia="Arial" w:hAnsi="Arial" w:cs="Arial"/>
          <w:sz w:val="24"/>
          <w:szCs w:val="24"/>
          <w:vertAlign w:val="superscript"/>
          <w:lang w:bidi="en-GB"/>
        </w:rPr>
        <w:t>st</w:t>
      </w:r>
      <w:r w:rsidRPr="00D8571B">
        <w:rPr>
          <w:rFonts w:ascii="Arial" w:eastAsia="Arial" w:hAnsi="Arial" w:cs="Arial"/>
          <w:sz w:val="24"/>
          <w:szCs w:val="24"/>
          <w:lang w:bidi="en-GB"/>
        </w:rPr>
        <w:t xml:space="preserve"> classes on TGV INOUI (including to Europe) and on INTERCITÉS. </w:t>
      </w:r>
    </w:p>
    <w:p w14:paraId="057C5A57" w14:textId="77777777" w:rsidR="00E01976" w:rsidRPr="00D8571B" w:rsidRDefault="00E01976" w:rsidP="00E01976">
      <w:pPr>
        <w:ind w:right="452"/>
        <w:jc w:val="both"/>
        <w:rPr>
          <w:rFonts w:ascii="Arial" w:hAnsi="Arial" w:cs="Arial"/>
          <w:sz w:val="24"/>
          <w:szCs w:val="24"/>
        </w:rPr>
      </w:pPr>
    </w:p>
    <w:p w14:paraId="0EA27B00" w14:textId="42989154"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en-GB"/>
        </w:rPr>
        <w:lastRenderedPageBreak/>
        <w:t>The “Priority Seats” allow passengers with reduced mobility or disabilities (PRM/people with disabilities) to benefit from a more suitable seat (close to the toilets, exits, well oriented in relation to on-board screens, etc.). Access to these seats is not subject to presentation of a disability card or special fare.</w:t>
      </w:r>
    </w:p>
    <w:p w14:paraId="0A5555BE" w14:textId="77777777" w:rsidR="00E01976" w:rsidRPr="00D8571B" w:rsidRDefault="00E01976" w:rsidP="00E01976">
      <w:pPr>
        <w:ind w:right="452"/>
        <w:jc w:val="both"/>
        <w:rPr>
          <w:rFonts w:ascii="Arial" w:hAnsi="Arial" w:cs="Arial"/>
          <w:sz w:val="24"/>
          <w:szCs w:val="24"/>
        </w:rPr>
      </w:pPr>
    </w:p>
    <w:p w14:paraId="06C709FB" w14:textId="77777777" w:rsidR="00E01976" w:rsidRPr="00D8571B" w:rsidRDefault="00E01976" w:rsidP="00E01976">
      <w:pPr>
        <w:ind w:right="452"/>
        <w:jc w:val="both"/>
        <w:rPr>
          <w:rFonts w:ascii="Arial" w:hAnsi="Arial" w:cs="Arial"/>
          <w:sz w:val="24"/>
          <w:szCs w:val="24"/>
        </w:rPr>
      </w:pPr>
      <w:r w:rsidRPr="00D8571B">
        <w:rPr>
          <w:rFonts w:ascii="Arial" w:eastAsia="Arial" w:hAnsi="Arial" w:cs="Arial"/>
          <w:sz w:val="24"/>
          <w:szCs w:val="24"/>
          <w:lang w:bidi="en-GB"/>
        </w:rPr>
        <w:t xml:space="preserve">The "Guide/Assistance Dog Seats" enable people with disabilities travelling with guide or assistance dogs who can show proof of a disability or priority card and the guide or assistance dog's national identification certificate to benefit from these more suitable seats (it is recommended that the dog has a harness fitted with or without a rigid handle frame, a vest or a cape). These seats are also intended for any guide or assistance dogs undergoing training, accompanied by the person responsible for their training (trainer or host family). These "guide/assistance dog" priority seats can be booked for passengers accompanied by a guide or assistance dog, subject to availability at the time of purchase. </w:t>
      </w:r>
    </w:p>
    <w:p w14:paraId="34062CE8" w14:textId="77777777" w:rsidR="00E01976" w:rsidRPr="00DE0D60" w:rsidRDefault="00E01976" w:rsidP="00374763">
      <w:pPr>
        <w:ind w:right="452"/>
        <w:jc w:val="both"/>
        <w:rPr>
          <w:rFonts w:ascii="Arial" w:hAnsi="Arial" w:cs="Arial"/>
          <w:sz w:val="24"/>
          <w:szCs w:val="24"/>
        </w:rPr>
      </w:pPr>
    </w:p>
    <w:p w14:paraId="5978882E" w14:textId="77777777" w:rsidR="00CD4563" w:rsidRPr="00081F67" w:rsidRDefault="00CD4563" w:rsidP="00D6357F">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4" w:name="_Toc232434013"/>
      <w:r>
        <w:rPr>
          <w:rFonts w:cs="Times New Roman (Titres CS)"/>
          <w:b/>
          <w:color w:val="A1006B"/>
          <w:sz w:val="48"/>
          <w:lang w:bidi="en-GB"/>
        </w:rPr>
        <w:t>Specific PRM equipment and luggage</w:t>
      </w:r>
      <w:bookmarkEnd w:id="124"/>
      <w:r>
        <w:rPr>
          <w:rFonts w:cs="Times New Roman (Titres CS)"/>
          <w:b/>
          <w:color w:val="A1006B"/>
          <w:sz w:val="48"/>
          <w:lang w:bidi="en-GB"/>
        </w:rPr>
        <w:t xml:space="preserve"> </w:t>
      </w:r>
    </w:p>
    <w:p w14:paraId="59149917" w14:textId="02754CE6" w:rsidR="009D498D" w:rsidRPr="00803A97" w:rsidRDefault="009D498D" w:rsidP="009D498D">
      <w:pPr>
        <w:ind w:right="452"/>
        <w:jc w:val="both"/>
        <w:rPr>
          <w:rFonts w:cs="Times New Roman (Titres CS)"/>
          <w:b/>
          <w:color w:val="A1006B"/>
          <w:sz w:val="48"/>
        </w:rPr>
      </w:pPr>
      <w:r>
        <w:rPr>
          <w:rFonts w:ascii="Arial" w:eastAsia="Arial" w:hAnsi="Arial" w:cs="Arial"/>
          <w:sz w:val="24"/>
          <w:szCs w:val="24"/>
          <w:lang w:bidi="en-GB"/>
        </w:rPr>
        <w:t xml:space="preserve">It is specified that the PRM/PSH (people with reduced mobility/people with disabilities) equipment used by a person with a disability during a trip is not considered luggage. However, any additional equipment of the person with a disability (crutches or cane or walker or additional oxygen bottle or additional folded wheelchair, etc.) is considered luggage and provided that it measures a maximum of 90 x 130 x 50 cm. </w:t>
      </w:r>
    </w:p>
    <w:p w14:paraId="0641F3B5" w14:textId="77777777" w:rsidR="009D498D" w:rsidRDefault="009D498D" w:rsidP="009D498D">
      <w:pPr>
        <w:ind w:right="452"/>
        <w:jc w:val="both"/>
        <w:rPr>
          <w:rFonts w:ascii="Arial" w:hAnsi="Arial" w:cs="Arial"/>
          <w:bCs/>
          <w:sz w:val="24"/>
          <w:szCs w:val="24"/>
        </w:rPr>
      </w:pPr>
    </w:p>
    <w:p w14:paraId="2B2F0CE5" w14:textId="77777777" w:rsidR="009D498D" w:rsidRDefault="009D498D" w:rsidP="009D498D">
      <w:pPr>
        <w:ind w:right="452"/>
        <w:jc w:val="both"/>
        <w:rPr>
          <w:rFonts w:ascii="Arial" w:hAnsi="Arial" w:cs="Arial"/>
          <w:bCs/>
          <w:sz w:val="24"/>
          <w:szCs w:val="24"/>
        </w:rPr>
      </w:pPr>
      <w:r>
        <w:rPr>
          <w:rFonts w:ascii="Arial" w:eastAsia="Arial" w:hAnsi="Arial" w:cs="Arial"/>
          <w:sz w:val="24"/>
          <w:szCs w:val="24"/>
          <w:lang w:bidi="en-GB"/>
        </w:rPr>
        <w:t>Bicycles may be carried as luggage under the conditions set out in articles 10.2 and 10.3 of Volume 1 "General Provisions" of the Passenger Fares.</w:t>
      </w:r>
    </w:p>
    <w:p w14:paraId="2DB4DCED" w14:textId="77777777" w:rsidR="0045786A" w:rsidRDefault="0045786A" w:rsidP="009D498D">
      <w:pPr>
        <w:ind w:right="452"/>
        <w:jc w:val="both"/>
        <w:rPr>
          <w:rFonts w:ascii="Arial" w:hAnsi="Arial" w:cs="Arial"/>
          <w:bCs/>
          <w:sz w:val="24"/>
          <w:szCs w:val="24"/>
        </w:rPr>
      </w:pPr>
    </w:p>
    <w:p w14:paraId="470E7220" w14:textId="49FD28E3" w:rsidR="009D498D" w:rsidRDefault="009D498D" w:rsidP="009D498D">
      <w:pPr>
        <w:ind w:right="452"/>
        <w:jc w:val="both"/>
        <w:rPr>
          <w:rFonts w:ascii="Arial" w:hAnsi="Arial" w:cs="Arial"/>
          <w:bCs/>
          <w:sz w:val="24"/>
          <w:szCs w:val="24"/>
        </w:rPr>
      </w:pPr>
      <w:r w:rsidRPr="006B2100">
        <w:rPr>
          <w:rFonts w:ascii="Arial" w:eastAsia="Arial" w:hAnsi="Arial" w:cs="Arial"/>
          <w:sz w:val="24"/>
          <w:szCs w:val="24"/>
          <w:lang w:bidi="en-GB"/>
        </w:rPr>
        <w:t xml:space="preserve">For more details on PRM equipment and luggage, go to the following page: </w:t>
      </w:r>
      <w:hyperlink r:id="rId71" w:history="1">
        <w:r w:rsidRPr="00501092">
          <w:rPr>
            <w:rStyle w:val="Lienhypertexte"/>
            <w:rFonts w:ascii="Arial" w:eastAsia="Arial" w:hAnsi="Arial" w:cs="Arial"/>
            <w:sz w:val="24"/>
            <w:szCs w:val="24"/>
            <w:lang w:bidi="en-GB"/>
          </w:rPr>
          <w:t>https://www.sncf-voyageurs.com/fr/voyagez-avec-nous/preparez-votre-voyage/accessibilite/materiels-et-bagages-pmr/</w:t>
        </w:r>
      </w:hyperlink>
      <w:r w:rsidRPr="006B2100">
        <w:rPr>
          <w:rFonts w:ascii="Arial" w:eastAsia="Arial" w:hAnsi="Arial" w:cs="Arial"/>
          <w:sz w:val="24"/>
          <w:szCs w:val="24"/>
          <w:lang w:bidi="en-GB"/>
        </w:rPr>
        <w:t xml:space="preserve">   </w:t>
      </w:r>
    </w:p>
    <w:p w14:paraId="266E26B8" w14:textId="77777777" w:rsidR="0045786A" w:rsidRDefault="0045786A" w:rsidP="009D498D">
      <w:pPr>
        <w:ind w:right="452"/>
        <w:jc w:val="both"/>
        <w:rPr>
          <w:rFonts w:ascii="Arial" w:hAnsi="Arial" w:cs="Arial"/>
          <w:bCs/>
          <w:sz w:val="24"/>
          <w:szCs w:val="24"/>
        </w:rPr>
      </w:pPr>
    </w:p>
    <w:p w14:paraId="3BFAD6AE" w14:textId="77777777" w:rsidR="003C1507" w:rsidRPr="006460E2" w:rsidRDefault="003C1507" w:rsidP="00963548">
      <w:pPr>
        <w:pStyle w:val="Titre2"/>
        <w:keepNext w:val="0"/>
        <w:keepLines w:val="0"/>
        <w:numPr>
          <w:ilvl w:val="0"/>
          <w:numId w:val="43"/>
        </w:numPr>
        <w:autoSpaceDE w:val="0"/>
        <w:autoSpaceDN w:val="0"/>
        <w:adjustRightInd w:val="0"/>
        <w:spacing w:before="240" w:after="120"/>
        <w:ind w:left="743" w:right="452" w:hanging="386"/>
        <w:textAlignment w:val="center"/>
        <w:rPr>
          <w:rFonts w:cs="Times New Roman (Titres CS)"/>
          <w:b/>
          <w:color w:val="A1006B"/>
          <w:sz w:val="48"/>
        </w:rPr>
      </w:pPr>
      <w:bookmarkStart w:id="125" w:name="_Toc232434014"/>
      <w:r w:rsidRPr="006460E2">
        <w:rPr>
          <w:rFonts w:cs="Times New Roman (Titres CS)"/>
          <w:b/>
          <w:color w:val="A1006B"/>
          <w:sz w:val="48"/>
          <w:lang w:bidi="en-GB"/>
        </w:rPr>
        <w:t>“Guide” dogs or “assistance dogs”</w:t>
      </w:r>
      <w:bookmarkEnd w:id="125"/>
      <w:r w:rsidRPr="006460E2">
        <w:rPr>
          <w:rFonts w:cs="Times New Roman (Titres CS)"/>
          <w:b/>
          <w:color w:val="A1006B"/>
          <w:sz w:val="48"/>
          <w:lang w:bidi="en-GB"/>
        </w:rPr>
        <w:t xml:space="preserve"> </w:t>
      </w:r>
    </w:p>
    <w:p w14:paraId="5E50CA64" w14:textId="77777777" w:rsidR="0045786A" w:rsidRPr="006B2100" w:rsidRDefault="0045786A" w:rsidP="009D498D">
      <w:pPr>
        <w:ind w:right="452"/>
        <w:jc w:val="both"/>
        <w:rPr>
          <w:rFonts w:ascii="Arial" w:hAnsi="Arial" w:cs="Arial"/>
          <w:bCs/>
          <w:sz w:val="24"/>
          <w:szCs w:val="24"/>
        </w:rPr>
      </w:pPr>
    </w:p>
    <w:p w14:paraId="5E328B6D" w14:textId="77777777" w:rsidR="002527FF" w:rsidRPr="006760E8" w:rsidRDefault="002527FF" w:rsidP="002527FF">
      <w:pPr>
        <w:rPr>
          <w:rFonts w:ascii="Arial" w:hAnsi="Arial" w:cs="Arial"/>
          <w:sz w:val="24"/>
          <w:szCs w:val="24"/>
        </w:rPr>
      </w:pPr>
      <w:r w:rsidRPr="006760E8">
        <w:rPr>
          <w:rFonts w:ascii="Arial" w:eastAsia="Arial" w:hAnsi="Arial" w:cs="Arial"/>
          <w:sz w:val="24"/>
          <w:szCs w:val="24"/>
          <w:lang w:bidi="en-GB"/>
        </w:rPr>
        <w:t xml:space="preserve">So-called “emotional support” dogs (which can reassure or provide comfort by their presence and do not have a national identification and training certificate) are not considered “assistance dogs”. </w:t>
      </w:r>
    </w:p>
    <w:p w14:paraId="541BB57B" w14:textId="77777777" w:rsidR="002527FF" w:rsidRPr="00C74D58" w:rsidRDefault="002527FF" w:rsidP="002527FF">
      <w:pPr>
        <w:ind w:right="452"/>
        <w:jc w:val="both"/>
        <w:rPr>
          <w:rFonts w:ascii="Arial" w:hAnsi="Arial" w:cs="Arial"/>
          <w:sz w:val="24"/>
          <w:szCs w:val="24"/>
        </w:rPr>
      </w:pPr>
    </w:p>
    <w:p w14:paraId="460E0434" w14:textId="77777777" w:rsidR="002527FF" w:rsidRDefault="002527FF" w:rsidP="002527FF">
      <w:pPr>
        <w:ind w:right="452"/>
        <w:jc w:val="both"/>
        <w:rPr>
          <w:rFonts w:ascii="Arial" w:hAnsi="Arial" w:cs="Arial"/>
          <w:sz w:val="24"/>
          <w:szCs w:val="24"/>
        </w:rPr>
      </w:pPr>
      <w:r w:rsidRPr="390EB754">
        <w:rPr>
          <w:rFonts w:ascii="Arial" w:eastAsia="Arial" w:hAnsi="Arial" w:cs="Arial"/>
          <w:sz w:val="24"/>
          <w:szCs w:val="24"/>
          <w:lang w:bidi="en-GB"/>
        </w:rPr>
        <w:t>Civilian people with disabilities holding a French disability card or a French priority card or a French inclusion mobility card (CMI) or an equivalent foreign card, may travel, regardless of their disability, with a "guide" or "assistance" dog which travels free of charge and without a ticket.  This provision also applies to Invalid War Pensioners who hold a disability card allowing free travel for a guide.</w:t>
      </w:r>
    </w:p>
    <w:p w14:paraId="22C41489" w14:textId="77777777" w:rsidR="002527FF" w:rsidRDefault="002527FF" w:rsidP="002527FF">
      <w:pPr>
        <w:ind w:right="452"/>
        <w:jc w:val="both"/>
        <w:rPr>
          <w:rFonts w:ascii="Arial" w:hAnsi="Arial" w:cs="Arial"/>
          <w:sz w:val="24"/>
          <w:szCs w:val="24"/>
        </w:rPr>
      </w:pPr>
      <w:r w:rsidRPr="007C7053">
        <w:rPr>
          <w:rFonts w:ascii="Arial" w:eastAsia="Arial" w:hAnsi="Arial" w:cs="Arial"/>
          <w:sz w:val="24"/>
          <w:szCs w:val="24"/>
          <w:lang w:bidi="en-GB"/>
        </w:rPr>
        <w:t>For foreign passengers, the supporting document must be nominative in order to enable the identification of the holder and unambiguously relate to the recognition of a disability.</w:t>
      </w:r>
    </w:p>
    <w:p w14:paraId="575496D9" w14:textId="77777777" w:rsidR="002527FF" w:rsidRDefault="002527FF" w:rsidP="002527FF">
      <w:pPr>
        <w:ind w:right="452"/>
        <w:jc w:val="both"/>
        <w:rPr>
          <w:rFonts w:ascii="Arial" w:hAnsi="Arial" w:cs="Arial"/>
          <w:sz w:val="24"/>
          <w:szCs w:val="24"/>
        </w:rPr>
      </w:pPr>
    </w:p>
    <w:p w14:paraId="632BDCD2" w14:textId="77777777" w:rsidR="002527FF" w:rsidRDefault="002527FF" w:rsidP="002527FF">
      <w:pPr>
        <w:ind w:right="452"/>
        <w:jc w:val="both"/>
        <w:rPr>
          <w:rFonts w:ascii="Arial" w:hAnsi="Arial" w:cs="Arial"/>
          <w:sz w:val="24"/>
          <w:szCs w:val="24"/>
        </w:rPr>
      </w:pPr>
      <w:r w:rsidRPr="390EB754">
        <w:rPr>
          <w:rFonts w:ascii="Arial" w:eastAsia="Arial" w:hAnsi="Arial" w:cs="Arial"/>
          <w:sz w:val="24"/>
          <w:szCs w:val="24"/>
          <w:lang w:bidi="en-GB"/>
        </w:rPr>
        <w:t xml:space="preserve">Guide or assistance dogs in training travel free of charge if they wear either a work vest bearing the words “guide dog in training” or the training centre logo. The accompanying </w:t>
      </w:r>
      <w:r w:rsidRPr="390EB754">
        <w:rPr>
          <w:rFonts w:ascii="Arial" w:eastAsia="Arial" w:hAnsi="Arial" w:cs="Arial"/>
          <w:sz w:val="24"/>
          <w:szCs w:val="24"/>
          <w:lang w:bidi="en-GB"/>
        </w:rPr>
        <w:lastRenderedPageBreak/>
        <w:t>person must have a valid ticket as well as his/her guide or assistance dog instructor card and the dog identification card.</w:t>
      </w:r>
    </w:p>
    <w:p w14:paraId="24C343E6" w14:textId="77777777" w:rsidR="002527FF" w:rsidRDefault="002527FF" w:rsidP="002527FF">
      <w:pPr>
        <w:ind w:right="452"/>
        <w:jc w:val="both"/>
        <w:rPr>
          <w:rFonts w:ascii="Arial" w:hAnsi="Arial" w:cs="Arial"/>
          <w:sz w:val="24"/>
          <w:szCs w:val="24"/>
        </w:rPr>
      </w:pPr>
    </w:p>
    <w:p w14:paraId="72109FB3" w14:textId="77777777" w:rsidR="002527FF" w:rsidRDefault="002527FF" w:rsidP="002527FF">
      <w:pPr>
        <w:ind w:right="452"/>
        <w:jc w:val="both"/>
        <w:rPr>
          <w:rFonts w:ascii="Arial" w:hAnsi="Arial" w:cs="Arial"/>
          <w:sz w:val="24"/>
          <w:szCs w:val="24"/>
        </w:rPr>
      </w:pPr>
      <w:r>
        <w:rPr>
          <w:rFonts w:ascii="Arial" w:eastAsia="Arial" w:hAnsi="Arial" w:cs="Arial"/>
          <w:sz w:val="24"/>
          <w:szCs w:val="24"/>
          <w:lang w:bidi="en-GB"/>
        </w:rPr>
        <w:t>"Guide" or "assistance" dogs are not required to wear a muzzle, provided that a document proving their training (national identification and training certificate of the dog issued by the training centres) is presented. The same applies to learner guide or assistance dogs provided that a national certificate of identification of the dog in training is presented.</w:t>
      </w:r>
    </w:p>
    <w:p w14:paraId="02CB8B5E" w14:textId="77777777" w:rsidR="002527FF" w:rsidRDefault="002527FF" w:rsidP="002527FF">
      <w:pPr>
        <w:ind w:right="452"/>
        <w:jc w:val="both"/>
        <w:rPr>
          <w:rFonts w:ascii="Arial" w:hAnsi="Arial" w:cs="Arial"/>
          <w:sz w:val="24"/>
          <w:szCs w:val="24"/>
        </w:rPr>
      </w:pPr>
      <w:r>
        <w:rPr>
          <w:rFonts w:ascii="Arial" w:eastAsia="Arial" w:hAnsi="Arial" w:cs="Arial"/>
          <w:sz w:val="24"/>
          <w:szCs w:val="24"/>
          <w:lang w:bidi="en-GB"/>
        </w:rPr>
        <w:t>So-called “emotional support” dogs that can reassure or provide comfort by their presence and do not have a national identification and training certificate are not considered “guide” or “assistance” dogs and are therefore subject to the animal fare and travel conditions of other dogs.</w:t>
      </w:r>
    </w:p>
    <w:p w14:paraId="122B04B7" w14:textId="103D13AA" w:rsidR="00C379D3" w:rsidRDefault="00C379D3">
      <w:pPr>
        <w:spacing w:after="160" w:line="259" w:lineRule="auto"/>
        <w:rPr>
          <w:rFonts w:asciiTheme="majorHAnsi" w:eastAsiaTheme="majorEastAsia" w:hAnsiTheme="majorHAnsi" w:cs="Times New Roman (Titres CS)"/>
          <w:b/>
          <w:caps/>
          <w:color w:val="6E1E78"/>
          <w:sz w:val="56"/>
          <w:szCs w:val="56"/>
        </w:rPr>
      </w:pPr>
    </w:p>
    <w:p w14:paraId="20741F94" w14:textId="05B658C5" w:rsidR="006812F7" w:rsidRPr="0068396A" w:rsidRDefault="006812F7"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26" w:name="_Toc232434015"/>
      <w:r w:rsidRPr="0068396A">
        <w:rPr>
          <w:rFonts w:cs="Times New Roman (Titres CS)"/>
          <w:b/>
          <w:color w:val="6E1E78"/>
          <w:sz w:val="56"/>
          <w:szCs w:val="56"/>
          <w:lang w:bidi="en-GB"/>
        </w:rPr>
        <w:t>VOLUME 5 – SERVICES ASSOCIATED WITH TRANSPORT</w:t>
      </w:r>
      <w:bookmarkEnd w:id="126"/>
    </w:p>
    <w:p w14:paraId="303472B5" w14:textId="06A99A7F" w:rsidR="00C74D58" w:rsidRPr="00C74D58" w:rsidRDefault="00C74D58">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27" w:name="_Toc232434016"/>
      <w:r w:rsidRPr="00C74D58">
        <w:rPr>
          <w:rFonts w:cs="Times New Roman (Titres CS)"/>
          <w:b/>
          <w:color w:val="A1006B"/>
          <w:sz w:val="48"/>
          <w:lang w:bidi="en-GB"/>
        </w:rPr>
        <w:t>Bookings for seats, bunks</w:t>
      </w:r>
      <w:bookmarkEnd w:id="127"/>
      <w:r w:rsidRPr="00C74D58">
        <w:rPr>
          <w:rFonts w:cs="Times New Roman (Titres CS)"/>
          <w:b/>
          <w:color w:val="A1006B"/>
          <w:sz w:val="48"/>
          <w:lang w:bidi="en-GB"/>
        </w:rPr>
        <w:t xml:space="preserve"> </w:t>
      </w:r>
    </w:p>
    <w:p w14:paraId="672162B1" w14:textId="784B3E6A" w:rsidR="00C74D58" w:rsidRPr="00DC2872" w:rsidRDefault="00C74D58">
      <w:pPr>
        <w:pStyle w:val="Titre3"/>
        <w:numPr>
          <w:ilvl w:val="1"/>
          <w:numId w:val="89"/>
        </w:numPr>
      </w:pPr>
      <w:bookmarkStart w:id="128" w:name="_Toc232434017"/>
      <w:r w:rsidRPr="00DC2872">
        <w:rPr>
          <w:lang w:bidi="en-GB"/>
        </w:rPr>
        <w:t>Purpose</w:t>
      </w:r>
      <w:bookmarkEnd w:id="128"/>
      <w:r w:rsidRPr="00DC2872">
        <w:rPr>
          <w:lang w:bidi="en-GB"/>
        </w:rPr>
        <w:t xml:space="preserve"> </w:t>
      </w:r>
    </w:p>
    <w:p w14:paraId="06D41172"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n-GB"/>
        </w:rPr>
        <w:t>The purpose of booking seats is to allow passengers, at the time of purchase of their ticket or when they have a valid ticket for the journey to be travelled, to control in advance, depending on the categories of seats offered on the train taken and to the extent possible, the availability of:</w:t>
      </w:r>
    </w:p>
    <w:p w14:paraId="10AE0088"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en-GB"/>
        </w:rPr>
        <w:t xml:space="preserve">a seating position; </w:t>
      </w:r>
    </w:p>
    <w:p w14:paraId="7E572B22"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en-GB"/>
        </w:rPr>
        <w:t xml:space="preserve">a seat in a dedicated area offering catering services; </w:t>
      </w:r>
    </w:p>
    <w:p w14:paraId="711EAD5C" w14:textId="77777777" w:rsidR="00C74D58" w:rsidRPr="00C74D58" w:rsidRDefault="00C74D58">
      <w:pPr>
        <w:pStyle w:val="Paragraphedeliste"/>
        <w:numPr>
          <w:ilvl w:val="0"/>
          <w:numId w:val="90"/>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en-GB"/>
        </w:rPr>
        <w:t xml:space="preserve">a bunk. </w:t>
      </w:r>
    </w:p>
    <w:p w14:paraId="079EA322" w14:textId="77777777" w:rsidR="008014B8" w:rsidRDefault="008014B8" w:rsidP="00803123">
      <w:pPr>
        <w:ind w:right="452"/>
        <w:jc w:val="both"/>
        <w:rPr>
          <w:rFonts w:ascii="Arial" w:hAnsi="Arial" w:cs="Arial"/>
          <w:sz w:val="24"/>
          <w:szCs w:val="24"/>
        </w:rPr>
      </w:pPr>
    </w:p>
    <w:p w14:paraId="40EDA5EC" w14:textId="155C0E56"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n-GB"/>
        </w:rPr>
        <w:t xml:space="preserve">Bar seats and jump seats are not considered as seating. Any information regarding booking conditions may be provided by establishments open to passenger traffic. </w:t>
      </w:r>
    </w:p>
    <w:p w14:paraId="7803202E" w14:textId="2873DF73" w:rsidR="00C74D58" w:rsidRPr="00C74D58" w:rsidRDefault="00C74D58" w:rsidP="00DB2FA3">
      <w:pPr>
        <w:spacing w:before="120"/>
        <w:ind w:right="452"/>
        <w:jc w:val="both"/>
        <w:rPr>
          <w:rFonts w:ascii="Arial" w:hAnsi="Arial" w:cs="Arial"/>
          <w:sz w:val="24"/>
          <w:szCs w:val="24"/>
        </w:rPr>
      </w:pPr>
      <w:r w:rsidRPr="00C74D58">
        <w:rPr>
          <w:rFonts w:ascii="Arial" w:eastAsia="Arial" w:hAnsi="Arial" w:cs="Arial"/>
          <w:sz w:val="24"/>
          <w:szCs w:val="24"/>
          <w:lang w:bidi="en-GB"/>
        </w:rPr>
        <w:t xml:space="preserve">When boarding certain trains, for certain connections and for certain products, the booking of a seat is mandatory; this is particularly the case for TGV INOUI, the occupancy of sleeping seats and certain areas as well as the use of certain services on board. </w:t>
      </w:r>
    </w:p>
    <w:p w14:paraId="2AF66F8F" w14:textId="12CB06F3" w:rsidR="00C74D58" w:rsidRDefault="00C74D58" w:rsidP="00803123">
      <w:pPr>
        <w:ind w:right="452"/>
        <w:jc w:val="both"/>
        <w:rPr>
          <w:rFonts w:ascii="Arial" w:hAnsi="Arial" w:cs="Arial"/>
          <w:sz w:val="24"/>
          <w:szCs w:val="24"/>
        </w:rPr>
      </w:pPr>
      <w:r w:rsidRPr="00C74D58">
        <w:rPr>
          <w:rFonts w:ascii="Arial" w:eastAsia="Arial" w:hAnsi="Arial" w:cs="Arial"/>
          <w:sz w:val="24"/>
          <w:szCs w:val="24"/>
          <w:lang w:bidi="en-GB"/>
        </w:rPr>
        <w:t>The same may apply to trips with a travel pass; this particularity is then brought to the attention of customers.</w:t>
      </w:r>
    </w:p>
    <w:p w14:paraId="5194383A" w14:textId="6C546E39" w:rsidR="00714038" w:rsidRPr="00C74D58" w:rsidRDefault="00714038" w:rsidP="00DB2FA3">
      <w:pPr>
        <w:spacing w:before="120"/>
        <w:ind w:right="452"/>
        <w:jc w:val="both"/>
        <w:rPr>
          <w:rFonts w:ascii="Arial" w:hAnsi="Arial" w:cs="Arial"/>
          <w:sz w:val="24"/>
          <w:szCs w:val="24"/>
        </w:rPr>
      </w:pPr>
      <w:r w:rsidRPr="00C74D58">
        <w:rPr>
          <w:rFonts w:ascii="Arial" w:eastAsia="Arial" w:hAnsi="Arial" w:cs="Arial"/>
          <w:sz w:val="24"/>
          <w:szCs w:val="24"/>
          <w:lang w:bidi="en-GB"/>
        </w:rPr>
        <w:t>No seat booking (seat or bunk) is allowed for dogs and small pets, as well as for luggage.</w:t>
      </w:r>
    </w:p>
    <w:p w14:paraId="47C8A6C8" w14:textId="77777777" w:rsidR="00714038" w:rsidRPr="00C74D58" w:rsidRDefault="00714038" w:rsidP="00803123">
      <w:pPr>
        <w:ind w:right="452"/>
        <w:jc w:val="both"/>
        <w:rPr>
          <w:rFonts w:ascii="Arial" w:hAnsi="Arial" w:cs="Arial"/>
          <w:sz w:val="24"/>
          <w:szCs w:val="24"/>
        </w:rPr>
      </w:pPr>
    </w:p>
    <w:p w14:paraId="693E5618" w14:textId="77777777" w:rsidR="004B6582" w:rsidRDefault="004B6582" w:rsidP="00803123">
      <w:pPr>
        <w:ind w:right="452"/>
        <w:rPr>
          <w:rFonts w:ascii="Arial" w:hAnsi="Arial" w:cs="Arial"/>
          <w:b/>
          <w:bCs/>
          <w:sz w:val="24"/>
          <w:szCs w:val="24"/>
          <w:u w:val="single"/>
        </w:rPr>
      </w:pPr>
    </w:p>
    <w:p w14:paraId="4B229BB0" w14:textId="7C9E8AC3" w:rsidR="00C74D58" w:rsidRPr="00DC2872" w:rsidRDefault="00C74D58" w:rsidP="00803123">
      <w:pPr>
        <w:ind w:right="452"/>
        <w:rPr>
          <w:rFonts w:ascii="Arial" w:hAnsi="Arial" w:cs="Arial"/>
          <w:b/>
          <w:bCs/>
          <w:sz w:val="24"/>
          <w:szCs w:val="24"/>
          <w:u w:val="single"/>
        </w:rPr>
      </w:pPr>
      <w:r w:rsidRPr="00DC2872">
        <w:rPr>
          <w:rFonts w:ascii="Arial" w:eastAsia="Arial" w:hAnsi="Arial" w:cs="Arial"/>
          <w:b/>
          <w:sz w:val="24"/>
          <w:szCs w:val="24"/>
          <w:u w:val="single"/>
          <w:lang w:bidi="en-GB"/>
        </w:rPr>
        <w:t xml:space="preserve">Tickets without allocated area </w:t>
      </w:r>
    </w:p>
    <w:p w14:paraId="09BB8782" w14:textId="5EBAC777" w:rsidR="00C74D58" w:rsidRPr="00C74D58" w:rsidRDefault="00C74D58" w:rsidP="00DB2FA3">
      <w:pPr>
        <w:spacing w:before="120"/>
        <w:ind w:right="452"/>
        <w:jc w:val="both"/>
        <w:rPr>
          <w:rFonts w:ascii="Arial" w:hAnsi="Arial" w:cs="Arial"/>
          <w:sz w:val="24"/>
          <w:szCs w:val="24"/>
        </w:rPr>
      </w:pPr>
      <w:r w:rsidRPr="00C74D58">
        <w:rPr>
          <w:rFonts w:ascii="Arial" w:eastAsia="Arial" w:hAnsi="Arial" w:cs="Arial"/>
          <w:sz w:val="24"/>
          <w:szCs w:val="24"/>
          <w:lang w:bidi="en-GB"/>
        </w:rPr>
        <w:t xml:space="preserve">In some trains with mandatory booking, tickets bearing the words “WITHOUT ALLOCATED SEAT” or “UNASSIGNED SEAT” may be issued. The number of tickets “WITHOUT ALLOCATED SEAT” is determined taking into account the no-shows usually observed. The ticket issued with this note therefore does not contain any seating indication. A ticket </w:t>
      </w:r>
      <w:r w:rsidRPr="00C74D58">
        <w:rPr>
          <w:rFonts w:ascii="Arial" w:eastAsia="Arial" w:hAnsi="Arial" w:cs="Arial"/>
          <w:sz w:val="24"/>
          <w:szCs w:val="24"/>
          <w:lang w:bidi="en-GB"/>
        </w:rPr>
        <w:lastRenderedPageBreak/>
        <w:t xml:space="preserve">“WITHOUT ALLOCATED SEAT” does not guarantee the possibility of sitting in all circumstances. </w:t>
      </w:r>
    </w:p>
    <w:p w14:paraId="7A4A2E29" w14:textId="6239C188"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n-GB"/>
        </w:rPr>
        <w:t xml:space="preserve">The price of a ticket “WITHOUT ALLOCATED SEAT” corresponds to the class used on the TGV INOUI or INTERCITÉS with mandatory booking on board of which the trip is made. </w:t>
      </w:r>
    </w:p>
    <w:p w14:paraId="0AD9D3FB" w14:textId="6FBEAD76"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n-GB"/>
        </w:rPr>
        <w:t xml:space="preserve">The passenger may request the seat(s) he/she wishes to take, either before (point 1.2 below) or during (point 1.3 below) the opening of the booking at the </w:t>
      </w:r>
      <w:r>
        <w:rPr>
          <w:rFonts w:ascii="Arial" w:eastAsia="Arial" w:hAnsi="Arial" w:cs="Arial"/>
          <w:color w:val="262626"/>
          <w:sz w:val="24"/>
          <w:szCs w:val="24"/>
          <w:lang w:bidi="en-GB"/>
        </w:rPr>
        <w:t>TGV INOUI sales area counter</w:t>
      </w:r>
      <w:r w:rsidRPr="00C74D58">
        <w:rPr>
          <w:rFonts w:ascii="Arial" w:eastAsia="Arial" w:hAnsi="Arial" w:cs="Arial"/>
          <w:sz w:val="24"/>
          <w:szCs w:val="24"/>
          <w:lang w:bidi="en-GB"/>
        </w:rPr>
        <w:t xml:space="preserve">. </w:t>
      </w:r>
    </w:p>
    <w:p w14:paraId="2BBAE849" w14:textId="4E93A71B" w:rsidR="00BA2BA4" w:rsidRPr="006760E8" w:rsidRDefault="00C74D58" w:rsidP="00803123">
      <w:pPr>
        <w:ind w:right="452"/>
        <w:jc w:val="both"/>
        <w:rPr>
          <w:rFonts w:ascii="Arial" w:hAnsi="Arial" w:cs="Arial"/>
          <w:sz w:val="24"/>
          <w:szCs w:val="24"/>
        </w:rPr>
      </w:pPr>
      <w:r w:rsidRPr="00C74D58">
        <w:rPr>
          <w:rFonts w:ascii="Arial" w:eastAsia="Arial" w:hAnsi="Arial" w:cs="Arial"/>
          <w:sz w:val="24"/>
          <w:szCs w:val="24"/>
          <w:lang w:bidi="en-GB"/>
        </w:rPr>
        <w:t xml:space="preserve">Seats are allocated subject to availability. </w:t>
      </w:r>
    </w:p>
    <w:p w14:paraId="148A832A" w14:textId="77777777" w:rsidR="00BA2BA4" w:rsidRPr="00C74D58" w:rsidRDefault="00BA2BA4" w:rsidP="00803123">
      <w:pPr>
        <w:ind w:right="452"/>
        <w:jc w:val="both"/>
        <w:rPr>
          <w:rFonts w:ascii="Arial" w:hAnsi="Arial" w:cs="Arial"/>
          <w:sz w:val="24"/>
          <w:szCs w:val="24"/>
        </w:rPr>
      </w:pPr>
    </w:p>
    <w:p w14:paraId="72C9C671" w14:textId="4C9A7188" w:rsidR="003759A1" w:rsidRDefault="00C5284F">
      <w:pPr>
        <w:pStyle w:val="Titre3"/>
        <w:numPr>
          <w:ilvl w:val="1"/>
          <w:numId w:val="89"/>
        </w:numPr>
      </w:pPr>
      <w:bookmarkStart w:id="129" w:name="_Toc232434018"/>
      <w:r>
        <w:rPr>
          <w:lang w:bidi="en-GB"/>
        </w:rPr>
        <w:t>Request during the opening of the bookings at the counters</w:t>
      </w:r>
      <w:bookmarkEnd w:id="129"/>
    </w:p>
    <w:p w14:paraId="42D13179" w14:textId="77777777" w:rsidR="00C5284F" w:rsidRDefault="00C5284F" w:rsidP="00C5284F"/>
    <w:p w14:paraId="198BCD21" w14:textId="77777777" w:rsidR="00C5284F" w:rsidRPr="00C74D58" w:rsidRDefault="00C5284F" w:rsidP="00C5284F">
      <w:pPr>
        <w:ind w:right="452"/>
        <w:jc w:val="both"/>
        <w:rPr>
          <w:rFonts w:ascii="Arial" w:hAnsi="Arial" w:cs="Arial"/>
          <w:sz w:val="24"/>
          <w:szCs w:val="24"/>
        </w:rPr>
      </w:pPr>
      <w:r w:rsidRPr="00C74D58">
        <w:rPr>
          <w:rFonts w:ascii="Arial" w:eastAsia="Arial" w:hAnsi="Arial" w:cs="Arial"/>
          <w:sz w:val="24"/>
          <w:szCs w:val="24"/>
          <w:lang w:bidi="en-GB"/>
        </w:rPr>
        <w:t xml:space="preserve">The passenger may: </w:t>
      </w:r>
    </w:p>
    <w:p w14:paraId="234926EF" w14:textId="77777777" w:rsidR="00C5284F" w:rsidRPr="00C74D58" w:rsidRDefault="00C5284F" w:rsidP="00C5284F">
      <w:pPr>
        <w:pStyle w:val="Paragraphedeliste"/>
        <w:numPr>
          <w:ilvl w:val="0"/>
          <w:numId w:val="91"/>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en-GB"/>
        </w:rPr>
        <w:t xml:space="preserve">or simultaneously request a ticket and the booking of seats. It is issued for the class of car and the trip for which the booking is requested, a single ticket indicating the total price of the trip including the amount of the booking; </w:t>
      </w:r>
    </w:p>
    <w:p w14:paraId="48675E4A" w14:textId="77777777" w:rsidR="00C5284F" w:rsidRPr="00C74D58" w:rsidRDefault="00C5284F" w:rsidP="00C5284F">
      <w:pPr>
        <w:pStyle w:val="Paragraphedeliste"/>
        <w:numPr>
          <w:ilvl w:val="0"/>
          <w:numId w:val="91"/>
        </w:numPr>
        <w:autoSpaceDE w:val="0"/>
        <w:autoSpaceDN w:val="0"/>
        <w:adjustRightInd w:val="0"/>
        <w:ind w:right="452"/>
        <w:jc w:val="both"/>
        <w:textAlignment w:val="center"/>
        <w:rPr>
          <w:rFonts w:ascii="Arial" w:hAnsi="Arial" w:cs="Arial"/>
          <w:sz w:val="24"/>
          <w:szCs w:val="24"/>
        </w:rPr>
      </w:pPr>
      <w:r w:rsidRPr="00C74D58">
        <w:rPr>
          <w:rFonts w:ascii="Arial" w:eastAsia="Arial" w:hAnsi="Arial" w:cs="Arial"/>
          <w:sz w:val="24"/>
          <w:szCs w:val="24"/>
          <w:lang w:bidi="en-GB"/>
        </w:rPr>
        <w:t xml:space="preserve">or present a valid ticket in the class and for the trip for which the booking is requested. In this case, a ticket shall be issued containing only the amount of the booking. </w:t>
      </w:r>
    </w:p>
    <w:p w14:paraId="409910F4" w14:textId="77777777" w:rsidR="00C5284F" w:rsidRPr="00C74D58" w:rsidRDefault="00C5284F" w:rsidP="00C5284F">
      <w:pPr>
        <w:ind w:right="452"/>
        <w:jc w:val="both"/>
        <w:rPr>
          <w:rFonts w:ascii="Arial" w:hAnsi="Arial" w:cs="Arial"/>
          <w:sz w:val="24"/>
          <w:szCs w:val="24"/>
        </w:rPr>
      </w:pPr>
      <w:r w:rsidRPr="00C74D58">
        <w:rPr>
          <w:rFonts w:ascii="Arial" w:eastAsia="Arial" w:hAnsi="Arial" w:cs="Arial"/>
          <w:sz w:val="24"/>
          <w:szCs w:val="24"/>
          <w:lang w:bidi="en-GB"/>
        </w:rPr>
        <w:t xml:space="preserve">The booking of seats and tickets may also be requested via the Internet, by telephone or by means of SNCF sales machines. </w:t>
      </w:r>
    </w:p>
    <w:p w14:paraId="4C43B2A8" w14:textId="77777777" w:rsidR="00C5284F" w:rsidRPr="00C5284F" w:rsidRDefault="00C5284F" w:rsidP="00DB2FA3"/>
    <w:p w14:paraId="70870BD0" w14:textId="1E104F95" w:rsidR="00C74D58" w:rsidRPr="004B6582" w:rsidRDefault="00C74D58">
      <w:pPr>
        <w:pStyle w:val="Titre3"/>
        <w:numPr>
          <w:ilvl w:val="1"/>
          <w:numId w:val="89"/>
        </w:numPr>
      </w:pPr>
      <w:bookmarkStart w:id="130" w:name="_Toc232434019"/>
      <w:r w:rsidRPr="004B6582">
        <w:rPr>
          <w:lang w:bidi="en-GB"/>
        </w:rPr>
        <w:t>Conditions of use of tickets containing a booking</w:t>
      </w:r>
      <w:bookmarkEnd w:id="130"/>
      <w:r w:rsidRPr="004B6582">
        <w:rPr>
          <w:lang w:bidi="en-GB"/>
        </w:rPr>
        <w:t xml:space="preserve"> </w:t>
      </w:r>
    </w:p>
    <w:p w14:paraId="07DD1B7C"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n-GB"/>
        </w:rPr>
        <w:t xml:space="preserve">At the time of the inspection on board the train, the occupant of a booked seat must be able to present the valid ticket in the class of car, for the trip and for the date of issue of the booking. The seating references and the total price on the ticket must correspond to the seat occupied by the passenger. </w:t>
      </w:r>
    </w:p>
    <w:p w14:paraId="48740D55" w14:textId="334162D5" w:rsidR="00C74D58" w:rsidRPr="00C74D58" w:rsidRDefault="00F852EC" w:rsidP="00803123">
      <w:pPr>
        <w:ind w:right="452"/>
        <w:jc w:val="both"/>
        <w:rPr>
          <w:rFonts w:ascii="Arial" w:hAnsi="Arial" w:cs="Arial"/>
          <w:sz w:val="24"/>
          <w:szCs w:val="24"/>
        </w:rPr>
      </w:pPr>
      <w:r w:rsidRPr="00C74D58">
        <w:rPr>
          <w:rFonts w:ascii="Arial" w:eastAsia="Arial" w:hAnsi="Arial" w:cs="Arial"/>
          <w:sz w:val="24"/>
          <w:szCs w:val="24"/>
          <w:lang w:bidi="en-GB"/>
        </w:rPr>
        <w:t xml:space="preserve">Failing this, they may be invited, by the personnel in charge of the inspection, to transfer their seat to a passenger who cannot occupy the seat they have booked. </w:t>
      </w:r>
    </w:p>
    <w:p w14:paraId="5DB9C5A4" w14:textId="2D4FDFB9" w:rsidR="00C74D58" w:rsidRPr="00C74D58" w:rsidRDefault="005D28AB" w:rsidP="00DB2FA3">
      <w:pPr>
        <w:spacing w:before="120"/>
        <w:ind w:right="452"/>
        <w:jc w:val="both"/>
        <w:rPr>
          <w:rFonts w:ascii="Arial" w:hAnsi="Arial" w:cs="Arial"/>
          <w:sz w:val="24"/>
          <w:szCs w:val="24"/>
        </w:rPr>
      </w:pPr>
      <w:r>
        <w:rPr>
          <w:rFonts w:ascii="Arial" w:eastAsia="Arial" w:hAnsi="Arial" w:cs="Arial"/>
          <w:sz w:val="24"/>
          <w:szCs w:val="24"/>
          <w:lang w:bidi="en-GB"/>
        </w:rPr>
        <w:t xml:space="preserve">SNCF may allocate reserved seats to other passengers if they are not occupied within 15 minutes of the train's departure from the station indicated on the ticket. It may also, if necessary, offer passengers who have made reservations seats other than those originally allocated to them. </w:t>
      </w:r>
    </w:p>
    <w:p w14:paraId="3AE002EA" w14:textId="651226FA" w:rsidR="00C74D58" w:rsidRPr="00D271D8" w:rsidRDefault="00C74D58">
      <w:pPr>
        <w:pStyle w:val="Titre3"/>
        <w:numPr>
          <w:ilvl w:val="1"/>
          <w:numId w:val="89"/>
        </w:numPr>
      </w:pPr>
      <w:bookmarkStart w:id="131" w:name="_Toc232434020"/>
      <w:r w:rsidRPr="00D271D8">
        <w:rPr>
          <w:lang w:bidi="en-GB"/>
        </w:rPr>
        <w:t>Occupancy of sleeping seats by children</w:t>
      </w:r>
      <w:bookmarkEnd w:id="131"/>
      <w:r w:rsidRPr="00D271D8">
        <w:rPr>
          <w:lang w:bidi="en-GB"/>
        </w:rPr>
        <w:t xml:space="preserve"> </w:t>
      </w:r>
    </w:p>
    <w:p w14:paraId="3EDC98C9" w14:textId="6B8693FF"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n-GB"/>
        </w:rPr>
        <w:t xml:space="preserve">To occupy a reclining seat alone, a child under 4 must pay a Bambin Nuit travel pass (the amount of which is shown in Volume 6 of the Price Schedule). </w:t>
      </w:r>
    </w:p>
    <w:p w14:paraId="2FDE1F54"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n-GB"/>
        </w:rPr>
        <w:t xml:space="preserve">Each child from 4 to under 12 has an individual bunk. The price paid per child is equal to half of the price received for an adult. </w:t>
      </w:r>
    </w:p>
    <w:p w14:paraId="776497DA" w14:textId="77777777" w:rsidR="00C74D58" w:rsidRPr="00C74D58" w:rsidRDefault="00C74D58" w:rsidP="00803123">
      <w:pPr>
        <w:ind w:right="452"/>
        <w:jc w:val="both"/>
        <w:rPr>
          <w:rFonts w:ascii="Arial" w:hAnsi="Arial" w:cs="Arial"/>
          <w:sz w:val="24"/>
          <w:szCs w:val="24"/>
        </w:rPr>
      </w:pPr>
      <w:r w:rsidRPr="00C74D58">
        <w:rPr>
          <w:rFonts w:ascii="Arial" w:eastAsia="Arial" w:hAnsi="Arial" w:cs="Arial"/>
          <w:sz w:val="24"/>
          <w:szCs w:val="24"/>
          <w:lang w:bidi="en-GB"/>
        </w:rPr>
        <w:t xml:space="preserve">When two children under 4 occupy a reclining seat together, they must pay for a single Bambin Nuit travel pass or a single bunk booking for two. </w:t>
      </w:r>
    </w:p>
    <w:p w14:paraId="4917AE99" w14:textId="73071782" w:rsidR="00C74D58" w:rsidRPr="00D271D8" w:rsidRDefault="00C74D58">
      <w:pPr>
        <w:pStyle w:val="Titre3"/>
        <w:numPr>
          <w:ilvl w:val="1"/>
          <w:numId w:val="89"/>
        </w:numPr>
      </w:pPr>
      <w:bookmarkStart w:id="132" w:name="_Toc232434021"/>
      <w:r w:rsidRPr="00D271D8">
        <w:rPr>
          <w:lang w:bidi="en-GB"/>
        </w:rPr>
        <w:t>Private bunk area on national night trains</w:t>
      </w:r>
      <w:bookmarkEnd w:id="132"/>
      <w:r w:rsidRPr="00D271D8">
        <w:rPr>
          <w:lang w:bidi="en-GB"/>
        </w:rPr>
        <w:t xml:space="preserve"> </w:t>
      </w:r>
    </w:p>
    <w:p w14:paraId="18092806" w14:textId="0C14CB95" w:rsidR="00E02982" w:rsidRPr="004236DF" w:rsidRDefault="00CF6DFC" w:rsidP="00E02982">
      <w:pPr>
        <w:pStyle w:val="xmsonormal"/>
        <w:rPr>
          <w:rFonts w:ascii="Arial" w:hAnsi="Arial" w:cs="Arial"/>
          <w:sz w:val="24"/>
          <w:szCs w:val="24"/>
          <w:lang w:eastAsia="en-US"/>
        </w:rPr>
      </w:pPr>
      <w:r>
        <w:rPr>
          <w:rFonts w:ascii="Arial" w:eastAsia="Arial" w:hAnsi="Arial" w:cs="Arial"/>
          <w:sz w:val="24"/>
          <w:szCs w:val="24"/>
          <w:lang w:bidi="en-GB"/>
        </w:rPr>
        <w:t>In a 1</w:t>
      </w:r>
      <w:r>
        <w:rPr>
          <w:rFonts w:ascii="Arial" w:eastAsia="Arial" w:hAnsi="Arial" w:cs="Arial"/>
          <w:sz w:val="24"/>
          <w:szCs w:val="24"/>
          <w:vertAlign w:val="superscript"/>
          <w:lang w:bidi="en-GB"/>
        </w:rPr>
        <w:t>st</w:t>
      </w:r>
      <w:r>
        <w:rPr>
          <w:rFonts w:ascii="Arial" w:eastAsia="Arial" w:hAnsi="Arial" w:cs="Arial"/>
          <w:sz w:val="24"/>
          <w:szCs w:val="24"/>
          <w:lang w:bidi="en-GB"/>
        </w:rPr>
        <w:t xml:space="preserve"> and 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 bunk, it is possible to privately book the space from one paying person.</w:t>
      </w:r>
    </w:p>
    <w:p w14:paraId="7F166738" w14:textId="325124A7" w:rsidR="00E02982" w:rsidRPr="00C74D58" w:rsidRDefault="00E02982" w:rsidP="00E02982">
      <w:pPr>
        <w:ind w:right="452"/>
        <w:jc w:val="both"/>
        <w:rPr>
          <w:rFonts w:ascii="Arial" w:hAnsi="Arial" w:cs="Arial"/>
          <w:sz w:val="24"/>
          <w:szCs w:val="24"/>
        </w:rPr>
      </w:pPr>
      <w:r w:rsidRPr="004236DF">
        <w:rPr>
          <w:rFonts w:ascii="Arial" w:eastAsia="Arial" w:hAnsi="Arial" w:cs="Arial"/>
          <w:sz w:val="24"/>
          <w:szCs w:val="24"/>
          <w:lang w:bidi="en-GB"/>
        </w:rPr>
        <w:lastRenderedPageBreak/>
        <w:t>These possibilities are offered subject to the payment of a lump sum, the amount of which is shown in the price schedule. This service is available in limited quantities depending on the train filling profile. </w:t>
      </w:r>
    </w:p>
    <w:p w14:paraId="72BC738F" w14:textId="3E285183" w:rsidR="006811B4" w:rsidRPr="00315CF7" w:rsidRDefault="00F36F6A" w:rsidP="00315CF7">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3" w:name="_Toc232434022"/>
      <w:r w:rsidRPr="00F36F6A">
        <w:rPr>
          <w:rFonts w:cs="Times New Roman (Titres CS)"/>
          <w:b/>
          <w:color w:val="A1006B"/>
          <w:sz w:val="48"/>
          <w:lang w:bidi="en-GB"/>
        </w:rPr>
        <w:t>Junior &amp; Cie Service</w:t>
      </w:r>
      <w:bookmarkEnd w:id="133"/>
    </w:p>
    <w:p w14:paraId="6EAD5942" w14:textId="77777777" w:rsidR="00E00865" w:rsidRDefault="00E00865" w:rsidP="00E00865">
      <w:pPr>
        <w:pStyle w:val="xmsonormal"/>
        <w:rPr>
          <w:rFonts w:ascii="Arial" w:hAnsi="Arial" w:cs="Arial"/>
          <w:sz w:val="24"/>
          <w:szCs w:val="24"/>
          <w:lang w:eastAsia="en-US"/>
        </w:rPr>
      </w:pPr>
      <w:r w:rsidRPr="006D52F6">
        <w:rPr>
          <w:rFonts w:ascii="Arial" w:eastAsia="Arial" w:hAnsi="Arial" w:cs="Arial"/>
          <w:sz w:val="24"/>
          <w:szCs w:val="24"/>
          <w:lang w:bidi="en-GB"/>
        </w:rPr>
        <w:t>The Junior &amp; Cie service offered by TGV INOUI is an unaccompanied minor service that covers children aged 4 to 14 years inclusive from the departure station to the arrival station.</w:t>
      </w:r>
    </w:p>
    <w:p w14:paraId="6AE75758" w14:textId="4725E716" w:rsidR="00220346" w:rsidRDefault="00220346">
      <w:pPr>
        <w:pStyle w:val="xmsonormal"/>
        <w:rPr>
          <w:rFonts w:ascii="Arial" w:hAnsi="Arial" w:cs="Arial"/>
          <w:sz w:val="24"/>
          <w:szCs w:val="24"/>
          <w:lang w:eastAsia="en-US"/>
        </w:rPr>
      </w:pPr>
      <w:r w:rsidRPr="00220346">
        <w:rPr>
          <w:rFonts w:ascii="Arial" w:eastAsia="Arial" w:hAnsi="Arial" w:cs="Arial"/>
          <w:sz w:val="24"/>
          <w:szCs w:val="24"/>
          <w:lang w:bidi="en-GB"/>
        </w:rPr>
        <w:t xml:space="preserve">For further information, the general terms and conditions of sale are available on the website: </w:t>
      </w:r>
      <w:hyperlink r:id="rId72" w:history="1">
        <w:r w:rsidR="006C1A9A" w:rsidRPr="00EF4D1A">
          <w:rPr>
            <w:rStyle w:val="Lienhypertexte"/>
            <w:rFonts w:ascii="Arial" w:eastAsia="Arial" w:hAnsi="Arial" w:cs="Arial"/>
            <w:sz w:val="24"/>
            <w:szCs w:val="24"/>
            <w:lang w:bidi="en-GB"/>
          </w:rPr>
          <w:t>https://www.sncf-voyageurs.com/fr/mentions-legales/conditions-generales-de-vente-du-service-junior-cie/</w:t>
        </w:r>
      </w:hyperlink>
    </w:p>
    <w:p w14:paraId="12A76239" w14:textId="77777777" w:rsidR="00D5561F" w:rsidRPr="00315CF7" w:rsidRDefault="00D5561F" w:rsidP="00D5561F"/>
    <w:p w14:paraId="4CF0C57D" w14:textId="3AD1988C" w:rsidR="00DD39AC" w:rsidRPr="00DD39AC" w:rsidRDefault="00DD39AC">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4" w:name="_Toc232434023"/>
      <w:r w:rsidRPr="00DD39AC">
        <w:rPr>
          <w:rFonts w:cs="Times New Roman (Titres CS)"/>
          <w:b/>
          <w:color w:val="A1006B"/>
          <w:sz w:val="48"/>
          <w:lang w:bidi="en-GB"/>
        </w:rPr>
        <w:t>Dogs and other small pets accompanying passengers</w:t>
      </w:r>
      <w:bookmarkEnd w:id="134"/>
    </w:p>
    <w:p w14:paraId="4BD5183D" w14:textId="1ABBFC99" w:rsidR="00DD39AC" w:rsidRPr="00DD39AC" w:rsidRDefault="00DD39AC" w:rsidP="00EB443B">
      <w:pPr>
        <w:pStyle w:val="Titre3"/>
        <w:numPr>
          <w:ilvl w:val="1"/>
          <w:numId w:val="99"/>
        </w:numPr>
      </w:pPr>
      <w:bookmarkStart w:id="135" w:name="_Toc232434024"/>
      <w:r w:rsidRPr="00DD39AC">
        <w:rPr>
          <w:lang w:bidi="en-GB"/>
        </w:rPr>
        <w:t>Admission conditions</w:t>
      </w:r>
      <w:bookmarkEnd w:id="135"/>
      <w:r w:rsidRPr="00DD39AC">
        <w:rPr>
          <w:lang w:bidi="en-GB"/>
        </w:rPr>
        <w:t xml:space="preserve"> </w:t>
      </w:r>
    </w:p>
    <w:p w14:paraId="5356436C" w14:textId="77777777" w:rsidR="005A4537" w:rsidRDefault="00DD39AC" w:rsidP="00803123">
      <w:pPr>
        <w:ind w:right="452"/>
        <w:jc w:val="both"/>
        <w:rPr>
          <w:rFonts w:ascii="Arial" w:hAnsi="Arial" w:cs="Arial"/>
          <w:sz w:val="24"/>
          <w:szCs w:val="24"/>
        </w:rPr>
      </w:pPr>
      <w:r w:rsidRPr="00897016">
        <w:rPr>
          <w:rFonts w:ascii="Arial" w:eastAsia="Arial" w:hAnsi="Arial" w:cs="Arial"/>
          <w:sz w:val="24"/>
          <w:szCs w:val="24"/>
          <w:lang w:bidi="en-GB"/>
        </w:rPr>
        <w:t xml:space="preserve">No animals are normally allowed in passenger cars. However, dogs that are muzzled and kept on a lead accompanying their owner as well as small pets suitably enclosed in a container the dimensions of which do not exceed 45 cm x 30 cm x 25 cm are tolerated. </w:t>
      </w:r>
    </w:p>
    <w:p w14:paraId="386E1AD6" w14:textId="1B126017" w:rsidR="00ED123D" w:rsidRDefault="00C83226" w:rsidP="00803123">
      <w:pPr>
        <w:ind w:right="452"/>
        <w:jc w:val="both"/>
        <w:rPr>
          <w:rFonts w:ascii="Arial" w:hAnsi="Arial" w:cs="Arial"/>
          <w:sz w:val="24"/>
          <w:szCs w:val="24"/>
        </w:rPr>
      </w:pPr>
      <w:r>
        <w:rPr>
          <w:rFonts w:ascii="Arial" w:eastAsia="Arial" w:hAnsi="Arial" w:cs="Arial"/>
          <w:sz w:val="24"/>
          <w:szCs w:val="24"/>
          <w:lang w:bidi="en-GB"/>
        </w:rPr>
        <w:t>A container can accommodate one or more small animals. Animals travelling in containers must not be taken out of them during the trip.</w:t>
      </w:r>
    </w:p>
    <w:p w14:paraId="490FAF1B" w14:textId="431B1B0C" w:rsidR="00DD39AC" w:rsidRPr="00897016" w:rsidRDefault="00A81AB5" w:rsidP="00803123">
      <w:pPr>
        <w:ind w:right="452"/>
        <w:jc w:val="both"/>
        <w:rPr>
          <w:rFonts w:ascii="Arial" w:hAnsi="Arial" w:cs="Arial"/>
          <w:sz w:val="24"/>
          <w:szCs w:val="24"/>
        </w:rPr>
      </w:pPr>
      <w:r>
        <w:rPr>
          <w:rFonts w:ascii="Arial" w:eastAsia="Arial" w:hAnsi="Arial" w:cs="Arial"/>
          <w:sz w:val="24"/>
          <w:szCs w:val="24"/>
          <w:lang w:bidi="en-GB"/>
        </w:rPr>
        <w:t>If the other passengers object to the presence of the animal, and subject to sufficient availability, the owner and his/her animal will be allocated a new seat on the train.</w:t>
      </w:r>
    </w:p>
    <w:p w14:paraId="6F063194" w14:textId="3F92F3A6" w:rsidR="005A4537" w:rsidRDefault="00DD39AC" w:rsidP="00803123">
      <w:pPr>
        <w:ind w:right="452"/>
        <w:jc w:val="both"/>
        <w:rPr>
          <w:rFonts w:ascii="Arial" w:hAnsi="Arial" w:cs="Arial"/>
          <w:sz w:val="24"/>
          <w:szCs w:val="24"/>
        </w:rPr>
      </w:pPr>
      <w:r w:rsidRPr="00897016">
        <w:rPr>
          <w:rFonts w:ascii="Arial" w:eastAsia="Arial" w:hAnsi="Arial" w:cs="Arial"/>
          <w:sz w:val="24"/>
          <w:szCs w:val="24"/>
          <w:lang w:bidi="en-GB"/>
        </w:rPr>
        <w:t>Animals admitted on board are the responsibility and supervision of the passenger. The introduction on board of trains of animals considered dangerous is prohibited.</w:t>
      </w:r>
    </w:p>
    <w:p w14:paraId="4660D079" w14:textId="77777777" w:rsidR="00880D04" w:rsidRDefault="00880D04" w:rsidP="00803123">
      <w:pPr>
        <w:ind w:right="452"/>
        <w:jc w:val="both"/>
        <w:rPr>
          <w:rFonts w:ascii="Arial" w:hAnsi="Arial" w:cs="Arial"/>
          <w:sz w:val="24"/>
          <w:szCs w:val="24"/>
        </w:rPr>
      </w:pPr>
    </w:p>
    <w:p w14:paraId="48551EA1" w14:textId="77777777" w:rsidR="001E4B5D" w:rsidRDefault="001E4B5D" w:rsidP="001E4B5D">
      <w:pPr>
        <w:ind w:right="452"/>
        <w:jc w:val="both"/>
        <w:rPr>
          <w:rFonts w:ascii="Arial" w:hAnsi="Arial" w:cs="Arial"/>
          <w:sz w:val="24"/>
          <w:szCs w:val="24"/>
        </w:rPr>
      </w:pPr>
      <w:r w:rsidRPr="00897016">
        <w:rPr>
          <w:rFonts w:ascii="Arial" w:eastAsia="Arial" w:hAnsi="Arial" w:cs="Arial"/>
          <w:sz w:val="24"/>
          <w:szCs w:val="24"/>
          <w:lang w:bidi="en-GB"/>
        </w:rPr>
        <w:t>Each passenger can take with them a maximum of:</w:t>
      </w:r>
    </w:p>
    <w:p w14:paraId="0484F1B7" w14:textId="77777777" w:rsidR="001E4B5D" w:rsidRPr="00786C76" w:rsidRDefault="001E4B5D" w:rsidP="001E4B5D">
      <w:pPr>
        <w:pStyle w:val="Paragraphedeliste"/>
        <w:numPr>
          <w:ilvl w:val="0"/>
          <w:numId w:val="192"/>
        </w:numPr>
        <w:ind w:left="284" w:right="452" w:hanging="284"/>
        <w:jc w:val="both"/>
        <w:rPr>
          <w:rFonts w:ascii="Arial" w:hAnsi="Arial" w:cs="Arial"/>
          <w:sz w:val="24"/>
          <w:szCs w:val="24"/>
        </w:rPr>
      </w:pPr>
      <w:r w:rsidRPr="59CC893C">
        <w:rPr>
          <w:rFonts w:ascii="Arial" w:eastAsia="Arial" w:hAnsi="Arial" w:cs="Arial"/>
          <w:sz w:val="24"/>
          <w:szCs w:val="24"/>
          <w:lang w:bidi="en-GB"/>
        </w:rPr>
        <w:t>Two dogs, or;</w:t>
      </w:r>
    </w:p>
    <w:p w14:paraId="7B39AA2E" w14:textId="77C9EE92" w:rsidR="001E4B5D" w:rsidRPr="00786C76" w:rsidRDefault="00BA78BD" w:rsidP="001E4B5D">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en-GB"/>
        </w:rPr>
        <w:t>One or more small animals enclosed in two containers, or;</w:t>
      </w:r>
    </w:p>
    <w:p w14:paraId="6E42A975" w14:textId="77777777" w:rsidR="001E4B5D" w:rsidRDefault="001E4B5D" w:rsidP="001E4B5D">
      <w:pPr>
        <w:pStyle w:val="Paragraphedeliste"/>
        <w:numPr>
          <w:ilvl w:val="0"/>
          <w:numId w:val="192"/>
        </w:numPr>
        <w:ind w:left="284" w:right="452" w:hanging="284"/>
        <w:jc w:val="both"/>
        <w:rPr>
          <w:rFonts w:ascii="Arial" w:hAnsi="Arial" w:cs="Arial"/>
          <w:sz w:val="24"/>
          <w:szCs w:val="24"/>
        </w:rPr>
      </w:pPr>
      <w:r w:rsidRPr="50CC59E5">
        <w:rPr>
          <w:rFonts w:ascii="Arial" w:eastAsia="Arial" w:hAnsi="Arial" w:cs="Arial"/>
          <w:sz w:val="24"/>
          <w:szCs w:val="24"/>
          <w:lang w:bidi="en-GB"/>
        </w:rPr>
        <w:t>A dog and one or more small animals enclosed in a single container.</w:t>
      </w:r>
    </w:p>
    <w:p w14:paraId="16A6CAC8" w14:textId="77777777" w:rsidR="001E4B5D" w:rsidRDefault="001E4B5D" w:rsidP="00803123">
      <w:pPr>
        <w:ind w:right="452"/>
        <w:jc w:val="both"/>
        <w:rPr>
          <w:rFonts w:ascii="Arial" w:hAnsi="Arial" w:cs="Arial"/>
          <w:sz w:val="24"/>
          <w:szCs w:val="24"/>
        </w:rPr>
      </w:pPr>
    </w:p>
    <w:p w14:paraId="5FB521A4" w14:textId="28583B0E" w:rsidR="00965921" w:rsidRDefault="00A7609A" w:rsidP="00B93354">
      <w:pPr>
        <w:spacing w:before="120"/>
        <w:ind w:right="452"/>
        <w:jc w:val="both"/>
        <w:rPr>
          <w:rFonts w:ascii="Arial" w:hAnsi="Arial" w:cs="Arial"/>
          <w:sz w:val="24"/>
          <w:szCs w:val="24"/>
        </w:rPr>
      </w:pPr>
      <w:r w:rsidRPr="00DB2FA3">
        <w:rPr>
          <w:rFonts w:ascii="Arial" w:eastAsia="Arial" w:hAnsi="Arial" w:cs="Arial"/>
          <w:sz w:val="24"/>
          <w:szCs w:val="24"/>
          <w:lang w:bidi="en-GB"/>
        </w:rPr>
        <w:t>On board INTERCITÉS night trains, dogs and small pets are accepted in "seated" type cars but are prohibited in "bunk" type cars, unless the compartment has been fully booked by the passenger with the animal.</w:t>
      </w:r>
    </w:p>
    <w:p w14:paraId="564F323C" w14:textId="2F932BE6" w:rsidR="006E2C2D" w:rsidRPr="00DB2FA3" w:rsidRDefault="00965921" w:rsidP="00DB2FA3">
      <w:pPr>
        <w:pStyle w:val="Titre3"/>
        <w:numPr>
          <w:ilvl w:val="1"/>
          <w:numId w:val="99"/>
        </w:numPr>
      </w:pPr>
      <w:bookmarkStart w:id="136" w:name="_Toc232434025"/>
      <w:r w:rsidRPr="00DB2FA3">
        <w:rPr>
          <w:lang w:bidi="en-GB"/>
        </w:rPr>
        <w:t>Terms and conditions of sale and after-sales of the pet transport service</w:t>
      </w:r>
      <w:bookmarkEnd w:id="136"/>
    </w:p>
    <w:p w14:paraId="448949CC" w14:textId="77777777" w:rsidR="00965921" w:rsidRDefault="00965921" w:rsidP="00FB34B0">
      <w:pPr>
        <w:pStyle w:val="Paragraphedeliste"/>
        <w:spacing w:before="120"/>
        <w:ind w:right="452"/>
        <w:jc w:val="both"/>
        <w:rPr>
          <w:rFonts w:ascii="Arial" w:hAnsi="Arial" w:cs="Arial"/>
          <w:sz w:val="24"/>
          <w:szCs w:val="24"/>
        </w:rPr>
      </w:pPr>
    </w:p>
    <w:p w14:paraId="2AB12EEF" w14:textId="4F6D3623" w:rsidR="00522A6F" w:rsidRPr="00E06A50" w:rsidRDefault="00522A6F" w:rsidP="00522A6F">
      <w:pPr>
        <w:rPr>
          <w:rFonts w:ascii="Arial" w:hAnsi="Arial" w:cs="Arial"/>
          <w:sz w:val="24"/>
        </w:rPr>
      </w:pPr>
      <w:r w:rsidRPr="00E06A50">
        <w:rPr>
          <w:rFonts w:ascii="Arial" w:eastAsia="Arial" w:hAnsi="Arial" w:cs="Arial"/>
          <w:sz w:val="24"/>
          <w:szCs w:val="24"/>
          <w:lang w:bidi="en-GB"/>
        </w:rPr>
        <w:t>The fixed prices applicable to the transport of accompanied animals on TGV INOUI and INTERCITÉS trains are indicated in the Price Schedule. The amounts due apply to each train used per dog on a lead or per container.</w:t>
      </w:r>
    </w:p>
    <w:p w14:paraId="70A8F7DE" w14:textId="77777777" w:rsidR="006F6219" w:rsidRDefault="006F6219" w:rsidP="002D6911">
      <w:pPr>
        <w:rPr>
          <w:rFonts w:ascii="Arial" w:hAnsi="Arial" w:cs="Arial"/>
          <w:sz w:val="24"/>
          <w:szCs w:val="24"/>
        </w:rPr>
      </w:pPr>
    </w:p>
    <w:p w14:paraId="65957F79" w14:textId="17F6C324" w:rsidR="002D6911" w:rsidRPr="00603A42" w:rsidRDefault="002D6911" w:rsidP="002D6911">
      <w:pPr>
        <w:rPr>
          <w:rFonts w:ascii="Arial" w:hAnsi="Arial" w:cs="Arial"/>
          <w:sz w:val="24"/>
          <w:szCs w:val="24"/>
        </w:rPr>
      </w:pPr>
      <w:r w:rsidRPr="00603A42">
        <w:rPr>
          <w:rFonts w:ascii="Arial" w:eastAsia="Arial" w:hAnsi="Arial" w:cs="Arial"/>
          <w:sz w:val="24"/>
          <w:szCs w:val="24"/>
          <w:lang w:bidi="en-GB"/>
        </w:rPr>
        <w:lastRenderedPageBreak/>
        <w:t xml:space="preserve">The service is added to his/her master's ticket. Regardless of the fare applied to the passenger, the service is:  </w:t>
      </w:r>
    </w:p>
    <w:p w14:paraId="33483AD2" w14:textId="77777777" w:rsidR="002D6911" w:rsidRPr="00603A42" w:rsidRDefault="002D6911" w:rsidP="002D6911">
      <w:pPr>
        <w:pStyle w:val="Paragraphedeliste"/>
        <w:numPr>
          <w:ilvl w:val="0"/>
          <w:numId w:val="192"/>
        </w:numPr>
        <w:ind w:left="284" w:right="452" w:hanging="284"/>
        <w:jc w:val="both"/>
        <w:rPr>
          <w:rFonts w:ascii="Arial" w:hAnsi="Arial" w:cs="Arial"/>
          <w:sz w:val="24"/>
          <w:szCs w:val="24"/>
        </w:rPr>
      </w:pPr>
      <w:r w:rsidRPr="00603A42">
        <w:rPr>
          <w:rFonts w:ascii="Arial" w:eastAsia="Arial" w:hAnsi="Arial" w:cs="Arial"/>
          <w:sz w:val="24"/>
          <w:szCs w:val="24"/>
          <w:lang w:bidi="en-GB"/>
        </w:rPr>
        <w:t>Refundable free of charge until departure time;</w:t>
      </w:r>
    </w:p>
    <w:p w14:paraId="75055969" w14:textId="77777777" w:rsidR="002D6911" w:rsidRPr="00603A42" w:rsidRDefault="002D6911" w:rsidP="002D6911">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en-GB"/>
        </w:rPr>
        <w:t>Non-refundable post-departure;</w:t>
      </w:r>
    </w:p>
    <w:p w14:paraId="69440A27" w14:textId="77777777" w:rsidR="002D6911" w:rsidRDefault="002D6911" w:rsidP="002D6911">
      <w:pPr>
        <w:pStyle w:val="Paragraphedeliste"/>
        <w:numPr>
          <w:ilvl w:val="0"/>
          <w:numId w:val="192"/>
        </w:numPr>
        <w:ind w:left="284" w:right="452" w:hanging="284"/>
        <w:jc w:val="both"/>
        <w:rPr>
          <w:rFonts w:ascii="Arial" w:hAnsi="Arial" w:cs="Arial"/>
          <w:sz w:val="24"/>
          <w:szCs w:val="24"/>
        </w:rPr>
      </w:pPr>
      <w:r>
        <w:rPr>
          <w:rFonts w:ascii="Arial" w:eastAsia="Arial" w:hAnsi="Arial" w:cs="Arial"/>
          <w:sz w:val="24"/>
          <w:szCs w:val="24"/>
          <w:lang w:bidi="en-GB"/>
        </w:rPr>
        <w:t>Non-changeable.</w:t>
      </w:r>
    </w:p>
    <w:p w14:paraId="528D8631" w14:textId="77777777" w:rsidR="002852D9" w:rsidRDefault="002852D9" w:rsidP="00FB34B0">
      <w:pPr>
        <w:ind w:right="452"/>
        <w:jc w:val="both"/>
        <w:rPr>
          <w:rFonts w:ascii="Arial" w:hAnsi="Arial" w:cs="Arial"/>
          <w:sz w:val="24"/>
          <w:szCs w:val="24"/>
        </w:rPr>
      </w:pPr>
    </w:p>
    <w:p w14:paraId="2C570B41" w14:textId="77777777" w:rsidR="002852D9" w:rsidRPr="00897016" w:rsidRDefault="002852D9" w:rsidP="002852D9">
      <w:pPr>
        <w:spacing w:before="120"/>
        <w:ind w:right="452"/>
        <w:jc w:val="both"/>
        <w:rPr>
          <w:rFonts w:ascii="Arial" w:hAnsi="Arial" w:cs="Arial"/>
          <w:sz w:val="24"/>
          <w:szCs w:val="24"/>
        </w:rPr>
      </w:pPr>
      <w:r w:rsidRPr="005A2FF9">
        <w:rPr>
          <w:rFonts w:ascii="Arial" w:eastAsia="Times New Roman" w:hAnsi="Arial" w:cs="Arial"/>
          <w:sz w:val="24"/>
          <w:szCs w:val="24"/>
          <w:lang w:bidi="en-GB"/>
        </w:rPr>
        <w:t>No seat booking (seat or bunk) is allowed for the transport of animals (they must not occupy seats intended for passengers).</w:t>
      </w:r>
    </w:p>
    <w:p w14:paraId="2FE239B1" w14:textId="77777777" w:rsidR="002852D9" w:rsidRPr="00DB2FA3" w:rsidRDefault="002852D9" w:rsidP="00DB2FA3">
      <w:pPr>
        <w:ind w:right="452"/>
        <w:jc w:val="both"/>
        <w:rPr>
          <w:rFonts w:ascii="Arial" w:hAnsi="Arial" w:cs="Arial"/>
          <w:sz w:val="24"/>
          <w:szCs w:val="24"/>
        </w:rPr>
      </w:pPr>
    </w:p>
    <w:p w14:paraId="1973CD5F" w14:textId="77777777" w:rsidR="002D6911" w:rsidRPr="00DB2FA3" w:rsidRDefault="002D6911" w:rsidP="00DB2FA3">
      <w:pPr>
        <w:pStyle w:val="Paragraphedeliste"/>
        <w:spacing w:before="120"/>
        <w:ind w:right="452"/>
        <w:jc w:val="both"/>
        <w:rPr>
          <w:rFonts w:ascii="Arial" w:hAnsi="Arial" w:cs="Arial"/>
          <w:sz w:val="24"/>
          <w:szCs w:val="24"/>
        </w:rPr>
      </w:pPr>
    </w:p>
    <w:p w14:paraId="1824571D" w14:textId="0D66BB7B" w:rsidR="00A5701B" w:rsidRPr="00A5701B" w:rsidRDefault="00FC2811">
      <w:pPr>
        <w:pStyle w:val="Titre2"/>
        <w:keepNext w:val="0"/>
        <w:keepLines w:val="0"/>
        <w:numPr>
          <w:ilvl w:val="0"/>
          <w:numId w:val="89"/>
        </w:numPr>
        <w:autoSpaceDE w:val="0"/>
        <w:autoSpaceDN w:val="0"/>
        <w:adjustRightInd w:val="0"/>
        <w:spacing w:before="240" w:after="120"/>
        <w:ind w:left="357" w:right="452" w:hanging="357"/>
        <w:textAlignment w:val="center"/>
        <w:rPr>
          <w:rFonts w:cs="Times New Roman (Titres CS)"/>
          <w:b/>
          <w:color w:val="A1006B"/>
          <w:sz w:val="48"/>
        </w:rPr>
      </w:pPr>
      <w:bookmarkStart w:id="137" w:name="_Toc232434026"/>
      <w:r>
        <w:rPr>
          <w:rFonts w:cs="Times New Roman (Titres CS)"/>
          <w:b/>
          <w:color w:val="A1006B"/>
          <w:sz w:val="48"/>
          <w:lang w:bidi="en-GB"/>
        </w:rPr>
        <w:t>My Luggage (Mes Bagages) Service</w:t>
      </w:r>
      <w:bookmarkEnd w:id="137"/>
    </w:p>
    <w:p w14:paraId="03B45F9A" w14:textId="73285A44" w:rsidR="00A5701B" w:rsidRDefault="00A5701B" w:rsidP="00803123">
      <w:pPr>
        <w:ind w:right="452"/>
        <w:jc w:val="both"/>
        <w:rPr>
          <w:rFonts w:ascii="Arial" w:hAnsi="Arial" w:cs="Arial"/>
          <w:sz w:val="24"/>
          <w:szCs w:val="24"/>
        </w:rPr>
      </w:pPr>
      <w:r w:rsidRPr="00213A08">
        <w:rPr>
          <w:rFonts w:ascii="Arial" w:eastAsia="Arial" w:hAnsi="Arial" w:cs="Arial"/>
          <w:sz w:val="24"/>
          <w:szCs w:val="24"/>
          <w:lang w:bidi="en-GB"/>
        </w:rPr>
        <w:t>Passengers may, during their trip, transport personal objects or effects, such as checked luggage that they entrust to SNCF for a fee as part of the My Luggage (Mes Bagages) service.</w:t>
      </w:r>
    </w:p>
    <w:p w14:paraId="782BA413" w14:textId="212B031F" w:rsidR="0084764B" w:rsidRPr="004A12A7" w:rsidRDefault="00A76C02" w:rsidP="004A12A7">
      <w:pPr>
        <w:ind w:right="452"/>
        <w:jc w:val="both"/>
        <w:rPr>
          <w:rFonts w:ascii="Arial" w:hAnsi="Arial" w:cs="Arial"/>
          <w:sz w:val="24"/>
          <w:szCs w:val="24"/>
        </w:rPr>
      </w:pPr>
      <w:r>
        <w:rPr>
          <w:rFonts w:ascii="Arial" w:eastAsia="Arial" w:hAnsi="Arial" w:cs="Arial"/>
          <w:sz w:val="24"/>
          <w:szCs w:val="24"/>
          <w:lang w:bidi="en-GB"/>
        </w:rPr>
        <w:t>For further information, the general terms and conditions of sale are available on the website: https://www.sncf-voyageurs.com/fr/mentions-legales/conditions-generales-de-vente-du-service-mes-bagages/</w:t>
      </w:r>
      <w:r w:rsidR="004F2025" w:rsidRPr="004A12A7">
        <w:rPr>
          <w:rFonts w:ascii="Arial" w:eastAsia="Arial" w:hAnsi="Arial" w:cs="Arial"/>
          <w:sz w:val="24"/>
          <w:szCs w:val="24"/>
          <w:lang w:bidi="en-GB"/>
        </w:rPr>
        <w:br w:type="page"/>
      </w:r>
    </w:p>
    <w:p w14:paraId="48BA0052" w14:textId="77777777" w:rsidR="00652F1D" w:rsidRPr="00E76DE9" w:rsidRDefault="00652F1D" w:rsidP="00803123">
      <w:pPr>
        <w:pStyle w:val="Titre1"/>
        <w:keepNext w:val="0"/>
        <w:keepLines w:val="0"/>
        <w:autoSpaceDE w:val="0"/>
        <w:autoSpaceDN w:val="0"/>
        <w:adjustRightInd w:val="0"/>
        <w:spacing w:after="240"/>
        <w:ind w:right="452"/>
        <w:textAlignment w:val="center"/>
        <w:rPr>
          <w:rFonts w:cs="Times New Roman (Titres CS)"/>
          <w:b/>
          <w:caps/>
          <w:color w:val="6E1E78"/>
          <w:sz w:val="56"/>
          <w:szCs w:val="56"/>
        </w:rPr>
      </w:pPr>
      <w:bookmarkStart w:id="138" w:name="_Toc232434027"/>
      <w:r w:rsidRPr="00E76DE9">
        <w:rPr>
          <w:rFonts w:cs="Times New Roman (Titres CS)"/>
          <w:b/>
          <w:color w:val="6E1E78"/>
          <w:sz w:val="56"/>
          <w:szCs w:val="56"/>
          <w:lang w:bidi="en-GB"/>
        </w:rPr>
        <w:lastRenderedPageBreak/>
        <w:t>VOLUME 6 – PRICE SCHEDULE</w:t>
      </w:r>
      <w:bookmarkEnd w:id="138"/>
    </w:p>
    <w:p w14:paraId="4FD25FDA" w14:textId="77777777" w:rsidR="007B7D8D" w:rsidRPr="007B7D8D" w:rsidRDefault="007B7D8D" w:rsidP="00803123">
      <w:pPr>
        <w:pStyle w:val="Paragraphedeliste"/>
        <w:ind w:right="452"/>
        <w:rPr>
          <w:rFonts w:ascii="Arial" w:hAnsi="Arial" w:cs="Arial"/>
          <w:sz w:val="24"/>
          <w:szCs w:val="24"/>
        </w:rPr>
      </w:pPr>
    </w:p>
    <w:p w14:paraId="40C4DA1B" w14:textId="68FC1B0C" w:rsidR="00F1140E" w:rsidRPr="00F1140E" w:rsidRDefault="0001427F">
      <w:pPr>
        <w:pStyle w:val="Titre2"/>
        <w:keepNext w:val="0"/>
        <w:keepLines w:val="0"/>
        <w:numPr>
          <w:ilvl w:val="0"/>
          <w:numId w:val="118"/>
        </w:numPr>
        <w:autoSpaceDE w:val="0"/>
        <w:autoSpaceDN w:val="0"/>
        <w:adjustRightInd w:val="0"/>
        <w:spacing w:before="240" w:after="120"/>
        <w:ind w:right="452"/>
        <w:textAlignment w:val="center"/>
        <w:rPr>
          <w:rFonts w:cs="Times New Roman (Titres CS)"/>
          <w:b/>
          <w:color w:val="A1006B"/>
          <w:sz w:val="48"/>
        </w:rPr>
      </w:pPr>
      <w:bookmarkStart w:id="139" w:name="_Toc232434028"/>
      <w:r>
        <w:rPr>
          <w:rFonts w:cs="Times New Roman (Titres CS)"/>
          <w:b/>
          <w:color w:val="A1006B"/>
          <w:sz w:val="48"/>
          <w:lang w:bidi="en-GB"/>
        </w:rPr>
        <w:t>Special prices</w:t>
      </w:r>
      <w:bookmarkEnd w:id="139"/>
    </w:p>
    <w:p w14:paraId="5367F81D" w14:textId="0B41547A" w:rsidR="00B52087" w:rsidRDefault="00B52087" w:rsidP="00335195">
      <w:pPr>
        <w:autoSpaceDE w:val="0"/>
        <w:autoSpaceDN w:val="0"/>
        <w:adjustRightInd w:val="0"/>
        <w:ind w:right="452"/>
        <w:jc w:val="both"/>
        <w:textAlignment w:val="center"/>
        <w:rPr>
          <w:rFonts w:ascii="Helvetica" w:hAnsi="Helvetica" w:cs="Helvetica"/>
          <w:color w:val="000000"/>
          <w:sz w:val="24"/>
          <w:szCs w:val="24"/>
        </w:rPr>
      </w:pPr>
    </w:p>
    <w:p w14:paraId="42EB8CE7" w14:textId="77777777" w:rsidR="00B953C7" w:rsidRDefault="00B953C7" w:rsidP="00803123">
      <w:pPr>
        <w:ind w:right="452"/>
        <w:rPr>
          <w:rFonts w:ascii="Arial" w:hAnsi="Arial" w:cs="Arial"/>
          <w:sz w:val="24"/>
          <w:szCs w:val="24"/>
        </w:rPr>
      </w:pPr>
    </w:p>
    <w:p w14:paraId="52D2095A" w14:textId="2817637E" w:rsidR="00977C6A" w:rsidRPr="00963548" w:rsidRDefault="00977C6A" w:rsidP="00963548">
      <w:pPr>
        <w:pStyle w:val="Titre3"/>
        <w:numPr>
          <w:ilvl w:val="1"/>
          <w:numId w:val="118"/>
        </w:numPr>
      </w:pPr>
      <w:bookmarkStart w:id="140" w:name="_Toc232434029"/>
      <w:r w:rsidRPr="00977C6A">
        <w:rPr>
          <w:lang w:bidi="en-GB"/>
        </w:rPr>
        <w:t>Amount of the Bambin direct trip travel pass</w:t>
      </w:r>
      <w:bookmarkEnd w:id="140"/>
      <w:r w:rsidRPr="00977C6A">
        <w:rPr>
          <w:lang w:bidi="en-GB"/>
        </w:rPr>
        <w:t xml:space="preserve"> </w:t>
      </w:r>
    </w:p>
    <w:p w14:paraId="5EBDB5AF" w14:textId="06F81D4F" w:rsidR="00977C6A" w:rsidRPr="00977C6A" w:rsidRDefault="00977C6A">
      <w:pPr>
        <w:numPr>
          <w:ilvl w:val="0"/>
          <w:numId w:val="36"/>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n-GB"/>
        </w:rPr>
        <w:t>Price applicable to 2nd class and 1st class seats: €9</w:t>
      </w:r>
    </w:p>
    <w:p w14:paraId="2EEFDB4F" w14:textId="6113329F" w:rsidR="00977C6A" w:rsidRPr="00977C6A" w:rsidRDefault="00977C6A">
      <w:pPr>
        <w:numPr>
          <w:ilvl w:val="0"/>
          <w:numId w:val="36"/>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n-GB"/>
        </w:rPr>
        <w:t xml:space="preserve">Price applicable to bunks in 2nd class and 1st class: €30 </w:t>
      </w:r>
    </w:p>
    <w:p w14:paraId="42BD2C48" w14:textId="667AE049" w:rsidR="00977C6A" w:rsidRPr="00963548" w:rsidRDefault="00977C6A" w:rsidP="00963548">
      <w:pPr>
        <w:pStyle w:val="Titre3"/>
        <w:numPr>
          <w:ilvl w:val="1"/>
          <w:numId w:val="118"/>
        </w:numPr>
      </w:pPr>
      <w:bookmarkStart w:id="141" w:name="_Toc232434030"/>
      <w:r w:rsidRPr="00977C6A">
        <w:rPr>
          <w:lang w:bidi="en-GB"/>
        </w:rPr>
        <w:t>Amount of the Bambin connecting trip travel pass</w:t>
      </w:r>
      <w:bookmarkEnd w:id="141"/>
      <w:r w:rsidRPr="00977C6A">
        <w:rPr>
          <w:lang w:bidi="en-GB"/>
        </w:rPr>
        <w:t xml:space="preserve"> </w:t>
      </w:r>
    </w:p>
    <w:p w14:paraId="6E58A40A" w14:textId="5ED8D942" w:rsidR="00977C6A" w:rsidRPr="00977C6A" w:rsidRDefault="00977C6A">
      <w:pPr>
        <w:numPr>
          <w:ilvl w:val="0"/>
          <w:numId w:val="37"/>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n-GB"/>
        </w:rPr>
        <w:t>Price applicable in 2nd class and 1st class if one seat + one seat: €9 on each trip, i.e. €18</w:t>
      </w:r>
    </w:p>
    <w:p w14:paraId="04A4C530" w14:textId="7C0168FE" w:rsidR="00977C6A" w:rsidRPr="00977C6A" w:rsidRDefault="00977C6A">
      <w:pPr>
        <w:numPr>
          <w:ilvl w:val="0"/>
          <w:numId w:val="37"/>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n-GB"/>
        </w:rPr>
        <w:t>Price applicable in 2nd and 1st class if one seat + one bunk: €39 (€9 for the trip with a seat and €30 for the trip with a bunk)</w:t>
      </w:r>
    </w:p>
    <w:p w14:paraId="402D7E88" w14:textId="551C3B87" w:rsidR="00977C6A" w:rsidRPr="00963548" w:rsidRDefault="00977C6A" w:rsidP="00963548">
      <w:pPr>
        <w:pStyle w:val="Titre3"/>
        <w:numPr>
          <w:ilvl w:val="1"/>
          <w:numId w:val="118"/>
        </w:numPr>
      </w:pPr>
      <w:bookmarkStart w:id="142" w:name="_Toc232434031"/>
      <w:r w:rsidRPr="00977C6A">
        <w:rPr>
          <w:lang w:bidi="en-GB"/>
        </w:rPr>
        <w:t>Dogs on lead and other small pets in containers, accompanying passengers</w:t>
      </w:r>
      <w:bookmarkEnd w:id="142"/>
      <w:r w:rsidRPr="00977C6A">
        <w:rPr>
          <w:lang w:bidi="en-GB"/>
        </w:rPr>
        <w:t xml:space="preserve"> </w:t>
      </w:r>
    </w:p>
    <w:p w14:paraId="59E06A0C" w14:textId="77777777" w:rsidR="00432EE0" w:rsidRDefault="00432EE0" w:rsidP="00C81B69">
      <w:pPr>
        <w:autoSpaceDE w:val="0"/>
        <w:autoSpaceDN w:val="0"/>
        <w:adjustRightInd w:val="0"/>
        <w:ind w:right="452"/>
        <w:contextualSpacing/>
        <w:textAlignment w:val="center"/>
        <w:rPr>
          <w:rFonts w:ascii="Helvetica" w:hAnsi="Helvetica" w:cs="Helvetica"/>
          <w:color w:val="000000"/>
          <w:sz w:val="24"/>
          <w:szCs w:val="24"/>
        </w:rPr>
      </w:pPr>
    </w:p>
    <w:p w14:paraId="5404377E"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The amounts to be collected for the pet transportation service apply for each train taken per dog on a leash or per container.</w:t>
      </w:r>
    </w:p>
    <w:p w14:paraId="40D1C72C"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bl>
      <w:tblPr>
        <w:tblStyle w:val="Tableausimple1"/>
        <w:tblW w:w="10034" w:type="dxa"/>
        <w:tblLook w:val="04A0" w:firstRow="1" w:lastRow="0" w:firstColumn="1" w:lastColumn="0" w:noHBand="0" w:noVBand="1"/>
      </w:tblPr>
      <w:tblGrid>
        <w:gridCol w:w="4246"/>
        <w:gridCol w:w="1419"/>
        <w:gridCol w:w="1448"/>
        <w:gridCol w:w="1387"/>
        <w:gridCol w:w="1534"/>
      </w:tblGrid>
      <w:tr w:rsidR="003E67EE" w:rsidRPr="003E67EE" w14:paraId="7EFD7C6B" w14:textId="77777777" w:rsidTr="000C5E05">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4246" w:type="dxa"/>
            <w:vMerge w:val="restart"/>
            <w:noWrap/>
            <w:hideMark/>
          </w:tcPr>
          <w:p w14:paraId="4AD2BA20" w14:textId="77777777" w:rsidR="003E67EE" w:rsidRPr="003E67EE" w:rsidRDefault="003E67EE" w:rsidP="007A6D3C">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CARRIER RANGES</w:t>
            </w:r>
          </w:p>
        </w:tc>
        <w:tc>
          <w:tcPr>
            <w:tcW w:w="2867" w:type="dxa"/>
            <w:gridSpan w:val="2"/>
            <w:noWrap/>
            <w:hideMark/>
          </w:tcPr>
          <w:p w14:paraId="113B40FC" w14:textId="77777777" w:rsidR="003E67EE" w:rsidRPr="003E67EE" w:rsidRDefault="003E67EE" w:rsidP="003E67EE">
            <w:pPr>
              <w:autoSpaceDE w:val="0"/>
              <w:autoSpaceDN w:val="0"/>
              <w:adjustRightInd w:val="0"/>
              <w:ind w:right="452"/>
              <w:contextualSpacing/>
              <w:textAlignment w:val="center"/>
              <w:cnfStyle w:val="100000000000" w:firstRow="1" w:lastRow="0" w:firstColumn="0" w:lastColumn="0" w:oddVBand="0" w:evenVBand="0" w:oddHBand="0" w:evenHBand="0" w:firstRowFirstColumn="0" w:firstRowLastColumn="0" w:lastRowFirstColumn="0" w:lastRowLastColumn="0"/>
              <w:rPr>
                <w:rFonts w:ascii="Helvetica" w:hAnsi="Helvetica" w:cs="Helvetica"/>
                <w:color w:val="000000"/>
                <w:sz w:val="24"/>
                <w:szCs w:val="24"/>
              </w:rPr>
            </w:pPr>
            <w:r w:rsidRPr="003E67EE">
              <w:rPr>
                <w:rFonts w:ascii="Helvetica" w:eastAsia="Helvetica" w:hAnsi="Helvetica" w:cs="Helvetica"/>
                <w:color w:val="000000"/>
                <w:sz w:val="24"/>
                <w:szCs w:val="24"/>
                <w:lang w:bidi="en-GB"/>
              </w:rPr>
              <w:t>Domestic journeys</w:t>
            </w:r>
          </w:p>
        </w:tc>
        <w:tc>
          <w:tcPr>
            <w:tcW w:w="2921" w:type="dxa"/>
            <w:gridSpan w:val="2"/>
            <w:noWrap/>
            <w:hideMark/>
          </w:tcPr>
          <w:p w14:paraId="2938B17B" w14:textId="77777777" w:rsidR="003E67EE" w:rsidRPr="003E67EE" w:rsidRDefault="003E67EE" w:rsidP="003E67EE">
            <w:pPr>
              <w:autoSpaceDE w:val="0"/>
              <w:autoSpaceDN w:val="0"/>
              <w:adjustRightInd w:val="0"/>
              <w:ind w:right="452"/>
              <w:contextualSpacing/>
              <w:textAlignment w:val="center"/>
              <w:cnfStyle w:val="100000000000" w:firstRow="1" w:lastRow="0" w:firstColumn="0" w:lastColumn="0" w:oddVBand="0" w:evenVBand="0" w:oddHBand="0" w:evenHBand="0" w:firstRowFirstColumn="0" w:firstRowLastColumn="0" w:lastRowFirstColumn="0" w:lastRowLastColumn="0"/>
              <w:rPr>
                <w:rFonts w:ascii="Helvetica" w:hAnsi="Helvetica" w:cs="Helvetica"/>
                <w:color w:val="000000"/>
                <w:sz w:val="24"/>
                <w:szCs w:val="24"/>
              </w:rPr>
            </w:pPr>
            <w:r w:rsidRPr="003E67EE">
              <w:rPr>
                <w:rFonts w:ascii="Helvetica" w:eastAsia="Helvetica" w:hAnsi="Helvetica" w:cs="Helvetica"/>
                <w:color w:val="000000"/>
                <w:sz w:val="24"/>
                <w:szCs w:val="24"/>
                <w:lang w:bidi="en-GB"/>
              </w:rPr>
              <w:t>International journeys</w:t>
            </w:r>
          </w:p>
        </w:tc>
      </w:tr>
      <w:tr w:rsidR="003E67EE" w:rsidRPr="003E67EE" w14:paraId="092AE5F6" w14:textId="77777777" w:rsidTr="007A6D3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vMerge/>
            <w:hideMark/>
          </w:tcPr>
          <w:p w14:paraId="5D9B12A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c>
        <w:tc>
          <w:tcPr>
            <w:tcW w:w="1419" w:type="dxa"/>
            <w:hideMark/>
          </w:tcPr>
          <w:p w14:paraId="21284FCA"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en-GB"/>
              </w:rPr>
              <w:t>Animal in container</w:t>
            </w:r>
          </w:p>
        </w:tc>
        <w:tc>
          <w:tcPr>
            <w:tcW w:w="1448" w:type="dxa"/>
            <w:hideMark/>
          </w:tcPr>
          <w:p w14:paraId="2289C32A"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en-GB"/>
              </w:rPr>
              <w:t>Dog on lead</w:t>
            </w:r>
          </w:p>
        </w:tc>
        <w:tc>
          <w:tcPr>
            <w:tcW w:w="1387" w:type="dxa"/>
            <w:hideMark/>
          </w:tcPr>
          <w:p w14:paraId="1A10E060"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en-GB"/>
              </w:rPr>
              <w:t>Animal in container</w:t>
            </w:r>
          </w:p>
        </w:tc>
        <w:tc>
          <w:tcPr>
            <w:tcW w:w="1534" w:type="dxa"/>
            <w:hideMark/>
          </w:tcPr>
          <w:p w14:paraId="147C8C9C" w14:textId="77777777" w:rsidR="003E67EE" w:rsidRPr="007A6D3C"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000000"/>
                <w:sz w:val="16"/>
                <w:szCs w:val="16"/>
              </w:rPr>
            </w:pPr>
            <w:r w:rsidRPr="007A6D3C">
              <w:rPr>
                <w:rFonts w:ascii="Helvetica" w:eastAsia="Helvetica" w:hAnsi="Helvetica" w:cs="Helvetica"/>
                <w:color w:val="000000"/>
                <w:sz w:val="16"/>
                <w:szCs w:val="16"/>
                <w:lang w:bidi="en-GB"/>
              </w:rPr>
              <w:t>Dog on lead</w:t>
            </w:r>
          </w:p>
        </w:tc>
      </w:tr>
      <w:tr w:rsidR="003E67EE" w:rsidRPr="003E67EE" w14:paraId="054F3D8B" w14:textId="77777777" w:rsidTr="000C5E05">
        <w:trPr>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4DC4C510" w14:textId="5E6BA6AD"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NIGHT INTERCITÉS</w:t>
            </w:r>
          </w:p>
        </w:tc>
        <w:tc>
          <w:tcPr>
            <w:tcW w:w="2867" w:type="dxa"/>
            <w:gridSpan w:val="2"/>
            <w:hideMark/>
          </w:tcPr>
          <w:p w14:paraId="10C8E795" w14:textId="4A241BF6" w:rsidR="003E67EE" w:rsidRPr="007A6D3C"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14"/>
                <w:szCs w:val="14"/>
              </w:rPr>
            </w:pPr>
            <w:r w:rsidRPr="007A6D3C">
              <w:rPr>
                <w:rFonts w:ascii="Helvetica" w:eastAsia="Helvetica" w:hAnsi="Helvetica" w:cs="Helvetica"/>
                <w:color w:val="000000"/>
                <w:sz w:val="14"/>
                <w:szCs w:val="14"/>
                <w:lang w:bidi="en-GB"/>
              </w:rPr>
              <w:t>Free if compartment privately booked. €19 for 2nd class seat</w:t>
            </w:r>
          </w:p>
        </w:tc>
        <w:tc>
          <w:tcPr>
            <w:tcW w:w="2921" w:type="dxa"/>
            <w:gridSpan w:val="2"/>
            <w:vMerge w:val="restart"/>
            <w:noWrap/>
            <w:hideMark/>
          </w:tcPr>
          <w:p w14:paraId="066900C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en-GB"/>
              </w:rPr>
              <w:t>N/A</w:t>
            </w:r>
          </w:p>
        </w:tc>
      </w:tr>
      <w:tr w:rsidR="003E67EE" w:rsidRPr="003E67EE" w14:paraId="1287C7D2"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4BF8A4E8" w14:textId="62E61EF3"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DAY INTERCITÉS</w:t>
            </w:r>
          </w:p>
        </w:tc>
        <w:tc>
          <w:tcPr>
            <w:tcW w:w="0" w:type="dxa"/>
            <w:gridSpan w:val="2"/>
            <w:vMerge w:val="restart"/>
            <w:noWrap/>
            <w:vAlign w:val="center"/>
            <w:hideMark/>
          </w:tcPr>
          <w:p w14:paraId="1CDB46F4" w14:textId="725E0E17"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en-GB"/>
              </w:rPr>
              <w:t>€10</w:t>
            </w:r>
          </w:p>
        </w:tc>
        <w:tc>
          <w:tcPr>
            <w:tcW w:w="0" w:type="auto"/>
            <w:gridSpan w:val="2"/>
            <w:vMerge/>
            <w:hideMark/>
          </w:tcPr>
          <w:p w14:paraId="233DBCFC"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7C9AA814" w14:textId="77777777" w:rsidTr="000C5E05">
        <w:trPr>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7E098692"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TGV INOUI</w:t>
            </w:r>
          </w:p>
        </w:tc>
        <w:tc>
          <w:tcPr>
            <w:tcW w:w="0" w:type="auto"/>
            <w:gridSpan w:val="2"/>
            <w:vMerge/>
            <w:hideMark/>
          </w:tcPr>
          <w:p w14:paraId="4E7C939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0" w:type="auto"/>
            <w:gridSpan w:val="2"/>
            <w:vMerge/>
            <w:hideMark/>
          </w:tcPr>
          <w:p w14:paraId="1C36C7C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474A4D64"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542F0D76"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TGV LYRIA</w:t>
            </w:r>
          </w:p>
        </w:tc>
        <w:tc>
          <w:tcPr>
            <w:tcW w:w="0" w:type="auto"/>
            <w:gridSpan w:val="2"/>
            <w:vMerge/>
            <w:hideMark/>
          </w:tcPr>
          <w:p w14:paraId="2C244DFF"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387" w:type="dxa"/>
            <w:vMerge w:val="restart"/>
            <w:noWrap/>
            <w:vAlign w:val="center"/>
            <w:hideMark/>
          </w:tcPr>
          <w:p w14:paraId="07D0F938" w14:textId="2DF2525A"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en-GB"/>
              </w:rPr>
              <w:t>€10</w:t>
            </w:r>
          </w:p>
        </w:tc>
        <w:tc>
          <w:tcPr>
            <w:tcW w:w="1534" w:type="dxa"/>
            <w:vMerge w:val="restart"/>
            <w:noWrap/>
            <w:vAlign w:val="center"/>
            <w:hideMark/>
          </w:tcPr>
          <w:p w14:paraId="76F59B0E"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en-GB"/>
              </w:rPr>
              <w:t>€20</w:t>
            </w:r>
          </w:p>
        </w:tc>
      </w:tr>
      <w:tr w:rsidR="003E67EE" w:rsidRPr="003E67EE" w14:paraId="26B9061A"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0887BEF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SNCF DB IN COOPERATION</w:t>
            </w:r>
          </w:p>
        </w:tc>
        <w:tc>
          <w:tcPr>
            <w:tcW w:w="0" w:type="auto"/>
            <w:gridSpan w:val="2"/>
            <w:vMerge/>
            <w:hideMark/>
          </w:tcPr>
          <w:p w14:paraId="5AB6923A"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29149C41"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16BB33A5"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14147DFC"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232BE006" w14:textId="73E3DB2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TGV INOUI FRANCE ITALY</w:t>
            </w:r>
          </w:p>
        </w:tc>
        <w:tc>
          <w:tcPr>
            <w:tcW w:w="0" w:type="auto"/>
            <w:gridSpan w:val="2"/>
            <w:vMerge/>
            <w:hideMark/>
          </w:tcPr>
          <w:p w14:paraId="653E1215"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1948898C"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0ED17224"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0E5F292D"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7131FB25" w14:textId="716C5FB9"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TGV INOUI FRANCE SPAIN</w:t>
            </w:r>
          </w:p>
        </w:tc>
        <w:tc>
          <w:tcPr>
            <w:tcW w:w="0" w:type="auto"/>
            <w:gridSpan w:val="2"/>
            <w:vMerge/>
            <w:hideMark/>
          </w:tcPr>
          <w:p w14:paraId="257CA90A"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387" w:type="dxa"/>
            <w:vMerge/>
            <w:vAlign w:val="center"/>
            <w:hideMark/>
          </w:tcPr>
          <w:p w14:paraId="3A6D9C01"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1534" w:type="dxa"/>
            <w:vMerge/>
            <w:vAlign w:val="center"/>
            <w:hideMark/>
          </w:tcPr>
          <w:p w14:paraId="1A06B51F" w14:textId="77777777" w:rsidR="003E67EE" w:rsidRPr="003E67EE" w:rsidRDefault="003E67E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r>
      <w:tr w:rsidR="003E67EE" w:rsidRPr="003E67EE" w14:paraId="2E56B578" w14:textId="77777777" w:rsidTr="007A6D3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73BB5EB0" w14:textId="50E1E8F6"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TGV INOUI FRANCE-BRUSSELS</w:t>
            </w:r>
          </w:p>
        </w:tc>
        <w:tc>
          <w:tcPr>
            <w:tcW w:w="0" w:type="dxa"/>
            <w:gridSpan w:val="2"/>
            <w:vMerge w:val="restart"/>
            <w:noWrap/>
            <w:hideMark/>
          </w:tcPr>
          <w:p w14:paraId="762C80BE"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en-GB"/>
              </w:rPr>
              <w:t>N/A</w:t>
            </w:r>
          </w:p>
        </w:tc>
        <w:tc>
          <w:tcPr>
            <w:tcW w:w="1387" w:type="dxa"/>
            <w:noWrap/>
            <w:vAlign w:val="center"/>
            <w:hideMark/>
          </w:tcPr>
          <w:p w14:paraId="2453EE23" w14:textId="027CB40B" w:rsidR="003E67EE" w:rsidRPr="003E67EE" w:rsidRDefault="00D1447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en-GB"/>
              </w:rPr>
              <w:t>€10</w:t>
            </w:r>
          </w:p>
        </w:tc>
        <w:tc>
          <w:tcPr>
            <w:tcW w:w="1534" w:type="dxa"/>
            <w:noWrap/>
            <w:vAlign w:val="center"/>
            <w:hideMark/>
          </w:tcPr>
          <w:p w14:paraId="42E38AF5" w14:textId="77777777" w:rsidR="003E67EE" w:rsidRPr="003E67EE" w:rsidRDefault="003E67EE" w:rsidP="007A6D3C">
            <w:pPr>
              <w:autoSpaceDE w:val="0"/>
              <w:autoSpaceDN w:val="0"/>
              <w:adjustRightInd w:val="0"/>
              <w:ind w:right="452"/>
              <w:contextualSpacing/>
              <w:jc w:val="center"/>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r w:rsidRPr="003E67EE">
              <w:rPr>
                <w:rFonts w:ascii="Helvetica" w:eastAsia="Helvetica" w:hAnsi="Helvetica" w:cs="Helvetica"/>
                <w:b/>
                <w:color w:val="000000"/>
                <w:sz w:val="24"/>
                <w:szCs w:val="24"/>
                <w:lang w:bidi="en-GB"/>
              </w:rPr>
              <w:t>€20</w:t>
            </w:r>
          </w:p>
        </w:tc>
      </w:tr>
      <w:tr w:rsidR="003E67EE" w:rsidRPr="003E67EE" w14:paraId="460EAB08" w14:textId="77777777" w:rsidTr="007A6D3C">
        <w:trPr>
          <w:trHeight w:val="208"/>
        </w:trPr>
        <w:tc>
          <w:tcPr>
            <w:cnfStyle w:val="001000000000" w:firstRow="0" w:lastRow="0" w:firstColumn="1" w:lastColumn="0" w:oddVBand="0" w:evenVBand="0" w:oddHBand="0" w:evenHBand="0" w:firstRowFirstColumn="0" w:firstRowLastColumn="0" w:lastRowFirstColumn="0" w:lastRowLastColumn="0"/>
            <w:tcW w:w="0" w:type="dxa"/>
            <w:noWrap/>
            <w:hideMark/>
          </w:tcPr>
          <w:p w14:paraId="4F7C759D" w14:textId="54D70049"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TGV INOUI FRANCE-LUXEMBOURG</w:t>
            </w:r>
          </w:p>
        </w:tc>
        <w:tc>
          <w:tcPr>
            <w:tcW w:w="0" w:type="auto"/>
            <w:gridSpan w:val="2"/>
            <w:vMerge/>
            <w:hideMark/>
          </w:tcPr>
          <w:p w14:paraId="74B8EAA3"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p>
        </w:tc>
        <w:tc>
          <w:tcPr>
            <w:tcW w:w="0" w:type="dxa"/>
            <w:gridSpan w:val="2"/>
            <w:vMerge w:val="restart"/>
            <w:noWrap/>
            <w:vAlign w:val="center"/>
            <w:hideMark/>
          </w:tcPr>
          <w:p w14:paraId="750E70EA" w14:textId="676C42F0" w:rsidR="003E67EE" w:rsidRPr="003E67EE" w:rsidRDefault="00D1447E" w:rsidP="007A6D3C">
            <w:pPr>
              <w:autoSpaceDE w:val="0"/>
              <w:autoSpaceDN w:val="0"/>
              <w:adjustRightInd w:val="0"/>
              <w:ind w:right="452"/>
              <w:contextualSpacing/>
              <w:jc w:val="center"/>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0000"/>
                <w:sz w:val="24"/>
                <w:szCs w:val="24"/>
              </w:rPr>
            </w:pPr>
            <w:r>
              <w:rPr>
                <w:rFonts w:ascii="Helvetica" w:eastAsia="Helvetica" w:hAnsi="Helvetica" w:cs="Helvetica"/>
                <w:b/>
                <w:color w:val="000000"/>
                <w:sz w:val="24"/>
                <w:szCs w:val="24"/>
                <w:lang w:bidi="en-GB"/>
              </w:rPr>
              <w:t>€10</w:t>
            </w:r>
          </w:p>
        </w:tc>
      </w:tr>
      <w:tr w:rsidR="003E67EE" w:rsidRPr="003E67EE" w14:paraId="6D3010D6" w14:textId="77777777" w:rsidTr="000C5E0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246" w:type="dxa"/>
            <w:noWrap/>
            <w:hideMark/>
          </w:tcPr>
          <w:p w14:paraId="3BC42CA5" w14:textId="01ABEEC5"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r w:rsidRPr="003E67EE">
              <w:rPr>
                <w:rFonts w:ascii="Helvetica" w:eastAsia="Helvetica" w:hAnsi="Helvetica" w:cs="Helvetica"/>
                <w:color w:val="000000"/>
                <w:sz w:val="24"/>
                <w:szCs w:val="24"/>
                <w:lang w:bidi="en-GB"/>
              </w:rPr>
              <w:t>TGV INOUI PARIS-FREIBURG</w:t>
            </w:r>
          </w:p>
        </w:tc>
        <w:tc>
          <w:tcPr>
            <w:tcW w:w="0" w:type="auto"/>
            <w:gridSpan w:val="2"/>
            <w:vMerge/>
            <w:hideMark/>
          </w:tcPr>
          <w:p w14:paraId="6FF18E81"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c>
          <w:tcPr>
            <w:tcW w:w="0" w:type="auto"/>
            <w:gridSpan w:val="2"/>
            <w:vMerge/>
            <w:hideMark/>
          </w:tcPr>
          <w:p w14:paraId="20F4DF87" w14:textId="77777777" w:rsidR="003E67EE" w:rsidRPr="003E67EE" w:rsidRDefault="003E67EE" w:rsidP="003E67EE">
            <w:pPr>
              <w:autoSpaceDE w:val="0"/>
              <w:autoSpaceDN w:val="0"/>
              <w:adjustRightInd w:val="0"/>
              <w:ind w:right="452"/>
              <w:contextualSpacing/>
              <w:textAlignment w:val="center"/>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0000"/>
                <w:sz w:val="24"/>
                <w:szCs w:val="24"/>
              </w:rPr>
            </w:pPr>
          </w:p>
        </w:tc>
      </w:tr>
      <w:tr w:rsidR="003E67EE" w:rsidRPr="003E67EE" w14:paraId="37B86ECC" w14:textId="77777777" w:rsidTr="007A6D3C">
        <w:trPr>
          <w:trHeight w:val="6"/>
        </w:trPr>
        <w:tc>
          <w:tcPr>
            <w:cnfStyle w:val="001000000000" w:firstRow="0" w:lastRow="0" w:firstColumn="1" w:lastColumn="0" w:oddVBand="0" w:evenVBand="0" w:oddHBand="0" w:evenHBand="0" w:firstRowFirstColumn="0" w:firstRowLastColumn="0" w:lastRowFirstColumn="0" w:lastRowLastColumn="0"/>
            <w:tcW w:w="0" w:type="dxa"/>
            <w:hideMark/>
          </w:tcPr>
          <w:p w14:paraId="6802D6EE"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tc>
        <w:tc>
          <w:tcPr>
            <w:tcW w:w="1419" w:type="dxa"/>
            <w:hideMark/>
          </w:tcPr>
          <w:p w14:paraId="4FFC4599"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448" w:type="dxa"/>
            <w:hideMark/>
          </w:tcPr>
          <w:p w14:paraId="1C06CFF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387" w:type="dxa"/>
            <w:hideMark/>
          </w:tcPr>
          <w:p w14:paraId="4C64A785"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c>
          <w:tcPr>
            <w:tcW w:w="1534" w:type="dxa"/>
            <w:hideMark/>
          </w:tcPr>
          <w:p w14:paraId="4C7B7806" w14:textId="77777777" w:rsidR="003E67EE" w:rsidRPr="003E67EE" w:rsidRDefault="003E67EE" w:rsidP="003E67EE">
            <w:pPr>
              <w:autoSpaceDE w:val="0"/>
              <w:autoSpaceDN w:val="0"/>
              <w:adjustRightInd w:val="0"/>
              <w:ind w:right="452"/>
              <w:contextualSpacing/>
              <w:textAlignment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0000"/>
                <w:sz w:val="24"/>
                <w:szCs w:val="24"/>
              </w:rPr>
            </w:pPr>
          </w:p>
        </w:tc>
      </w:tr>
    </w:tbl>
    <w:p w14:paraId="397F622D" w14:textId="77777777" w:rsidR="003E67EE" w:rsidRPr="003E67EE" w:rsidRDefault="003E67EE" w:rsidP="003E67EE">
      <w:pPr>
        <w:autoSpaceDE w:val="0"/>
        <w:autoSpaceDN w:val="0"/>
        <w:adjustRightInd w:val="0"/>
        <w:ind w:right="452"/>
        <w:contextualSpacing/>
        <w:textAlignment w:val="center"/>
        <w:rPr>
          <w:rFonts w:ascii="Helvetica" w:hAnsi="Helvetica" w:cs="Helvetica"/>
          <w:color w:val="000000"/>
          <w:sz w:val="24"/>
          <w:szCs w:val="24"/>
        </w:rPr>
      </w:pPr>
    </w:p>
    <w:p w14:paraId="55D33119" w14:textId="77777777" w:rsidR="00432EE0" w:rsidRDefault="00432EE0" w:rsidP="00F57F99">
      <w:pPr>
        <w:autoSpaceDE w:val="0"/>
        <w:autoSpaceDN w:val="0"/>
        <w:adjustRightInd w:val="0"/>
        <w:ind w:right="452"/>
        <w:contextualSpacing/>
        <w:textAlignment w:val="center"/>
        <w:rPr>
          <w:rFonts w:ascii="Helvetica" w:hAnsi="Helvetica" w:cs="Helvetica"/>
          <w:color w:val="000000"/>
          <w:sz w:val="24"/>
          <w:szCs w:val="24"/>
        </w:rPr>
      </w:pPr>
    </w:p>
    <w:p w14:paraId="5ECB7506" w14:textId="7B375A1F" w:rsidR="00977C6A" w:rsidRPr="00963548" w:rsidRDefault="00977C6A" w:rsidP="00963548">
      <w:pPr>
        <w:pStyle w:val="Titre3"/>
        <w:numPr>
          <w:ilvl w:val="1"/>
          <w:numId w:val="118"/>
        </w:numPr>
      </w:pPr>
      <w:bookmarkStart w:id="143" w:name="_Toc232434032"/>
      <w:r w:rsidRPr="00977C6A">
        <w:rPr>
          <w:lang w:bidi="en-GB"/>
        </w:rPr>
        <w:t>Passengers unable to pay the price of their ticket</w:t>
      </w:r>
      <w:bookmarkEnd w:id="143"/>
      <w:r w:rsidRPr="00977C6A">
        <w:rPr>
          <w:lang w:bidi="en-GB"/>
        </w:rPr>
        <w:t xml:space="preserve"> </w:t>
      </w:r>
    </w:p>
    <w:p w14:paraId="3E55607D" w14:textId="76621985"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n-GB"/>
        </w:rPr>
        <w:t xml:space="preserve">Compensation for payment at the station of destination: €10 </w:t>
      </w:r>
    </w:p>
    <w:p w14:paraId="6C63782B" w14:textId="3B0B0E25" w:rsidR="00977C6A" w:rsidRPr="00963548" w:rsidRDefault="00977C6A" w:rsidP="00963548">
      <w:pPr>
        <w:pStyle w:val="Titre3"/>
        <w:numPr>
          <w:ilvl w:val="1"/>
          <w:numId w:val="118"/>
        </w:numPr>
      </w:pPr>
      <w:bookmarkStart w:id="144" w:name="_Toc232434033"/>
      <w:r w:rsidRPr="00977C6A">
        <w:rPr>
          <w:lang w:bidi="en-GB"/>
        </w:rPr>
        <w:t>Amount of the booking of a seat in the Bicycle Area</w:t>
      </w:r>
      <w:bookmarkEnd w:id="144"/>
    </w:p>
    <w:p w14:paraId="3F0604E1" w14:textId="22A4E299" w:rsidR="00977C6A" w:rsidRPr="00977C6A" w:rsidRDefault="00977C6A" w:rsidP="00803123">
      <w:pPr>
        <w:autoSpaceDE w:val="0"/>
        <w:autoSpaceDN w:val="0"/>
        <w:adjustRightInd w:val="0"/>
        <w:ind w:right="452"/>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n-GB"/>
        </w:rPr>
        <w:t xml:space="preserve">The booking of a bicycle space is required on board day TGV INOUIs and INTERCITÉS subject to booking and night INTERCITÉS. It must be made at the same time as the purchase of the passenger ticket. </w:t>
      </w:r>
    </w:p>
    <w:p w14:paraId="64F5FDEF" w14:textId="275FB7B9" w:rsidR="00977C6A" w:rsidRPr="00977C6A" w:rsidRDefault="00977C6A">
      <w:pPr>
        <w:numPr>
          <w:ilvl w:val="0"/>
          <w:numId w:val="38"/>
        </w:numPr>
        <w:autoSpaceDE w:val="0"/>
        <w:autoSpaceDN w:val="0"/>
        <w:adjustRightInd w:val="0"/>
        <w:ind w:left="709"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n-GB"/>
        </w:rPr>
        <w:t>Applicable price: €10 on TGV INOUI and INTERCITÉS with mandatory booking. €5 on INTERCITÉS with no mandatory booking.</w:t>
      </w:r>
    </w:p>
    <w:p w14:paraId="5A7B013A" w14:textId="659F78DD" w:rsidR="00977C6A" w:rsidRPr="00963548" w:rsidRDefault="00F234F5" w:rsidP="00963548">
      <w:pPr>
        <w:pStyle w:val="Titre3"/>
        <w:numPr>
          <w:ilvl w:val="1"/>
          <w:numId w:val="118"/>
        </w:numPr>
      </w:pPr>
      <w:bookmarkStart w:id="145" w:name="_Toc232434034"/>
      <w:r>
        <w:rPr>
          <w:lang w:bidi="en-GB"/>
        </w:rPr>
        <w:t>Bookings for seats, bunks</w:t>
      </w:r>
      <w:bookmarkEnd w:id="145"/>
      <w:r>
        <w:rPr>
          <w:lang w:bidi="en-GB"/>
        </w:rPr>
        <w:t xml:space="preserve"> </w:t>
      </w:r>
    </w:p>
    <w:p w14:paraId="3BEB02CF" w14:textId="31ECA541"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n-GB"/>
        </w:rPr>
        <w:t xml:space="preserve">Seats on an INTERCITÉS train: €1.50 </w:t>
      </w:r>
    </w:p>
    <w:p w14:paraId="07112691" w14:textId="72CB201B" w:rsidR="00977C6A" w:rsidRPr="00977C6A" w:rsidRDefault="00977C6A">
      <w:pPr>
        <w:numPr>
          <w:ilvl w:val="0"/>
          <w:numId w:val="38"/>
        </w:numPr>
        <w:autoSpaceDE w:val="0"/>
        <w:autoSpaceDN w:val="0"/>
        <w:adjustRightInd w:val="0"/>
        <w:ind w:right="452"/>
        <w:contextualSpacing/>
        <w:textAlignment w:val="center"/>
        <w:rPr>
          <w:rFonts w:ascii="Helvetica" w:hAnsi="Helvetica" w:cs="Helvetica"/>
          <w:color w:val="000000"/>
          <w:sz w:val="24"/>
          <w:szCs w:val="24"/>
        </w:rPr>
      </w:pPr>
      <w:r w:rsidRPr="00977C6A">
        <w:rPr>
          <w:rFonts w:ascii="Helvetica" w:eastAsia="Helvetica" w:hAnsi="Helvetica" w:cs="Helvetica"/>
          <w:color w:val="000000"/>
          <w:sz w:val="24"/>
          <w:szCs w:val="24"/>
          <w:lang w:bidi="en-GB"/>
        </w:rPr>
        <w:t>Bunk in 1st and 2nd class, night INTERCITÉS, amount per bunk and per night: €19.50</w:t>
      </w:r>
    </w:p>
    <w:p w14:paraId="704B2E3F" w14:textId="0BD67B5C" w:rsidR="00AD373F" w:rsidRPr="00963548" w:rsidRDefault="00AD373F" w:rsidP="00963548">
      <w:pPr>
        <w:pStyle w:val="Titre3"/>
        <w:numPr>
          <w:ilvl w:val="1"/>
          <w:numId w:val="118"/>
        </w:numPr>
      </w:pPr>
      <w:bookmarkStart w:id="146" w:name="_Toc232434035"/>
      <w:r>
        <w:rPr>
          <w:lang w:bidi="en-GB"/>
        </w:rPr>
        <w:t>Private area</w:t>
      </w:r>
      <w:bookmarkEnd w:id="146"/>
      <w:r>
        <w:rPr>
          <w:lang w:bidi="en-GB"/>
        </w:rPr>
        <w:t xml:space="preserve"> </w:t>
      </w:r>
    </w:p>
    <w:p w14:paraId="57FA8FBB" w14:textId="77D758D6" w:rsidR="00AD373F" w:rsidRDefault="00AD373F">
      <w:pPr>
        <w:numPr>
          <w:ilvl w:val="0"/>
          <w:numId w:val="39"/>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en-GB"/>
        </w:rPr>
        <w:t>Private area 2nd class 6-bunk compartment on a night INTERCITÉS: €150 to €540</w:t>
      </w:r>
    </w:p>
    <w:p w14:paraId="5CC5861F" w14:textId="6797DA14" w:rsidR="00AD373F" w:rsidRPr="00977C6A" w:rsidRDefault="00AD373F">
      <w:pPr>
        <w:numPr>
          <w:ilvl w:val="0"/>
          <w:numId w:val="39"/>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en-GB"/>
        </w:rPr>
        <w:t>Private area 1</w:t>
      </w:r>
      <w:r>
        <w:rPr>
          <w:rFonts w:ascii="Helvetica" w:eastAsia="Helvetica" w:hAnsi="Helvetica" w:cs="Helvetica"/>
          <w:color w:val="000000"/>
          <w:sz w:val="24"/>
          <w:szCs w:val="24"/>
          <w:vertAlign w:val="superscript"/>
          <w:lang w:bidi="en-GB"/>
        </w:rPr>
        <w:t>st</w:t>
      </w:r>
      <w:r>
        <w:rPr>
          <w:rFonts w:ascii="Helvetica" w:eastAsia="Helvetica" w:hAnsi="Helvetica" w:cs="Helvetica"/>
          <w:color w:val="000000"/>
          <w:sz w:val="24"/>
          <w:szCs w:val="24"/>
          <w:lang w:bidi="en-GB"/>
        </w:rPr>
        <w:t xml:space="preserve"> class 4-bunk compartment on a night INTERCITÉS: €180 to €570</w:t>
      </w:r>
    </w:p>
    <w:p w14:paraId="04A57DB3" w14:textId="77777777" w:rsidR="00AD373F" w:rsidRPr="0012157A" w:rsidRDefault="00AD373F" w:rsidP="0012157A"/>
    <w:p w14:paraId="6506B9D7" w14:textId="23497AE4" w:rsidR="00C53A11" w:rsidRDefault="00C53A11" w:rsidP="00803123">
      <w:pPr>
        <w:ind w:right="452"/>
        <w:rPr>
          <w:rFonts w:ascii="Arial" w:hAnsi="Arial" w:cs="Arial"/>
          <w:sz w:val="24"/>
          <w:szCs w:val="24"/>
        </w:rPr>
      </w:pPr>
    </w:p>
    <w:p w14:paraId="54DFC353" w14:textId="51E1D39F" w:rsidR="00620D96" w:rsidRPr="00620D96" w:rsidRDefault="00620D96">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47" w:name="_Toc232434036"/>
      <w:r w:rsidRPr="00620D96">
        <w:rPr>
          <w:rFonts w:cs="Times New Roman (Titres CS)"/>
          <w:b/>
          <w:color w:val="A1006B"/>
          <w:sz w:val="48"/>
          <w:lang w:bidi="en-GB"/>
        </w:rPr>
        <w:t>Reduced prices</w:t>
      </w:r>
      <w:bookmarkEnd w:id="147"/>
    </w:p>
    <w:p w14:paraId="3C376A61" w14:textId="34F8D98A" w:rsidR="00D3201E" w:rsidRDefault="00D3201E" w:rsidP="00803123">
      <w:pPr>
        <w:autoSpaceDE w:val="0"/>
        <w:autoSpaceDN w:val="0"/>
        <w:adjustRightInd w:val="0"/>
        <w:ind w:right="452"/>
        <w:contextualSpacing/>
        <w:textAlignment w:val="center"/>
        <w:rPr>
          <w:rFonts w:ascii="Helvetica" w:hAnsi="Helvetica" w:cs="Helvetica"/>
          <w:color w:val="000000"/>
          <w:sz w:val="24"/>
          <w:szCs w:val="24"/>
        </w:rPr>
      </w:pPr>
    </w:p>
    <w:p w14:paraId="6A1678ED" w14:textId="02C47598" w:rsidR="00D3201E" w:rsidRPr="00D3201E" w:rsidRDefault="00D3201E" w:rsidP="00F57F99">
      <w:pPr>
        <w:pStyle w:val="Titre3"/>
        <w:numPr>
          <w:ilvl w:val="1"/>
          <w:numId w:val="42"/>
        </w:numPr>
      </w:pPr>
      <w:bookmarkStart w:id="148" w:name="_Toc232434037"/>
      <w:r w:rsidRPr="00D3201E">
        <w:rPr>
          <w:lang w:bidi="en-GB"/>
        </w:rPr>
        <w:t>The CARTES AVANTAGE Jeune, Adulte et Senior offers since 17/06/2021</w:t>
      </w:r>
      <w:bookmarkEnd w:id="148"/>
    </w:p>
    <w:p w14:paraId="63A076F5" w14:textId="0889F829"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sidRPr="00620D96">
        <w:rPr>
          <w:rFonts w:ascii="Helvetica" w:eastAsia="Helvetica" w:hAnsi="Helvetica" w:cs="Helvetica"/>
          <w:color w:val="000000"/>
          <w:sz w:val="24"/>
          <w:szCs w:val="24"/>
          <w:lang w:bidi="en-GB"/>
        </w:rPr>
        <w:t xml:space="preserve">Jeune: €49  </w:t>
      </w:r>
    </w:p>
    <w:p w14:paraId="1E00871F" w14:textId="3001E715"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sidRPr="00620D96">
        <w:rPr>
          <w:rFonts w:ascii="Helvetica" w:eastAsia="Helvetica" w:hAnsi="Helvetica" w:cs="Helvetica"/>
          <w:color w:val="000000"/>
          <w:sz w:val="24"/>
          <w:szCs w:val="24"/>
          <w:lang w:bidi="en-GB"/>
        </w:rPr>
        <w:t>Senior: €49</w:t>
      </w:r>
    </w:p>
    <w:p w14:paraId="154C7C3E" w14:textId="540ACE38" w:rsidR="004731C8" w:rsidRPr="00620D96" w:rsidRDefault="004731C8">
      <w:pPr>
        <w:numPr>
          <w:ilvl w:val="0"/>
          <w:numId w:val="41"/>
        </w:numPr>
        <w:autoSpaceDE w:val="0"/>
        <w:autoSpaceDN w:val="0"/>
        <w:adjustRightInd w:val="0"/>
        <w:ind w:right="452"/>
        <w:contextualSpacing/>
        <w:textAlignment w:val="center"/>
        <w:rPr>
          <w:rFonts w:ascii="Helvetica" w:hAnsi="Helvetica" w:cs="Helvetica"/>
          <w:color w:val="000000"/>
          <w:sz w:val="24"/>
          <w:szCs w:val="24"/>
        </w:rPr>
      </w:pPr>
      <w:r>
        <w:rPr>
          <w:rFonts w:ascii="Helvetica" w:eastAsia="Helvetica" w:hAnsi="Helvetica" w:cs="Helvetica"/>
          <w:color w:val="000000"/>
          <w:sz w:val="24"/>
          <w:szCs w:val="24"/>
          <w:lang w:bidi="en-GB"/>
        </w:rPr>
        <w:t xml:space="preserve">Adult: €49  </w:t>
      </w:r>
    </w:p>
    <w:p w14:paraId="49BE55DA" w14:textId="77777777" w:rsidR="00D3201E" w:rsidRPr="00620D96" w:rsidRDefault="00D3201E" w:rsidP="00803123">
      <w:pPr>
        <w:autoSpaceDE w:val="0"/>
        <w:autoSpaceDN w:val="0"/>
        <w:adjustRightInd w:val="0"/>
        <w:ind w:left="360" w:right="452"/>
        <w:contextualSpacing/>
        <w:textAlignment w:val="center"/>
        <w:rPr>
          <w:rFonts w:ascii="Helvetica" w:hAnsi="Helvetica" w:cs="Helvetica"/>
          <w:color w:val="000000"/>
          <w:sz w:val="24"/>
          <w:szCs w:val="24"/>
        </w:rPr>
      </w:pPr>
    </w:p>
    <w:p w14:paraId="25FDD87E" w14:textId="45E00117" w:rsidR="00DA7F4D" w:rsidRDefault="009009CD" w:rsidP="00F57F99">
      <w:pPr>
        <w:pStyle w:val="Titre3"/>
        <w:numPr>
          <w:ilvl w:val="1"/>
          <w:numId w:val="42"/>
        </w:numPr>
      </w:pPr>
      <w:bookmarkStart w:id="149" w:name="_Toc232434038"/>
      <w:r>
        <w:rPr>
          <w:lang w:bidi="en-GB"/>
        </w:rPr>
        <w:t>The LIBERTÉ CARD</w:t>
      </w:r>
      <w:bookmarkEnd w:id="149"/>
      <w:r>
        <w:rPr>
          <w:lang w:bidi="en-GB"/>
        </w:rPr>
        <w:t xml:space="preserve"> </w:t>
      </w:r>
    </w:p>
    <w:p w14:paraId="2C718080" w14:textId="6DDE1AF5" w:rsidR="00580EDE" w:rsidRPr="00580EDE" w:rsidRDefault="00580EDE" w:rsidP="00803123">
      <w:p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en-GB"/>
        </w:rPr>
        <w:t xml:space="preserve">Special prices since 29/02/2024: Price of the Liberté Card valid throughout France in 1st and 2nd class: </w:t>
      </w:r>
    </w:p>
    <w:p w14:paraId="7E4B795F" w14:textId="5E8C88D3" w:rsidR="009E5725" w:rsidRDefault="00580EDE" w:rsidP="009E5725">
      <w:pPr>
        <w:pStyle w:val="Paragraphedeliste"/>
        <w:numPr>
          <w:ilvl w:val="0"/>
          <w:numId w:val="44"/>
        </w:num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en-GB"/>
        </w:rPr>
        <w:t>Annual price: €349</w:t>
      </w:r>
    </w:p>
    <w:p w14:paraId="6A5566B8" w14:textId="77777777" w:rsidR="00D50A3D" w:rsidRDefault="00D50A3D" w:rsidP="00F126BD">
      <w:pPr>
        <w:pStyle w:val="Paragraphedeliste"/>
        <w:autoSpaceDE w:val="0"/>
        <w:autoSpaceDN w:val="0"/>
        <w:adjustRightInd w:val="0"/>
        <w:ind w:right="452"/>
        <w:textAlignment w:val="center"/>
        <w:rPr>
          <w:rFonts w:ascii="Helvetica" w:hAnsi="Helvetica" w:cs="Helvetica"/>
          <w:color w:val="000000"/>
          <w:sz w:val="24"/>
          <w:szCs w:val="24"/>
        </w:rPr>
      </w:pPr>
    </w:p>
    <w:p w14:paraId="5EDE454D" w14:textId="543C9DB6" w:rsidR="00D50A3D" w:rsidRPr="00580EDE" w:rsidRDefault="00D50A3D" w:rsidP="00D50A3D">
      <w:p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en-GB"/>
        </w:rPr>
        <w:t xml:space="preserve">Price for customers with a company code (or FCE code) from 29/02/2024: Price of the Liberté Card valid throughout France in 1st and 2nd class: </w:t>
      </w:r>
    </w:p>
    <w:p w14:paraId="51956E9D" w14:textId="71A016E0" w:rsidR="00D50A3D" w:rsidRPr="00F126BD" w:rsidRDefault="00D50A3D" w:rsidP="00D50A3D">
      <w:pPr>
        <w:pStyle w:val="Paragraphedeliste"/>
        <w:numPr>
          <w:ilvl w:val="0"/>
          <w:numId w:val="44"/>
        </w:numPr>
        <w:autoSpaceDE w:val="0"/>
        <w:autoSpaceDN w:val="0"/>
        <w:adjustRightInd w:val="0"/>
        <w:ind w:right="452"/>
        <w:textAlignment w:val="center"/>
        <w:rPr>
          <w:rFonts w:ascii="Helvetica" w:hAnsi="Helvetica" w:cs="Helvetica"/>
          <w:color w:val="000000"/>
          <w:sz w:val="24"/>
          <w:szCs w:val="24"/>
        </w:rPr>
      </w:pPr>
      <w:r w:rsidRPr="00580EDE">
        <w:rPr>
          <w:rFonts w:ascii="Helvetica" w:eastAsia="Helvetica" w:hAnsi="Helvetica" w:cs="Helvetica"/>
          <w:color w:val="000000"/>
          <w:sz w:val="24"/>
          <w:szCs w:val="24"/>
          <w:lang w:bidi="en-GB"/>
        </w:rPr>
        <w:lastRenderedPageBreak/>
        <w:t>Annual price: €299</w:t>
      </w:r>
      <w:r w:rsidRPr="00580EDE">
        <w:rPr>
          <w:rFonts w:ascii="Helvetica" w:eastAsia="Helvetica" w:hAnsi="Helvetica" w:cs="Helvetica"/>
          <w:color w:val="000000"/>
          <w:sz w:val="24"/>
          <w:szCs w:val="24"/>
          <w:lang w:bidi="en-GB"/>
        </w:rPr>
        <w:br/>
      </w:r>
    </w:p>
    <w:p w14:paraId="023D2166" w14:textId="72F3E144" w:rsidR="00F40ED4" w:rsidRPr="00620D96" w:rsidRDefault="00F40ED4" w:rsidP="00F57F99">
      <w:pPr>
        <w:pStyle w:val="Titre3"/>
        <w:numPr>
          <w:ilvl w:val="1"/>
          <w:numId w:val="42"/>
        </w:numPr>
      </w:pPr>
      <w:bookmarkStart w:id="150" w:name="_Toc232434039"/>
      <w:r w:rsidRPr="00620D96">
        <w:rPr>
          <w:lang w:bidi="en-GB"/>
        </w:rPr>
        <w:t>Travel Passes and subscriptions</w:t>
      </w:r>
      <w:bookmarkEnd w:id="150"/>
    </w:p>
    <w:p w14:paraId="7E3703DE" w14:textId="1491AEF8" w:rsidR="00F40ED4" w:rsidRPr="00AC71C6" w:rsidRDefault="00F40ED4" w:rsidP="00F57F99">
      <w:pPr>
        <w:pStyle w:val="Titre4"/>
        <w:numPr>
          <w:ilvl w:val="2"/>
          <w:numId w:val="42"/>
        </w:numPr>
        <w:rPr>
          <w:i/>
        </w:rPr>
      </w:pPr>
      <w:r w:rsidRPr="00AC71C6">
        <w:rPr>
          <w:lang w:bidi="en-GB"/>
        </w:rPr>
        <w:t xml:space="preserve">Weekly or Monthly Travel Pass </w:t>
      </w:r>
    </w:p>
    <w:p w14:paraId="1F9C563C" w14:textId="23E0DEC2" w:rsidR="00F40ED4" w:rsidRPr="00AC71C6" w:rsidRDefault="00F40ED4" w:rsidP="00F57F99">
      <w:pPr>
        <w:pStyle w:val="Titre5"/>
        <w:numPr>
          <w:ilvl w:val="0"/>
          <w:numId w:val="45"/>
        </w:numPr>
      </w:pPr>
      <w:r w:rsidRPr="00AC71C6">
        <w:rPr>
          <w:lang w:bidi="en-GB"/>
        </w:rPr>
        <w:t xml:space="preserve"> Weekly or Monthly Travel Pass subscribed to from 1 April 2009 </w:t>
      </w:r>
    </w:p>
    <w:p w14:paraId="4BA50CA5" w14:textId="7CBD2442" w:rsidR="00F40ED4" w:rsidRPr="00AC71C6" w:rsidRDefault="00F40ED4" w:rsidP="00F40ED4">
      <w:pPr>
        <w:ind w:right="452"/>
        <w:jc w:val="both"/>
        <w:rPr>
          <w:rFonts w:ascii="Arial" w:hAnsi="Arial" w:cs="Arial"/>
          <w:sz w:val="24"/>
          <w:szCs w:val="24"/>
        </w:rPr>
      </w:pPr>
      <w:r w:rsidRPr="00AC71C6">
        <w:rPr>
          <w:rFonts w:ascii="Arial" w:eastAsia="Arial" w:hAnsi="Arial" w:cs="Arial"/>
          <w:sz w:val="24"/>
          <w:szCs w:val="24"/>
          <w:lang w:bidi="en-GB"/>
        </w:rPr>
        <w:t xml:space="preserve">Reminder: Weekly or Monthly Travel Passes for a specific journey subscribed to from 1 April 2009 no longer benefit from price degression. </w:t>
      </w:r>
    </w:p>
    <w:p w14:paraId="15E2EF69" w14:textId="77777777" w:rsidR="00F40ED4" w:rsidRDefault="00F40ED4" w:rsidP="00F40ED4">
      <w:pPr>
        <w:ind w:right="452"/>
        <w:jc w:val="both"/>
        <w:rPr>
          <w:rFonts w:ascii="Arial" w:hAnsi="Arial" w:cs="Arial"/>
          <w:sz w:val="24"/>
          <w:szCs w:val="24"/>
        </w:rPr>
      </w:pPr>
    </w:p>
    <w:p w14:paraId="3E073DFA" w14:textId="77777777" w:rsidR="00F40ED4" w:rsidRDefault="00F40ED4" w:rsidP="00DB2FA3">
      <w:pPr>
        <w:ind w:right="452"/>
        <w:rPr>
          <w:color w:val="4C4D4F"/>
          <w:w w:val="130"/>
          <w:sz w:val="24"/>
          <w:szCs w:val="24"/>
        </w:rPr>
      </w:pPr>
      <w:r w:rsidRPr="00DB2FA3">
        <w:rPr>
          <w:rFonts w:ascii="Arial" w:eastAsia="Arial" w:hAnsi="Arial" w:cs="Arial"/>
          <w:sz w:val="24"/>
          <w:szCs w:val="24"/>
          <w:lang w:bidi="en-GB"/>
        </w:rPr>
        <w:t>Monthly travel passes</w:t>
      </w:r>
      <w:r>
        <w:rPr>
          <w:color w:val="4C4D4F"/>
          <w:w w:val="130"/>
          <w:sz w:val="24"/>
          <w:szCs w:val="24"/>
          <w:lang w:bidi="en-GB"/>
        </w:rPr>
        <w:t xml:space="preserve"> – 1</w:t>
      </w:r>
      <w:r>
        <w:rPr>
          <w:color w:val="4C4D4F"/>
          <w:w w:val="130"/>
          <w:sz w:val="24"/>
          <w:szCs w:val="24"/>
          <w:vertAlign w:val="superscript"/>
          <w:lang w:bidi="en-GB"/>
        </w:rPr>
        <w:t>st</w:t>
      </w:r>
      <w:r>
        <w:rPr>
          <w:color w:val="4C4D4F"/>
          <w:w w:val="130"/>
          <w:sz w:val="24"/>
          <w:szCs w:val="24"/>
          <w:lang w:bidi="en-GB"/>
        </w:rPr>
        <w:t xml:space="preserve"> year</w:t>
      </w:r>
    </w:p>
    <w:tbl>
      <w:tblPr>
        <w:tblStyle w:val="Grilledutableau"/>
        <w:tblW w:w="9929" w:type="dxa"/>
        <w:jc w:val="center"/>
        <w:tblLook w:val="04A0" w:firstRow="1" w:lastRow="0" w:firstColumn="1" w:lastColumn="0" w:noHBand="0" w:noVBand="1"/>
      </w:tblPr>
      <w:tblGrid>
        <w:gridCol w:w="2891"/>
        <w:gridCol w:w="1770"/>
        <w:gridCol w:w="1701"/>
        <w:gridCol w:w="1701"/>
        <w:gridCol w:w="1866"/>
      </w:tblGrid>
      <w:tr w:rsidR="00F40ED4" w:rsidRPr="007B35AC" w14:paraId="207B82A2" w14:textId="77777777" w:rsidTr="00727799">
        <w:trPr>
          <w:jc w:val="center"/>
        </w:trPr>
        <w:tc>
          <w:tcPr>
            <w:tcW w:w="2891" w:type="dxa"/>
            <w:tcBorders>
              <w:top w:val="single" w:sz="18" w:space="0" w:color="auto"/>
              <w:left w:val="single" w:sz="18" w:space="0" w:color="auto"/>
              <w:right w:val="single" w:sz="18" w:space="0" w:color="auto"/>
            </w:tcBorders>
          </w:tcPr>
          <w:p w14:paraId="36E16774" w14:textId="77777777" w:rsidR="00F40ED4" w:rsidRPr="007B35AC" w:rsidRDefault="00F40ED4" w:rsidP="00727799">
            <w:pPr>
              <w:pStyle w:val="TableParagraph"/>
              <w:widowControl/>
              <w:spacing w:before="110"/>
              <w:ind w:left="291" w:right="452" w:hanging="256"/>
              <w:jc w:val="center"/>
              <w:rPr>
                <w:b/>
                <w:sz w:val="24"/>
                <w:szCs w:val="24"/>
              </w:rPr>
            </w:pPr>
            <w:r w:rsidRPr="007B35AC">
              <w:rPr>
                <w:rFonts w:eastAsiaTheme="majorEastAsia"/>
                <w:b/>
                <w:sz w:val="24"/>
                <w:szCs w:val="24"/>
                <w:lang w:val="en-GB" w:bidi="en-GB"/>
              </w:rPr>
              <w:t>Distance (d)</w:t>
            </w:r>
          </w:p>
        </w:tc>
        <w:tc>
          <w:tcPr>
            <w:tcW w:w="3471" w:type="dxa"/>
            <w:gridSpan w:val="2"/>
            <w:tcBorders>
              <w:top w:val="single" w:sz="18" w:space="0" w:color="auto"/>
              <w:left w:val="single" w:sz="18" w:space="0" w:color="auto"/>
              <w:right w:val="single" w:sz="18" w:space="0" w:color="auto"/>
            </w:tcBorders>
          </w:tcPr>
          <w:p w14:paraId="004A997F" w14:textId="77777777" w:rsidR="00F40ED4" w:rsidRPr="007B35AC" w:rsidRDefault="00F40ED4" w:rsidP="00727799">
            <w:pPr>
              <w:pStyle w:val="Corpsdetexte"/>
              <w:widowControl/>
              <w:spacing w:before="105"/>
              <w:ind w:right="452"/>
              <w:jc w:val="center"/>
              <w:rPr>
                <w:w w:val="130"/>
                <w:sz w:val="24"/>
                <w:szCs w:val="24"/>
                <w:lang w:val="fr-FR"/>
              </w:rPr>
            </w:pPr>
            <w:r w:rsidRPr="00386DCA">
              <w:rPr>
                <w:rFonts w:eastAsiaTheme="majorEastAsia"/>
                <w:b/>
                <w:sz w:val="24"/>
                <w:szCs w:val="24"/>
                <w:lang w:val="en-GB" w:bidi="en-GB"/>
              </w:rPr>
              <w:t>Price in 2nd class calculated according to the formula P = a + bd</w:t>
            </w:r>
          </w:p>
        </w:tc>
        <w:tc>
          <w:tcPr>
            <w:tcW w:w="3567" w:type="dxa"/>
            <w:gridSpan w:val="2"/>
            <w:tcBorders>
              <w:top w:val="single" w:sz="18" w:space="0" w:color="auto"/>
              <w:left w:val="single" w:sz="18" w:space="0" w:color="auto"/>
              <w:right w:val="single" w:sz="18" w:space="0" w:color="auto"/>
            </w:tcBorders>
          </w:tcPr>
          <w:p w14:paraId="48EF5422" w14:textId="77777777" w:rsidR="00F40ED4" w:rsidRPr="007B35AC" w:rsidRDefault="00F40ED4" w:rsidP="00727799">
            <w:pPr>
              <w:pStyle w:val="Corpsdetexte"/>
              <w:widowControl/>
              <w:spacing w:before="105"/>
              <w:ind w:right="452"/>
              <w:jc w:val="center"/>
              <w:rPr>
                <w:w w:val="130"/>
                <w:sz w:val="24"/>
                <w:szCs w:val="24"/>
                <w:lang w:val="fr-FR"/>
              </w:rPr>
            </w:pPr>
            <w:r w:rsidRPr="005F3508">
              <w:rPr>
                <w:rFonts w:eastAsiaTheme="majorEastAsia"/>
                <w:b/>
                <w:sz w:val="24"/>
                <w:szCs w:val="24"/>
                <w:lang w:val="en-GB" w:bidi="en-GB"/>
              </w:rPr>
              <w:t>Price in 1st class calculated according to the formula P = a + bd</w:t>
            </w:r>
          </w:p>
        </w:tc>
      </w:tr>
      <w:tr w:rsidR="00F40ED4" w14:paraId="37880A94" w14:textId="77777777" w:rsidTr="00727799">
        <w:trPr>
          <w:trHeight w:val="57"/>
          <w:jc w:val="center"/>
        </w:trPr>
        <w:tc>
          <w:tcPr>
            <w:tcW w:w="2891" w:type="dxa"/>
            <w:tcBorders>
              <w:left w:val="single" w:sz="18" w:space="0" w:color="auto"/>
              <w:right w:val="single" w:sz="18" w:space="0" w:color="auto"/>
            </w:tcBorders>
          </w:tcPr>
          <w:p w14:paraId="3D4F4064" w14:textId="77777777" w:rsidR="00F40ED4" w:rsidRDefault="00F40ED4" w:rsidP="00727799">
            <w:pPr>
              <w:ind w:left="291" w:right="452"/>
              <w:jc w:val="both"/>
              <w:rPr>
                <w:rFonts w:ascii="Arial" w:hAnsi="Arial" w:cs="Arial"/>
                <w:sz w:val="24"/>
                <w:szCs w:val="24"/>
              </w:rPr>
            </w:pPr>
          </w:p>
        </w:tc>
        <w:tc>
          <w:tcPr>
            <w:tcW w:w="1770" w:type="dxa"/>
            <w:tcBorders>
              <w:left w:val="single" w:sz="18" w:space="0" w:color="auto"/>
            </w:tcBorders>
          </w:tcPr>
          <w:p w14:paraId="2466175E"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n-GB"/>
              </w:rPr>
              <w:t>Constant (a)</w:t>
            </w:r>
          </w:p>
        </w:tc>
        <w:tc>
          <w:tcPr>
            <w:tcW w:w="1701" w:type="dxa"/>
            <w:tcBorders>
              <w:right w:val="nil"/>
            </w:tcBorders>
          </w:tcPr>
          <w:p w14:paraId="7B9B3F38"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n-GB"/>
              </w:rPr>
              <w:t>Kilometre price (b)</w:t>
            </w:r>
          </w:p>
        </w:tc>
        <w:tc>
          <w:tcPr>
            <w:tcW w:w="1701" w:type="dxa"/>
            <w:tcBorders>
              <w:left w:val="single" w:sz="18" w:space="0" w:color="auto"/>
            </w:tcBorders>
          </w:tcPr>
          <w:p w14:paraId="0DD551E4"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n-GB"/>
              </w:rPr>
              <w:t>Constant (a)</w:t>
            </w:r>
          </w:p>
        </w:tc>
        <w:tc>
          <w:tcPr>
            <w:tcW w:w="1866" w:type="dxa"/>
            <w:tcBorders>
              <w:right w:val="single" w:sz="18" w:space="0" w:color="auto"/>
            </w:tcBorders>
          </w:tcPr>
          <w:p w14:paraId="4BB345C2"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n-GB"/>
              </w:rPr>
              <w:t>Kilometre price (b)</w:t>
            </w:r>
          </w:p>
        </w:tc>
      </w:tr>
      <w:tr w:rsidR="00F40ED4" w:rsidRPr="00821D88" w14:paraId="5CF310E6" w14:textId="77777777" w:rsidTr="00727799">
        <w:trPr>
          <w:trHeight w:val="57"/>
          <w:jc w:val="center"/>
        </w:trPr>
        <w:tc>
          <w:tcPr>
            <w:tcW w:w="2891" w:type="dxa"/>
            <w:tcBorders>
              <w:left w:val="single" w:sz="18" w:space="0" w:color="auto"/>
              <w:right w:val="single" w:sz="18" w:space="0" w:color="auto"/>
            </w:tcBorders>
          </w:tcPr>
          <w:p w14:paraId="790AA734"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n-GB"/>
              </w:rPr>
              <w:t>From 1 to 6km</w:t>
            </w:r>
          </w:p>
        </w:tc>
        <w:tc>
          <w:tcPr>
            <w:tcW w:w="1770" w:type="dxa"/>
            <w:tcBorders>
              <w:left w:val="single" w:sz="18" w:space="0" w:color="auto"/>
            </w:tcBorders>
          </w:tcPr>
          <w:p w14:paraId="28BD751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104.5610</w:t>
            </w:r>
          </w:p>
        </w:tc>
        <w:tc>
          <w:tcPr>
            <w:tcW w:w="1701" w:type="dxa"/>
            <w:tcBorders>
              <w:right w:val="nil"/>
            </w:tcBorders>
          </w:tcPr>
          <w:p w14:paraId="0742EA3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0.0000</w:t>
            </w:r>
          </w:p>
        </w:tc>
        <w:tc>
          <w:tcPr>
            <w:tcW w:w="1701" w:type="dxa"/>
            <w:tcBorders>
              <w:left w:val="single" w:sz="18" w:space="0" w:color="auto"/>
            </w:tcBorders>
          </w:tcPr>
          <w:p w14:paraId="2D205CE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158.9327</w:t>
            </w:r>
          </w:p>
        </w:tc>
        <w:tc>
          <w:tcPr>
            <w:tcW w:w="1866" w:type="dxa"/>
            <w:tcBorders>
              <w:right w:val="single" w:sz="18" w:space="0" w:color="auto"/>
            </w:tcBorders>
          </w:tcPr>
          <w:p w14:paraId="4D980B3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0.0000</w:t>
            </w:r>
          </w:p>
        </w:tc>
      </w:tr>
      <w:tr w:rsidR="00F40ED4" w:rsidRPr="00821D88" w14:paraId="006636F6" w14:textId="77777777" w:rsidTr="00727799">
        <w:trPr>
          <w:trHeight w:val="57"/>
          <w:jc w:val="center"/>
        </w:trPr>
        <w:tc>
          <w:tcPr>
            <w:tcW w:w="2891" w:type="dxa"/>
            <w:tcBorders>
              <w:left w:val="single" w:sz="18" w:space="0" w:color="auto"/>
              <w:right w:val="single" w:sz="18" w:space="0" w:color="auto"/>
            </w:tcBorders>
          </w:tcPr>
          <w:p w14:paraId="73DC322D"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n-GB"/>
              </w:rPr>
              <w:t>From 7 to 14km</w:t>
            </w:r>
          </w:p>
        </w:tc>
        <w:tc>
          <w:tcPr>
            <w:tcW w:w="1770" w:type="dxa"/>
            <w:tcBorders>
              <w:left w:val="single" w:sz="18" w:space="0" w:color="auto"/>
            </w:tcBorders>
          </w:tcPr>
          <w:p w14:paraId="617DD46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46.3607</w:t>
            </w:r>
          </w:p>
        </w:tc>
        <w:tc>
          <w:tcPr>
            <w:tcW w:w="1701" w:type="dxa"/>
            <w:tcBorders>
              <w:right w:val="nil"/>
            </w:tcBorders>
          </w:tcPr>
          <w:p w14:paraId="3349FDD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9.6800</w:t>
            </w:r>
          </w:p>
        </w:tc>
        <w:tc>
          <w:tcPr>
            <w:tcW w:w="1701" w:type="dxa"/>
            <w:tcBorders>
              <w:left w:val="single" w:sz="18" w:space="0" w:color="auto"/>
            </w:tcBorders>
          </w:tcPr>
          <w:p w14:paraId="389BB7B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70.4683</w:t>
            </w:r>
          </w:p>
        </w:tc>
        <w:tc>
          <w:tcPr>
            <w:tcW w:w="1866" w:type="dxa"/>
            <w:tcBorders>
              <w:right w:val="single" w:sz="18" w:space="0" w:color="auto"/>
            </w:tcBorders>
          </w:tcPr>
          <w:p w14:paraId="48E47B9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14.7136</w:t>
            </w:r>
          </w:p>
        </w:tc>
      </w:tr>
      <w:tr w:rsidR="00F40ED4" w:rsidRPr="00821D88" w14:paraId="4BBCBCE6" w14:textId="77777777" w:rsidTr="00727799">
        <w:trPr>
          <w:trHeight w:val="57"/>
          <w:jc w:val="center"/>
        </w:trPr>
        <w:tc>
          <w:tcPr>
            <w:tcW w:w="2891" w:type="dxa"/>
            <w:tcBorders>
              <w:left w:val="single" w:sz="18" w:space="0" w:color="auto"/>
              <w:right w:val="single" w:sz="18" w:space="0" w:color="auto"/>
            </w:tcBorders>
          </w:tcPr>
          <w:p w14:paraId="6C572C71"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n-GB"/>
              </w:rPr>
              <w:t>From 15 to 43km</w:t>
            </w:r>
          </w:p>
        </w:tc>
        <w:tc>
          <w:tcPr>
            <w:tcW w:w="1770" w:type="dxa"/>
            <w:tcBorders>
              <w:left w:val="single" w:sz="18" w:space="0" w:color="auto"/>
            </w:tcBorders>
          </w:tcPr>
          <w:p w14:paraId="6750EA47"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128.2834</w:t>
            </w:r>
          </w:p>
        </w:tc>
        <w:tc>
          <w:tcPr>
            <w:tcW w:w="1701" w:type="dxa"/>
            <w:tcBorders>
              <w:right w:val="nil"/>
            </w:tcBorders>
          </w:tcPr>
          <w:p w14:paraId="26389E5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3.8301</w:t>
            </w:r>
          </w:p>
        </w:tc>
        <w:tc>
          <w:tcPr>
            <w:tcW w:w="1701" w:type="dxa"/>
            <w:tcBorders>
              <w:left w:val="single" w:sz="18" w:space="0" w:color="auto"/>
            </w:tcBorders>
          </w:tcPr>
          <w:p w14:paraId="651FC67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194.9908</w:t>
            </w:r>
          </w:p>
        </w:tc>
        <w:tc>
          <w:tcPr>
            <w:tcW w:w="1866" w:type="dxa"/>
            <w:tcBorders>
              <w:right w:val="single" w:sz="18" w:space="0" w:color="auto"/>
            </w:tcBorders>
          </w:tcPr>
          <w:p w14:paraId="0F0EF43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5.8218</w:t>
            </w:r>
          </w:p>
        </w:tc>
      </w:tr>
      <w:tr w:rsidR="00F40ED4" w:rsidRPr="00821D88" w14:paraId="18F851B3" w14:textId="77777777" w:rsidTr="00727799">
        <w:trPr>
          <w:trHeight w:val="57"/>
          <w:jc w:val="center"/>
        </w:trPr>
        <w:tc>
          <w:tcPr>
            <w:tcW w:w="2891" w:type="dxa"/>
            <w:tcBorders>
              <w:left w:val="single" w:sz="18" w:space="0" w:color="auto"/>
              <w:right w:val="single" w:sz="18" w:space="0" w:color="auto"/>
            </w:tcBorders>
          </w:tcPr>
          <w:p w14:paraId="22A79D3F"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n-GB"/>
              </w:rPr>
              <w:t>From 44 to 64km</w:t>
            </w:r>
          </w:p>
        </w:tc>
        <w:tc>
          <w:tcPr>
            <w:tcW w:w="1770" w:type="dxa"/>
            <w:tcBorders>
              <w:left w:val="single" w:sz="18" w:space="0" w:color="auto"/>
            </w:tcBorders>
          </w:tcPr>
          <w:p w14:paraId="13483DA0"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207.8382</w:t>
            </w:r>
          </w:p>
        </w:tc>
        <w:tc>
          <w:tcPr>
            <w:tcW w:w="1701" w:type="dxa"/>
            <w:tcBorders>
              <w:right w:val="nil"/>
            </w:tcBorders>
          </w:tcPr>
          <w:p w14:paraId="5570DE6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2.0258</w:t>
            </w:r>
          </w:p>
        </w:tc>
        <w:tc>
          <w:tcPr>
            <w:tcW w:w="1701" w:type="dxa"/>
            <w:tcBorders>
              <w:left w:val="single" w:sz="18" w:space="0" w:color="auto"/>
            </w:tcBorders>
          </w:tcPr>
          <w:p w14:paraId="6610962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315.9141</w:t>
            </w:r>
          </w:p>
        </w:tc>
        <w:tc>
          <w:tcPr>
            <w:tcW w:w="1866" w:type="dxa"/>
            <w:tcBorders>
              <w:right w:val="single" w:sz="18" w:space="0" w:color="auto"/>
            </w:tcBorders>
          </w:tcPr>
          <w:p w14:paraId="255DC26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3.0792</w:t>
            </w:r>
          </w:p>
        </w:tc>
      </w:tr>
      <w:tr w:rsidR="00F40ED4" w:rsidRPr="00821D88" w14:paraId="6D0B9F50" w14:textId="77777777" w:rsidTr="00727799">
        <w:trPr>
          <w:trHeight w:val="57"/>
          <w:jc w:val="center"/>
        </w:trPr>
        <w:tc>
          <w:tcPr>
            <w:tcW w:w="2891" w:type="dxa"/>
            <w:tcBorders>
              <w:left w:val="single" w:sz="18" w:space="0" w:color="auto"/>
              <w:right w:val="single" w:sz="18" w:space="0" w:color="auto"/>
            </w:tcBorders>
          </w:tcPr>
          <w:p w14:paraId="0962F6CE"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n-GB"/>
              </w:rPr>
              <w:t>65 to 104km</w:t>
            </w:r>
          </w:p>
        </w:tc>
        <w:tc>
          <w:tcPr>
            <w:tcW w:w="1770" w:type="dxa"/>
            <w:tcBorders>
              <w:left w:val="single" w:sz="18" w:space="0" w:color="auto"/>
            </w:tcBorders>
          </w:tcPr>
          <w:p w14:paraId="34A2E7D9"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275.5358</w:t>
            </w:r>
          </w:p>
        </w:tc>
        <w:tc>
          <w:tcPr>
            <w:tcW w:w="1701" w:type="dxa"/>
            <w:tcBorders>
              <w:right w:val="nil"/>
            </w:tcBorders>
          </w:tcPr>
          <w:p w14:paraId="68A52D59"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0.9608</w:t>
            </w:r>
          </w:p>
        </w:tc>
        <w:tc>
          <w:tcPr>
            <w:tcW w:w="1701" w:type="dxa"/>
            <w:tcBorders>
              <w:left w:val="single" w:sz="18" w:space="0" w:color="auto"/>
            </w:tcBorders>
          </w:tcPr>
          <w:p w14:paraId="23C98E0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418.8144</w:t>
            </w:r>
          </w:p>
        </w:tc>
        <w:tc>
          <w:tcPr>
            <w:tcW w:w="1866" w:type="dxa"/>
            <w:tcBorders>
              <w:right w:val="single" w:sz="18" w:space="0" w:color="auto"/>
            </w:tcBorders>
          </w:tcPr>
          <w:p w14:paraId="065B0641"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1.4604</w:t>
            </w:r>
          </w:p>
        </w:tc>
      </w:tr>
      <w:tr w:rsidR="00F40ED4" w:rsidRPr="00821D88" w14:paraId="279D136B" w14:textId="77777777" w:rsidTr="00727799">
        <w:trPr>
          <w:trHeight w:val="57"/>
          <w:jc w:val="center"/>
        </w:trPr>
        <w:tc>
          <w:tcPr>
            <w:tcW w:w="2891" w:type="dxa"/>
            <w:tcBorders>
              <w:left w:val="single" w:sz="18" w:space="0" w:color="auto"/>
              <w:right w:val="single" w:sz="18" w:space="0" w:color="auto"/>
            </w:tcBorders>
          </w:tcPr>
          <w:p w14:paraId="71EBA6A3"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n-GB"/>
              </w:rPr>
              <w:t>From 105 to 133km</w:t>
            </w:r>
          </w:p>
        </w:tc>
        <w:tc>
          <w:tcPr>
            <w:tcW w:w="1770" w:type="dxa"/>
            <w:tcBorders>
              <w:left w:val="single" w:sz="18" w:space="0" w:color="auto"/>
            </w:tcBorders>
          </w:tcPr>
          <w:p w14:paraId="7864AEA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280.1155</w:t>
            </w:r>
          </w:p>
        </w:tc>
        <w:tc>
          <w:tcPr>
            <w:tcW w:w="1701" w:type="dxa"/>
            <w:tcBorders>
              <w:right w:val="nil"/>
            </w:tcBorders>
          </w:tcPr>
          <w:p w14:paraId="498E1F9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0.9388</w:t>
            </w:r>
          </w:p>
        </w:tc>
        <w:tc>
          <w:tcPr>
            <w:tcW w:w="1701" w:type="dxa"/>
            <w:tcBorders>
              <w:left w:val="single" w:sz="18" w:space="0" w:color="auto"/>
            </w:tcBorders>
          </w:tcPr>
          <w:p w14:paraId="6C5F416B"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425.7756</w:t>
            </w:r>
          </w:p>
        </w:tc>
        <w:tc>
          <w:tcPr>
            <w:tcW w:w="1866" w:type="dxa"/>
            <w:tcBorders>
              <w:right w:val="single" w:sz="18" w:space="0" w:color="auto"/>
            </w:tcBorders>
          </w:tcPr>
          <w:p w14:paraId="1D5D83F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1.4270</w:t>
            </w:r>
          </w:p>
        </w:tc>
      </w:tr>
      <w:tr w:rsidR="00F40ED4" w:rsidRPr="00821D88" w14:paraId="548251F4" w14:textId="77777777" w:rsidTr="00727799">
        <w:trPr>
          <w:trHeight w:val="57"/>
          <w:jc w:val="center"/>
        </w:trPr>
        <w:tc>
          <w:tcPr>
            <w:tcW w:w="2891" w:type="dxa"/>
            <w:tcBorders>
              <w:left w:val="single" w:sz="18" w:space="0" w:color="auto"/>
              <w:right w:val="single" w:sz="18" w:space="0" w:color="auto"/>
            </w:tcBorders>
          </w:tcPr>
          <w:p w14:paraId="4FFEC48A"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n-GB"/>
              </w:rPr>
              <w:t>From 134 to 199km</w:t>
            </w:r>
          </w:p>
        </w:tc>
        <w:tc>
          <w:tcPr>
            <w:tcW w:w="1770" w:type="dxa"/>
            <w:tcBorders>
              <w:left w:val="single" w:sz="18" w:space="0" w:color="auto"/>
            </w:tcBorders>
          </w:tcPr>
          <w:p w14:paraId="7BC6C5B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288.9144</w:t>
            </w:r>
          </w:p>
        </w:tc>
        <w:tc>
          <w:tcPr>
            <w:tcW w:w="1701" w:type="dxa"/>
            <w:tcBorders>
              <w:right w:val="nil"/>
            </w:tcBorders>
          </w:tcPr>
          <w:p w14:paraId="139BC05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0.9052</w:t>
            </w:r>
          </w:p>
        </w:tc>
        <w:tc>
          <w:tcPr>
            <w:tcW w:w="1701" w:type="dxa"/>
            <w:tcBorders>
              <w:left w:val="single" w:sz="18" w:space="0" w:color="auto"/>
            </w:tcBorders>
          </w:tcPr>
          <w:p w14:paraId="592DBE2A"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439.1499</w:t>
            </w:r>
          </w:p>
        </w:tc>
        <w:tc>
          <w:tcPr>
            <w:tcW w:w="1866" w:type="dxa"/>
            <w:tcBorders>
              <w:right w:val="single" w:sz="18" w:space="0" w:color="auto"/>
            </w:tcBorders>
          </w:tcPr>
          <w:p w14:paraId="4AE529D3"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1.3759</w:t>
            </w:r>
          </w:p>
        </w:tc>
      </w:tr>
      <w:tr w:rsidR="00F40ED4" w:rsidRPr="00821D88" w14:paraId="487EF1C3" w14:textId="77777777" w:rsidTr="00727799">
        <w:trPr>
          <w:trHeight w:val="57"/>
          <w:jc w:val="center"/>
        </w:trPr>
        <w:tc>
          <w:tcPr>
            <w:tcW w:w="2891" w:type="dxa"/>
            <w:tcBorders>
              <w:left w:val="single" w:sz="18" w:space="0" w:color="auto"/>
              <w:right w:val="single" w:sz="18" w:space="0" w:color="auto"/>
            </w:tcBorders>
          </w:tcPr>
          <w:p w14:paraId="268ED05D"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n-GB"/>
              </w:rPr>
              <w:t>From 200 to 259km</w:t>
            </w:r>
          </w:p>
        </w:tc>
        <w:tc>
          <w:tcPr>
            <w:tcW w:w="1770" w:type="dxa"/>
            <w:tcBorders>
              <w:left w:val="single" w:sz="18" w:space="0" w:color="auto"/>
            </w:tcBorders>
          </w:tcPr>
          <w:p w14:paraId="4FDC47A4"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429.0901</w:t>
            </w:r>
          </w:p>
        </w:tc>
        <w:tc>
          <w:tcPr>
            <w:tcW w:w="1701" w:type="dxa"/>
            <w:tcBorders>
              <w:right w:val="nil"/>
            </w:tcBorders>
          </w:tcPr>
          <w:p w14:paraId="50B53FD6"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0.2007</w:t>
            </w:r>
          </w:p>
        </w:tc>
        <w:tc>
          <w:tcPr>
            <w:tcW w:w="1701" w:type="dxa"/>
            <w:tcBorders>
              <w:left w:val="single" w:sz="18" w:space="0" w:color="auto"/>
            </w:tcBorders>
          </w:tcPr>
          <w:p w14:paraId="545EC5B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652.2170</w:t>
            </w:r>
          </w:p>
        </w:tc>
        <w:tc>
          <w:tcPr>
            <w:tcW w:w="1866" w:type="dxa"/>
            <w:tcBorders>
              <w:right w:val="single" w:sz="18" w:space="0" w:color="auto"/>
            </w:tcBorders>
          </w:tcPr>
          <w:p w14:paraId="52D4CB0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0.3051</w:t>
            </w:r>
          </w:p>
        </w:tc>
      </w:tr>
      <w:tr w:rsidR="00F40ED4" w:rsidRPr="00821D88" w14:paraId="1DF65BDC" w14:textId="77777777" w:rsidTr="00727799">
        <w:trPr>
          <w:trHeight w:val="57"/>
          <w:jc w:val="center"/>
        </w:trPr>
        <w:tc>
          <w:tcPr>
            <w:tcW w:w="2891" w:type="dxa"/>
            <w:tcBorders>
              <w:left w:val="single" w:sz="18" w:space="0" w:color="auto"/>
              <w:right w:val="single" w:sz="18" w:space="0" w:color="auto"/>
            </w:tcBorders>
          </w:tcPr>
          <w:p w14:paraId="490DB495" w14:textId="585E70BE" w:rsidR="00F40ED4" w:rsidRDefault="00F40ED4" w:rsidP="00727799">
            <w:pPr>
              <w:ind w:left="291" w:right="452"/>
              <w:jc w:val="both"/>
              <w:rPr>
                <w:rFonts w:ascii="Arial" w:hAnsi="Arial" w:cs="Arial"/>
                <w:sz w:val="24"/>
                <w:szCs w:val="24"/>
              </w:rPr>
            </w:pPr>
            <w:r>
              <w:rPr>
                <w:rFonts w:ascii="Arial" w:eastAsia="Arial" w:hAnsi="Arial" w:cs="Arial"/>
                <w:sz w:val="24"/>
                <w:szCs w:val="24"/>
                <w:lang w:bidi="en-GB"/>
              </w:rPr>
              <w:t>From 260 to 392km</w:t>
            </w:r>
          </w:p>
        </w:tc>
        <w:tc>
          <w:tcPr>
            <w:tcW w:w="1770" w:type="dxa"/>
            <w:tcBorders>
              <w:left w:val="single" w:sz="18" w:space="0" w:color="auto"/>
            </w:tcBorders>
          </w:tcPr>
          <w:p w14:paraId="2DD5A3CD"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434.6488</w:t>
            </w:r>
          </w:p>
        </w:tc>
        <w:tc>
          <w:tcPr>
            <w:tcW w:w="1701" w:type="dxa"/>
            <w:tcBorders>
              <w:right w:val="nil"/>
            </w:tcBorders>
          </w:tcPr>
          <w:p w14:paraId="77F9C9FC"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0.1782</w:t>
            </w:r>
          </w:p>
        </w:tc>
        <w:tc>
          <w:tcPr>
            <w:tcW w:w="1701" w:type="dxa"/>
            <w:tcBorders>
              <w:left w:val="single" w:sz="18" w:space="0" w:color="auto"/>
            </w:tcBorders>
          </w:tcPr>
          <w:p w14:paraId="44C6B29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660.6662</w:t>
            </w:r>
          </w:p>
        </w:tc>
        <w:tc>
          <w:tcPr>
            <w:tcW w:w="1866" w:type="dxa"/>
            <w:tcBorders>
              <w:right w:val="single" w:sz="18" w:space="0" w:color="auto"/>
            </w:tcBorders>
          </w:tcPr>
          <w:p w14:paraId="15BD65C8"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0.2709</w:t>
            </w:r>
          </w:p>
        </w:tc>
      </w:tr>
      <w:tr w:rsidR="00F40ED4" w:rsidRPr="00821D88" w14:paraId="12D6FDF1" w14:textId="77777777" w:rsidTr="00727799">
        <w:trPr>
          <w:trHeight w:val="57"/>
          <w:jc w:val="center"/>
        </w:trPr>
        <w:tc>
          <w:tcPr>
            <w:tcW w:w="2891" w:type="dxa"/>
            <w:tcBorders>
              <w:left w:val="single" w:sz="18" w:space="0" w:color="auto"/>
              <w:bottom w:val="single" w:sz="18" w:space="0" w:color="auto"/>
              <w:right w:val="single" w:sz="18" w:space="0" w:color="auto"/>
            </w:tcBorders>
          </w:tcPr>
          <w:p w14:paraId="0F2ED53A" w14:textId="77777777" w:rsidR="00F40ED4" w:rsidRDefault="00F40ED4" w:rsidP="00727799">
            <w:pPr>
              <w:ind w:left="291" w:right="452"/>
              <w:jc w:val="both"/>
              <w:rPr>
                <w:rFonts w:ascii="Arial" w:hAnsi="Arial" w:cs="Arial"/>
                <w:sz w:val="24"/>
                <w:szCs w:val="24"/>
              </w:rPr>
            </w:pPr>
            <w:r>
              <w:rPr>
                <w:rFonts w:ascii="Arial" w:eastAsia="Arial" w:hAnsi="Arial" w:cs="Arial"/>
                <w:sz w:val="24"/>
                <w:szCs w:val="24"/>
                <w:lang w:bidi="en-GB"/>
              </w:rPr>
              <w:t>From 393 to 9,999km</w:t>
            </w:r>
          </w:p>
        </w:tc>
        <w:tc>
          <w:tcPr>
            <w:tcW w:w="1770" w:type="dxa"/>
            <w:tcBorders>
              <w:left w:val="single" w:sz="18" w:space="0" w:color="auto"/>
              <w:bottom w:val="single" w:sz="18" w:space="0" w:color="auto"/>
            </w:tcBorders>
          </w:tcPr>
          <w:p w14:paraId="12B6BE6E"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438.5910</w:t>
            </w:r>
          </w:p>
        </w:tc>
        <w:tc>
          <w:tcPr>
            <w:tcW w:w="1701" w:type="dxa"/>
            <w:tcBorders>
              <w:bottom w:val="single" w:sz="18" w:space="0" w:color="auto"/>
              <w:right w:val="nil"/>
            </w:tcBorders>
          </w:tcPr>
          <w:p w14:paraId="07B449D2"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0.1677</w:t>
            </w:r>
          </w:p>
        </w:tc>
        <w:tc>
          <w:tcPr>
            <w:tcW w:w="1701" w:type="dxa"/>
            <w:tcBorders>
              <w:left w:val="single" w:sz="18" w:space="0" w:color="auto"/>
              <w:bottom w:val="single" w:sz="18" w:space="0" w:color="auto"/>
            </w:tcBorders>
          </w:tcPr>
          <w:p w14:paraId="2A80B82F"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666.6583</w:t>
            </w:r>
          </w:p>
        </w:tc>
        <w:tc>
          <w:tcPr>
            <w:tcW w:w="1866" w:type="dxa"/>
            <w:tcBorders>
              <w:bottom w:val="single" w:sz="18" w:space="0" w:color="auto"/>
              <w:right w:val="single" w:sz="18" w:space="0" w:color="auto"/>
            </w:tcBorders>
          </w:tcPr>
          <w:p w14:paraId="2726B413" w14:textId="77777777" w:rsidR="00F40ED4" w:rsidRDefault="00F40ED4" w:rsidP="00727799">
            <w:pPr>
              <w:ind w:right="452"/>
              <w:jc w:val="center"/>
              <w:rPr>
                <w:rFonts w:ascii="Arial" w:hAnsi="Arial" w:cs="Arial"/>
                <w:sz w:val="24"/>
                <w:szCs w:val="24"/>
              </w:rPr>
            </w:pPr>
            <w:r w:rsidRPr="00821D88">
              <w:rPr>
                <w:rFonts w:ascii="Arial" w:eastAsia="Arial" w:hAnsi="Arial" w:cs="Arial"/>
                <w:sz w:val="24"/>
                <w:szCs w:val="24"/>
                <w:lang w:bidi="en-GB"/>
              </w:rPr>
              <w:t>0.2549</w:t>
            </w:r>
          </w:p>
        </w:tc>
      </w:tr>
    </w:tbl>
    <w:p w14:paraId="5CD8D380" w14:textId="77777777" w:rsidR="00F40ED4" w:rsidRDefault="00F40ED4" w:rsidP="00F40ED4">
      <w:pPr>
        <w:ind w:right="452"/>
        <w:jc w:val="both"/>
        <w:rPr>
          <w:rFonts w:ascii="Arial" w:hAnsi="Arial" w:cs="Arial"/>
          <w:sz w:val="24"/>
          <w:szCs w:val="24"/>
        </w:rPr>
      </w:pPr>
    </w:p>
    <w:p w14:paraId="0536C43F" w14:textId="77777777" w:rsidR="00F40ED4" w:rsidRDefault="00F40ED4" w:rsidP="00DB2FA3">
      <w:pPr>
        <w:ind w:right="452"/>
        <w:rPr>
          <w:color w:val="4C4D4F"/>
          <w:w w:val="130"/>
          <w:sz w:val="24"/>
          <w:szCs w:val="24"/>
        </w:rPr>
      </w:pPr>
      <w:r w:rsidRPr="00DB2FA3">
        <w:rPr>
          <w:rFonts w:ascii="Arial" w:eastAsia="Arial" w:hAnsi="Arial" w:cs="Arial"/>
          <w:sz w:val="24"/>
          <w:szCs w:val="24"/>
          <w:lang w:bidi="en-GB"/>
        </w:rPr>
        <w:t>Weekly travel passes</w:t>
      </w:r>
      <w:r>
        <w:rPr>
          <w:color w:val="4C4D4F"/>
          <w:w w:val="130"/>
          <w:sz w:val="24"/>
          <w:szCs w:val="24"/>
          <w:lang w:bidi="en-GB"/>
        </w:rPr>
        <w:t xml:space="preserve"> – 1</w:t>
      </w:r>
      <w:r>
        <w:rPr>
          <w:color w:val="4C4D4F"/>
          <w:w w:val="130"/>
          <w:sz w:val="24"/>
          <w:szCs w:val="24"/>
          <w:vertAlign w:val="superscript"/>
          <w:lang w:bidi="en-GB"/>
        </w:rPr>
        <w:t>st</w:t>
      </w:r>
      <w:r>
        <w:rPr>
          <w:color w:val="4C4D4F"/>
          <w:w w:val="130"/>
          <w:sz w:val="24"/>
          <w:szCs w:val="24"/>
          <w:lang w:bidi="en-GB"/>
        </w:rPr>
        <w:t xml:space="preserve"> year</w:t>
      </w:r>
    </w:p>
    <w:tbl>
      <w:tblPr>
        <w:tblStyle w:val="Grilledutableau"/>
        <w:tblW w:w="9923" w:type="dxa"/>
        <w:jc w:val="center"/>
        <w:tblLayout w:type="fixed"/>
        <w:tblLook w:val="04A0" w:firstRow="1" w:lastRow="0" w:firstColumn="1" w:lastColumn="0" w:noHBand="0" w:noVBand="1"/>
      </w:tblPr>
      <w:tblGrid>
        <w:gridCol w:w="2915"/>
        <w:gridCol w:w="1670"/>
        <w:gridCol w:w="1795"/>
        <w:gridCol w:w="1677"/>
        <w:gridCol w:w="1866"/>
      </w:tblGrid>
      <w:tr w:rsidR="00F40ED4" w:rsidRPr="007B35AC" w14:paraId="5A302DAD" w14:textId="77777777" w:rsidTr="001277D9">
        <w:trPr>
          <w:jc w:val="center"/>
        </w:trPr>
        <w:tc>
          <w:tcPr>
            <w:tcW w:w="2915" w:type="dxa"/>
            <w:tcBorders>
              <w:top w:val="single" w:sz="18" w:space="0" w:color="auto"/>
              <w:left w:val="single" w:sz="18" w:space="0" w:color="auto"/>
              <w:right w:val="single" w:sz="18" w:space="0" w:color="auto"/>
            </w:tcBorders>
          </w:tcPr>
          <w:p w14:paraId="21136A33" w14:textId="77777777" w:rsidR="00F40ED4" w:rsidRPr="007B35AC" w:rsidRDefault="00F40ED4" w:rsidP="00727799">
            <w:pPr>
              <w:pStyle w:val="TableParagraph"/>
              <w:widowControl/>
              <w:spacing w:before="110"/>
              <w:ind w:left="399" w:right="452" w:hanging="256"/>
              <w:jc w:val="center"/>
              <w:rPr>
                <w:b/>
                <w:sz w:val="24"/>
                <w:szCs w:val="24"/>
              </w:rPr>
            </w:pPr>
            <w:r w:rsidRPr="007B35AC">
              <w:rPr>
                <w:rFonts w:eastAsiaTheme="majorEastAsia"/>
                <w:b/>
                <w:sz w:val="24"/>
                <w:szCs w:val="24"/>
                <w:lang w:val="en-GB" w:bidi="en-GB"/>
              </w:rPr>
              <w:t>Distance (d)</w:t>
            </w:r>
          </w:p>
        </w:tc>
        <w:tc>
          <w:tcPr>
            <w:tcW w:w="3465" w:type="dxa"/>
            <w:gridSpan w:val="2"/>
            <w:tcBorders>
              <w:top w:val="single" w:sz="18" w:space="0" w:color="auto"/>
              <w:left w:val="single" w:sz="18" w:space="0" w:color="auto"/>
              <w:right w:val="single" w:sz="18" w:space="0" w:color="auto"/>
            </w:tcBorders>
          </w:tcPr>
          <w:p w14:paraId="00DDDAAE" w14:textId="77777777" w:rsidR="00F40ED4" w:rsidRPr="007B35AC" w:rsidRDefault="00F40ED4" w:rsidP="00727799">
            <w:pPr>
              <w:pStyle w:val="Corpsdetexte"/>
              <w:widowControl/>
              <w:spacing w:before="105"/>
              <w:ind w:right="452"/>
              <w:jc w:val="center"/>
              <w:rPr>
                <w:w w:val="130"/>
                <w:sz w:val="24"/>
                <w:szCs w:val="24"/>
                <w:lang w:val="fr-FR"/>
              </w:rPr>
            </w:pPr>
            <w:r w:rsidRPr="00386DCA">
              <w:rPr>
                <w:rFonts w:eastAsiaTheme="majorEastAsia"/>
                <w:b/>
                <w:sz w:val="24"/>
                <w:szCs w:val="24"/>
                <w:lang w:val="en-GB" w:bidi="en-GB"/>
              </w:rPr>
              <w:t>Price in 2nd class calculated according to the formula P = a + bd</w:t>
            </w:r>
          </w:p>
        </w:tc>
        <w:tc>
          <w:tcPr>
            <w:tcW w:w="3543" w:type="dxa"/>
            <w:gridSpan w:val="2"/>
            <w:tcBorders>
              <w:top w:val="single" w:sz="18" w:space="0" w:color="auto"/>
              <w:left w:val="single" w:sz="18" w:space="0" w:color="auto"/>
              <w:right w:val="single" w:sz="18" w:space="0" w:color="auto"/>
            </w:tcBorders>
          </w:tcPr>
          <w:p w14:paraId="5A1B08DF" w14:textId="77777777" w:rsidR="00F40ED4" w:rsidRPr="007B35AC" w:rsidRDefault="00F40ED4" w:rsidP="00727799">
            <w:pPr>
              <w:pStyle w:val="Corpsdetexte"/>
              <w:widowControl/>
              <w:spacing w:before="105"/>
              <w:ind w:right="452"/>
              <w:jc w:val="center"/>
              <w:rPr>
                <w:w w:val="130"/>
                <w:sz w:val="24"/>
                <w:szCs w:val="24"/>
                <w:lang w:val="fr-FR"/>
              </w:rPr>
            </w:pPr>
            <w:r w:rsidRPr="005F3508">
              <w:rPr>
                <w:rFonts w:eastAsiaTheme="majorEastAsia"/>
                <w:b/>
                <w:sz w:val="24"/>
                <w:szCs w:val="24"/>
                <w:lang w:val="en-GB" w:bidi="en-GB"/>
              </w:rPr>
              <w:t>Price in 1st class calculated according to the formula P = a + bd</w:t>
            </w:r>
          </w:p>
        </w:tc>
      </w:tr>
      <w:tr w:rsidR="00F40ED4" w14:paraId="333FA7CA" w14:textId="77777777" w:rsidTr="001277D9">
        <w:trPr>
          <w:trHeight w:val="57"/>
          <w:jc w:val="center"/>
        </w:trPr>
        <w:tc>
          <w:tcPr>
            <w:tcW w:w="2915" w:type="dxa"/>
            <w:tcBorders>
              <w:left w:val="single" w:sz="18" w:space="0" w:color="auto"/>
              <w:right w:val="single" w:sz="18" w:space="0" w:color="auto"/>
            </w:tcBorders>
          </w:tcPr>
          <w:p w14:paraId="055522EA" w14:textId="77777777" w:rsidR="00F40ED4" w:rsidRDefault="00F40ED4" w:rsidP="00727799">
            <w:pPr>
              <w:ind w:right="452"/>
              <w:jc w:val="both"/>
              <w:rPr>
                <w:rFonts w:ascii="Arial" w:hAnsi="Arial" w:cs="Arial"/>
                <w:sz w:val="24"/>
                <w:szCs w:val="24"/>
              </w:rPr>
            </w:pPr>
          </w:p>
        </w:tc>
        <w:tc>
          <w:tcPr>
            <w:tcW w:w="1670" w:type="dxa"/>
            <w:tcBorders>
              <w:left w:val="single" w:sz="18" w:space="0" w:color="auto"/>
            </w:tcBorders>
          </w:tcPr>
          <w:p w14:paraId="2E290F0D"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n-GB"/>
              </w:rPr>
              <w:t>Constant (a)</w:t>
            </w:r>
          </w:p>
        </w:tc>
        <w:tc>
          <w:tcPr>
            <w:tcW w:w="1795" w:type="dxa"/>
            <w:tcBorders>
              <w:right w:val="nil"/>
            </w:tcBorders>
          </w:tcPr>
          <w:p w14:paraId="7833275B"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n-GB"/>
              </w:rPr>
              <w:t>Kilometre price (b)</w:t>
            </w:r>
          </w:p>
        </w:tc>
        <w:tc>
          <w:tcPr>
            <w:tcW w:w="1677" w:type="dxa"/>
            <w:tcBorders>
              <w:left w:val="single" w:sz="18" w:space="0" w:color="auto"/>
            </w:tcBorders>
          </w:tcPr>
          <w:p w14:paraId="5D79D2C1"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n-GB"/>
              </w:rPr>
              <w:t>Constant (a)</w:t>
            </w:r>
          </w:p>
        </w:tc>
        <w:tc>
          <w:tcPr>
            <w:tcW w:w="1866" w:type="dxa"/>
            <w:tcBorders>
              <w:right w:val="single" w:sz="18" w:space="0" w:color="auto"/>
            </w:tcBorders>
          </w:tcPr>
          <w:p w14:paraId="25972A54" w14:textId="77777777" w:rsidR="00F40ED4" w:rsidRDefault="00F40ED4" w:rsidP="00727799">
            <w:pPr>
              <w:ind w:right="-57"/>
              <w:jc w:val="center"/>
              <w:rPr>
                <w:rFonts w:ascii="Arial" w:hAnsi="Arial" w:cs="Arial"/>
                <w:sz w:val="24"/>
                <w:szCs w:val="24"/>
              </w:rPr>
            </w:pPr>
            <w:r w:rsidRPr="00583095">
              <w:rPr>
                <w:rFonts w:ascii="Arial" w:eastAsia="Arial" w:hAnsi="Arial" w:cs="Arial"/>
                <w:sz w:val="24"/>
                <w:szCs w:val="24"/>
                <w:lang w:bidi="en-GB"/>
              </w:rPr>
              <w:t>Kilometre price (b)</w:t>
            </w:r>
          </w:p>
        </w:tc>
      </w:tr>
      <w:tr w:rsidR="00F40ED4" w:rsidRPr="00821D88" w14:paraId="50CE8D6E" w14:textId="77777777" w:rsidTr="001277D9">
        <w:trPr>
          <w:trHeight w:val="57"/>
          <w:jc w:val="center"/>
        </w:trPr>
        <w:tc>
          <w:tcPr>
            <w:tcW w:w="2915" w:type="dxa"/>
            <w:tcBorders>
              <w:left w:val="single" w:sz="18" w:space="0" w:color="auto"/>
              <w:right w:val="single" w:sz="18" w:space="0" w:color="auto"/>
            </w:tcBorders>
          </w:tcPr>
          <w:p w14:paraId="2C14D0F8"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n-GB"/>
              </w:rPr>
              <w:t>From 1 to 6km</w:t>
            </w:r>
          </w:p>
        </w:tc>
        <w:tc>
          <w:tcPr>
            <w:tcW w:w="1670" w:type="dxa"/>
            <w:tcBorders>
              <w:left w:val="single" w:sz="18" w:space="0" w:color="auto"/>
            </w:tcBorders>
          </w:tcPr>
          <w:p w14:paraId="35A172BE"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28.8588</w:t>
            </w:r>
          </w:p>
        </w:tc>
        <w:tc>
          <w:tcPr>
            <w:tcW w:w="1795" w:type="dxa"/>
            <w:tcBorders>
              <w:right w:val="nil"/>
            </w:tcBorders>
          </w:tcPr>
          <w:p w14:paraId="0DBBA2C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0.0000</w:t>
            </w:r>
          </w:p>
        </w:tc>
        <w:tc>
          <w:tcPr>
            <w:tcW w:w="1677" w:type="dxa"/>
            <w:tcBorders>
              <w:left w:val="single" w:sz="18" w:space="0" w:color="auto"/>
            </w:tcBorders>
          </w:tcPr>
          <w:p w14:paraId="7260E8F6"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43.8654</w:t>
            </w:r>
          </w:p>
        </w:tc>
        <w:tc>
          <w:tcPr>
            <w:tcW w:w="1866" w:type="dxa"/>
            <w:tcBorders>
              <w:right w:val="single" w:sz="18" w:space="0" w:color="auto"/>
            </w:tcBorders>
          </w:tcPr>
          <w:p w14:paraId="0AD60D72"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0.0000</w:t>
            </w:r>
          </w:p>
        </w:tc>
      </w:tr>
      <w:tr w:rsidR="00F40ED4" w:rsidRPr="00821D88" w14:paraId="6C0642F2" w14:textId="77777777" w:rsidTr="001277D9">
        <w:trPr>
          <w:trHeight w:val="57"/>
          <w:jc w:val="center"/>
        </w:trPr>
        <w:tc>
          <w:tcPr>
            <w:tcW w:w="2915" w:type="dxa"/>
            <w:tcBorders>
              <w:left w:val="single" w:sz="18" w:space="0" w:color="auto"/>
              <w:right w:val="single" w:sz="18" w:space="0" w:color="auto"/>
            </w:tcBorders>
          </w:tcPr>
          <w:p w14:paraId="1F148596"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n-GB"/>
              </w:rPr>
              <w:t>From 7 to 14km</w:t>
            </w:r>
          </w:p>
        </w:tc>
        <w:tc>
          <w:tcPr>
            <w:tcW w:w="1670" w:type="dxa"/>
            <w:tcBorders>
              <w:left w:val="single" w:sz="18" w:space="0" w:color="auto"/>
            </w:tcBorders>
          </w:tcPr>
          <w:p w14:paraId="7155900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12.7956</w:t>
            </w:r>
          </w:p>
        </w:tc>
        <w:tc>
          <w:tcPr>
            <w:tcW w:w="1795" w:type="dxa"/>
            <w:tcBorders>
              <w:right w:val="nil"/>
            </w:tcBorders>
          </w:tcPr>
          <w:p w14:paraId="7A842447"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2.6717</w:t>
            </w:r>
          </w:p>
        </w:tc>
        <w:tc>
          <w:tcPr>
            <w:tcW w:w="1677" w:type="dxa"/>
            <w:tcBorders>
              <w:left w:val="single" w:sz="18" w:space="0" w:color="auto"/>
            </w:tcBorders>
          </w:tcPr>
          <w:p w14:paraId="3A70A4D0"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19.4493</w:t>
            </w:r>
          </w:p>
        </w:tc>
        <w:tc>
          <w:tcPr>
            <w:tcW w:w="1866" w:type="dxa"/>
            <w:tcBorders>
              <w:right w:val="single" w:sz="18" w:space="0" w:color="auto"/>
            </w:tcBorders>
          </w:tcPr>
          <w:p w14:paraId="0E6FA47F"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4.0610</w:t>
            </w:r>
          </w:p>
        </w:tc>
      </w:tr>
      <w:tr w:rsidR="00F40ED4" w:rsidRPr="00821D88" w14:paraId="179F5BD9" w14:textId="77777777" w:rsidTr="001277D9">
        <w:trPr>
          <w:trHeight w:val="57"/>
          <w:jc w:val="center"/>
        </w:trPr>
        <w:tc>
          <w:tcPr>
            <w:tcW w:w="2915" w:type="dxa"/>
            <w:tcBorders>
              <w:left w:val="single" w:sz="18" w:space="0" w:color="auto"/>
              <w:right w:val="single" w:sz="18" w:space="0" w:color="auto"/>
            </w:tcBorders>
          </w:tcPr>
          <w:p w14:paraId="47434190"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n-GB"/>
              </w:rPr>
              <w:t>From 15 to 43km</w:t>
            </w:r>
          </w:p>
        </w:tc>
        <w:tc>
          <w:tcPr>
            <w:tcW w:w="1670" w:type="dxa"/>
            <w:tcBorders>
              <w:left w:val="single" w:sz="18" w:space="0" w:color="auto"/>
            </w:tcBorders>
          </w:tcPr>
          <w:p w14:paraId="7A3710B1"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35.4062</w:t>
            </w:r>
          </w:p>
        </w:tc>
        <w:tc>
          <w:tcPr>
            <w:tcW w:w="1795" w:type="dxa"/>
            <w:tcBorders>
              <w:right w:val="nil"/>
            </w:tcBorders>
          </w:tcPr>
          <w:p w14:paraId="2D885F45"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1.0571</w:t>
            </w:r>
          </w:p>
        </w:tc>
        <w:tc>
          <w:tcPr>
            <w:tcW w:w="1677" w:type="dxa"/>
            <w:tcBorders>
              <w:left w:val="single" w:sz="18" w:space="0" w:color="auto"/>
            </w:tcBorders>
          </w:tcPr>
          <w:p w14:paraId="63BBB56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53.8174</w:t>
            </w:r>
          </w:p>
        </w:tc>
        <w:tc>
          <w:tcPr>
            <w:tcW w:w="1866" w:type="dxa"/>
            <w:tcBorders>
              <w:right w:val="single" w:sz="18" w:space="0" w:color="auto"/>
            </w:tcBorders>
          </w:tcPr>
          <w:p w14:paraId="332B1A5E"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1.6068</w:t>
            </w:r>
          </w:p>
        </w:tc>
      </w:tr>
      <w:tr w:rsidR="00F40ED4" w:rsidRPr="00821D88" w14:paraId="11CC9D4A" w14:textId="77777777" w:rsidTr="001277D9">
        <w:trPr>
          <w:trHeight w:val="57"/>
          <w:jc w:val="center"/>
        </w:trPr>
        <w:tc>
          <w:tcPr>
            <w:tcW w:w="2915" w:type="dxa"/>
            <w:tcBorders>
              <w:left w:val="single" w:sz="18" w:space="0" w:color="auto"/>
              <w:right w:val="single" w:sz="18" w:space="0" w:color="auto"/>
            </w:tcBorders>
          </w:tcPr>
          <w:p w14:paraId="57934330"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n-GB"/>
              </w:rPr>
              <w:t>From 44 to 64km</w:t>
            </w:r>
          </w:p>
        </w:tc>
        <w:tc>
          <w:tcPr>
            <w:tcW w:w="1670" w:type="dxa"/>
            <w:tcBorders>
              <w:left w:val="single" w:sz="18" w:space="0" w:color="auto"/>
            </w:tcBorders>
          </w:tcPr>
          <w:p w14:paraId="47855A7C"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57.3633</w:t>
            </w:r>
          </w:p>
        </w:tc>
        <w:tc>
          <w:tcPr>
            <w:tcW w:w="1795" w:type="dxa"/>
            <w:tcBorders>
              <w:right w:val="nil"/>
            </w:tcBorders>
          </w:tcPr>
          <w:p w14:paraId="61ED1CE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0.5591</w:t>
            </w:r>
          </w:p>
        </w:tc>
        <w:tc>
          <w:tcPr>
            <w:tcW w:w="1677" w:type="dxa"/>
            <w:tcBorders>
              <w:left w:val="single" w:sz="18" w:space="0" w:color="auto"/>
            </w:tcBorders>
          </w:tcPr>
          <w:p w14:paraId="607B1CFD"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87.1922</w:t>
            </w:r>
          </w:p>
        </w:tc>
        <w:tc>
          <w:tcPr>
            <w:tcW w:w="1866" w:type="dxa"/>
            <w:tcBorders>
              <w:right w:val="single" w:sz="18" w:space="0" w:color="auto"/>
            </w:tcBorders>
          </w:tcPr>
          <w:p w14:paraId="6E1409E6"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0.8498</w:t>
            </w:r>
          </w:p>
        </w:tc>
      </w:tr>
      <w:tr w:rsidR="00F40ED4" w:rsidRPr="00821D88" w14:paraId="4BECB9A1" w14:textId="77777777" w:rsidTr="001277D9">
        <w:trPr>
          <w:trHeight w:val="57"/>
          <w:jc w:val="center"/>
        </w:trPr>
        <w:tc>
          <w:tcPr>
            <w:tcW w:w="2915" w:type="dxa"/>
            <w:tcBorders>
              <w:left w:val="single" w:sz="18" w:space="0" w:color="auto"/>
              <w:right w:val="single" w:sz="18" w:space="0" w:color="auto"/>
            </w:tcBorders>
          </w:tcPr>
          <w:p w14:paraId="71BAE68A"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n-GB"/>
              </w:rPr>
              <w:t>65 to 104km</w:t>
            </w:r>
          </w:p>
        </w:tc>
        <w:tc>
          <w:tcPr>
            <w:tcW w:w="1670" w:type="dxa"/>
            <w:tcBorders>
              <w:left w:val="single" w:sz="18" w:space="0" w:color="auto"/>
            </w:tcBorders>
          </w:tcPr>
          <w:p w14:paraId="2A2B20F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76.0479</w:t>
            </w:r>
          </w:p>
        </w:tc>
        <w:tc>
          <w:tcPr>
            <w:tcW w:w="1795" w:type="dxa"/>
            <w:tcBorders>
              <w:right w:val="nil"/>
            </w:tcBorders>
          </w:tcPr>
          <w:p w14:paraId="539D5044"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0.2652</w:t>
            </w:r>
          </w:p>
        </w:tc>
        <w:tc>
          <w:tcPr>
            <w:tcW w:w="1677" w:type="dxa"/>
            <w:tcBorders>
              <w:left w:val="single" w:sz="18" w:space="0" w:color="auto"/>
            </w:tcBorders>
          </w:tcPr>
          <w:p w14:paraId="551D300C"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115.5928</w:t>
            </w:r>
          </w:p>
        </w:tc>
        <w:tc>
          <w:tcPr>
            <w:tcW w:w="1866" w:type="dxa"/>
            <w:tcBorders>
              <w:right w:val="single" w:sz="18" w:space="0" w:color="auto"/>
            </w:tcBorders>
          </w:tcPr>
          <w:p w14:paraId="5BC9130D"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0.4031</w:t>
            </w:r>
          </w:p>
        </w:tc>
      </w:tr>
      <w:tr w:rsidR="00F40ED4" w:rsidRPr="00821D88" w14:paraId="63365DD1" w14:textId="77777777" w:rsidTr="001277D9">
        <w:trPr>
          <w:trHeight w:val="57"/>
          <w:jc w:val="center"/>
        </w:trPr>
        <w:tc>
          <w:tcPr>
            <w:tcW w:w="2915" w:type="dxa"/>
            <w:tcBorders>
              <w:left w:val="single" w:sz="18" w:space="0" w:color="auto"/>
              <w:right w:val="single" w:sz="18" w:space="0" w:color="auto"/>
            </w:tcBorders>
          </w:tcPr>
          <w:p w14:paraId="539A4282"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n-GB"/>
              </w:rPr>
              <w:t>From 105 to 133km</w:t>
            </w:r>
          </w:p>
        </w:tc>
        <w:tc>
          <w:tcPr>
            <w:tcW w:w="1670" w:type="dxa"/>
            <w:tcBorders>
              <w:left w:val="single" w:sz="18" w:space="0" w:color="auto"/>
            </w:tcBorders>
          </w:tcPr>
          <w:p w14:paraId="5FF65A14"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77.3119</w:t>
            </w:r>
          </w:p>
        </w:tc>
        <w:tc>
          <w:tcPr>
            <w:tcW w:w="1795" w:type="dxa"/>
            <w:tcBorders>
              <w:right w:val="nil"/>
            </w:tcBorders>
          </w:tcPr>
          <w:p w14:paraId="08EA9DD7"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0.2591</w:t>
            </w:r>
          </w:p>
        </w:tc>
        <w:tc>
          <w:tcPr>
            <w:tcW w:w="1677" w:type="dxa"/>
            <w:tcBorders>
              <w:left w:val="single" w:sz="18" w:space="0" w:color="auto"/>
            </w:tcBorders>
          </w:tcPr>
          <w:p w14:paraId="2BB5FC2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117.5141</w:t>
            </w:r>
          </w:p>
        </w:tc>
        <w:tc>
          <w:tcPr>
            <w:tcW w:w="1866" w:type="dxa"/>
            <w:tcBorders>
              <w:right w:val="single" w:sz="18" w:space="0" w:color="auto"/>
            </w:tcBorders>
          </w:tcPr>
          <w:p w14:paraId="7F971CBC"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0.3938</w:t>
            </w:r>
          </w:p>
        </w:tc>
      </w:tr>
      <w:tr w:rsidR="00F40ED4" w:rsidRPr="00821D88" w14:paraId="2060C74A" w14:textId="77777777" w:rsidTr="001277D9">
        <w:trPr>
          <w:trHeight w:val="57"/>
          <w:jc w:val="center"/>
        </w:trPr>
        <w:tc>
          <w:tcPr>
            <w:tcW w:w="2915" w:type="dxa"/>
            <w:tcBorders>
              <w:left w:val="single" w:sz="18" w:space="0" w:color="auto"/>
              <w:right w:val="single" w:sz="18" w:space="0" w:color="auto"/>
            </w:tcBorders>
          </w:tcPr>
          <w:p w14:paraId="37BA0F24"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n-GB"/>
              </w:rPr>
              <w:t>From 134 to 199km</w:t>
            </w:r>
          </w:p>
        </w:tc>
        <w:tc>
          <w:tcPr>
            <w:tcW w:w="1670" w:type="dxa"/>
            <w:tcBorders>
              <w:left w:val="single" w:sz="18" w:space="0" w:color="auto"/>
            </w:tcBorders>
          </w:tcPr>
          <w:p w14:paraId="77E3A759"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79.7404</w:t>
            </w:r>
          </w:p>
        </w:tc>
        <w:tc>
          <w:tcPr>
            <w:tcW w:w="1795" w:type="dxa"/>
            <w:tcBorders>
              <w:right w:val="nil"/>
            </w:tcBorders>
          </w:tcPr>
          <w:p w14:paraId="73980846"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0.2498</w:t>
            </w:r>
          </w:p>
        </w:tc>
        <w:tc>
          <w:tcPr>
            <w:tcW w:w="1677" w:type="dxa"/>
            <w:tcBorders>
              <w:left w:val="single" w:sz="18" w:space="0" w:color="auto"/>
            </w:tcBorders>
          </w:tcPr>
          <w:p w14:paraId="2A826AE1"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121.2054</w:t>
            </w:r>
          </w:p>
        </w:tc>
        <w:tc>
          <w:tcPr>
            <w:tcW w:w="1866" w:type="dxa"/>
            <w:tcBorders>
              <w:right w:val="single" w:sz="18" w:space="0" w:color="auto"/>
            </w:tcBorders>
          </w:tcPr>
          <w:p w14:paraId="684B008B"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0.3797</w:t>
            </w:r>
          </w:p>
        </w:tc>
      </w:tr>
      <w:tr w:rsidR="00F40ED4" w:rsidRPr="00821D88" w14:paraId="1795E215" w14:textId="77777777" w:rsidTr="001277D9">
        <w:trPr>
          <w:trHeight w:val="57"/>
          <w:jc w:val="center"/>
        </w:trPr>
        <w:tc>
          <w:tcPr>
            <w:tcW w:w="2915" w:type="dxa"/>
            <w:tcBorders>
              <w:left w:val="single" w:sz="18" w:space="0" w:color="auto"/>
              <w:right w:val="single" w:sz="18" w:space="0" w:color="auto"/>
            </w:tcBorders>
          </w:tcPr>
          <w:p w14:paraId="3BCA1FD9"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n-GB"/>
              </w:rPr>
              <w:t>From 200 to 259km</w:t>
            </w:r>
          </w:p>
        </w:tc>
        <w:tc>
          <w:tcPr>
            <w:tcW w:w="1670" w:type="dxa"/>
            <w:tcBorders>
              <w:left w:val="single" w:sz="18" w:space="0" w:color="auto"/>
            </w:tcBorders>
          </w:tcPr>
          <w:p w14:paraId="5434A9FD"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118.4289</w:t>
            </w:r>
          </w:p>
        </w:tc>
        <w:tc>
          <w:tcPr>
            <w:tcW w:w="1795" w:type="dxa"/>
            <w:tcBorders>
              <w:right w:val="nil"/>
            </w:tcBorders>
          </w:tcPr>
          <w:p w14:paraId="036A26CE"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0.0554</w:t>
            </w:r>
          </w:p>
        </w:tc>
        <w:tc>
          <w:tcPr>
            <w:tcW w:w="1677" w:type="dxa"/>
            <w:tcBorders>
              <w:left w:val="single" w:sz="18" w:space="0" w:color="auto"/>
            </w:tcBorders>
          </w:tcPr>
          <w:p w14:paraId="1A5F62C9"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180.0119</w:t>
            </w:r>
          </w:p>
        </w:tc>
        <w:tc>
          <w:tcPr>
            <w:tcW w:w="1866" w:type="dxa"/>
            <w:tcBorders>
              <w:right w:val="single" w:sz="18" w:space="0" w:color="auto"/>
            </w:tcBorders>
          </w:tcPr>
          <w:p w14:paraId="585D8A7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0.0842</w:t>
            </w:r>
          </w:p>
        </w:tc>
      </w:tr>
      <w:tr w:rsidR="00F40ED4" w:rsidRPr="00821D88" w14:paraId="4D1935CE" w14:textId="77777777" w:rsidTr="001277D9">
        <w:trPr>
          <w:trHeight w:val="57"/>
          <w:jc w:val="center"/>
        </w:trPr>
        <w:tc>
          <w:tcPr>
            <w:tcW w:w="2915" w:type="dxa"/>
            <w:tcBorders>
              <w:left w:val="single" w:sz="18" w:space="0" w:color="auto"/>
              <w:right w:val="single" w:sz="18" w:space="0" w:color="auto"/>
            </w:tcBorders>
          </w:tcPr>
          <w:p w14:paraId="6C0EF3DA" w14:textId="2866DCFF" w:rsidR="00F40ED4" w:rsidRDefault="00F40ED4" w:rsidP="00727799">
            <w:pPr>
              <w:ind w:right="452"/>
              <w:jc w:val="both"/>
              <w:rPr>
                <w:rFonts w:ascii="Arial" w:hAnsi="Arial" w:cs="Arial"/>
                <w:sz w:val="24"/>
                <w:szCs w:val="24"/>
              </w:rPr>
            </w:pPr>
            <w:r>
              <w:rPr>
                <w:rFonts w:ascii="Arial" w:eastAsia="Arial" w:hAnsi="Arial" w:cs="Arial"/>
                <w:sz w:val="24"/>
                <w:szCs w:val="24"/>
                <w:lang w:bidi="en-GB"/>
              </w:rPr>
              <w:lastRenderedPageBreak/>
              <w:t>From 260 to 392km</w:t>
            </w:r>
          </w:p>
        </w:tc>
        <w:tc>
          <w:tcPr>
            <w:tcW w:w="1670" w:type="dxa"/>
            <w:tcBorders>
              <w:left w:val="single" w:sz="18" w:space="0" w:color="auto"/>
            </w:tcBorders>
          </w:tcPr>
          <w:p w14:paraId="14ADE331"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119.9631</w:t>
            </w:r>
          </w:p>
        </w:tc>
        <w:tc>
          <w:tcPr>
            <w:tcW w:w="1795" w:type="dxa"/>
            <w:tcBorders>
              <w:right w:val="nil"/>
            </w:tcBorders>
          </w:tcPr>
          <w:p w14:paraId="6DF17EFA"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0.0492</w:t>
            </w:r>
          </w:p>
        </w:tc>
        <w:tc>
          <w:tcPr>
            <w:tcW w:w="1677" w:type="dxa"/>
            <w:tcBorders>
              <w:left w:val="single" w:sz="18" w:space="0" w:color="auto"/>
            </w:tcBorders>
          </w:tcPr>
          <w:p w14:paraId="64A13527"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182.3439</w:t>
            </w:r>
          </w:p>
        </w:tc>
        <w:tc>
          <w:tcPr>
            <w:tcW w:w="1866" w:type="dxa"/>
            <w:tcBorders>
              <w:right w:val="single" w:sz="18" w:space="0" w:color="auto"/>
            </w:tcBorders>
          </w:tcPr>
          <w:p w14:paraId="17810E95"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0.0748</w:t>
            </w:r>
          </w:p>
        </w:tc>
      </w:tr>
      <w:tr w:rsidR="00F40ED4" w:rsidRPr="00821D88" w14:paraId="4C0A4E46" w14:textId="77777777" w:rsidTr="001277D9">
        <w:trPr>
          <w:trHeight w:val="57"/>
          <w:jc w:val="center"/>
        </w:trPr>
        <w:tc>
          <w:tcPr>
            <w:tcW w:w="2915" w:type="dxa"/>
            <w:tcBorders>
              <w:left w:val="single" w:sz="18" w:space="0" w:color="auto"/>
              <w:bottom w:val="single" w:sz="18" w:space="0" w:color="auto"/>
              <w:right w:val="single" w:sz="18" w:space="0" w:color="auto"/>
            </w:tcBorders>
          </w:tcPr>
          <w:p w14:paraId="5B320B35" w14:textId="77777777" w:rsidR="00F40ED4" w:rsidRDefault="00F40ED4" w:rsidP="00727799">
            <w:pPr>
              <w:ind w:right="452"/>
              <w:jc w:val="both"/>
              <w:rPr>
                <w:rFonts w:ascii="Arial" w:hAnsi="Arial" w:cs="Arial"/>
                <w:sz w:val="24"/>
                <w:szCs w:val="24"/>
              </w:rPr>
            </w:pPr>
            <w:r>
              <w:rPr>
                <w:rFonts w:ascii="Arial" w:eastAsia="Arial" w:hAnsi="Arial" w:cs="Arial"/>
                <w:sz w:val="24"/>
                <w:szCs w:val="24"/>
                <w:lang w:bidi="en-GB"/>
              </w:rPr>
              <w:t>From 393 to 9,999km</w:t>
            </w:r>
          </w:p>
        </w:tc>
        <w:tc>
          <w:tcPr>
            <w:tcW w:w="1670" w:type="dxa"/>
            <w:tcBorders>
              <w:left w:val="single" w:sz="18" w:space="0" w:color="auto"/>
              <w:bottom w:val="single" w:sz="18" w:space="0" w:color="auto"/>
            </w:tcBorders>
          </w:tcPr>
          <w:p w14:paraId="29E4D542"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121.0511</w:t>
            </w:r>
          </w:p>
        </w:tc>
        <w:tc>
          <w:tcPr>
            <w:tcW w:w="1795" w:type="dxa"/>
            <w:tcBorders>
              <w:bottom w:val="single" w:sz="18" w:space="0" w:color="auto"/>
              <w:right w:val="nil"/>
            </w:tcBorders>
          </w:tcPr>
          <w:p w14:paraId="4AD6191F" w14:textId="77777777" w:rsidR="00F40ED4" w:rsidRDefault="00F40ED4" w:rsidP="00727799">
            <w:pPr>
              <w:ind w:right="452"/>
              <w:jc w:val="center"/>
              <w:rPr>
                <w:rFonts w:ascii="Arial" w:hAnsi="Arial" w:cs="Arial"/>
                <w:sz w:val="24"/>
                <w:szCs w:val="24"/>
              </w:rPr>
            </w:pPr>
            <w:r w:rsidRPr="001C4F06">
              <w:rPr>
                <w:rFonts w:ascii="Arial" w:eastAsia="Arial" w:hAnsi="Arial" w:cs="Arial"/>
                <w:sz w:val="24"/>
                <w:szCs w:val="24"/>
                <w:lang w:bidi="en-GB"/>
              </w:rPr>
              <w:t>0.0463</w:t>
            </w:r>
          </w:p>
        </w:tc>
        <w:tc>
          <w:tcPr>
            <w:tcW w:w="1677" w:type="dxa"/>
            <w:tcBorders>
              <w:left w:val="single" w:sz="18" w:space="0" w:color="auto"/>
              <w:bottom w:val="single" w:sz="18" w:space="0" w:color="auto"/>
            </w:tcBorders>
          </w:tcPr>
          <w:p w14:paraId="128E936E"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183.9977</w:t>
            </w:r>
          </w:p>
        </w:tc>
        <w:tc>
          <w:tcPr>
            <w:tcW w:w="1866" w:type="dxa"/>
            <w:tcBorders>
              <w:bottom w:val="single" w:sz="18" w:space="0" w:color="auto"/>
              <w:right w:val="single" w:sz="18" w:space="0" w:color="auto"/>
            </w:tcBorders>
          </w:tcPr>
          <w:p w14:paraId="02BA9C49" w14:textId="77777777" w:rsidR="00F40ED4" w:rsidRDefault="00F40ED4" w:rsidP="00727799">
            <w:pPr>
              <w:ind w:right="452"/>
              <w:jc w:val="center"/>
              <w:rPr>
                <w:rFonts w:ascii="Arial" w:hAnsi="Arial" w:cs="Arial"/>
                <w:sz w:val="24"/>
                <w:szCs w:val="24"/>
              </w:rPr>
            </w:pPr>
            <w:r w:rsidRPr="00186423">
              <w:rPr>
                <w:rFonts w:ascii="Arial" w:eastAsia="Arial" w:hAnsi="Arial" w:cs="Arial"/>
                <w:sz w:val="24"/>
                <w:szCs w:val="24"/>
                <w:lang w:bidi="en-GB"/>
              </w:rPr>
              <w:t>0.0704</w:t>
            </w:r>
          </w:p>
        </w:tc>
      </w:tr>
    </w:tbl>
    <w:p w14:paraId="42699E49" w14:textId="77777777" w:rsidR="00F40ED4" w:rsidRDefault="00F40ED4" w:rsidP="00F40ED4">
      <w:pPr>
        <w:ind w:right="452"/>
        <w:jc w:val="both"/>
        <w:rPr>
          <w:rFonts w:ascii="Arial" w:hAnsi="Arial" w:cs="Arial"/>
          <w:sz w:val="24"/>
          <w:szCs w:val="24"/>
        </w:rPr>
      </w:pPr>
    </w:p>
    <w:p w14:paraId="68EA329B" w14:textId="77777777" w:rsidR="00F40ED4" w:rsidRDefault="00F40ED4" w:rsidP="00F40ED4">
      <w:pPr>
        <w:ind w:right="452"/>
        <w:jc w:val="both"/>
        <w:rPr>
          <w:rFonts w:ascii="Arial" w:hAnsi="Arial" w:cs="Arial"/>
          <w:sz w:val="24"/>
          <w:szCs w:val="24"/>
        </w:rPr>
      </w:pPr>
    </w:p>
    <w:p w14:paraId="7BA44736" w14:textId="57CFB9F3" w:rsidR="00F40ED4" w:rsidRPr="001F269B" w:rsidRDefault="00F40ED4" w:rsidP="00F57F99">
      <w:pPr>
        <w:pStyle w:val="Titre5"/>
        <w:numPr>
          <w:ilvl w:val="0"/>
          <w:numId w:val="45"/>
        </w:numPr>
      </w:pPr>
      <w:r w:rsidRPr="001F269B">
        <w:rPr>
          <w:lang w:bidi="en-GB"/>
        </w:rPr>
        <w:t>Weekly or Monthly Travel Pass subscribed to before 1 April 2009</w:t>
      </w:r>
    </w:p>
    <w:p w14:paraId="674D738E" w14:textId="77777777" w:rsidR="00F40ED4" w:rsidRDefault="00F40ED4" w:rsidP="00F40ED4">
      <w:pPr>
        <w:ind w:right="452"/>
        <w:jc w:val="both"/>
        <w:rPr>
          <w:rFonts w:ascii="Arial" w:hAnsi="Arial" w:cs="Arial"/>
          <w:sz w:val="24"/>
          <w:szCs w:val="24"/>
        </w:rPr>
      </w:pPr>
    </w:p>
    <w:p w14:paraId="2156EAC0" w14:textId="77777777" w:rsidR="00F40ED4" w:rsidRDefault="00F40ED4" w:rsidP="00DB2FA3">
      <w:pPr>
        <w:ind w:right="452"/>
        <w:rPr>
          <w:color w:val="4C4D4F"/>
          <w:w w:val="130"/>
          <w:sz w:val="24"/>
          <w:szCs w:val="24"/>
        </w:rPr>
      </w:pPr>
      <w:r w:rsidRPr="00DB2FA3">
        <w:rPr>
          <w:rFonts w:ascii="Arial" w:eastAsia="Arial" w:hAnsi="Arial" w:cs="Arial"/>
          <w:sz w:val="24"/>
          <w:szCs w:val="24"/>
          <w:lang w:bidi="en-GB"/>
        </w:rPr>
        <w:t>Monthly travel passes</w:t>
      </w:r>
    </w:p>
    <w:p w14:paraId="2FC4FD2A" w14:textId="7F7D54C1" w:rsidR="003D645D" w:rsidRDefault="00F40ED4" w:rsidP="00DB2FA3">
      <w:pPr>
        <w:ind w:right="452"/>
        <w:rPr>
          <w:color w:val="4C4D4F"/>
          <w:w w:val="130"/>
          <w:sz w:val="24"/>
          <w:szCs w:val="24"/>
        </w:rPr>
      </w:pPr>
      <w:r w:rsidRPr="00DB2FA3">
        <w:rPr>
          <w:rFonts w:ascii="Arial" w:eastAsia="Arial" w:hAnsi="Arial" w:cs="Arial"/>
          <w:sz w:val="24"/>
          <w:szCs w:val="24"/>
          <w:lang w:bidi="en-GB"/>
        </w:rPr>
        <w:t>Price in 2</w:t>
      </w:r>
      <w:r w:rsidRPr="00092506">
        <w:rPr>
          <w:color w:val="4C4D4F"/>
          <w:w w:val="130"/>
          <w:sz w:val="24"/>
          <w:szCs w:val="24"/>
          <w:vertAlign w:val="superscript"/>
          <w:lang w:bidi="en-GB"/>
        </w:rPr>
        <w:t>nd</w:t>
      </w:r>
      <w:r w:rsidRPr="009A005A">
        <w:rPr>
          <w:color w:val="4C4D4F"/>
          <w:w w:val="130"/>
          <w:sz w:val="24"/>
          <w:szCs w:val="24"/>
          <w:lang w:bidi="en-GB"/>
        </w:rPr>
        <w:t xml:space="preserve"> class calculated according to the formula P = a + bd</w:t>
      </w:r>
    </w:p>
    <w:p w14:paraId="5CC6551E" w14:textId="77777777" w:rsidR="00CF35AB" w:rsidRPr="009A005A" w:rsidRDefault="00CF35AB" w:rsidP="001277D9">
      <w:pPr>
        <w:pStyle w:val="Corpsdetexte"/>
        <w:widowControl/>
        <w:ind w:right="452"/>
        <w:rPr>
          <w:color w:val="4C4D4F"/>
          <w:w w:val="130"/>
          <w:sz w:val="24"/>
          <w:szCs w:val="24"/>
          <w:lang w:val="fr-FR"/>
        </w:rPr>
      </w:pPr>
    </w:p>
    <w:tbl>
      <w:tblPr>
        <w:tblStyle w:val="Grilledutableau"/>
        <w:tblW w:w="6663" w:type="dxa"/>
        <w:jc w:val="center"/>
        <w:tblLook w:val="04A0" w:firstRow="1" w:lastRow="0" w:firstColumn="1" w:lastColumn="0" w:noHBand="0" w:noVBand="1"/>
      </w:tblPr>
      <w:tblGrid>
        <w:gridCol w:w="2461"/>
        <w:gridCol w:w="1769"/>
        <w:gridCol w:w="2433"/>
      </w:tblGrid>
      <w:tr w:rsidR="00CF35AB" w14:paraId="6469CF27" w14:textId="77777777" w:rsidTr="001277D9">
        <w:trPr>
          <w:jc w:val="center"/>
        </w:trPr>
        <w:tc>
          <w:tcPr>
            <w:tcW w:w="2461" w:type="dxa"/>
            <w:tcBorders>
              <w:top w:val="single" w:sz="18" w:space="0" w:color="auto"/>
              <w:left w:val="single" w:sz="18" w:space="0" w:color="auto"/>
              <w:right w:val="single" w:sz="18" w:space="0" w:color="auto"/>
            </w:tcBorders>
          </w:tcPr>
          <w:p w14:paraId="11835612" w14:textId="77777777" w:rsidR="00CF35AB" w:rsidRPr="00D7436B" w:rsidRDefault="00CF35AB"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en-GB"/>
              </w:rPr>
              <w:t>Distance (d)</w:t>
            </w:r>
          </w:p>
        </w:tc>
        <w:tc>
          <w:tcPr>
            <w:tcW w:w="4202" w:type="dxa"/>
            <w:gridSpan w:val="2"/>
            <w:tcBorders>
              <w:top w:val="single" w:sz="18" w:space="0" w:color="auto"/>
              <w:left w:val="single" w:sz="18" w:space="0" w:color="auto"/>
              <w:right w:val="single" w:sz="18" w:space="0" w:color="auto"/>
            </w:tcBorders>
          </w:tcPr>
          <w:p w14:paraId="34921CDB" w14:textId="546F22D4" w:rsidR="00CF35AB" w:rsidRPr="00D7436B" w:rsidRDefault="00CF35AB" w:rsidP="009C39B0">
            <w:pPr>
              <w:ind w:right="452"/>
              <w:jc w:val="center"/>
              <w:rPr>
                <w:rFonts w:ascii="Arial" w:eastAsiaTheme="majorEastAsia" w:hAnsi="Arial" w:cs="Arial"/>
                <w:b/>
                <w:bCs/>
                <w:sz w:val="24"/>
                <w:szCs w:val="24"/>
              </w:rPr>
            </w:pPr>
            <w:r w:rsidRPr="00BE39E9">
              <w:rPr>
                <w:rFonts w:ascii="Arial" w:eastAsiaTheme="majorEastAsia" w:hAnsi="Arial" w:cs="Arial"/>
                <w:b/>
                <w:sz w:val="24"/>
                <w:szCs w:val="24"/>
                <w:lang w:bidi="en-GB"/>
              </w:rPr>
              <w:t>Monthly travel passes</w:t>
            </w:r>
          </w:p>
        </w:tc>
      </w:tr>
      <w:tr w:rsidR="00CF35AB" w14:paraId="26E48DD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4A3D03F4" w14:textId="77777777" w:rsidR="00CF35AB" w:rsidRDefault="00CF35AB" w:rsidP="00727799">
            <w:pPr>
              <w:jc w:val="both"/>
              <w:rPr>
                <w:rFonts w:ascii="Arial" w:hAnsi="Arial" w:cs="Arial"/>
                <w:sz w:val="24"/>
                <w:szCs w:val="24"/>
              </w:rPr>
            </w:pPr>
          </w:p>
        </w:tc>
        <w:tc>
          <w:tcPr>
            <w:tcW w:w="1769" w:type="dxa"/>
            <w:tcBorders>
              <w:left w:val="single" w:sz="18" w:space="0" w:color="auto"/>
            </w:tcBorders>
          </w:tcPr>
          <w:p w14:paraId="463F6037" w14:textId="77777777" w:rsidR="00CF35AB" w:rsidRDefault="00CF35AB" w:rsidP="00727799">
            <w:pPr>
              <w:ind w:right="-20"/>
              <w:jc w:val="center"/>
              <w:rPr>
                <w:rFonts w:ascii="Arial" w:hAnsi="Arial" w:cs="Arial"/>
                <w:sz w:val="24"/>
                <w:szCs w:val="24"/>
              </w:rPr>
            </w:pPr>
            <w:r w:rsidRPr="00583095">
              <w:rPr>
                <w:rFonts w:ascii="Arial" w:eastAsia="Arial" w:hAnsi="Arial" w:cs="Arial"/>
                <w:sz w:val="24"/>
                <w:szCs w:val="24"/>
                <w:lang w:bidi="en-GB"/>
              </w:rPr>
              <w:t>Constant (a)</w:t>
            </w:r>
          </w:p>
        </w:tc>
        <w:tc>
          <w:tcPr>
            <w:tcW w:w="2433" w:type="dxa"/>
            <w:tcBorders>
              <w:right w:val="single" w:sz="18" w:space="0" w:color="auto"/>
            </w:tcBorders>
          </w:tcPr>
          <w:p w14:paraId="085B053C" w14:textId="77777777" w:rsidR="00CF35AB" w:rsidRPr="00583095" w:rsidRDefault="00CF35AB" w:rsidP="00727799">
            <w:pPr>
              <w:ind w:right="-57"/>
              <w:jc w:val="center"/>
              <w:rPr>
                <w:rFonts w:ascii="Arial" w:hAnsi="Arial" w:cs="Arial"/>
                <w:sz w:val="24"/>
                <w:szCs w:val="24"/>
              </w:rPr>
            </w:pPr>
            <w:r w:rsidRPr="00583095">
              <w:rPr>
                <w:rFonts w:ascii="Arial" w:eastAsia="Arial" w:hAnsi="Arial" w:cs="Arial"/>
                <w:sz w:val="24"/>
                <w:szCs w:val="24"/>
                <w:lang w:bidi="en-GB"/>
              </w:rPr>
              <w:t>Kilometre price (b)</w:t>
            </w:r>
          </w:p>
        </w:tc>
      </w:tr>
      <w:tr w:rsidR="00CF35AB" w:rsidRPr="00821D88" w14:paraId="2B25AE0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29213530" w14:textId="77777777" w:rsidR="00CF35AB" w:rsidRDefault="00CF35AB" w:rsidP="00727799">
            <w:pPr>
              <w:jc w:val="both"/>
              <w:rPr>
                <w:rFonts w:ascii="Arial" w:hAnsi="Arial" w:cs="Arial"/>
                <w:sz w:val="24"/>
                <w:szCs w:val="24"/>
              </w:rPr>
            </w:pPr>
            <w:r>
              <w:rPr>
                <w:rFonts w:ascii="Arial" w:eastAsia="Arial" w:hAnsi="Arial" w:cs="Arial"/>
                <w:sz w:val="24"/>
                <w:szCs w:val="24"/>
                <w:lang w:bidi="en-GB"/>
              </w:rPr>
              <w:t>From 1 to 6km</w:t>
            </w:r>
          </w:p>
        </w:tc>
        <w:tc>
          <w:tcPr>
            <w:tcW w:w="1769" w:type="dxa"/>
            <w:tcBorders>
              <w:left w:val="single" w:sz="18" w:space="0" w:color="auto"/>
            </w:tcBorders>
          </w:tcPr>
          <w:p w14:paraId="7F630CA5"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81.2783</w:t>
            </w:r>
          </w:p>
        </w:tc>
        <w:tc>
          <w:tcPr>
            <w:tcW w:w="2433" w:type="dxa"/>
            <w:tcBorders>
              <w:right w:val="single" w:sz="18" w:space="0" w:color="auto"/>
            </w:tcBorders>
          </w:tcPr>
          <w:p w14:paraId="15E91DB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0.0000</w:t>
            </w:r>
          </w:p>
        </w:tc>
      </w:tr>
      <w:tr w:rsidR="00CF35AB" w:rsidRPr="00821D88" w14:paraId="3822C8C2"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5F9307E1" w14:textId="77777777" w:rsidR="00CF35AB" w:rsidRDefault="00CF35AB" w:rsidP="00727799">
            <w:pPr>
              <w:jc w:val="both"/>
              <w:rPr>
                <w:rFonts w:ascii="Arial" w:hAnsi="Arial" w:cs="Arial"/>
                <w:sz w:val="24"/>
                <w:szCs w:val="24"/>
              </w:rPr>
            </w:pPr>
            <w:r>
              <w:rPr>
                <w:rFonts w:ascii="Arial" w:eastAsia="Arial" w:hAnsi="Arial" w:cs="Arial"/>
                <w:sz w:val="24"/>
                <w:szCs w:val="24"/>
                <w:lang w:bidi="en-GB"/>
              </w:rPr>
              <w:t>From 7 to 14km</w:t>
            </w:r>
          </w:p>
        </w:tc>
        <w:tc>
          <w:tcPr>
            <w:tcW w:w="1769" w:type="dxa"/>
            <w:tcBorders>
              <w:left w:val="single" w:sz="18" w:space="0" w:color="auto"/>
            </w:tcBorders>
          </w:tcPr>
          <w:p w14:paraId="3093A2AD"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36.8091</w:t>
            </w:r>
          </w:p>
        </w:tc>
        <w:tc>
          <w:tcPr>
            <w:tcW w:w="2433" w:type="dxa"/>
            <w:tcBorders>
              <w:right w:val="single" w:sz="18" w:space="0" w:color="auto"/>
            </w:tcBorders>
          </w:tcPr>
          <w:p w14:paraId="2AD4934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7.3570</w:t>
            </w:r>
          </w:p>
        </w:tc>
      </w:tr>
      <w:tr w:rsidR="00CF35AB" w:rsidRPr="00821D88" w14:paraId="51CC0B9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297C9CA2" w14:textId="77777777" w:rsidR="00CF35AB" w:rsidRDefault="00CF35AB" w:rsidP="00727799">
            <w:pPr>
              <w:jc w:val="both"/>
              <w:rPr>
                <w:rFonts w:ascii="Arial" w:hAnsi="Arial" w:cs="Arial"/>
                <w:sz w:val="24"/>
                <w:szCs w:val="24"/>
              </w:rPr>
            </w:pPr>
            <w:r>
              <w:rPr>
                <w:rFonts w:ascii="Arial" w:eastAsia="Arial" w:hAnsi="Arial" w:cs="Arial"/>
                <w:sz w:val="24"/>
                <w:szCs w:val="24"/>
                <w:lang w:bidi="en-GB"/>
              </w:rPr>
              <w:t>From 15 to 43km</w:t>
            </w:r>
          </w:p>
        </w:tc>
        <w:tc>
          <w:tcPr>
            <w:tcW w:w="1769" w:type="dxa"/>
            <w:tcBorders>
              <w:left w:val="single" w:sz="18" w:space="0" w:color="auto"/>
            </w:tcBorders>
          </w:tcPr>
          <w:p w14:paraId="0704A28F"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104.7658</w:t>
            </w:r>
          </w:p>
        </w:tc>
        <w:tc>
          <w:tcPr>
            <w:tcW w:w="2433" w:type="dxa"/>
            <w:tcBorders>
              <w:right w:val="single" w:sz="18" w:space="0" w:color="auto"/>
            </w:tcBorders>
          </w:tcPr>
          <w:p w14:paraId="57DCEF10"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2.5097</w:t>
            </w:r>
          </w:p>
        </w:tc>
      </w:tr>
      <w:tr w:rsidR="00CF35AB" w:rsidRPr="00821D88" w14:paraId="5214E653"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BE62E80" w14:textId="77777777" w:rsidR="00CF35AB" w:rsidRDefault="00CF35AB" w:rsidP="00727799">
            <w:pPr>
              <w:jc w:val="both"/>
              <w:rPr>
                <w:rFonts w:ascii="Arial" w:hAnsi="Arial" w:cs="Arial"/>
                <w:sz w:val="24"/>
                <w:szCs w:val="24"/>
              </w:rPr>
            </w:pPr>
            <w:r>
              <w:rPr>
                <w:rFonts w:ascii="Arial" w:eastAsia="Arial" w:hAnsi="Arial" w:cs="Arial"/>
                <w:sz w:val="24"/>
                <w:szCs w:val="24"/>
                <w:lang w:bidi="en-GB"/>
              </w:rPr>
              <w:t>From 44 to 64km</w:t>
            </w:r>
          </w:p>
        </w:tc>
        <w:tc>
          <w:tcPr>
            <w:tcW w:w="1769" w:type="dxa"/>
            <w:tcBorders>
              <w:left w:val="single" w:sz="18" w:space="0" w:color="auto"/>
            </w:tcBorders>
          </w:tcPr>
          <w:p w14:paraId="0B0CFC0A"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178.1502</w:t>
            </w:r>
          </w:p>
        </w:tc>
        <w:tc>
          <w:tcPr>
            <w:tcW w:w="2433" w:type="dxa"/>
            <w:tcBorders>
              <w:right w:val="single" w:sz="18" w:space="0" w:color="auto"/>
            </w:tcBorders>
          </w:tcPr>
          <w:p w14:paraId="0C2DBF6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0.6951</w:t>
            </w:r>
          </w:p>
        </w:tc>
      </w:tr>
      <w:tr w:rsidR="00CF35AB" w:rsidRPr="00821D88" w14:paraId="2090774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06D4ED6D" w14:textId="77777777" w:rsidR="00CF35AB" w:rsidRDefault="00CF35AB" w:rsidP="00727799">
            <w:pPr>
              <w:jc w:val="both"/>
              <w:rPr>
                <w:rFonts w:ascii="Arial" w:hAnsi="Arial" w:cs="Arial"/>
                <w:sz w:val="24"/>
                <w:szCs w:val="24"/>
              </w:rPr>
            </w:pPr>
            <w:r>
              <w:rPr>
                <w:rFonts w:ascii="Arial" w:eastAsia="Arial" w:hAnsi="Arial" w:cs="Arial"/>
                <w:sz w:val="24"/>
                <w:szCs w:val="24"/>
                <w:lang w:bidi="en-GB"/>
              </w:rPr>
              <w:t>65 to 104km</w:t>
            </w:r>
          </w:p>
        </w:tc>
        <w:tc>
          <w:tcPr>
            <w:tcW w:w="1769" w:type="dxa"/>
            <w:tcBorders>
              <w:left w:val="single" w:sz="18" w:space="0" w:color="auto"/>
            </w:tcBorders>
          </w:tcPr>
          <w:p w14:paraId="2DE93266"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180.6679</w:t>
            </w:r>
          </w:p>
        </w:tc>
        <w:tc>
          <w:tcPr>
            <w:tcW w:w="2433" w:type="dxa"/>
            <w:tcBorders>
              <w:right w:val="single" w:sz="18" w:space="0" w:color="auto"/>
            </w:tcBorders>
          </w:tcPr>
          <w:p w14:paraId="663F2C3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0.6615</w:t>
            </w:r>
          </w:p>
        </w:tc>
      </w:tr>
      <w:tr w:rsidR="00CF35AB" w:rsidRPr="00821D88" w14:paraId="14ED993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613BA558" w14:textId="77777777" w:rsidR="00CF35AB" w:rsidRDefault="00CF35AB" w:rsidP="00727799">
            <w:pPr>
              <w:jc w:val="both"/>
              <w:rPr>
                <w:rFonts w:ascii="Arial" w:hAnsi="Arial" w:cs="Arial"/>
                <w:sz w:val="24"/>
                <w:szCs w:val="24"/>
              </w:rPr>
            </w:pPr>
            <w:r>
              <w:rPr>
                <w:rFonts w:ascii="Arial" w:eastAsia="Arial" w:hAnsi="Arial" w:cs="Arial"/>
                <w:sz w:val="24"/>
                <w:szCs w:val="24"/>
                <w:lang w:bidi="en-GB"/>
              </w:rPr>
              <w:t>From 105 to 133km</w:t>
            </w:r>
          </w:p>
        </w:tc>
        <w:tc>
          <w:tcPr>
            <w:tcW w:w="1769" w:type="dxa"/>
            <w:tcBorders>
              <w:left w:val="single" w:sz="18" w:space="0" w:color="auto"/>
            </w:tcBorders>
          </w:tcPr>
          <w:p w14:paraId="0EA9A4B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172.8812</w:t>
            </w:r>
          </w:p>
        </w:tc>
        <w:tc>
          <w:tcPr>
            <w:tcW w:w="2433" w:type="dxa"/>
            <w:tcBorders>
              <w:right w:val="single" w:sz="18" w:space="0" w:color="auto"/>
            </w:tcBorders>
          </w:tcPr>
          <w:p w14:paraId="1D20F898"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0.7461</w:t>
            </w:r>
          </w:p>
        </w:tc>
      </w:tr>
      <w:tr w:rsidR="00CF35AB" w:rsidRPr="00821D88" w14:paraId="4EF4B8A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7A1B9D15" w14:textId="77777777" w:rsidR="00CF35AB" w:rsidRDefault="00CF35AB" w:rsidP="00727799">
            <w:pPr>
              <w:jc w:val="both"/>
              <w:rPr>
                <w:rFonts w:ascii="Arial" w:hAnsi="Arial" w:cs="Arial"/>
                <w:sz w:val="24"/>
                <w:szCs w:val="24"/>
              </w:rPr>
            </w:pPr>
            <w:r>
              <w:rPr>
                <w:rFonts w:ascii="Arial" w:eastAsia="Arial" w:hAnsi="Arial" w:cs="Arial"/>
                <w:sz w:val="24"/>
                <w:szCs w:val="24"/>
                <w:lang w:bidi="en-GB"/>
              </w:rPr>
              <w:t>From 134 to 199km</w:t>
            </w:r>
          </w:p>
        </w:tc>
        <w:tc>
          <w:tcPr>
            <w:tcW w:w="1769" w:type="dxa"/>
            <w:tcBorders>
              <w:left w:val="single" w:sz="18" w:space="0" w:color="auto"/>
            </w:tcBorders>
          </w:tcPr>
          <w:p w14:paraId="20BE4925"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178.1729</w:t>
            </w:r>
          </w:p>
        </w:tc>
        <w:tc>
          <w:tcPr>
            <w:tcW w:w="2433" w:type="dxa"/>
            <w:tcBorders>
              <w:right w:val="single" w:sz="18" w:space="0" w:color="auto"/>
            </w:tcBorders>
          </w:tcPr>
          <w:p w14:paraId="3F08C830"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0.7286</w:t>
            </w:r>
          </w:p>
        </w:tc>
      </w:tr>
      <w:tr w:rsidR="00CF35AB" w:rsidRPr="00821D88" w14:paraId="54030D8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D5D7328" w14:textId="77777777" w:rsidR="00CF35AB" w:rsidRDefault="00CF35AB" w:rsidP="00727799">
            <w:pPr>
              <w:jc w:val="both"/>
              <w:rPr>
                <w:rFonts w:ascii="Arial" w:hAnsi="Arial" w:cs="Arial"/>
                <w:sz w:val="24"/>
                <w:szCs w:val="24"/>
              </w:rPr>
            </w:pPr>
            <w:r>
              <w:rPr>
                <w:rFonts w:ascii="Arial" w:eastAsia="Arial" w:hAnsi="Arial" w:cs="Arial"/>
                <w:sz w:val="24"/>
                <w:szCs w:val="24"/>
                <w:lang w:bidi="en-GB"/>
              </w:rPr>
              <w:t>From 200 to 259km</w:t>
            </w:r>
          </w:p>
        </w:tc>
        <w:tc>
          <w:tcPr>
            <w:tcW w:w="1769" w:type="dxa"/>
            <w:tcBorders>
              <w:left w:val="single" w:sz="18" w:space="0" w:color="auto"/>
            </w:tcBorders>
          </w:tcPr>
          <w:p w14:paraId="091B454E"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269.8963</w:t>
            </w:r>
          </w:p>
        </w:tc>
        <w:tc>
          <w:tcPr>
            <w:tcW w:w="2433" w:type="dxa"/>
            <w:tcBorders>
              <w:right w:val="single" w:sz="18" w:space="0" w:color="auto"/>
            </w:tcBorders>
          </w:tcPr>
          <w:p w14:paraId="763E6DB1"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0.2679</w:t>
            </w:r>
          </w:p>
        </w:tc>
      </w:tr>
      <w:tr w:rsidR="00CF35AB" w:rsidRPr="00821D88" w14:paraId="6D67AA12"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right w:val="single" w:sz="18" w:space="0" w:color="auto"/>
            </w:tcBorders>
          </w:tcPr>
          <w:p w14:paraId="142A88A7" w14:textId="723DD9E3" w:rsidR="00CF35AB" w:rsidRDefault="00CF35AB" w:rsidP="00727799">
            <w:pPr>
              <w:jc w:val="both"/>
              <w:rPr>
                <w:rFonts w:ascii="Arial" w:hAnsi="Arial" w:cs="Arial"/>
                <w:sz w:val="24"/>
                <w:szCs w:val="24"/>
              </w:rPr>
            </w:pPr>
            <w:r>
              <w:rPr>
                <w:rFonts w:ascii="Arial" w:eastAsia="Arial" w:hAnsi="Arial" w:cs="Arial"/>
                <w:sz w:val="24"/>
                <w:szCs w:val="24"/>
                <w:lang w:bidi="en-GB"/>
              </w:rPr>
              <w:t>From 260 to 392km</w:t>
            </w:r>
          </w:p>
        </w:tc>
        <w:tc>
          <w:tcPr>
            <w:tcW w:w="1769" w:type="dxa"/>
            <w:tcBorders>
              <w:left w:val="single" w:sz="18" w:space="0" w:color="auto"/>
            </w:tcBorders>
          </w:tcPr>
          <w:p w14:paraId="78B109AD"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287.4034</w:t>
            </w:r>
          </w:p>
        </w:tc>
        <w:tc>
          <w:tcPr>
            <w:tcW w:w="2433" w:type="dxa"/>
            <w:tcBorders>
              <w:right w:val="single" w:sz="18" w:space="0" w:color="auto"/>
            </w:tcBorders>
          </w:tcPr>
          <w:p w14:paraId="3ACD3499"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0.1995</w:t>
            </w:r>
          </w:p>
        </w:tc>
      </w:tr>
      <w:tr w:rsidR="00CF35AB" w:rsidRPr="00821D88" w14:paraId="2AE48AFD"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461" w:type="dxa"/>
            <w:tcBorders>
              <w:left w:val="single" w:sz="18" w:space="0" w:color="auto"/>
              <w:bottom w:val="single" w:sz="18" w:space="0" w:color="auto"/>
              <w:right w:val="single" w:sz="18" w:space="0" w:color="auto"/>
            </w:tcBorders>
          </w:tcPr>
          <w:p w14:paraId="3CF4623C" w14:textId="77777777" w:rsidR="00CF35AB" w:rsidRDefault="00CF35AB" w:rsidP="00727799">
            <w:pPr>
              <w:jc w:val="both"/>
              <w:rPr>
                <w:rFonts w:ascii="Arial" w:hAnsi="Arial" w:cs="Arial"/>
                <w:sz w:val="24"/>
                <w:szCs w:val="24"/>
              </w:rPr>
            </w:pPr>
            <w:r>
              <w:rPr>
                <w:rFonts w:ascii="Arial" w:eastAsia="Arial" w:hAnsi="Arial" w:cs="Arial"/>
                <w:sz w:val="24"/>
                <w:szCs w:val="24"/>
                <w:lang w:bidi="en-GB"/>
              </w:rPr>
              <w:t>From 393 to 9,999km</w:t>
            </w:r>
          </w:p>
        </w:tc>
        <w:tc>
          <w:tcPr>
            <w:tcW w:w="1769" w:type="dxa"/>
            <w:tcBorders>
              <w:left w:val="single" w:sz="18" w:space="0" w:color="auto"/>
              <w:bottom w:val="single" w:sz="18" w:space="0" w:color="auto"/>
            </w:tcBorders>
          </w:tcPr>
          <w:p w14:paraId="0DE10304"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290.9811</w:t>
            </w:r>
          </w:p>
        </w:tc>
        <w:tc>
          <w:tcPr>
            <w:tcW w:w="2433" w:type="dxa"/>
            <w:tcBorders>
              <w:bottom w:val="single" w:sz="18" w:space="0" w:color="auto"/>
              <w:right w:val="single" w:sz="18" w:space="0" w:color="auto"/>
            </w:tcBorders>
          </w:tcPr>
          <w:p w14:paraId="0C3D68A7" w14:textId="77777777" w:rsidR="00CF35AB" w:rsidRPr="00D4685D" w:rsidRDefault="00CF35AB" w:rsidP="00727799">
            <w:pPr>
              <w:ind w:right="-20"/>
              <w:jc w:val="center"/>
              <w:rPr>
                <w:rFonts w:ascii="Arial" w:hAnsi="Arial" w:cs="Arial"/>
                <w:sz w:val="24"/>
                <w:szCs w:val="24"/>
              </w:rPr>
            </w:pPr>
            <w:r w:rsidRPr="00D4685D">
              <w:rPr>
                <w:rFonts w:ascii="Arial" w:eastAsia="Arial" w:hAnsi="Arial" w:cs="Arial"/>
                <w:color w:val="4C4D4F"/>
                <w:w w:val="90"/>
                <w:sz w:val="24"/>
                <w:szCs w:val="24"/>
                <w:lang w:bidi="en-GB"/>
              </w:rPr>
              <w:t>0.1880</w:t>
            </w:r>
          </w:p>
        </w:tc>
      </w:tr>
    </w:tbl>
    <w:p w14:paraId="1CB4C7DB" w14:textId="77777777" w:rsidR="00F40ED4" w:rsidRDefault="00F40ED4" w:rsidP="00F40ED4">
      <w:pPr>
        <w:ind w:right="452"/>
        <w:jc w:val="both"/>
        <w:rPr>
          <w:rFonts w:ascii="Arial" w:eastAsia="Arial" w:hAnsi="Arial" w:cs="Arial"/>
          <w:color w:val="4C4D4F"/>
          <w:w w:val="130"/>
          <w:sz w:val="24"/>
          <w:szCs w:val="24"/>
        </w:rPr>
      </w:pPr>
    </w:p>
    <w:p w14:paraId="5E63DC05" w14:textId="77777777" w:rsidR="00F40ED4" w:rsidRDefault="00F40ED4" w:rsidP="00F40ED4">
      <w:pPr>
        <w:spacing w:after="160" w:line="259" w:lineRule="auto"/>
        <w:ind w:right="452"/>
        <w:rPr>
          <w:rFonts w:ascii="Arial" w:eastAsia="Arial" w:hAnsi="Arial" w:cs="Arial"/>
          <w:color w:val="4C4D4F"/>
          <w:w w:val="130"/>
          <w:sz w:val="24"/>
          <w:szCs w:val="24"/>
        </w:rPr>
      </w:pPr>
      <w:r>
        <w:rPr>
          <w:color w:val="4C4D4F"/>
          <w:w w:val="130"/>
          <w:sz w:val="24"/>
          <w:szCs w:val="24"/>
          <w:lang w:bidi="en-GB"/>
        </w:rPr>
        <w:br w:type="page"/>
      </w:r>
    </w:p>
    <w:p w14:paraId="37FCA640" w14:textId="77777777" w:rsidR="00F40ED4" w:rsidRPr="00C13086" w:rsidRDefault="00F40ED4" w:rsidP="00DB2FA3">
      <w:pPr>
        <w:ind w:right="452"/>
        <w:rPr>
          <w:color w:val="4C4D4F"/>
          <w:w w:val="130"/>
          <w:sz w:val="24"/>
          <w:szCs w:val="24"/>
        </w:rPr>
      </w:pPr>
      <w:r w:rsidRPr="00DB2FA3">
        <w:rPr>
          <w:rFonts w:ascii="Arial" w:eastAsia="Arial" w:hAnsi="Arial" w:cs="Arial"/>
          <w:sz w:val="24"/>
          <w:szCs w:val="24"/>
          <w:lang w:bidi="en-GB"/>
        </w:rPr>
        <w:lastRenderedPageBreak/>
        <w:t>Price in 1st class calculated according to the formula P = a + bd</w:t>
      </w:r>
    </w:p>
    <w:tbl>
      <w:tblPr>
        <w:tblStyle w:val="Grilledutableau"/>
        <w:tblW w:w="7065" w:type="dxa"/>
        <w:jc w:val="center"/>
        <w:tblLook w:val="04A0" w:firstRow="1" w:lastRow="0" w:firstColumn="1" w:lastColumn="0" w:noHBand="0" w:noVBand="1"/>
      </w:tblPr>
      <w:tblGrid>
        <w:gridCol w:w="2671"/>
        <w:gridCol w:w="1842"/>
        <w:gridCol w:w="2552"/>
      </w:tblGrid>
      <w:tr w:rsidR="00EE32D2" w14:paraId="58297707" w14:textId="77777777" w:rsidTr="001277D9">
        <w:trPr>
          <w:jc w:val="center"/>
        </w:trPr>
        <w:tc>
          <w:tcPr>
            <w:tcW w:w="2671" w:type="dxa"/>
            <w:tcBorders>
              <w:top w:val="single" w:sz="18" w:space="0" w:color="auto"/>
              <w:left w:val="single" w:sz="18" w:space="0" w:color="auto"/>
              <w:right w:val="single" w:sz="18" w:space="0" w:color="auto"/>
            </w:tcBorders>
          </w:tcPr>
          <w:p w14:paraId="7282B772" w14:textId="77777777" w:rsidR="00EE32D2" w:rsidRPr="00D7436B" w:rsidRDefault="00EE32D2"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en-GB"/>
              </w:rPr>
              <w:t>Distance (d)</w:t>
            </w:r>
          </w:p>
        </w:tc>
        <w:tc>
          <w:tcPr>
            <w:tcW w:w="4394" w:type="dxa"/>
            <w:gridSpan w:val="2"/>
            <w:tcBorders>
              <w:top w:val="single" w:sz="18" w:space="0" w:color="auto"/>
              <w:left w:val="single" w:sz="18" w:space="0" w:color="auto"/>
              <w:right w:val="single" w:sz="18" w:space="0" w:color="auto"/>
            </w:tcBorders>
          </w:tcPr>
          <w:p w14:paraId="268BB19C" w14:textId="7328986E" w:rsidR="00EE32D2" w:rsidRPr="00D7436B" w:rsidRDefault="00EE32D2" w:rsidP="00147773">
            <w:pPr>
              <w:jc w:val="center"/>
              <w:rPr>
                <w:rFonts w:ascii="Arial" w:eastAsiaTheme="majorEastAsia" w:hAnsi="Arial" w:cs="Arial"/>
                <w:b/>
                <w:bCs/>
                <w:sz w:val="24"/>
                <w:szCs w:val="24"/>
              </w:rPr>
            </w:pPr>
            <w:r w:rsidRPr="00BE39E9">
              <w:rPr>
                <w:rFonts w:ascii="Arial" w:eastAsiaTheme="majorEastAsia" w:hAnsi="Arial" w:cs="Arial"/>
                <w:b/>
                <w:sz w:val="24"/>
                <w:szCs w:val="24"/>
                <w:lang w:bidi="en-GB"/>
              </w:rPr>
              <w:t>Monthly travel passes</w:t>
            </w:r>
          </w:p>
        </w:tc>
      </w:tr>
      <w:tr w:rsidR="00EE32D2" w14:paraId="0D7392CB"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49C81AB7" w14:textId="77777777" w:rsidR="00EE32D2" w:rsidRDefault="00EE32D2" w:rsidP="00727799">
            <w:pPr>
              <w:ind w:right="452"/>
              <w:jc w:val="both"/>
              <w:rPr>
                <w:rFonts w:ascii="Arial" w:hAnsi="Arial" w:cs="Arial"/>
                <w:sz w:val="24"/>
                <w:szCs w:val="24"/>
              </w:rPr>
            </w:pPr>
          </w:p>
        </w:tc>
        <w:tc>
          <w:tcPr>
            <w:tcW w:w="1842" w:type="dxa"/>
            <w:tcBorders>
              <w:top w:val="single" w:sz="2" w:space="0" w:color="auto"/>
              <w:left w:val="single" w:sz="18" w:space="0" w:color="auto"/>
              <w:bottom w:val="single" w:sz="2" w:space="0" w:color="auto"/>
              <w:right w:val="single" w:sz="2" w:space="0" w:color="auto"/>
            </w:tcBorders>
          </w:tcPr>
          <w:p w14:paraId="0B35A06E" w14:textId="77777777" w:rsidR="00EE32D2" w:rsidRDefault="00EE32D2" w:rsidP="00727799">
            <w:pPr>
              <w:ind w:right="-57"/>
              <w:jc w:val="center"/>
              <w:rPr>
                <w:rFonts w:ascii="Arial" w:hAnsi="Arial" w:cs="Arial"/>
                <w:sz w:val="24"/>
                <w:szCs w:val="24"/>
              </w:rPr>
            </w:pPr>
            <w:r w:rsidRPr="00583095">
              <w:rPr>
                <w:rFonts w:ascii="Arial" w:eastAsia="Arial" w:hAnsi="Arial" w:cs="Arial"/>
                <w:sz w:val="24"/>
                <w:szCs w:val="24"/>
                <w:lang w:bidi="en-GB"/>
              </w:rPr>
              <w:t>Constant (a)</w:t>
            </w:r>
          </w:p>
        </w:tc>
        <w:tc>
          <w:tcPr>
            <w:tcW w:w="2552" w:type="dxa"/>
            <w:tcBorders>
              <w:top w:val="single" w:sz="2" w:space="0" w:color="auto"/>
              <w:left w:val="single" w:sz="2" w:space="0" w:color="auto"/>
              <w:bottom w:val="single" w:sz="2" w:space="0" w:color="auto"/>
              <w:right w:val="single" w:sz="18" w:space="0" w:color="auto"/>
            </w:tcBorders>
          </w:tcPr>
          <w:p w14:paraId="23584C4B" w14:textId="77777777" w:rsidR="00EE32D2" w:rsidRPr="00583095" w:rsidRDefault="00EE32D2" w:rsidP="00727799">
            <w:pPr>
              <w:ind w:right="-57"/>
              <w:jc w:val="center"/>
              <w:rPr>
                <w:rFonts w:ascii="Arial" w:hAnsi="Arial" w:cs="Arial"/>
                <w:sz w:val="24"/>
                <w:szCs w:val="24"/>
              </w:rPr>
            </w:pPr>
            <w:r w:rsidRPr="00583095">
              <w:rPr>
                <w:rFonts w:ascii="Arial" w:eastAsia="Arial" w:hAnsi="Arial" w:cs="Arial"/>
                <w:sz w:val="24"/>
                <w:szCs w:val="24"/>
                <w:lang w:bidi="en-GB"/>
              </w:rPr>
              <w:t>Kilometre price (b)</w:t>
            </w:r>
          </w:p>
        </w:tc>
      </w:tr>
      <w:tr w:rsidR="00EE32D2" w:rsidRPr="00821D88" w14:paraId="596E7C4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25D33C68"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n-GB"/>
              </w:rPr>
              <w:t>From 1 to 6km</w:t>
            </w:r>
          </w:p>
        </w:tc>
        <w:tc>
          <w:tcPr>
            <w:tcW w:w="1842" w:type="dxa"/>
            <w:tcBorders>
              <w:top w:val="single" w:sz="2" w:space="0" w:color="auto"/>
              <w:left w:val="single" w:sz="18" w:space="0" w:color="auto"/>
              <w:bottom w:val="single" w:sz="2" w:space="0" w:color="auto"/>
              <w:right w:val="single" w:sz="2" w:space="0" w:color="auto"/>
            </w:tcBorders>
          </w:tcPr>
          <w:p w14:paraId="581FE2E6"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n-GB"/>
              </w:rPr>
              <w:t>123.5430</w:t>
            </w:r>
          </w:p>
        </w:tc>
        <w:tc>
          <w:tcPr>
            <w:tcW w:w="2552" w:type="dxa"/>
            <w:tcBorders>
              <w:top w:val="single" w:sz="2" w:space="0" w:color="auto"/>
              <w:left w:val="single" w:sz="2" w:space="0" w:color="auto"/>
              <w:bottom w:val="single" w:sz="2" w:space="0" w:color="auto"/>
              <w:right w:val="single" w:sz="18" w:space="0" w:color="auto"/>
            </w:tcBorders>
          </w:tcPr>
          <w:p w14:paraId="5A506639"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n-GB"/>
              </w:rPr>
              <w:t>0.0000</w:t>
            </w:r>
          </w:p>
        </w:tc>
      </w:tr>
      <w:tr w:rsidR="00EE32D2" w:rsidRPr="00821D88" w14:paraId="4B65E31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EA2E5B7"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n-GB"/>
              </w:rPr>
              <w:t>From 7 to 14km</w:t>
            </w:r>
          </w:p>
        </w:tc>
        <w:tc>
          <w:tcPr>
            <w:tcW w:w="1842" w:type="dxa"/>
            <w:tcBorders>
              <w:top w:val="single" w:sz="2" w:space="0" w:color="auto"/>
              <w:left w:val="single" w:sz="18" w:space="0" w:color="auto"/>
              <w:bottom w:val="single" w:sz="2" w:space="0" w:color="auto"/>
              <w:right w:val="single" w:sz="2" w:space="0" w:color="auto"/>
            </w:tcBorders>
          </w:tcPr>
          <w:p w14:paraId="3B3FDC3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n-GB"/>
              </w:rPr>
              <w:t>55.9498</w:t>
            </w:r>
          </w:p>
        </w:tc>
        <w:tc>
          <w:tcPr>
            <w:tcW w:w="2552" w:type="dxa"/>
            <w:tcBorders>
              <w:top w:val="single" w:sz="2" w:space="0" w:color="auto"/>
              <w:left w:val="single" w:sz="2" w:space="0" w:color="auto"/>
              <w:bottom w:val="single" w:sz="2" w:space="0" w:color="auto"/>
              <w:right w:val="single" w:sz="18" w:space="0" w:color="auto"/>
            </w:tcBorders>
          </w:tcPr>
          <w:p w14:paraId="1BEF6E44"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n-GB"/>
              </w:rPr>
              <w:t>11.1826</w:t>
            </w:r>
          </w:p>
        </w:tc>
      </w:tr>
      <w:tr w:rsidR="00EE32D2" w:rsidRPr="00821D88" w14:paraId="76A3073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1EC5F8FF"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n-GB"/>
              </w:rPr>
              <w:t>From 15 to 43km</w:t>
            </w:r>
          </w:p>
        </w:tc>
        <w:tc>
          <w:tcPr>
            <w:tcW w:w="1842" w:type="dxa"/>
            <w:tcBorders>
              <w:top w:val="single" w:sz="2" w:space="0" w:color="auto"/>
              <w:left w:val="single" w:sz="18" w:space="0" w:color="auto"/>
              <w:bottom w:val="single" w:sz="2" w:space="0" w:color="auto"/>
              <w:right w:val="single" w:sz="2" w:space="0" w:color="auto"/>
            </w:tcBorders>
          </w:tcPr>
          <w:p w14:paraId="0296093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n-GB"/>
              </w:rPr>
              <w:t>159.2440</w:t>
            </w:r>
          </w:p>
        </w:tc>
        <w:tc>
          <w:tcPr>
            <w:tcW w:w="2552" w:type="dxa"/>
            <w:tcBorders>
              <w:top w:val="single" w:sz="2" w:space="0" w:color="auto"/>
              <w:left w:val="single" w:sz="2" w:space="0" w:color="auto"/>
              <w:bottom w:val="single" w:sz="2" w:space="0" w:color="auto"/>
              <w:right w:val="single" w:sz="18" w:space="0" w:color="auto"/>
            </w:tcBorders>
          </w:tcPr>
          <w:p w14:paraId="50EB86E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n-GB"/>
              </w:rPr>
              <w:t>3.8147</w:t>
            </w:r>
          </w:p>
        </w:tc>
      </w:tr>
      <w:tr w:rsidR="00EE32D2" w:rsidRPr="00821D88" w14:paraId="7BC620ED"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6757A0EA"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n-GB"/>
              </w:rPr>
              <w:t>From 44 to 64km</w:t>
            </w:r>
          </w:p>
        </w:tc>
        <w:tc>
          <w:tcPr>
            <w:tcW w:w="1842" w:type="dxa"/>
            <w:tcBorders>
              <w:top w:val="single" w:sz="2" w:space="0" w:color="auto"/>
              <w:left w:val="single" w:sz="18" w:space="0" w:color="auto"/>
              <w:bottom w:val="single" w:sz="2" w:space="0" w:color="auto"/>
              <w:right w:val="single" w:sz="2" w:space="0" w:color="auto"/>
            </w:tcBorders>
          </w:tcPr>
          <w:p w14:paraId="366A2CD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n-GB"/>
              </w:rPr>
              <w:t>270.7883</w:t>
            </w:r>
          </w:p>
        </w:tc>
        <w:tc>
          <w:tcPr>
            <w:tcW w:w="2552" w:type="dxa"/>
            <w:tcBorders>
              <w:top w:val="single" w:sz="2" w:space="0" w:color="auto"/>
              <w:left w:val="single" w:sz="2" w:space="0" w:color="auto"/>
              <w:bottom w:val="single" w:sz="2" w:space="0" w:color="auto"/>
              <w:right w:val="single" w:sz="18" w:space="0" w:color="auto"/>
            </w:tcBorders>
          </w:tcPr>
          <w:p w14:paraId="22463E0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n-GB"/>
              </w:rPr>
              <w:t>1.0566</w:t>
            </w:r>
          </w:p>
        </w:tc>
      </w:tr>
      <w:tr w:rsidR="00EE32D2" w:rsidRPr="00821D88" w14:paraId="1FECE0F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AEA1F80"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n-GB"/>
              </w:rPr>
              <w:t>65 to 104km</w:t>
            </w:r>
          </w:p>
        </w:tc>
        <w:tc>
          <w:tcPr>
            <w:tcW w:w="1842" w:type="dxa"/>
            <w:tcBorders>
              <w:top w:val="single" w:sz="2" w:space="0" w:color="auto"/>
              <w:left w:val="single" w:sz="18" w:space="0" w:color="auto"/>
              <w:bottom w:val="single" w:sz="2" w:space="0" w:color="auto"/>
              <w:right w:val="single" w:sz="2" w:space="0" w:color="auto"/>
            </w:tcBorders>
          </w:tcPr>
          <w:p w14:paraId="47ED0225"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n-GB"/>
              </w:rPr>
              <w:t>274.6152</w:t>
            </w:r>
          </w:p>
        </w:tc>
        <w:tc>
          <w:tcPr>
            <w:tcW w:w="2552" w:type="dxa"/>
            <w:tcBorders>
              <w:top w:val="single" w:sz="2" w:space="0" w:color="auto"/>
              <w:left w:val="single" w:sz="2" w:space="0" w:color="auto"/>
              <w:bottom w:val="single" w:sz="2" w:space="0" w:color="auto"/>
              <w:right w:val="single" w:sz="18" w:space="0" w:color="auto"/>
            </w:tcBorders>
          </w:tcPr>
          <w:p w14:paraId="6A783096"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n-GB"/>
              </w:rPr>
              <w:t>1.0055</w:t>
            </w:r>
          </w:p>
        </w:tc>
      </w:tr>
      <w:tr w:rsidR="00EE32D2" w:rsidRPr="00821D88" w14:paraId="2EC5DCA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5D7ED126"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n-GB"/>
              </w:rPr>
              <w:t>From 105 to 133km</w:t>
            </w:r>
          </w:p>
        </w:tc>
        <w:tc>
          <w:tcPr>
            <w:tcW w:w="1842" w:type="dxa"/>
            <w:tcBorders>
              <w:top w:val="single" w:sz="2" w:space="0" w:color="auto"/>
              <w:left w:val="single" w:sz="18" w:space="0" w:color="auto"/>
              <w:bottom w:val="single" w:sz="2" w:space="0" w:color="auto"/>
              <w:right w:val="single" w:sz="2" w:space="0" w:color="auto"/>
            </w:tcBorders>
          </w:tcPr>
          <w:p w14:paraId="0E96FF8D"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n-GB"/>
              </w:rPr>
              <w:t>262.7794</w:t>
            </w:r>
          </w:p>
        </w:tc>
        <w:tc>
          <w:tcPr>
            <w:tcW w:w="2552" w:type="dxa"/>
            <w:tcBorders>
              <w:top w:val="single" w:sz="2" w:space="0" w:color="auto"/>
              <w:left w:val="single" w:sz="2" w:space="0" w:color="auto"/>
              <w:bottom w:val="single" w:sz="2" w:space="0" w:color="auto"/>
              <w:right w:val="single" w:sz="18" w:space="0" w:color="auto"/>
            </w:tcBorders>
          </w:tcPr>
          <w:p w14:paraId="51D68C01"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n-GB"/>
              </w:rPr>
              <w:t>1.1341</w:t>
            </w:r>
          </w:p>
        </w:tc>
      </w:tr>
      <w:tr w:rsidR="00EE32D2" w:rsidRPr="00821D88" w14:paraId="7EEDC6D1"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7AEC7C9"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n-GB"/>
              </w:rPr>
              <w:t>From 134 to 199km</w:t>
            </w:r>
          </w:p>
        </w:tc>
        <w:tc>
          <w:tcPr>
            <w:tcW w:w="1842" w:type="dxa"/>
            <w:tcBorders>
              <w:top w:val="single" w:sz="2" w:space="0" w:color="auto"/>
              <w:left w:val="single" w:sz="18" w:space="0" w:color="auto"/>
              <w:bottom w:val="single" w:sz="2" w:space="0" w:color="auto"/>
              <w:right w:val="single" w:sz="2" w:space="0" w:color="auto"/>
            </w:tcBorders>
          </w:tcPr>
          <w:p w14:paraId="3CDC9A74"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n-GB"/>
              </w:rPr>
              <w:t>270.8228</w:t>
            </w:r>
          </w:p>
        </w:tc>
        <w:tc>
          <w:tcPr>
            <w:tcW w:w="2552" w:type="dxa"/>
            <w:tcBorders>
              <w:top w:val="single" w:sz="2" w:space="0" w:color="auto"/>
              <w:left w:val="single" w:sz="2" w:space="0" w:color="auto"/>
              <w:bottom w:val="single" w:sz="2" w:space="0" w:color="auto"/>
              <w:right w:val="single" w:sz="18" w:space="0" w:color="auto"/>
            </w:tcBorders>
          </w:tcPr>
          <w:p w14:paraId="761E2E93"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n-GB"/>
              </w:rPr>
              <w:t>1.1074</w:t>
            </w:r>
          </w:p>
        </w:tc>
      </w:tr>
      <w:tr w:rsidR="00EE32D2" w:rsidRPr="00821D88" w14:paraId="48C66BB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02F1453A"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n-GB"/>
              </w:rPr>
              <w:t>From 200 to 259km</w:t>
            </w:r>
          </w:p>
        </w:tc>
        <w:tc>
          <w:tcPr>
            <w:tcW w:w="1842" w:type="dxa"/>
            <w:tcBorders>
              <w:top w:val="single" w:sz="2" w:space="0" w:color="auto"/>
              <w:left w:val="single" w:sz="18" w:space="0" w:color="auto"/>
              <w:bottom w:val="single" w:sz="2" w:space="0" w:color="auto"/>
              <w:right w:val="single" w:sz="2" w:space="0" w:color="auto"/>
            </w:tcBorders>
          </w:tcPr>
          <w:p w14:paraId="27BC92E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n-GB"/>
              </w:rPr>
              <w:t>410.2423</w:t>
            </w:r>
          </w:p>
        </w:tc>
        <w:tc>
          <w:tcPr>
            <w:tcW w:w="2552" w:type="dxa"/>
            <w:tcBorders>
              <w:top w:val="single" w:sz="2" w:space="0" w:color="auto"/>
              <w:left w:val="single" w:sz="2" w:space="0" w:color="auto"/>
              <w:bottom w:val="single" w:sz="2" w:space="0" w:color="auto"/>
              <w:right w:val="single" w:sz="18" w:space="0" w:color="auto"/>
            </w:tcBorders>
          </w:tcPr>
          <w:p w14:paraId="085BE755"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n-GB"/>
              </w:rPr>
              <w:t>0.4071</w:t>
            </w:r>
          </w:p>
        </w:tc>
      </w:tr>
      <w:tr w:rsidR="00EE32D2" w:rsidRPr="00821D88" w14:paraId="5F03F37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2" w:space="0" w:color="auto"/>
              <w:right w:val="single" w:sz="18" w:space="0" w:color="auto"/>
            </w:tcBorders>
          </w:tcPr>
          <w:p w14:paraId="7F1E2789" w14:textId="10C0A314" w:rsidR="00EE32D2" w:rsidRDefault="00EE32D2" w:rsidP="00727799">
            <w:pPr>
              <w:ind w:right="452"/>
              <w:jc w:val="both"/>
              <w:rPr>
                <w:rFonts w:ascii="Arial" w:hAnsi="Arial" w:cs="Arial"/>
                <w:sz w:val="24"/>
                <w:szCs w:val="24"/>
              </w:rPr>
            </w:pPr>
            <w:r>
              <w:rPr>
                <w:rFonts w:ascii="Arial" w:eastAsia="Arial" w:hAnsi="Arial" w:cs="Arial"/>
                <w:sz w:val="24"/>
                <w:szCs w:val="24"/>
                <w:lang w:bidi="en-GB"/>
              </w:rPr>
              <w:t>From 260 to 392km</w:t>
            </w:r>
          </w:p>
        </w:tc>
        <w:tc>
          <w:tcPr>
            <w:tcW w:w="1842" w:type="dxa"/>
            <w:tcBorders>
              <w:top w:val="single" w:sz="2" w:space="0" w:color="auto"/>
              <w:left w:val="single" w:sz="18" w:space="0" w:color="auto"/>
              <w:bottom w:val="single" w:sz="2" w:space="0" w:color="auto"/>
              <w:right w:val="single" w:sz="2" w:space="0" w:color="auto"/>
            </w:tcBorders>
          </w:tcPr>
          <w:p w14:paraId="3EAAD602"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n-GB"/>
              </w:rPr>
              <w:t>436.8532</w:t>
            </w:r>
          </w:p>
        </w:tc>
        <w:tc>
          <w:tcPr>
            <w:tcW w:w="2552" w:type="dxa"/>
            <w:tcBorders>
              <w:top w:val="single" w:sz="2" w:space="0" w:color="auto"/>
              <w:left w:val="single" w:sz="2" w:space="0" w:color="auto"/>
              <w:bottom w:val="single" w:sz="2" w:space="0" w:color="auto"/>
              <w:right w:val="single" w:sz="18" w:space="0" w:color="auto"/>
            </w:tcBorders>
          </w:tcPr>
          <w:p w14:paraId="3AE0D97A"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n-GB"/>
              </w:rPr>
              <w:t>0.3032</w:t>
            </w:r>
          </w:p>
        </w:tc>
      </w:tr>
      <w:tr w:rsidR="00EE32D2" w:rsidRPr="00821D88" w14:paraId="492DA87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671" w:type="dxa"/>
            <w:tcBorders>
              <w:top w:val="single" w:sz="2" w:space="0" w:color="auto"/>
              <w:left w:val="single" w:sz="18" w:space="0" w:color="auto"/>
              <w:bottom w:val="single" w:sz="18" w:space="0" w:color="auto"/>
              <w:right w:val="single" w:sz="18" w:space="0" w:color="auto"/>
            </w:tcBorders>
          </w:tcPr>
          <w:p w14:paraId="35A0D7E7" w14:textId="77777777" w:rsidR="00EE32D2" w:rsidRDefault="00EE32D2" w:rsidP="00727799">
            <w:pPr>
              <w:ind w:right="452"/>
              <w:jc w:val="both"/>
              <w:rPr>
                <w:rFonts w:ascii="Arial" w:hAnsi="Arial" w:cs="Arial"/>
                <w:sz w:val="24"/>
                <w:szCs w:val="24"/>
              </w:rPr>
            </w:pPr>
            <w:r>
              <w:rPr>
                <w:rFonts w:ascii="Arial" w:eastAsia="Arial" w:hAnsi="Arial" w:cs="Arial"/>
                <w:sz w:val="24"/>
                <w:szCs w:val="24"/>
                <w:lang w:bidi="en-GB"/>
              </w:rPr>
              <w:t>From 393 to 9,999km</w:t>
            </w:r>
          </w:p>
        </w:tc>
        <w:tc>
          <w:tcPr>
            <w:tcW w:w="1842" w:type="dxa"/>
            <w:tcBorders>
              <w:top w:val="single" w:sz="2" w:space="0" w:color="auto"/>
              <w:left w:val="single" w:sz="18" w:space="0" w:color="auto"/>
              <w:bottom w:val="single" w:sz="18" w:space="0" w:color="auto"/>
              <w:right w:val="single" w:sz="2" w:space="0" w:color="auto"/>
            </w:tcBorders>
          </w:tcPr>
          <w:p w14:paraId="1FA21D93" w14:textId="77777777" w:rsidR="00EE32D2" w:rsidRPr="00395C32" w:rsidRDefault="00EE32D2" w:rsidP="001277D9">
            <w:pPr>
              <w:ind w:right="452"/>
              <w:jc w:val="right"/>
              <w:rPr>
                <w:rFonts w:ascii="Arial" w:hAnsi="Arial" w:cs="Arial"/>
                <w:sz w:val="24"/>
                <w:szCs w:val="24"/>
              </w:rPr>
            </w:pPr>
            <w:r w:rsidRPr="00395C32">
              <w:rPr>
                <w:rFonts w:ascii="Arial" w:eastAsia="Arial" w:hAnsi="Arial" w:cs="Arial"/>
                <w:color w:val="4C4D4F"/>
                <w:w w:val="90"/>
                <w:sz w:val="24"/>
                <w:szCs w:val="24"/>
                <w:lang w:bidi="en-GB"/>
              </w:rPr>
              <w:t>442.2912</w:t>
            </w:r>
          </w:p>
        </w:tc>
        <w:tc>
          <w:tcPr>
            <w:tcW w:w="2552" w:type="dxa"/>
            <w:tcBorders>
              <w:top w:val="single" w:sz="2" w:space="0" w:color="auto"/>
              <w:left w:val="single" w:sz="2" w:space="0" w:color="auto"/>
              <w:bottom w:val="single" w:sz="18" w:space="0" w:color="auto"/>
              <w:right w:val="single" w:sz="18" w:space="0" w:color="auto"/>
            </w:tcBorders>
          </w:tcPr>
          <w:p w14:paraId="295551BE" w14:textId="77777777" w:rsidR="00EE32D2" w:rsidRPr="00395C32" w:rsidRDefault="00EE32D2" w:rsidP="00727799">
            <w:pPr>
              <w:ind w:right="452"/>
              <w:jc w:val="center"/>
              <w:rPr>
                <w:rFonts w:ascii="Arial" w:hAnsi="Arial" w:cs="Arial"/>
                <w:sz w:val="24"/>
                <w:szCs w:val="24"/>
              </w:rPr>
            </w:pPr>
            <w:r w:rsidRPr="00395C32">
              <w:rPr>
                <w:rFonts w:ascii="Arial" w:eastAsia="Arial" w:hAnsi="Arial" w:cs="Arial"/>
                <w:color w:val="4C4D4F"/>
                <w:w w:val="90"/>
                <w:sz w:val="24"/>
                <w:szCs w:val="24"/>
                <w:lang w:bidi="en-GB"/>
              </w:rPr>
              <w:t>0.2858</w:t>
            </w:r>
          </w:p>
        </w:tc>
      </w:tr>
    </w:tbl>
    <w:p w14:paraId="40887112" w14:textId="55991AB7" w:rsidR="2FA3B594" w:rsidRDefault="2FA3B594"/>
    <w:p w14:paraId="77A57B4E" w14:textId="77777777" w:rsidR="00F40ED4" w:rsidRDefault="00F40ED4" w:rsidP="00F40ED4">
      <w:pPr>
        <w:ind w:right="452"/>
        <w:jc w:val="both"/>
        <w:rPr>
          <w:rFonts w:ascii="Arial" w:eastAsia="Arial" w:hAnsi="Arial" w:cs="Arial"/>
          <w:color w:val="4C4D4F"/>
          <w:w w:val="130"/>
          <w:sz w:val="24"/>
          <w:szCs w:val="24"/>
        </w:rPr>
      </w:pPr>
    </w:p>
    <w:p w14:paraId="22784C82" w14:textId="77777777" w:rsidR="00F40ED4" w:rsidRPr="00383E3B" w:rsidRDefault="00F40ED4" w:rsidP="00DB2FA3">
      <w:pPr>
        <w:ind w:right="452"/>
        <w:rPr>
          <w:color w:val="4C4D4F"/>
          <w:w w:val="130"/>
          <w:sz w:val="24"/>
          <w:szCs w:val="24"/>
        </w:rPr>
      </w:pPr>
      <w:r w:rsidRPr="00DB2FA3">
        <w:rPr>
          <w:rFonts w:ascii="Arial" w:eastAsia="Arial" w:hAnsi="Arial" w:cs="Arial"/>
          <w:sz w:val="24"/>
          <w:szCs w:val="24"/>
          <w:lang w:bidi="en-GB"/>
        </w:rPr>
        <w:t>Weekly travel passes</w:t>
      </w:r>
    </w:p>
    <w:p w14:paraId="7C1BE3BA" w14:textId="77777777" w:rsidR="00F40ED4" w:rsidRDefault="00F40ED4" w:rsidP="00DB2FA3">
      <w:pPr>
        <w:ind w:right="452"/>
        <w:rPr>
          <w:color w:val="4C4D4F"/>
          <w:w w:val="130"/>
          <w:sz w:val="24"/>
          <w:szCs w:val="24"/>
        </w:rPr>
      </w:pPr>
      <w:r w:rsidRPr="00DB2FA3">
        <w:rPr>
          <w:rFonts w:ascii="Arial" w:eastAsia="Arial" w:hAnsi="Arial" w:cs="Arial"/>
          <w:sz w:val="24"/>
          <w:szCs w:val="24"/>
          <w:lang w:bidi="en-GB"/>
        </w:rPr>
        <w:t>Price in 2nd class calculated according to the formula P = a + bd</w:t>
      </w:r>
    </w:p>
    <w:tbl>
      <w:tblPr>
        <w:tblStyle w:val="Grilledutableau"/>
        <w:tblW w:w="7490" w:type="dxa"/>
        <w:jc w:val="center"/>
        <w:tblLook w:val="04A0" w:firstRow="1" w:lastRow="0" w:firstColumn="1" w:lastColumn="0" w:noHBand="0" w:noVBand="1"/>
      </w:tblPr>
      <w:tblGrid>
        <w:gridCol w:w="3396"/>
        <w:gridCol w:w="1684"/>
        <w:gridCol w:w="2410"/>
      </w:tblGrid>
      <w:tr w:rsidR="00586660" w14:paraId="09969ED8" w14:textId="77777777" w:rsidTr="001277D9">
        <w:trPr>
          <w:jc w:val="center"/>
        </w:trPr>
        <w:tc>
          <w:tcPr>
            <w:tcW w:w="3396" w:type="dxa"/>
            <w:tcBorders>
              <w:top w:val="single" w:sz="18" w:space="0" w:color="auto"/>
              <w:left w:val="single" w:sz="18" w:space="0" w:color="auto"/>
              <w:right w:val="single" w:sz="18" w:space="0" w:color="auto"/>
            </w:tcBorders>
          </w:tcPr>
          <w:p w14:paraId="54FC41DE" w14:textId="77777777" w:rsidR="00586660" w:rsidRPr="00D7436B" w:rsidRDefault="00586660" w:rsidP="00727799">
            <w:pPr>
              <w:jc w:val="center"/>
              <w:rPr>
                <w:rFonts w:ascii="Arial" w:eastAsiaTheme="majorEastAsia" w:hAnsi="Arial" w:cs="Arial"/>
                <w:b/>
                <w:bCs/>
                <w:sz w:val="24"/>
                <w:szCs w:val="24"/>
              </w:rPr>
            </w:pPr>
            <w:r w:rsidRPr="00D7436B">
              <w:rPr>
                <w:rFonts w:ascii="Arial" w:eastAsiaTheme="majorEastAsia" w:hAnsi="Arial" w:cs="Arial"/>
                <w:b/>
                <w:sz w:val="24"/>
                <w:szCs w:val="24"/>
                <w:lang w:bidi="en-GB"/>
              </w:rPr>
              <w:t>Distance (d)</w:t>
            </w:r>
          </w:p>
        </w:tc>
        <w:tc>
          <w:tcPr>
            <w:tcW w:w="4094" w:type="dxa"/>
            <w:gridSpan w:val="2"/>
            <w:tcBorders>
              <w:top w:val="single" w:sz="18" w:space="0" w:color="auto"/>
              <w:left w:val="single" w:sz="18" w:space="0" w:color="auto"/>
              <w:right w:val="single" w:sz="18" w:space="0" w:color="auto"/>
            </w:tcBorders>
          </w:tcPr>
          <w:p w14:paraId="3ED196E5" w14:textId="5D775EA6" w:rsidR="00586660" w:rsidRPr="00D7436B" w:rsidRDefault="00586660" w:rsidP="00147773">
            <w:pPr>
              <w:jc w:val="center"/>
              <w:rPr>
                <w:rFonts w:ascii="Arial" w:eastAsiaTheme="majorEastAsia" w:hAnsi="Arial" w:cs="Arial"/>
                <w:b/>
                <w:bCs/>
                <w:sz w:val="24"/>
                <w:szCs w:val="24"/>
              </w:rPr>
            </w:pPr>
            <w:r w:rsidRPr="00BE39E9">
              <w:rPr>
                <w:rFonts w:ascii="Arial" w:eastAsiaTheme="majorEastAsia" w:hAnsi="Arial" w:cs="Arial"/>
                <w:b/>
                <w:sz w:val="24"/>
                <w:szCs w:val="24"/>
                <w:lang w:bidi="en-GB"/>
              </w:rPr>
              <w:t>Weekly travel passes</w:t>
            </w:r>
          </w:p>
        </w:tc>
      </w:tr>
      <w:tr w:rsidR="00586660" w14:paraId="15846AC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72587B2A" w14:textId="77777777" w:rsidR="00586660" w:rsidRDefault="00586660" w:rsidP="00727799">
            <w:pPr>
              <w:ind w:right="452"/>
              <w:jc w:val="both"/>
              <w:rPr>
                <w:rFonts w:ascii="Arial" w:hAnsi="Arial" w:cs="Arial"/>
                <w:sz w:val="24"/>
                <w:szCs w:val="24"/>
              </w:rPr>
            </w:pPr>
          </w:p>
        </w:tc>
        <w:tc>
          <w:tcPr>
            <w:tcW w:w="1684" w:type="dxa"/>
            <w:tcBorders>
              <w:top w:val="single" w:sz="2" w:space="0" w:color="auto"/>
              <w:left w:val="single" w:sz="18" w:space="0" w:color="auto"/>
              <w:bottom w:val="single" w:sz="2" w:space="0" w:color="auto"/>
              <w:right w:val="single" w:sz="2" w:space="0" w:color="auto"/>
            </w:tcBorders>
          </w:tcPr>
          <w:p w14:paraId="564E454C" w14:textId="77777777" w:rsidR="00586660" w:rsidRDefault="00586660" w:rsidP="00727799">
            <w:pPr>
              <w:ind w:right="-57"/>
              <w:jc w:val="center"/>
              <w:rPr>
                <w:rFonts w:ascii="Arial" w:hAnsi="Arial" w:cs="Arial"/>
                <w:sz w:val="24"/>
                <w:szCs w:val="24"/>
              </w:rPr>
            </w:pPr>
            <w:r w:rsidRPr="00583095">
              <w:rPr>
                <w:rFonts w:ascii="Arial" w:eastAsia="Arial" w:hAnsi="Arial" w:cs="Arial"/>
                <w:sz w:val="24"/>
                <w:szCs w:val="24"/>
                <w:lang w:bidi="en-GB"/>
              </w:rPr>
              <w:t>Constant (a)</w:t>
            </w:r>
          </w:p>
        </w:tc>
        <w:tc>
          <w:tcPr>
            <w:tcW w:w="2410" w:type="dxa"/>
            <w:tcBorders>
              <w:top w:val="single" w:sz="2" w:space="0" w:color="auto"/>
              <w:left w:val="single" w:sz="2" w:space="0" w:color="auto"/>
              <w:bottom w:val="single" w:sz="2" w:space="0" w:color="auto"/>
              <w:right w:val="single" w:sz="18" w:space="0" w:color="auto"/>
            </w:tcBorders>
          </w:tcPr>
          <w:p w14:paraId="13C55CC3" w14:textId="77777777" w:rsidR="00586660" w:rsidRPr="00583095" w:rsidRDefault="00586660" w:rsidP="00727799">
            <w:pPr>
              <w:ind w:right="-57"/>
              <w:jc w:val="center"/>
              <w:rPr>
                <w:rFonts w:ascii="Arial" w:hAnsi="Arial" w:cs="Arial"/>
                <w:sz w:val="24"/>
                <w:szCs w:val="24"/>
              </w:rPr>
            </w:pPr>
            <w:r w:rsidRPr="00583095">
              <w:rPr>
                <w:rFonts w:ascii="Arial" w:eastAsia="Arial" w:hAnsi="Arial" w:cs="Arial"/>
                <w:sz w:val="24"/>
                <w:szCs w:val="24"/>
                <w:lang w:bidi="en-GB"/>
              </w:rPr>
              <w:t>Kilometre price (b)</w:t>
            </w:r>
          </w:p>
        </w:tc>
      </w:tr>
      <w:tr w:rsidR="00586660" w:rsidRPr="00821D88" w14:paraId="0D3879A3"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4000D49"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n-GB"/>
              </w:rPr>
              <w:t>From 1 to 6km</w:t>
            </w:r>
          </w:p>
        </w:tc>
        <w:tc>
          <w:tcPr>
            <w:tcW w:w="1684" w:type="dxa"/>
            <w:tcBorders>
              <w:top w:val="single" w:sz="2" w:space="0" w:color="auto"/>
              <w:left w:val="single" w:sz="18" w:space="0" w:color="auto"/>
              <w:bottom w:val="single" w:sz="2" w:space="0" w:color="auto"/>
              <w:right w:val="single" w:sz="2" w:space="0" w:color="auto"/>
            </w:tcBorders>
          </w:tcPr>
          <w:p w14:paraId="01871E28"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n-GB"/>
              </w:rPr>
              <w:t>27.0547</w:t>
            </w:r>
          </w:p>
        </w:tc>
        <w:tc>
          <w:tcPr>
            <w:tcW w:w="2410" w:type="dxa"/>
            <w:tcBorders>
              <w:top w:val="single" w:sz="2" w:space="0" w:color="auto"/>
              <w:left w:val="single" w:sz="2" w:space="0" w:color="auto"/>
              <w:bottom w:val="single" w:sz="2" w:space="0" w:color="auto"/>
              <w:right w:val="single" w:sz="18" w:space="0" w:color="auto"/>
            </w:tcBorders>
          </w:tcPr>
          <w:p w14:paraId="379C9622"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n-GB"/>
              </w:rPr>
              <w:t>0.0000</w:t>
            </w:r>
          </w:p>
        </w:tc>
      </w:tr>
      <w:tr w:rsidR="00586660" w:rsidRPr="00821D88" w14:paraId="2DEBBF6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4A9F14A4"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n-GB"/>
              </w:rPr>
              <w:t>From 7 to 14km</w:t>
            </w:r>
          </w:p>
        </w:tc>
        <w:tc>
          <w:tcPr>
            <w:tcW w:w="1684" w:type="dxa"/>
            <w:tcBorders>
              <w:top w:val="single" w:sz="2" w:space="0" w:color="auto"/>
              <w:left w:val="single" w:sz="18" w:space="0" w:color="auto"/>
              <w:bottom w:val="single" w:sz="2" w:space="0" w:color="auto"/>
              <w:right w:val="single" w:sz="2" w:space="0" w:color="auto"/>
            </w:tcBorders>
          </w:tcPr>
          <w:p w14:paraId="004D1CEC"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n-GB"/>
              </w:rPr>
              <w:t>12.3717</w:t>
            </w:r>
          </w:p>
        </w:tc>
        <w:tc>
          <w:tcPr>
            <w:tcW w:w="2410" w:type="dxa"/>
            <w:tcBorders>
              <w:top w:val="single" w:sz="2" w:space="0" w:color="auto"/>
              <w:left w:val="single" w:sz="2" w:space="0" w:color="auto"/>
              <w:bottom w:val="single" w:sz="2" w:space="0" w:color="auto"/>
              <w:right w:val="single" w:sz="18" w:space="0" w:color="auto"/>
            </w:tcBorders>
          </w:tcPr>
          <w:p w14:paraId="295B4827"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n-GB"/>
              </w:rPr>
              <w:t>2.4470</w:t>
            </w:r>
          </w:p>
        </w:tc>
      </w:tr>
      <w:tr w:rsidR="00586660" w:rsidRPr="00821D88" w14:paraId="5AF196B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481AECB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n-GB"/>
              </w:rPr>
              <w:t>From 15 to 43km</w:t>
            </w:r>
          </w:p>
        </w:tc>
        <w:tc>
          <w:tcPr>
            <w:tcW w:w="1684" w:type="dxa"/>
            <w:tcBorders>
              <w:top w:val="single" w:sz="2" w:space="0" w:color="auto"/>
              <w:left w:val="single" w:sz="18" w:space="0" w:color="auto"/>
              <w:bottom w:val="single" w:sz="2" w:space="0" w:color="auto"/>
              <w:right w:val="single" w:sz="2" w:space="0" w:color="auto"/>
            </w:tcBorders>
          </w:tcPr>
          <w:p w14:paraId="42F2A9A5"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n-GB"/>
              </w:rPr>
              <w:t>34.8967</w:t>
            </w:r>
          </w:p>
        </w:tc>
        <w:tc>
          <w:tcPr>
            <w:tcW w:w="2410" w:type="dxa"/>
            <w:tcBorders>
              <w:top w:val="single" w:sz="2" w:space="0" w:color="auto"/>
              <w:left w:val="single" w:sz="2" w:space="0" w:color="auto"/>
              <w:bottom w:val="single" w:sz="2" w:space="0" w:color="auto"/>
              <w:right w:val="single" w:sz="18" w:space="0" w:color="auto"/>
            </w:tcBorders>
          </w:tcPr>
          <w:p w14:paraId="7262FF85"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n-GB"/>
              </w:rPr>
              <w:t>0.8359</w:t>
            </w:r>
          </w:p>
        </w:tc>
      </w:tr>
      <w:tr w:rsidR="00586660" w:rsidRPr="00821D88" w14:paraId="3968D75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12EC41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n-GB"/>
              </w:rPr>
              <w:t>From 44 to 64km</w:t>
            </w:r>
          </w:p>
        </w:tc>
        <w:tc>
          <w:tcPr>
            <w:tcW w:w="1684" w:type="dxa"/>
            <w:tcBorders>
              <w:top w:val="single" w:sz="2" w:space="0" w:color="auto"/>
              <w:left w:val="single" w:sz="18" w:space="0" w:color="auto"/>
              <w:bottom w:val="single" w:sz="2" w:space="0" w:color="auto"/>
              <w:right w:val="single" w:sz="2" w:space="0" w:color="auto"/>
            </w:tcBorders>
          </w:tcPr>
          <w:p w14:paraId="5AF935F1"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n-GB"/>
              </w:rPr>
              <w:t>59.2535</w:t>
            </w:r>
          </w:p>
        </w:tc>
        <w:tc>
          <w:tcPr>
            <w:tcW w:w="2410" w:type="dxa"/>
            <w:tcBorders>
              <w:top w:val="single" w:sz="2" w:space="0" w:color="auto"/>
              <w:left w:val="single" w:sz="2" w:space="0" w:color="auto"/>
              <w:bottom w:val="single" w:sz="2" w:space="0" w:color="auto"/>
              <w:right w:val="single" w:sz="18" w:space="0" w:color="auto"/>
            </w:tcBorders>
          </w:tcPr>
          <w:p w14:paraId="25975371"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n-GB"/>
              </w:rPr>
              <w:t>0.2330</w:t>
            </w:r>
          </w:p>
        </w:tc>
      </w:tr>
      <w:tr w:rsidR="00586660" w:rsidRPr="00821D88" w14:paraId="5EAF952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618F9EC"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n-GB"/>
              </w:rPr>
              <w:t>65 to 104km</w:t>
            </w:r>
          </w:p>
        </w:tc>
        <w:tc>
          <w:tcPr>
            <w:tcW w:w="1684" w:type="dxa"/>
            <w:tcBorders>
              <w:top w:val="single" w:sz="2" w:space="0" w:color="auto"/>
              <w:left w:val="single" w:sz="18" w:space="0" w:color="auto"/>
              <w:bottom w:val="single" w:sz="2" w:space="0" w:color="auto"/>
              <w:right w:val="single" w:sz="2" w:space="0" w:color="auto"/>
            </w:tcBorders>
          </w:tcPr>
          <w:p w14:paraId="28D982DA"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n-GB"/>
              </w:rPr>
              <w:t>60.0448</w:t>
            </w:r>
          </w:p>
        </w:tc>
        <w:tc>
          <w:tcPr>
            <w:tcW w:w="2410" w:type="dxa"/>
            <w:tcBorders>
              <w:top w:val="single" w:sz="2" w:space="0" w:color="auto"/>
              <w:left w:val="single" w:sz="2" w:space="0" w:color="auto"/>
              <w:bottom w:val="single" w:sz="2" w:space="0" w:color="auto"/>
              <w:right w:val="single" w:sz="18" w:space="0" w:color="auto"/>
            </w:tcBorders>
          </w:tcPr>
          <w:p w14:paraId="3B7DA855"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n-GB"/>
              </w:rPr>
              <w:t>0.2219</w:t>
            </w:r>
          </w:p>
        </w:tc>
      </w:tr>
      <w:tr w:rsidR="00586660" w:rsidRPr="00821D88" w14:paraId="6FEDF005"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0F8DB13"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n-GB"/>
              </w:rPr>
              <w:t>From 105 to 133km</w:t>
            </w:r>
          </w:p>
        </w:tc>
        <w:tc>
          <w:tcPr>
            <w:tcW w:w="1684" w:type="dxa"/>
            <w:tcBorders>
              <w:top w:val="single" w:sz="2" w:space="0" w:color="auto"/>
              <w:left w:val="single" w:sz="18" w:space="0" w:color="auto"/>
              <w:bottom w:val="single" w:sz="2" w:space="0" w:color="auto"/>
              <w:right w:val="single" w:sz="2" w:space="0" w:color="auto"/>
            </w:tcBorders>
          </w:tcPr>
          <w:p w14:paraId="2726F472"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n-GB"/>
              </w:rPr>
              <w:t>57.7704</w:t>
            </w:r>
          </w:p>
        </w:tc>
        <w:tc>
          <w:tcPr>
            <w:tcW w:w="2410" w:type="dxa"/>
            <w:tcBorders>
              <w:top w:val="single" w:sz="2" w:space="0" w:color="auto"/>
              <w:left w:val="single" w:sz="2" w:space="0" w:color="auto"/>
              <w:bottom w:val="single" w:sz="2" w:space="0" w:color="auto"/>
              <w:right w:val="single" w:sz="18" w:space="0" w:color="auto"/>
            </w:tcBorders>
          </w:tcPr>
          <w:p w14:paraId="1C7C8458"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n-GB"/>
              </w:rPr>
              <w:t>0.2472</w:t>
            </w:r>
          </w:p>
        </w:tc>
      </w:tr>
      <w:tr w:rsidR="00586660" w:rsidRPr="00821D88" w14:paraId="6585B151"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161DD7AB"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n-GB"/>
              </w:rPr>
              <w:t>From 134 to 199km</w:t>
            </w:r>
          </w:p>
        </w:tc>
        <w:tc>
          <w:tcPr>
            <w:tcW w:w="1684" w:type="dxa"/>
            <w:tcBorders>
              <w:top w:val="single" w:sz="2" w:space="0" w:color="auto"/>
              <w:left w:val="single" w:sz="18" w:space="0" w:color="auto"/>
              <w:bottom w:val="single" w:sz="2" w:space="0" w:color="auto"/>
              <w:right w:val="single" w:sz="2" w:space="0" w:color="auto"/>
            </w:tcBorders>
          </w:tcPr>
          <w:p w14:paraId="5F2E73A6"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n-GB"/>
              </w:rPr>
              <w:t>59.1532</w:t>
            </w:r>
          </w:p>
        </w:tc>
        <w:tc>
          <w:tcPr>
            <w:tcW w:w="2410" w:type="dxa"/>
            <w:tcBorders>
              <w:top w:val="single" w:sz="2" w:space="0" w:color="auto"/>
              <w:left w:val="single" w:sz="2" w:space="0" w:color="auto"/>
              <w:bottom w:val="single" w:sz="2" w:space="0" w:color="auto"/>
              <w:right w:val="single" w:sz="18" w:space="0" w:color="auto"/>
            </w:tcBorders>
          </w:tcPr>
          <w:p w14:paraId="1417863E"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n-GB"/>
              </w:rPr>
              <w:t>0.2440</w:t>
            </w:r>
          </w:p>
        </w:tc>
      </w:tr>
      <w:tr w:rsidR="00586660" w:rsidRPr="00821D88" w14:paraId="249857FB"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54F0647D"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n-GB"/>
              </w:rPr>
              <w:t>From 200 to 259km</w:t>
            </w:r>
          </w:p>
        </w:tc>
        <w:tc>
          <w:tcPr>
            <w:tcW w:w="1684" w:type="dxa"/>
            <w:tcBorders>
              <w:top w:val="single" w:sz="2" w:space="0" w:color="auto"/>
              <w:left w:val="single" w:sz="18" w:space="0" w:color="auto"/>
              <w:bottom w:val="single" w:sz="2" w:space="0" w:color="auto"/>
              <w:right w:val="single" w:sz="2" w:space="0" w:color="auto"/>
            </w:tcBorders>
          </w:tcPr>
          <w:p w14:paraId="3067DEF4"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n-GB"/>
              </w:rPr>
              <w:t>90.2944</w:t>
            </w:r>
          </w:p>
        </w:tc>
        <w:tc>
          <w:tcPr>
            <w:tcW w:w="2410" w:type="dxa"/>
            <w:tcBorders>
              <w:top w:val="single" w:sz="2" w:space="0" w:color="auto"/>
              <w:left w:val="single" w:sz="2" w:space="0" w:color="auto"/>
              <w:bottom w:val="single" w:sz="2" w:space="0" w:color="auto"/>
              <w:right w:val="single" w:sz="18" w:space="0" w:color="auto"/>
            </w:tcBorders>
          </w:tcPr>
          <w:p w14:paraId="1BE112BB"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n-GB"/>
              </w:rPr>
              <w:t>0.0877</w:t>
            </w:r>
          </w:p>
        </w:tc>
      </w:tr>
      <w:tr w:rsidR="00586660" w:rsidRPr="00821D88" w14:paraId="6F2500DC"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2" w:space="0" w:color="auto"/>
              <w:right w:val="single" w:sz="18" w:space="0" w:color="auto"/>
            </w:tcBorders>
          </w:tcPr>
          <w:p w14:paraId="0373F152" w14:textId="2DC6661F" w:rsidR="00586660" w:rsidRDefault="00586660" w:rsidP="00727799">
            <w:pPr>
              <w:ind w:right="452"/>
              <w:jc w:val="both"/>
              <w:rPr>
                <w:rFonts w:ascii="Arial" w:hAnsi="Arial" w:cs="Arial"/>
                <w:sz w:val="24"/>
                <w:szCs w:val="24"/>
              </w:rPr>
            </w:pPr>
            <w:r>
              <w:rPr>
                <w:rFonts w:ascii="Arial" w:eastAsia="Arial" w:hAnsi="Arial" w:cs="Arial"/>
                <w:sz w:val="24"/>
                <w:szCs w:val="24"/>
                <w:lang w:bidi="en-GB"/>
              </w:rPr>
              <w:t>From 260 to 392km</w:t>
            </w:r>
          </w:p>
        </w:tc>
        <w:tc>
          <w:tcPr>
            <w:tcW w:w="1684" w:type="dxa"/>
            <w:tcBorders>
              <w:top w:val="single" w:sz="2" w:space="0" w:color="auto"/>
              <w:left w:val="single" w:sz="18" w:space="0" w:color="auto"/>
              <w:bottom w:val="single" w:sz="2" w:space="0" w:color="auto"/>
              <w:right w:val="single" w:sz="2" w:space="0" w:color="auto"/>
            </w:tcBorders>
          </w:tcPr>
          <w:p w14:paraId="20C287F7"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n-GB"/>
              </w:rPr>
              <w:t>95.9675</w:t>
            </w:r>
          </w:p>
        </w:tc>
        <w:tc>
          <w:tcPr>
            <w:tcW w:w="2410" w:type="dxa"/>
            <w:tcBorders>
              <w:top w:val="single" w:sz="2" w:space="0" w:color="auto"/>
              <w:left w:val="single" w:sz="2" w:space="0" w:color="auto"/>
              <w:bottom w:val="single" w:sz="2" w:space="0" w:color="auto"/>
              <w:right w:val="single" w:sz="18" w:space="0" w:color="auto"/>
            </w:tcBorders>
          </w:tcPr>
          <w:p w14:paraId="61E6D277"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n-GB"/>
              </w:rPr>
              <w:t>0.0657</w:t>
            </w:r>
          </w:p>
        </w:tc>
      </w:tr>
      <w:tr w:rsidR="00586660" w:rsidRPr="00821D88" w14:paraId="7001B6E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3396" w:type="dxa"/>
            <w:tcBorders>
              <w:top w:val="single" w:sz="2" w:space="0" w:color="auto"/>
              <w:left w:val="single" w:sz="18" w:space="0" w:color="auto"/>
              <w:bottom w:val="single" w:sz="18" w:space="0" w:color="auto"/>
              <w:right w:val="single" w:sz="18" w:space="0" w:color="auto"/>
            </w:tcBorders>
          </w:tcPr>
          <w:p w14:paraId="799EEBC2" w14:textId="77777777" w:rsidR="00586660" w:rsidRDefault="00586660" w:rsidP="00727799">
            <w:pPr>
              <w:ind w:right="452"/>
              <w:jc w:val="both"/>
              <w:rPr>
                <w:rFonts w:ascii="Arial" w:hAnsi="Arial" w:cs="Arial"/>
                <w:sz w:val="24"/>
                <w:szCs w:val="24"/>
              </w:rPr>
            </w:pPr>
            <w:r>
              <w:rPr>
                <w:rFonts w:ascii="Arial" w:eastAsia="Arial" w:hAnsi="Arial" w:cs="Arial"/>
                <w:sz w:val="24"/>
                <w:szCs w:val="24"/>
                <w:lang w:bidi="en-GB"/>
              </w:rPr>
              <w:t>From 393 to 9,999km</w:t>
            </w:r>
          </w:p>
        </w:tc>
        <w:tc>
          <w:tcPr>
            <w:tcW w:w="1684" w:type="dxa"/>
            <w:tcBorders>
              <w:top w:val="single" w:sz="2" w:space="0" w:color="auto"/>
              <w:left w:val="single" w:sz="18" w:space="0" w:color="auto"/>
              <w:bottom w:val="single" w:sz="18" w:space="0" w:color="auto"/>
              <w:right w:val="single" w:sz="2" w:space="0" w:color="auto"/>
            </w:tcBorders>
          </w:tcPr>
          <w:p w14:paraId="60240A02" w14:textId="77777777" w:rsidR="00586660" w:rsidRPr="00436357" w:rsidRDefault="00586660" w:rsidP="001277D9">
            <w:pPr>
              <w:ind w:right="452"/>
              <w:jc w:val="right"/>
              <w:rPr>
                <w:rFonts w:ascii="Arial" w:hAnsi="Arial" w:cs="Arial"/>
                <w:sz w:val="24"/>
                <w:szCs w:val="24"/>
              </w:rPr>
            </w:pPr>
            <w:r w:rsidRPr="00436357">
              <w:rPr>
                <w:rFonts w:ascii="Arial" w:eastAsia="Arial" w:hAnsi="Arial" w:cs="Arial"/>
                <w:color w:val="4C4D4F"/>
                <w:w w:val="90"/>
                <w:sz w:val="24"/>
                <w:szCs w:val="24"/>
                <w:lang w:bidi="en-GB"/>
              </w:rPr>
              <w:t>102.2509</w:t>
            </w:r>
          </w:p>
        </w:tc>
        <w:tc>
          <w:tcPr>
            <w:tcW w:w="2410" w:type="dxa"/>
            <w:tcBorders>
              <w:top w:val="single" w:sz="2" w:space="0" w:color="auto"/>
              <w:left w:val="single" w:sz="2" w:space="0" w:color="auto"/>
              <w:bottom w:val="single" w:sz="18" w:space="0" w:color="auto"/>
              <w:right w:val="single" w:sz="18" w:space="0" w:color="auto"/>
            </w:tcBorders>
          </w:tcPr>
          <w:p w14:paraId="61A0C711" w14:textId="77777777" w:rsidR="00586660" w:rsidRPr="00436357" w:rsidRDefault="00586660" w:rsidP="00727799">
            <w:pPr>
              <w:ind w:right="452"/>
              <w:jc w:val="center"/>
              <w:rPr>
                <w:rFonts w:ascii="Arial" w:hAnsi="Arial" w:cs="Arial"/>
                <w:sz w:val="24"/>
                <w:szCs w:val="24"/>
              </w:rPr>
            </w:pPr>
            <w:r w:rsidRPr="00436357">
              <w:rPr>
                <w:rFonts w:ascii="Arial" w:eastAsia="Arial" w:hAnsi="Arial" w:cs="Arial"/>
                <w:color w:val="4C4D4F"/>
                <w:w w:val="90"/>
                <w:sz w:val="24"/>
                <w:szCs w:val="24"/>
                <w:lang w:bidi="en-GB"/>
              </w:rPr>
              <w:t>0.0493</w:t>
            </w:r>
          </w:p>
        </w:tc>
      </w:tr>
    </w:tbl>
    <w:p w14:paraId="6249A4B2" w14:textId="3B8A7E01" w:rsidR="2FA3B594" w:rsidRDefault="2FA3B594"/>
    <w:p w14:paraId="0CD3CDE9" w14:textId="77777777" w:rsidR="00F40ED4" w:rsidRDefault="00F40ED4" w:rsidP="00F40ED4">
      <w:pPr>
        <w:ind w:right="452"/>
        <w:jc w:val="both"/>
        <w:rPr>
          <w:rFonts w:ascii="Arial" w:eastAsia="Arial" w:hAnsi="Arial" w:cs="Arial"/>
          <w:color w:val="4C4D4F"/>
          <w:w w:val="130"/>
          <w:sz w:val="24"/>
          <w:szCs w:val="24"/>
        </w:rPr>
      </w:pPr>
    </w:p>
    <w:p w14:paraId="348F2A74" w14:textId="77777777" w:rsidR="00F40ED4" w:rsidRPr="00841506" w:rsidRDefault="00F40ED4" w:rsidP="00DB2FA3">
      <w:pPr>
        <w:ind w:right="452"/>
        <w:rPr>
          <w:color w:val="4C4D4F"/>
          <w:w w:val="130"/>
          <w:sz w:val="24"/>
          <w:szCs w:val="24"/>
        </w:rPr>
      </w:pPr>
      <w:r w:rsidRPr="00DB2FA3">
        <w:rPr>
          <w:rFonts w:ascii="Arial" w:eastAsia="Arial" w:hAnsi="Arial" w:cs="Arial"/>
          <w:sz w:val="24"/>
          <w:szCs w:val="24"/>
          <w:lang w:bidi="en-GB"/>
        </w:rPr>
        <w:t>Price in 1st class calculated according to the formula P = a + bd</w:t>
      </w:r>
    </w:p>
    <w:tbl>
      <w:tblPr>
        <w:tblStyle w:val="Grilledutableau"/>
        <w:tblW w:w="7348" w:type="dxa"/>
        <w:jc w:val="center"/>
        <w:tblLook w:val="04A0" w:firstRow="1" w:lastRow="0" w:firstColumn="1" w:lastColumn="0" w:noHBand="0" w:noVBand="1"/>
      </w:tblPr>
      <w:tblGrid>
        <w:gridCol w:w="2850"/>
        <w:gridCol w:w="2089"/>
        <w:gridCol w:w="2409"/>
      </w:tblGrid>
      <w:tr w:rsidR="00E05D60" w14:paraId="5EEFF212" w14:textId="77777777" w:rsidTr="001277D9">
        <w:trPr>
          <w:jc w:val="center"/>
        </w:trPr>
        <w:tc>
          <w:tcPr>
            <w:tcW w:w="2850" w:type="dxa"/>
            <w:tcBorders>
              <w:top w:val="single" w:sz="18" w:space="0" w:color="auto"/>
              <w:left w:val="single" w:sz="18" w:space="0" w:color="auto"/>
              <w:right w:val="single" w:sz="18" w:space="0" w:color="auto"/>
            </w:tcBorders>
          </w:tcPr>
          <w:p w14:paraId="735C7091" w14:textId="77777777" w:rsidR="00E05D60" w:rsidRPr="00D7436B" w:rsidRDefault="00E05D60" w:rsidP="00727799">
            <w:pPr>
              <w:ind w:right="452"/>
              <w:jc w:val="center"/>
              <w:rPr>
                <w:rFonts w:ascii="Arial" w:eastAsiaTheme="majorEastAsia" w:hAnsi="Arial" w:cs="Arial"/>
                <w:b/>
                <w:bCs/>
                <w:sz w:val="24"/>
                <w:szCs w:val="24"/>
              </w:rPr>
            </w:pPr>
            <w:r w:rsidRPr="00D7436B">
              <w:rPr>
                <w:rFonts w:ascii="Arial" w:eastAsiaTheme="majorEastAsia" w:hAnsi="Arial" w:cs="Arial"/>
                <w:b/>
                <w:sz w:val="24"/>
                <w:szCs w:val="24"/>
                <w:lang w:bidi="en-GB"/>
              </w:rPr>
              <w:t>Distance (d)</w:t>
            </w:r>
          </w:p>
        </w:tc>
        <w:tc>
          <w:tcPr>
            <w:tcW w:w="4498" w:type="dxa"/>
            <w:gridSpan w:val="2"/>
            <w:tcBorders>
              <w:top w:val="single" w:sz="18" w:space="0" w:color="auto"/>
              <w:left w:val="single" w:sz="18" w:space="0" w:color="auto"/>
              <w:right w:val="single" w:sz="18" w:space="0" w:color="auto"/>
            </w:tcBorders>
          </w:tcPr>
          <w:p w14:paraId="61499542" w14:textId="4F736E46" w:rsidR="00E05D60" w:rsidRPr="00D7436B" w:rsidRDefault="00E05D60" w:rsidP="00120C95">
            <w:pPr>
              <w:jc w:val="center"/>
              <w:rPr>
                <w:rFonts w:ascii="Arial" w:eastAsiaTheme="majorEastAsia" w:hAnsi="Arial" w:cs="Arial"/>
                <w:b/>
                <w:bCs/>
                <w:sz w:val="24"/>
                <w:szCs w:val="24"/>
              </w:rPr>
            </w:pPr>
            <w:r w:rsidRPr="00BE39E9">
              <w:rPr>
                <w:rFonts w:ascii="Arial" w:eastAsiaTheme="majorEastAsia" w:hAnsi="Arial" w:cs="Arial"/>
                <w:b/>
                <w:sz w:val="24"/>
                <w:szCs w:val="24"/>
                <w:lang w:bidi="en-GB"/>
              </w:rPr>
              <w:t>Weekly travel passes</w:t>
            </w:r>
          </w:p>
        </w:tc>
      </w:tr>
      <w:tr w:rsidR="00E05D60" w14:paraId="4872C74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626885D" w14:textId="77777777" w:rsidR="00E05D60" w:rsidRDefault="00E05D60" w:rsidP="00727799">
            <w:pPr>
              <w:ind w:right="452"/>
              <w:jc w:val="both"/>
              <w:rPr>
                <w:rFonts w:ascii="Arial" w:hAnsi="Arial" w:cs="Arial"/>
                <w:sz w:val="24"/>
                <w:szCs w:val="24"/>
              </w:rPr>
            </w:pPr>
          </w:p>
        </w:tc>
        <w:tc>
          <w:tcPr>
            <w:tcW w:w="2089" w:type="dxa"/>
            <w:tcBorders>
              <w:left w:val="single" w:sz="18" w:space="0" w:color="auto"/>
            </w:tcBorders>
          </w:tcPr>
          <w:p w14:paraId="22F9EC3E" w14:textId="77777777" w:rsidR="00E05D60" w:rsidRDefault="00E05D60" w:rsidP="00727799">
            <w:pPr>
              <w:ind w:right="-57"/>
              <w:jc w:val="center"/>
              <w:rPr>
                <w:rFonts w:ascii="Arial" w:hAnsi="Arial" w:cs="Arial"/>
                <w:sz w:val="24"/>
                <w:szCs w:val="24"/>
              </w:rPr>
            </w:pPr>
            <w:r w:rsidRPr="00583095">
              <w:rPr>
                <w:rFonts w:ascii="Arial" w:eastAsia="Arial" w:hAnsi="Arial" w:cs="Arial"/>
                <w:sz w:val="24"/>
                <w:szCs w:val="24"/>
                <w:lang w:bidi="en-GB"/>
              </w:rPr>
              <w:t>Constant (a)</w:t>
            </w:r>
          </w:p>
        </w:tc>
        <w:tc>
          <w:tcPr>
            <w:tcW w:w="2409" w:type="dxa"/>
            <w:tcBorders>
              <w:right w:val="single" w:sz="18" w:space="0" w:color="auto"/>
            </w:tcBorders>
          </w:tcPr>
          <w:p w14:paraId="68E8DCFD" w14:textId="77777777" w:rsidR="00E05D60" w:rsidRPr="00583095" w:rsidRDefault="00E05D60" w:rsidP="00727799">
            <w:pPr>
              <w:ind w:right="-57"/>
              <w:jc w:val="center"/>
              <w:rPr>
                <w:rFonts w:ascii="Arial" w:hAnsi="Arial" w:cs="Arial"/>
                <w:sz w:val="24"/>
                <w:szCs w:val="24"/>
              </w:rPr>
            </w:pPr>
            <w:r w:rsidRPr="00583095">
              <w:rPr>
                <w:rFonts w:ascii="Arial" w:eastAsia="Arial" w:hAnsi="Arial" w:cs="Arial"/>
                <w:sz w:val="24"/>
                <w:szCs w:val="24"/>
                <w:lang w:bidi="en-GB"/>
              </w:rPr>
              <w:t>Kilometre price (b)</w:t>
            </w:r>
          </w:p>
        </w:tc>
      </w:tr>
      <w:tr w:rsidR="00E05D60" w:rsidRPr="00821D88" w14:paraId="468D6B99"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7653C1CF"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n-GB"/>
              </w:rPr>
              <w:t>From 1 to 6km</w:t>
            </w:r>
          </w:p>
        </w:tc>
        <w:tc>
          <w:tcPr>
            <w:tcW w:w="2089" w:type="dxa"/>
            <w:tcBorders>
              <w:left w:val="single" w:sz="18" w:space="0" w:color="auto"/>
            </w:tcBorders>
            <w:vAlign w:val="center"/>
          </w:tcPr>
          <w:p w14:paraId="375232B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n-GB"/>
              </w:rPr>
              <w:t>41.1231</w:t>
            </w:r>
          </w:p>
        </w:tc>
        <w:tc>
          <w:tcPr>
            <w:tcW w:w="2409" w:type="dxa"/>
            <w:tcBorders>
              <w:right w:val="single" w:sz="18" w:space="0" w:color="auto"/>
            </w:tcBorders>
            <w:vAlign w:val="center"/>
          </w:tcPr>
          <w:p w14:paraId="676FC961"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n-GB"/>
              </w:rPr>
              <w:t>0.0000</w:t>
            </w:r>
          </w:p>
        </w:tc>
      </w:tr>
      <w:tr w:rsidR="00E05D60" w:rsidRPr="00821D88" w14:paraId="30CC4980"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A65B2DC"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n-GB"/>
              </w:rPr>
              <w:t>From 7 to 14km</w:t>
            </w:r>
          </w:p>
        </w:tc>
        <w:tc>
          <w:tcPr>
            <w:tcW w:w="2089" w:type="dxa"/>
            <w:tcBorders>
              <w:left w:val="single" w:sz="18" w:space="0" w:color="auto"/>
            </w:tcBorders>
            <w:vAlign w:val="center"/>
          </w:tcPr>
          <w:p w14:paraId="0F65B976"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n-GB"/>
              </w:rPr>
              <w:t>18.8050</w:t>
            </w:r>
          </w:p>
        </w:tc>
        <w:tc>
          <w:tcPr>
            <w:tcW w:w="2409" w:type="dxa"/>
            <w:tcBorders>
              <w:right w:val="single" w:sz="18" w:space="0" w:color="auto"/>
            </w:tcBorders>
            <w:vAlign w:val="center"/>
          </w:tcPr>
          <w:p w14:paraId="4C88A26F"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n-GB"/>
              </w:rPr>
              <w:t>3.7194</w:t>
            </w:r>
          </w:p>
        </w:tc>
      </w:tr>
      <w:tr w:rsidR="00E05D60" w:rsidRPr="00821D88" w14:paraId="7C86B114"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282C90CA"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n-GB"/>
              </w:rPr>
              <w:t>From 15 to 43km</w:t>
            </w:r>
          </w:p>
        </w:tc>
        <w:tc>
          <w:tcPr>
            <w:tcW w:w="2089" w:type="dxa"/>
            <w:tcBorders>
              <w:left w:val="single" w:sz="18" w:space="0" w:color="auto"/>
            </w:tcBorders>
            <w:vAlign w:val="center"/>
          </w:tcPr>
          <w:p w14:paraId="70E8B83E"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n-GB"/>
              </w:rPr>
              <w:t>53.0430</w:t>
            </w:r>
          </w:p>
        </w:tc>
        <w:tc>
          <w:tcPr>
            <w:tcW w:w="2409" w:type="dxa"/>
            <w:tcBorders>
              <w:right w:val="single" w:sz="18" w:space="0" w:color="auto"/>
            </w:tcBorders>
            <w:vAlign w:val="center"/>
          </w:tcPr>
          <w:p w14:paraId="2AF10CD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n-GB"/>
              </w:rPr>
              <w:t>1.2706</w:t>
            </w:r>
          </w:p>
        </w:tc>
      </w:tr>
      <w:tr w:rsidR="00E05D60" w:rsidRPr="00821D88" w14:paraId="6DCCC4A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56443AB5"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n-GB"/>
              </w:rPr>
              <w:t>From 44 to 64km</w:t>
            </w:r>
          </w:p>
        </w:tc>
        <w:tc>
          <w:tcPr>
            <w:tcW w:w="2089" w:type="dxa"/>
            <w:tcBorders>
              <w:left w:val="single" w:sz="18" w:space="0" w:color="auto"/>
            </w:tcBorders>
            <w:vAlign w:val="center"/>
          </w:tcPr>
          <w:p w14:paraId="5AE49E02"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n-GB"/>
              </w:rPr>
              <w:t>90.0653</w:t>
            </w:r>
          </w:p>
        </w:tc>
        <w:tc>
          <w:tcPr>
            <w:tcW w:w="2409" w:type="dxa"/>
            <w:tcBorders>
              <w:right w:val="single" w:sz="18" w:space="0" w:color="auto"/>
            </w:tcBorders>
            <w:vAlign w:val="center"/>
          </w:tcPr>
          <w:p w14:paraId="0F8EA140"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n-GB"/>
              </w:rPr>
              <w:t>0.3542</w:t>
            </w:r>
          </w:p>
        </w:tc>
      </w:tr>
      <w:tr w:rsidR="00E05D60" w:rsidRPr="00821D88" w14:paraId="4E3742D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63A1218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n-GB"/>
              </w:rPr>
              <w:t>65 to 104km</w:t>
            </w:r>
          </w:p>
        </w:tc>
        <w:tc>
          <w:tcPr>
            <w:tcW w:w="2089" w:type="dxa"/>
            <w:tcBorders>
              <w:left w:val="single" w:sz="18" w:space="0" w:color="auto"/>
            </w:tcBorders>
            <w:vAlign w:val="center"/>
          </w:tcPr>
          <w:p w14:paraId="1309BA7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n-GB"/>
              </w:rPr>
              <w:t>91.2681</w:t>
            </w:r>
          </w:p>
        </w:tc>
        <w:tc>
          <w:tcPr>
            <w:tcW w:w="2409" w:type="dxa"/>
            <w:tcBorders>
              <w:right w:val="single" w:sz="18" w:space="0" w:color="auto"/>
            </w:tcBorders>
            <w:vAlign w:val="center"/>
          </w:tcPr>
          <w:p w14:paraId="774286B8"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n-GB"/>
              </w:rPr>
              <w:t>0.3373</w:t>
            </w:r>
          </w:p>
        </w:tc>
      </w:tr>
      <w:tr w:rsidR="00E05D60" w:rsidRPr="00821D88" w14:paraId="62A3C4C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90C3801"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n-GB"/>
              </w:rPr>
              <w:t>From 105 to 133km</w:t>
            </w:r>
          </w:p>
        </w:tc>
        <w:tc>
          <w:tcPr>
            <w:tcW w:w="2089" w:type="dxa"/>
            <w:tcBorders>
              <w:left w:val="single" w:sz="18" w:space="0" w:color="auto"/>
            </w:tcBorders>
            <w:vAlign w:val="center"/>
          </w:tcPr>
          <w:p w14:paraId="61A66907"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n-GB"/>
              </w:rPr>
              <w:t>87.8110</w:t>
            </w:r>
          </w:p>
        </w:tc>
        <w:tc>
          <w:tcPr>
            <w:tcW w:w="2409" w:type="dxa"/>
            <w:tcBorders>
              <w:right w:val="single" w:sz="18" w:space="0" w:color="auto"/>
            </w:tcBorders>
            <w:vAlign w:val="center"/>
          </w:tcPr>
          <w:p w14:paraId="48182DD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n-GB"/>
              </w:rPr>
              <w:t>0.3757</w:t>
            </w:r>
          </w:p>
        </w:tc>
      </w:tr>
      <w:tr w:rsidR="00E05D60" w:rsidRPr="00821D88" w14:paraId="5375295E"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3FC11C86"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n-GB"/>
              </w:rPr>
              <w:t>From 134 to 199km</w:t>
            </w:r>
          </w:p>
        </w:tc>
        <w:tc>
          <w:tcPr>
            <w:tcW w:w="2089" w:type="dxa"/>
            <w:tcBorders>
              <w:left w:val="single" w:sz="18" w:space="0" w:color="auto"/>
            </w:tcBorders>
            <w:vAlign w:val="center"/>
          </w:tcPr>
          <w:p w14:paraId="60DD7D1C"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n-GB"/>
              </w:rPr>
              <w:t>89.9129</w:t>
            </w:r>
          </w:p>
        </w:tc>
        <w:tc>
          <w:tcPr>
            <w:tcW w:w="2409" w:type="dxa"/>
            <w:tcBorders>
              <w:right w:val="single" w:sz="18" w:space="0" w:color="auto"/>
            </w:tcBorders>
            <w:vAlign w:val="center"/>
          </w:tcPr>
          <w:p w14:paraId="2C159801"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n-GB"/>
              </w:rPr>
              <w:t>0.3709</w:t>
            </w:r>
          </w:p>
        </w:tc>
      </w:tr>
      <w:tr w:rsidR="00E05D60" w:rsidRPr="00821D88" w14:paraId="5069412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50C0CE2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n-GB"/>
              </w:rPr>
              <w:t>From 200 to 259km</w:t>
            </w:r>
          </w:p>
        </w:tc>
        <w:tc>
          <w:tcPr>
            <w:tcW w:w="2089" w:type="dxa"/>
            <w:tcBorders>
              <w:left w:val="single" w:sz="18" w:space="0" w:color="auto"/>
            </w:tcBorders>
            <w:vAlign w:val="center"/>
          </w:tcPr>
          <w:p w14:paraId="00E726BF"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n-GB"/>
              </w:rPr>
              <w:t>137.2475</w:t>
            </w:r>
          </w:p>
        </w:tc>
        <w:tc>
          <w:tcPr>
            <w:tcW w:w="2409" w:type="dxa"/>
            <w:tcBorders>
              <w:right w:val="single" w:sz="18" w:space="0" w:color="auto"/>
            </w:tcBorders>
            <w:vAlign w:val="center"/>
          </w:tcPr>
          <w:p w14:paraId="3EC616E6"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n-GB"/>
              </w:rPr>
              <w:t>0.1333</w:t>
            </w:r>
          </w:p>
        </w:tc>
      </w:tr>
      <w:tr w:rsidR="00E05D60" w:rsidRPr="00821D88" w14:paraId="77CBB697"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right w:val="single" w:sz="18" w:space="0" w:color="auto"/>
            </w:tcBorders>
          </w:tcPr>
          <w:p w14:paraId="70F58B66" w14:textId="66F9967D" w:rsidR="00E05D60" w:rsidRDefault="00E05D60" w:rsidP="00727799">
            <w:pPr>
              <w:ind w:right="452"/>
              <w:jc w:val="both"/>
              <w:rPr>
                <w:rFonts w:ascii="Arial" w:hAnsi="Arial" w:cs="Arial"/>
                <w:sz w:val="24"/>
                <w:szCs w:val="24"/>
              </w:rPr>
            </w:pPr>
            <w:r>
              <w:rPr>
                <w:rFonts w:ascii="Arial" w:eastAsia="Arial" w:hAnsi="Arial" w:cs="Arial"/>
                <w:sz w:val="24"/>
                <w:szCs w:val="24"/>
                <w:lang w:bidi="en-GB"/>
              </w:rPr>
              <w:t>From 260 to 392km</w:t>
            </w:r>
          </w:p>
        </w:tc>
        <w:tc>
          <w:tcPr>
            <w:tcW w:w="2089" w:type="dxa"/>
            <w:tcBorders>
              <w:left w:val="single" w:sz="18" w:space="0" w:color="auto"/>
            </w:tcBorders>
            <w:vAlign w:val="center"/>
          </w:tcPr>
          <w:p w14:paraId="3DCE387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n-GB"/>
              </w:rPr>
              <w:t>145.8706</w:t>
            </w:r>
          </w:p>
        </w:tc>
        <w:tc>
          <w:tcPr>
            <w:tcW w:w="2409" w:type="dxa"/>
            <w:tcBorders>
              <w:right w:val="single" w:sz="18" w:space="0" w:color="auto"/>
            </w:tcBorders>
            <w:vAlign w:val="center"/>
          </w:tcPr>
          <w:p w14:paraId="2B585BEF"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n-GB"/>
              </w:rPr>
              <w:t>0.0999</w:t>
            </w:r>
          </w:p>
        </w:tc>
      </w:tr>
      <w:tr w:rsidR="00E05D60" w:rsidRPr="00821D88" w14:paraId="601FEAC8" w14:textId="77777777" w:rsidTr="001277D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
          <w:jc w:val="center"/>
        </w:trPr>
        <w:tc>
          <w:tcPr>
            <w:tcW w:w="2850" w:type="dxa"/>
            <w:tcBorders>
              <w:left w:val="single" w:sz="18" w:space="0" w:color="auto"/>
              <w:bottom w:val="single" w:sz="18" w:space="0" w:color="auto"/>
              <w:right w:val="single" w:sz="18" w:space="0" w:color="auto"/>
            </w:tcBorders>
          </w:tcPr>
          <w:p w14:paraId="5D28A5BB" w14:textId="77777777" w:rsidR="00E05D60" w:rsidRDefault="00E05D60" w:rsidP="00727799">
            <w:pPr>
              <w:ind w:right="452"/>
              <w:jc w:val="both"/>
              <w:rPr>
                <w:rFonts w:ascii="Arial" w:hAnsi="Arial" w:cs="Arial"/>
                <w:sz w:val="24"/>
                <w:szCs w:val="24"/>
              </w:rPr>
            </w:pPr>
            <w:r>
              <w:rPr>
                <w:rFonts w:ascii="Arial" w:eastAsia="Arial" w:hAnsi="Arial" w:cs="Arial"/>
                <w:sz w:val="24"/>
                <w:szCs w:val="24"/>
                <w:lang w:bidi="en-GB"/>
              </w:rPr>
              <w:lastRenderedPageBreak/>
              <w:t>From 393 to 9,999km</w:t>
            </w:r>
          </w:p>
        </w:tc>
        <w:tc>
          <w:tcPr>
            <w:tcW w:w="2089" w:type="dxa"/>
            <w:tcBorders>
              <w:left w:val="single" w:sz="18" w:space="0" w:color="auto"/>
              <w:bottom w:val="single" w:sz="18" w:space="0" w:color="auto"/>
            </w:tcBorders>
            <w:vAlign w:val="center"/>
          </w:tcPr>
          <w:p w14:paraId="23325AE3" w14:textId="77777777" w:rsidR="00E05D60" w:rsidRPr="001E01F7" w:rsidRDefault="00E05D60" w:rsidP="00120C95">
            <w:pPr>
              <w:ind w:right="452"/>
              <w:jc w:val="center"/>
              <w:rPr>
                <w:rFonts w:ascii="Arial" w:hAnsi="Arial" w:cs="Arial"/>
                <w:sz w:val="24"/>
                <w:szCs w:val="24"/>
              </w:rPr>
            </w:pPr>
            <w:r w:rsidRPr="001E01F7">
              <w:rPr>
                <w:rFonts w:ascii="Arial" w:eastAsia="Arial" w:hAnsi="Arial" w:cs="Arial"/>
                <w:color w:val="4C4D4F"/>
                <w:w w:val="90"/>
                <w:sz w:val="24"/>
                <w:szCs w:val="24"/>
                <w:lang w:bidi="en-GB"/>
              </w:rPr>
              <w:t>155.4214</w:t>
            </w:r>
          </w:p>
        </w:tc>
        <w:tc>
          <w:tcPr>
            <w:tcW w:w="2409" w:type="dxa"/>
            <w:tcBorders>
              <w:bottom w:val="single" w:sz="18" w:space="0" w:color="auto"/>
              <w:right w:val="single" w:sz="18" w:space="0" w:color="auto"/>
            </w:tcBorders>
            <w:vAlign w:val="center"/>
          </w:tcPr>
          <w:p w14:paraId="5DD56F69" w14:textId="77777777" w:rsidR="00E05D60" w:rsidRPr="001E01F7" w:rsidRDefault="00E05D60" w:rsidP="00727799">
            <w:pPr>
              <w:ind w:right="452"/>
              <w:jc w:val="center"/>
              <w:rPr>
                <w:rFonts w:ascii="Arial" w:hAnsi="Arial" w:cs="Arial"/>
                <w:sz w:val="24"/>
                <w:szCs w:val="24"/>
              </w:rPr>
            </w:pPr>
            <w:r w:rsidRPr="001E01F7">
              <w:rPr>
                <w:rFonts w:ascii="Arial" w:eastAsia="Arial" w:hAnsi="Arial" w:cs="Arial"/>
                <w:color w:val="4C4D4F"/>
                <w:w w:val="90"/>
                <w:sz w:val="24"/>
                <w:szCs w:val="24"/>
                <w:lang w:bidi="en-GB"/>
              </w:rPr>
              <w:t>0.0749</w:t>
            </w:r>
          </w:p>
        </w:tc>
      </w:tr>
    </w:tbl>
    <w:p w14:paraId="437EDA1D" w14:textId="77777777" w:rsidR="00F40ED4" w:rsidRDefault="00F40ED4" w:rsidP="00F40ED4">
      <w:pPr>
        <w:ind w:right="452"/>
        <w:jc w:val="both"/>
        <w:rPr>
          <w:rFonts w:ascii="Arial" w:hAnsi="Arial" w:cs="Arial"/>
          <w:sz w:val="24"/>
          <w:szCs w:val="24"/>
        </w:rPr>
      </w:pPr>
    </w:p>
    <w:p w14:paraId="6D5AA040" w14:textId="65E0C1A2" w:rsidR="00C25976" w:rsidRDefault="00C25976" w:rsidP="00C25976">
      <w:pPr>
        <w:ind w:right="452"/>
        <w:jc w:val="both"/>
        <w:rPr>
          <w:rFonts w:ascii="Arial" w:hAnsi="Arial" w:cs="Arial"/>
          <w:sz w:val="24"/>
          <w:szCs w:val="24"/>
        </w:rPr>
      </w:pPr>
    </w:p>
    <w:p w14:paraId="6CC10A37" w14:textId="7A71519E" w:rsidR="003B53E7" w:rsidRDefault="003B53E7" w:rsidP="00C25976">
      <w:pPr>
        <w:ind w:right="452"/>
        <w:jc w:val="both"/>
        <w:rPr>
          <w:rFonts w:ascii="Arial" w:hAnsi="Arial" w:cs="Arial"/>
          <w:sz w:val="24"/>
          <w:szCs w:val="24"/>
        </w:rPr>
      </w:pPr>
    </w:p>
    <w:p w14:paraId="7609675E" w14:textId="68551E92" w:rsidR="003B53E7" w:rsidRDefault="003B53E7" w:rsidP="00C25976">
      <w:pPr>
        <w:ind w:right="452"/>
        <w:jc w:val="both"/>
        <w:rPr>
          <w:rFonts w:ascii="Arial" w:hAnsi="Arial" w:cs="Arial"/>
          <w:sz w:val="24"/>
          <w:szCs w:val="24"/>
        </w:rPr>
      </w:pPr>
    </w:p>
    <w:p w14:paraId="70EFC806" w14:textId="2482B0C4" w:rsidR="003B53E7" w:rsidRDefault="003B53E7" w:rsidP="00C25976">
      <w:pPr>
        <w:ind w:right="452"/>
        <w:jc w:val="both"/>
        <w:rPr>
          <w:rFonts w:ascii="Arial" w:hAnsi="Arial" w:cs="Arial"/>
          <w:sz w:val="24"/>
          <w:szCs w:val="24"/>
        </w:rPr>
      </w:pPr>
    </w:p>
    <w:p w14:paraId="7703AD50" w14:textId="6CCDDB33" w:rsidR="2FA3B594" w:rsidRDefault="2FA3B594"/>
    <w:p w14:paraId="7DD5E15C" w14:textId="305F201A" w:rsidR="00C25976" w:rsidRPr="00926614" w:rsidRDefault="00C25976" w:rsidP="00C25976">
      <w:pPr>
        <w:pStyle w:val="Corpsdetexte"/>
        <w:widowControl/>
        <w:ind w:right="452"/>
        <w:jc w:val="both"/>
        <w:rPr>
          <w:sz w:val="24"/>
          <w:szCs w:val="24"/>
        </w:rPr>
      </w:pPr>
    </w:p>
    <w:p w14:paraId="113372FF" w14:textId="079A58B6" w:rsidR="00C25976" w:rsidRPr="00DB2FA3" w:rsidRDefault="00C25976" w:rsidP="00DB2FA3">
      <w:pPr>
        <w:ind w:right="452"/>
        <w:rPr>
          <w:color w:val="4C4D4F"/>
          <w:w w:val="130"/>
          <w:sz w:val="24"/>
          <w:szCs w:val="24"/>
        </w:rPr>
      </w:pPr>
      <w:r w:rsidRPr="00DB2FA3">
        <w:rPr>
          <w:rFonts w:ascii="Arial" w:eastAsia="Arial" w:hAnsi="Arial" w:cs="Arial"/>
          <w:sz w:val="24"/>
          <w:szCs w:val="24"/>
          <w:lang w:bidi="en-GB"/>
        </w:rPr>
        <w:t xml:space="preserve">Amount of the booking to travel on an INTERCITÉS train with </w:t>
      </w:r>
      <w:r w:rsidR="00CF174D" w:rsidRPr="00DB2FA3">
        <w:rPr>
          <w:color w:val="4C4D4F"/>
          <w:w w:val="130"/>
          <w:sz w:val="24"/>
          <w:szCs w:val="24"/>
          <w:lang w:bidi="en-GB"/>
        </w:rPr>
        <w:t xml:space="preserve">a Weekly or Monthly Travel Pass </w:t>
      </w:r>
    </w:p>
    <w:p w14:paraId="7DCF5BC0" w14:textId="1DC0AB05" w:rsidR="00C25976" w:rsidRPr="00926614" w:rsidRDefault="00C25976" w:rsidP="00C25976">
      <w:pPr>
        <w:pStyle w:val="Corpsdetexte"/>
        <w:widowControl/>
        <w:ind w:left="977" w:right="452"/>
        <w:jc w:val="both"/>
        <w:rPr>
          <w:sz w:val="24"/>
          <w:szCs w:val="24"/>
          <w:lang w:val="fr-FR"/>
        </w:rPr>
      </w:pPr>
    </w:p>
    <w:tbl>
      <w:tblPr>
        <w:tblStyle w:val="TableNormal100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289"/>
      </w:tblGrid>
      <w:tr w:rsidR="00C25976" w:rsidRPr="009C54A0" w14:paraId="453F7CD9" w14:textId="77777777" w:rsidTr="00727799">
        <w:trPr>
          <w:trHeight w:val="309"/>
          <w:jc w:val="center"/>
        </w:trPr>
        <w:tc>
          <w:tcPr>
            <w:tcW w:w="8364" w:type="dxa"/>
          </w:tcPr>
          <w:p w14:paraId="16FFE105" w14:textId="00D0870F" w:rsidR="00C25976" w:rsidRPr="009C54A0" w:rsidRDefault="00C25976" w:rsidP="00727799">
            <w:pPr>
              <w:pStyle w:val="TableParagraph"/>
              <w:widowControl/>
              <w:spacing w:before="47"/>
              <w:ind w:left="85" w:right="452"/>
              <w:rPr>
                <w:sz w:val="24"/>
                <w:szCs w:val="24"/>
                <w:lang w:val="fr-FR"/>
              </w:rPr>
            </w:pPr>
            <w:r w:rsidRPr="009C54A0">
              <w:rPr>
                <w:sz w:val="24"/>
                <w:szCs w:val="24"/>
                <w:lang w:val="en-GB" w:bidi="en-GB"/>
              </w:rPr>
              <w:t>For INTERCITÉS seated journeys</w:t>
            </w:r>
          </w:p>
        </w:tc>
        <w:tc>
          <w:tcPr>
            <w:tcW w:w="1289" w:type="dxa"/>
            <w:shd w:val="clear" w:color="auto" w:fill="DCDDDE"/>
          </w:tcPr>
          <w:p w14:paraId="7168317D" w14:textId="7B9CA49D" w:rsidR="00C25976" w:rsidRPr="009C54A0" w:rsidRDefault="00C25976" w:rsidP="00727799">
            <w:pPr>
              <w:pStyle w:val="TableParagraph"/>
              <w:widowControl/>
              <w:spacing w:before="47"/>
              <w:ind w:right="452"/>
              <w:jc w:val="right"/>
              <w:rPr>
                <w:sz w:val="24"/>
                <w:szCs w:val="24"/>
              </w:rPr>
            </w:pPr>
            <w:r w:rsidRPr="009C54A0">
              <w:rPr>
                <w:sz w:val="24"/>
                <w:szCs w:val="24"/>
                <w:lang w:val="en-GB" w:bidi="en-GB"/>
              </w:rPr>
              <w:t>€1.5</w:t>
            </w:r>
          </w:p>
        </w:tc>
      </w:tr>
      <w:tr w:rsidR="00EC6647" w:rsidRPr="009C54A0" w14:paraId="3BE6B171" w14:textId="77777777" w:rsidTr="00727799">
        <w:trPr>
          <w:trHeight w:val="309"/>
          <w:jc w:val="center"/>
        </w:trPr>
        <w:tc>
          <w:tcPr>
            <w:tcW w:w="8364" w:type="dxa"/>
          </w:tcPr>
          <w:p w14:paraId="54D7DEA8" w14:textId="140D925A" w:rsidR="00EC6647" w:rsidRPr="009C54A0" w:rsidRDefault="00EC6647" w:rsidP="00727799">
            <w:pPr>
              <w:pStyle w:val="TableParagraph"/>
              <w:widowControl/>
              <w:spacing w:before="47"/>
              <w:ind w:left="85" w:right="452"/>
              <w:rPr>
                <w:sz w:val="24"/>
                <w:szCs w:val="24"/>
                <w:lang w:val="fr-FR"/>
              </w:rPr>
            </w:pPr>
            <w:r>
              <w:rPr>
                <w:sz w:val="24"/>
                <w:szCs w:val="24"/>
                <w:lang w:val="en-GB" w:bidi="en-GB"/>
              </w:rPr>
              <w:t>For night INTERCITÉS journeys in a bunk</w:t>
            </w:r>
          </w:p>
        </w:tc>
        <w:tc>
          <w:tcPr>
            <w:tcW w:w="1289" w:type="dxa"/>
            <w:shd w:val="clear" w:color="auto" w:fill="DCDDDE"/>
          </w:tcPr>
          <w:p w14:paraId="7885B110" w14:textId="107E2A30" w:rsidR="00E375A6" w:rsidRPr="00315CF7" w:rsidRDefault="00E375A6" w:rsidP="00E375A6">
            <w:pPr>
              <w:pStyle w:val="TableParagraph"/>
              <w:widowControl/>
              <w:spacing w:before="47"/>
              <w:ind w:right="452"/>
              <w:jc w:val="right"/>
              <w:rPr>
                <w:sz w:val="24"/>
                <w:szCs w:val="24"/>
                <w:lang w:val="fr-FR"/>
              </w:rPr>
            </w:pPr>
            <w:r>
              <w:rPr>
                <w:sz w:val="24"/>
                <w:szCs w:val="24"/>
                <w:lang w:val="en-GB" w:bidi="en-GB"/>
              </w:rPr>
              <w:t>€19.5</w:t>
            </w:r>
          </w:p>
        </w:tc>
      </w:tr>
    </w:tbl>
    <w:p w14:paraId="02F0299D" w14:textId="1BB5C8F9" w:rsidR="00C25976" w:rsidRDefault="00C25976" w:rsidP="00C25976">
      <w:pPr>
        <w:spacing w:after="160" w:line="259" w:lineRule="auto"/>
        <w:rPr>
          <w:rFonts w:asciiTheme="majorHAnsi" w:eastAsiaTheme="majorEastAsia" w:hAnsiTheme="majorHAnsi" w:cstheme="majorBidi"/>
          <w:b/>
          <w:iCs/>
          <w:color w:val="D52B1E"/>
          <w:sz w:val="36"/>
          <w:szCs w:val="24"/>
        </w:rPr>
      </w:pPr>
    </w:p>
    <w:p w14:paraId="52790BA7" w14:textId="1B09F1C2" w:rsidR="00C25976" w:rsidRPr="00995AFA" w:rsidRDefault="00C25976" w:rsidP="00F57F99">
      <w:pPr>
        <w:pStyle w:val="Titre4"/>
        <w:numPr>
          <w:ilvl w:val="2"/>
          <w:numId w:val="42"/>
        </w:numPr>
        <w:rPr>
          <w:i/>
        </w:rPr>
      </w:pPr>
      <w:r w:rsidRPr="00995AFA">
        <w:rPr>
          <w:lang w:bidi="en-GB"/>
        </w:rPr>
        <w:t>Subscriptions and PASSes: Table of fare equivalence areas</w:t>
      </w:r>
    </w:p>
    <w:p w14:paraId="08C0F88A" w14:textId="40CF8DCD" w:rsidR="00C25976" w:rsidRDefault="00C25976" w:rsidP="00C25976">
      <w:pPr>
        <w:pStyle w:val="Corpsdetexte"/>
        <w:widowControl/>
        <w:ind w:right="452"/>
        <w:jc w:val="both"/>
        <w:rPr>
          <w:rFonts w:eastAsiaTheme="minorHAnsi"/>
          <w:sz w:val="24"/>
          <w:szCs w:val="24"/>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418"/>
        <w:gridCol w:w="4104"/>
      </w:tblGrid>
      <w:tr w:rsidR="00C25976" w:rsidRPr="006E146A" w14:paraId="5B5B0111" w14:textId="77777777" w:rsidTr="00F57F99">
        <w:tc>
          <w:tcPr>
            <w:tcW w:w="2830" w:type="dxa"/>
          </w:tcPr>
          <w:p w14:paraId="6E0B7BB4" w14:textId="40126B7B"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en-GB" w:bidi="en-GB"/>
              </w:rPr>
              <w:t>Name of the zone</w:t>
            </w:r>
          </w:p>
        </w:tc>
        <w:tc>
          <w:tcPr>
            <w:tcW w:w="3544" w:type="dxa"/>
          </w:tcPr>
          <w:p w14:paraId="4995A3B9" w14:textId="54E2A587"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en-GB" w:bidi="en-GB"/>
              </w:rPr>
              <w:t>Main station</w:t>
            </w:r>
          </w:p>
        </w:tc>
        <w:tc>
          <w:tcPr>
            <w:tcW w:w="4274" w:type="dxa"/>
          </w:tcPr>
          <w:p w14:paraId="0CB6C973" w14:textId="7279D195" w:rsidR="00C25976" w:rsidRPr="006E146A" w:rsidRDefault="00C25976" w:rsidP="00727799">
            <w:pPr>
              <w:pStyle w:val="Corpsdetexte"/>
              <w:widowControl/>
              <w:ind w:right="452"/>
              <w:jc w:val="center"/>
              <w:rPr>
                <w:rFonts w:eastAsiaTheme="minorHAnsi"/>
                <w:sz w:val="24"/>
                <w:szCs w:val="24"/>
                <w:lang w:val="fr-FR"/>
              </w:rPr>
            </w:pPr>
            <w:r w:rsidRPr="00E20297">
              <w:rPr>
                <w:b/>
                <w:w w:val="95"/>
                <w:sz w:val="24"/>
                <w:szCs w:val="24"/>
                <w:lang w:val="en-GB" w:bidi="en-GB"/>
              </w:rPr>
              <w:t>Secondary station</w:t>
            </w:r>
          </w:p>
        </w:tc>
      </w:tr>
      <w:tr w:rsidR="00C25976" w:rsidRPr="006E146A" w14:paraId="1D6C822F" w14:textId="77777777" w:rsidTr="00F57F99">
        <w:tc>
          <w:tcPr>
            <w:tcW w:w="2830" w:type="dxa"/>
          </w:tcPr>
          <w:p w14:paraId="4D44BD2B" w14:textId="2D78CF70" w:rsidR="00C25976" w:rsidRPr="006E146A" w:rsidRDefault="00C25976" w:rsidP="00727799">
            <w:pPr>
              <w:pStyle w:val="Corpsdetexte"/>
              <w:widowControl/>
              <w:ind w:right="-105"/>
              <w:jc w:val="both"/>
              <w:rPr>
                <w:rFonts w:eastAsiaTheme="minorHAnsi"/>
                <w:sz w:val="24"/>
                <w:szCs w:val="24"/>
                <w:lang w:val="fr-FR"/>
              </w:rPr>
            </w:pPr>
            <w:r w:rsidRPr="00E20297">
              <w:rPr>
                <w:sz w:val="24"/>
                <w:szCs w:val="24"/>
                <w:lang w:val="en-GB" w:bidi="en-GB"/>
              </w:rPr>
              <w:t>South Paris area</w:t>
            </w:r>
          </w:p>
        </w:tc>
        <w:tc>
          <w:tcPr>
            <w:tcW w:w="3544" w:type="dxa"/>
          </w:tcPr>
          <w:p w14:paraId="611A0C36" w14:textId="2C124218" w:rsidR="00C25976" w:rsidRPr="006E146A" w:rsidRDefault="00C25976" w:rsidP="00727799">
            <w:pPr>
              <w:pStyle w:val="Corpsdetexte"/>
              <w:widowControl/>
              <w:jc w:val="both"/>
              <w:rPr>
                <w:rFonts w:eastAsiaTheme="minorHAnsi"/>
                <w:sz w:val="24"/>
                <w:szCs w:val="24"/>
                <w:lang w:val="fr-FR"/>
              </w:rPr>
            </w:pPr>
            <w:r w:rsidRPr="00E20297">
              <w:rPr>
                <w:sz w:val="24"/>
                <w:szCs w:val="24"/>
                <w:lang w:val="en-GB" w:bidi="en-GB"/>
              </w:rPr>
              <w:t>Paris Gare de Lyon</w:t>
            </w:r>
          </w:p>
        </w:tc>
        <w:tc>
          <w:tcPr>
            <w:tcW w:w="4274" w:type="dxa"/>
          </w:tcPr>
          <w:p w14:paraId="3F535B8B" w14:textId="312EFD1E" w:rsidR="00C25976" w:rsidRPr="000433A1" w:rsidRDefault="00C25976" w:rsidP="00727799">
            <w:pPr>
              <w:pStyle w:val="TableParagraph"/>
              <w:widowControl/>
              <w:spacing w:before="52"/>
              <w:ind w:left="14"/>
              <w:rPr>
                <w:sz w:val="24"/>
                <w:szCs w:val="24"/>
                <w:lang w:val="fr-FR"/>
              </w:rPr>
            </w:pPr>
            <w:r w:rsidRPr="000433A1">
              <w:rPr>
                <w:sz w:val="24"/>
                <w:szCs w:val="24"/>
                <w:lang w:val="en-GB" w:bidi="en-GB"/>
              </w:rPr>
              <w:t>Charles de Gaulle-TGV airport, Marne-la-Vallée/Chessy,</w:t>
            </w:r>
          </w:p>
          <w:p w14:paraId="7BEBBADC" w14:textId="141CEDE1" w:rsidR="00C25976" w:rsidRPr="00E20297" w:rsidRDefault="00C25976" w:rsidP="00727799">
            <w:pPr>
              <w:pStyle w:val="Corpsdetexte"/>
              <w:widowControl/>
              <w:jc w:val="both"/>
              <w:rPr>
                <w:sz w:val="24"/>
                <w:szCs w:val="24"/>
                <w:lang w:val="fr-FR"/>
              </w:rPr>
            </w:pPr>
            <w:r w:rsidRPr="00E20297">
              <w:rPr>
                <w:sz w:val="24"/>
                <w:szCs w:val="24"/>
                <w:lang w:val="en-GB" w:bidi="en-GB"/>
              </w:rPr>
              <w:t>Massy TGV, Massy Palaiseau</w:t>
            </w:r>
          </w:p>
        </w:tc>
      </w:tr>
      <w:tr w:rsidR="00C25976" w:rsidRPr="006E146A" w14:paraId="5E5077EA" w14:textId="77777777" w:rsidTr="00F57F99">
        <w:tc>
          <w:tcPr>
            <w:tcW w:w="2830" w:type="dxa"/>
          </w:tcPr>
          <w:p w14:paraId="66CB0D14" w14:textId="4DF2D419" w:rsidR="00C25976" w:rsidRPr="006E146A" w:rsidRDefault="00C25976" w:rsidP="00727799">
            <w:pPr>
              <w:pStyle w:val="Corpsdetexte"/>
              <w:widowControl/>
              <w:ind w:right="-105"/>
              <w:jc w:val="both"/>
              <w:rPr>
                <w:rFonts w:eastAsiaTheme="minorHAnsi"/>
                <w:sz w:val="24"/>
                <w:szCs w:val="24"/>
                <w:lang w:val="fr-FR"/>
              </w:rPr>
            </w:pPr>
            <w:r w:rsidRPr="00E20297">
              <w:rPr>
                <w:sz w:val="24"/>
                <w:szCs w:val="24"/>
                <w:lang w:val="en-GB" w:bidi="en-GB"/>
              </w:rPr>
              <w:t>Paris West Area</w:t>
            </w:r>
          </w:p>
        </w:tc>
        <w:tc>
          <w:tcPr>
            <w:tcW w:w="3544" w:type="dxa"/>
          </w:tcPr>
          <w:p w14:paraId="16C1A776" w14:textId="0B810C18" w:rsidR="00C25976" w:rsidRPr="006E146A" w:rsidRDefault="00C25976" w:rsidP="00727799">
            <w:pPr>
              <w:pStyle w:val="Corpsdetexte"/>
              <w:widowControl/>
              <w:jc w:val="both"/>
              <w:rPr>
                <w:rFonts w:eastAsiaTheme="minorHAnsi"/>
                <w:sz w:val="24"/>
                <w:szCs w:val="24"/>
                <w:lang w:val="fr-FR"/>
              </w:rPr>
            </w:pPr>
            <w:r w:rsidRPr="00E20297">
              <w:rPr>
                <w:sz w:val="24"/>
                <w:szCs w:val="24"/>
                <w:lang w:val="en-GB" w:bidi="en-GB"/>
              </w:rPr>
              <w:t>Paris Montparnasse 1-2</w:t>
            </w:r>
          </w:p>
        </w:tc>
        <w:tc>
          <w:tcPr>
            <w:tcW w:w="4274" w:type="dxa"/>
          </w:tcPr>
          <w:p w14:paraId="1E4222A0" w14:textId="1C9621ED" w:rsidR="00C25976" w:rsidRPr="000433A1" w:rsidRDefault="00C25976" w:rsidP="00727799">
            <w:pPr>
              <w:pStyle w:val="TableParagraph"/>
              <w:widowControl/>
              <w:spacing w:before="52"/>
              <w:ind w:left="14"/>
              <w:rPr>
                <w:sz w:val="24"/>
                <w:szCs w:val="24"/>
                <w:lang w:val="fr-FR"/>
              </w:rPr>
            </w:pPr>
            <w:r w:rsidRPr="000433A1">
              <w:rPr>
                <w:sz w:val="24"/>
                <w:szCs w:val="24"/>
                <w:lang w:val="en-GB" w:bidi="en-GB"/>
              </w:rPr>
              <w:t>Charles de Gaulle-TGV airport, Marne La Vallée/Chessy,</w:t>
            </w:r>
          </w:p>
          <w:p w14:paraId="6A3715E9" w14:textId="24D11EBD" w:rsidR="00C25976" w:rsidRPr="000433A1" w:rsidRDefault="00C25976" w:rsidP="00727799">
            <w:pPr>
              <w:pStyle w:val="Corpsdetexte"/>
              <w:widowControl/>
              <w:jc w:val="both"/>
              <w:rPr>
                <w:sz w:val="24"/>
                <w:szCs w:val="24"/>
                <w:lang w:val="fr-FR"/>
              </w:rPr>
            </w:pPr>
            <w:r w:rsidRPr="000433A1">
              <w:rPr>
                <w:sz w:val="24"/>
                <w:szCs w:val="24"/>
                <w:lang w:val="en-GB" w:bidi="en-GB"/>
              </w:rPr>
              <w:t>Massy TGV, Massy Palaiseau, Paris Montparnasse 3 Vaugirard, Paris Austerlitz</w:t>
            </w:r>
          </w:p>
        </w:tc>
      </w:tr>
      <w:tr w:rsidR="00C25976" w:rsidRPr="006E146A" w14:paraId="40DD43C9" w14:textId="77777777" w:rsidTr="00F57F99">
        <w:tc>
          <w:tcPr>
            <w:tcW w:w="2830" w:type="dxa"/>
          </w:tcPr>
          <w:p w14:paraId="501537E7" w14:textId="204BB782" w:rsidR="00C25976" w:rsidRPr="00784168" w:rsidRDefault="00C25976" w:rsidP="00727799">
            <w:pPr>
              <w:pStyle w:val="TableParagraph"/>
              <w:widowControl/>
              <w:spacing w:before="0"/>
              <w:ind w:right="-105"/>
              <w:rPr>
                <w:i/>
                <w:sz w:val="24"/>
                <w:szCs w:val="24"/>
                <w:lang w:val="fr-FR"/>
              </w:rPr>
            </w:pPr>
            <w:r w:rsidRPr="00E20297">
              <w:rPr>
                <w:sz w:val="24"/>
                <w:szCs w:val="24"/>
                <w:lang w:val="en-GB" w:bidi="en-GB"/>
              </w:rPr>
              <w:t>North Paris area</w:t>
            </w:r>
          </w:p>
        </w:tc>
        <w:tc>
          <w:tcPr>
            <w:tcW w:w="3544" w:type="dxa"/>
          </w:tcPr>
          <w:p w14:paraId="590E8856" w14:textId="0950D803" w:rsidR="00C25976" w:rsidRPr="00784168" w:rsidRDefault="00C25976" w:rsidP="00727799">
            <w:pPr>
              <w:pStyle w:val="TableParagraph"/>
              <w:widowControl/>
              <w:spacing w:before="0"/>
              <w:rPr>
                <w:i/>
                <w:sz w:val="24"/>
                <w:szCs w:val="24"/>
                <w:lang w:val="fr-FR"/>
              </w:rPr>
            </w:pPr>
            <w:r w:rsidRPr="00E20297">
              <w:rPr>
                <w:sz w:val="24"/>
                <w:szCs w:val="24"/>
                <w:lang w:val="en-GB" w:bidi="en-GB"/>
              </w:rPr>
              <w:t>Paris Nord</w:t>
            </w:r>
          </w:p>
        </w:tc>
        <w:tc>
          <w:tcPr>
            <w:tcW w:w="4274" w:type="dxa"/>
          </w:tcPr>
          <w:p w14:paraId="1D9128E8" w14:textId="0A8A71D5" w:rsidR="00C25976" w:rsidRPr="000433A1" w:rsidRDefault="00C25976" w:rsidP="00727799">
            <w:pPr>
              <w:pStyle w:val="TableParagraph"/>
              <w:widowControl/>
              <w:spacing w:before="52"/>
              <w:ind w:left="14"/>
              <w:rPr>
                <w:sz w:val="24"/>
                <w:szCs w:val="24"/>
                <w:lang w:val="fr-FR"/>
              </w:rPr>
            </w:pPr>
            <w:r w:rsidRPr="000433A1">
              <w:rPr>
                <w:sz w:val="24"/>
                <w:szCs w:val="24"/>
                <w:lang w:val="en-GB" w:bidi="en-GB"/>
              </w:rPr>
              <w:t>Charles de Gaulle-TGV airport, Marne La Vallée/Chessy,</w:t>
            </w:r>
          </w:p>
          <w:p w14:paraId="64DB01B4" w14:textId="68329CFC" w:rsidR="00C25976" w:rsidRPr="00E20297" w:rsidRDefault="00C25976" w:rsidP="00727799">
            <w:pPr>
              <w:pStyle w:val="TableParagraph"/>
              <w:widowControl/>
              <w:spacing w:before="52"/>
              <w:ind w:left="14"/>
              <w:rPr>
                <w:sz w:val="24"/>
                <w:szCs w:val="24"/>
                <w:lang w:val="fr-FR"/>
              </w:rPr>
            </w:pPr>
            <w:r w:rsidRPr="00E20297">
              <w:rPr>
                <w:sz w:val="24"/>
                <w:szCs w:val="24"/>
                <w:lang w:val="en-GB" w:bidi="en-GB"/>
              </w:rPr>
              <w:t>Massy TGV, Massy Palaiseau</w:t>
            </w:r>
          </w:p>
        </w:tc>
      </w:tr>
      <w:tr w:rsidR="00C25976" w:rsidRPr="006E146A" w14:paraId="6CE92634" w14:textId="77777777" w:rsidTr="00F57F99">
        <w:tc>
          <w:tcPr>
            <w:tcW w:w="2830" w:type="dxa"/>
          </w:tcPr>
          <w:p w14:paraId="037E575B" w14:textId="2131D7B2" w:rsidR="00C25976" w:rsidRPr="006E146A" w:rsidRDefault="00C25976" w:rsidP="00727799">
            <w:pPr>
              <w:pStyle w:val="TableParagraph"/>
              <w:widowControl/>
              <w:spacing w:before="4"/>
              <w:ind w:right="-105"/>
              <w:rPr>
                <w:i/>
                <w:sz w:val="24"/>
                <w:szCs w:val="24"/>
                <w:lang w:val="fr-FR"/>
              </w:rPr>
            </w:pPr>
            <w:r w:rsidRPr="00E20297">
              <w:rPr>
                <w:sz w:val="24"/>
                <w:szCs w:val="24"/>
                <w:lang w:val="en-GB" w:bidi="en-GB"/>
              </w:rPr>
              <w:t>East Paris Area</w:t>
            </w:r>
          </w:p>
        </w:tc>
        <w:tc>
          <w:tcPr>
            <w:tcW w:w="3544" w:type="dxa"/>
          </w:tcPr>
          <w:p w14:paraId="20E9EFAA" w14:textId="17686FA3" w:rsidR="00C25976" w:rsidRPr="00784168" w:rsidRDefault="00C25976" w:rsidP="00727799">
            <w:pPr>
              <w:pStyle w:val="TableParagraph"/>
              <w:widowControl/>
              <w:spacing w:before="4"/>
              <w:rPr>
                <w:i/>
                <w:sz w:val="24"/>
                <w:szCs w:val="24"/>
                <w:lang w:val="fr-FR"/>
              </w:rPr>
            </w:pPr>
            <w:r w:rsidRPr="00E20297">
              <w:rPr>
                <w:sz w:val="24"/>
                <w:szCs w:val="24"/>
                <w:lang w:val="en-GB" w:bidi="en-GB"/>
              </w:rPr>
              <w:t>Paris Gare de l’Est</w:t>
            </w:r>
          </w:p>
        </w:tc>
        <w:tc>
          <w:tcPr>
            <w:tcW w:w="4274" w:type="dxa"/>
          </w:tcPr>
          <w:p w14:paraId="499C09AD" w14:textId="7E202F2F" w:rsidR="00C25976" w:rsidRPr="000433A1" w:rsidRDefault="00C25976" w:rsidP="00727799">
            <w:pPr>
              <w:pStyle w:val="TableParagraph"/>
              <w:widowControl/>
              <w:spacing w:before="52"/>
              <w:ind w:left="14"/>
              <w:rPr>
                <w:sz w:val="24"/>
                <w:szCs w:val="24"/>
                <w:lang w:val="fr-FR"/>
              </w:rPr>
            </w:pPr>
            <w:r w:rsidRPr="000433A1">
              <w:rPr>
                <w:sz w:val="24"/>
                <w:szCs w:val="24"/>
                <w:lang w:val="en-GB" w:bidi="en-GB"/>
              </w:rPr>
              <w:t>Charles de Gaulle-TGV airport, Marne La Vallée/Chessy,</w:t>
            </w:r>
          </w:p>
          <w:p w14:paraId="022BFF2E" w14:textId="44C8A940" w:rsidR="00C25976" w:rsidRPr="00E20297" w:rsidRDefault="00C25976" w:rsidP="00727799">
            <w:pPr>
              <w:pStyle w:val="TableParagraph"/>
              <w:widowControl/>
              <w:spacing w:before="52"/>
              <w:ind w:left="14"/>
              <w:rPr>
                <w:sz w:val="24"/>
                <w:szCs w:val="24"/>
                <w:lang w:val="fr-FR"/>
              </w:rPr>
            </w:pPr>
            <w:r w:rsidRPr="00E20297">
              <w:rPr>
                <w:sz w:val="24"/>
                <w:szCs w:val="24"/>
                <w:lang w:val="en-GB" w:bidi="en-GB"/>
              </w:rPr>
              <w:t>Massy TGV, Massy Palaiseau</w:t>
            </w:r>
          </w:p>
        </w:tc>
      </w:tr>
      <w:tr w:rsidR="00C25976" w:rsidRPr="006E146A" w14:paraId="4C59C7E4" w14:textId="77777777" w:rsidTr="00F57F99">
        <w:tc>
          <w:tcPr>
            <w:tcW w:w="2830" w:type="dxa"/>
          </w:tcPr>
          <w:p w14:paraId="476B9653" w14:textId="1D9DBAC1" w:rsidR="00C25976" w:rsidRPr="00784168" w:rsidRDefault="00C25976" w:rsidP="00727799">
            <w:pPr>
              <w:pStyle w:val="TableParagraph"/>
              <w:widowControl/>
              <w:spacing w:before="4"/>
              <w:ind w:right="-105"/>
              <w:rPr>
                <w:i/>
                <w:sz w:val="24"/>
                <w:szCs w:val="24"/>
                <w:lang w:val="fr-FR"/>
              </w:rPr>
            </w:pPr>
            <w:r w:rsidRPr="00E20297">
              <w:rPr>
                <w:sz w:val="24"/>
                <w:szCs w:val="24"/>
                <w:lang w:val="en-GB" w:bidi="en-GB"/>
              </w:rPr>
              <w:t>Lille area</w:t>
            </w:r>
          </w:p>
        </w:tc>
        <w:tc>
          <w:tcPr>
            <w:tcW w:w="3544" w:type="dxa"/>
          </w:tcPr>
          <w:p w14:paraId="0572BB42" w14:textId="22C876B8" w:rsidR="00C25976" w:rsidRPr="00784168" w:rsidRDefault="00C25976" w:rsidP="00727799">
            <w:pPr>
              <w:pStyle w:val="TableParagraph"/>
              <w:widowControl/>
              <w:spacing w:before="4"/>
              <w:rPr>
                <w:i/>
                <w:sz w:val="24"/>
                <w:szCs w:val="24"/>
                <w:lang w:val="fr-FR"/>
              </w:rPr>
            </w:pPr>
            <w:r w:rsidRPr="00E20297">
              <w:rPr>
                <w:sz w:val="24"/>
                <w:szCs w:val="24"/>
                <w:lang w:val="en-GB" w:bidi="en-GB"/>
              </w:rPr>
              <w:t>Lille Flandres</w:t>
            </w:r>
          </w:p>
        </w:tc>
        <w:tc>
          <w:tcPr>
            <w:tcW w:w="4274" w:type="dxa"/>
          </w:tcPr>
          <w:p w14:paraId="1D8682EF" w14:textId="4D8139DD" w:rsidR="00C25976" w:rsidRPr="000433A1" w:rsidRDefault="00C25976" w:rsidP="00727799">
            <w:pPr>
              <w:pStyle w:val="TableParagraph"/>
              <w:widowControl/>
              <w:spacing w:before="52"/>
              <w:ind w:left="14"/>
              <w:rPr>
                <w:sz w:val="24"/>
                <w:szCs w:val="24"/>
                <w:lang w:val="fr-FR"/>
              </w:rPr>
            </w:pPr>
            <w:r w:rsidRPr="000433A1">
              <w:rPr>
                <w:sz w:val="24"/>
                <w:szCs w:val="24"/>
                <w:lang w:val="en-GB" w:bidi="en-GB"/>
              </w:rPr>
              <w:t>Lille Europe, Roubaix, Tourcoing, Croix-Wasquehal</w:t>
            </w:r>
          </w:p>
        </w:tc>
      </w:tr>
      <w:tr w:rsidR="00C25976" w:rsidRPr="006E146A" w14:paraId="09B555CC" w14:textId="77777777" w:rsidTr="00F57F99">
        <w:tc>
          <w:tcPr>
            <w:tcW w:w="2830" w:type="dxa"/>
          </w:tcPr>
          <w:p w14:paraId="2B565118" w14:textId="0330DC29" w:rsidR="00C25976" w:rsidRPr="00E20297" w:rsidRDefault="00C25976" w:rsidP="00727799">
            <w:pPr>
              <w:pStyle w:val="TableParagraph"/>
              <w:widowControl/>
              <w:spacing w:before="4"/>
              <w:ind w:right="-105"/>
              <w:rPr>
                <w:sz w:val="24"/>
                <w:szCs w:val="24"/>
                <w:lang w:val="fr-FR"/>
              </w:rPr>
            </w:pPr>
            <w:r w:rsidRPr="00E20297">
              <w:rPr>
                <w:sz w:val="24"/>
                <w:szCs w:val="24"/>
                <w:lang w:val="en-GB" w:bidi="en-GB"/>
              </w:rPr>
              <w:t>Calais area</w:t>
            </w:r>
          </w:p>
        </w:tc>
        <w:tc>
          <w:tcPr>
            <w:tcW w:w="3544" w:type="dxa"/>
          </w:tcPr>
          <w:p w14:paraId="2971C256" w14:textId="7484656B" w:rsidR="00C25976" w:rsidRPr="00E20297" w:rsidRDefault="00C25976" w:rsidP="00727799">
            <w:pPr>
              <w:pStyle w:val="TableParagraph"/>
              <w:widowControl/>
              <w:spacing w:before="4"/>
              <w:rPr>
                <w:sz w:val="24"/>
                <w:szCs w:val="24"/>
                <w:lang w:val="fr-FR"/>
              </w:rPr>
            </w:pPr>
            <w:r w:rsidRPr="00E20297">
              <w:rPr>
                <w:sz w:val="24"/>
                <w:szCs w:val="24"/>
                <w:lang w:val="en-GB" w:bidi="en-GB"/>
              </w:rPr>
              <w:t>Calais City</w:t>
            </w:r>
          </w:p>
        </w:tc>
        <w:tc>
          <w:tcPr>
            <w:tcW w:w="4274" w:type="dxa"/>
          </w:tcPr>
          <w:p w14:paraId="0C393510" w14:textId="554890BF" w:rsidR="00C25976" w:rsidRPr="00E20297" w:rsidRDefault="00C25976" w:rsidP="00727799">
            <w:pPr>
              <w:pStyle w:val="TableParagraph"/>
              <w:widowControl/>
              <w:spacing w:before="52"/>
              <w:ind w:left="14"/>
              <w:rPr>
                <w:sz w:val="24"/>
                <w:szCs w:val="24"/>
                <w:lang w:val="fr-FR"/>
              </w:rPr>
            </w:pPr>
            <w:r w:rsidRPr="00E20297">
              <w:rPr>
                <w:sz w:val="24"/>
                <w:szCs w:val="24"/>
                <w:lang w:val="en-GB" w:bidi="en-GB"/>
              </w:rPr>
              <w:t>Calais Fréthun</w:t>
            </w:r>
          </w:p>
        </w:tc>
      </w:tr>
      <w:tr w:rsidR="00C25976" w:rsidRPr="006E146A" w14:paraId="554450F9" w14:textId="77777777" w:rsidTr="00F57F99">
        <w:tc>
          <w:tcPr>
            <w:tcW w:w="2830" w:type="dxa"/>
          </w:tcPr>
          <w:p w14:paraId="0CA92251" w14:textId="33CF7F26" w:rsidR="00C25976" w:rsidRPr="00E20297" w:rsidRDefault="00C25976" w:rsidP="00727799">
            <w:pPr>
              <w:pStyle w:val="TableParagraph"/>
              <w:widowControl/>
              <w:spacing w:before="4"/>
              <w:ind w:right="-105"/>
              <w:rPr>
                <w:sz w:val="24"/>
                <w:szCs w:val="24"/>
                <w:lang w:val="fr-FR"/>
              </w:rPr>
            </w:pPr>
            <w:r w:rsidRPr="00E20297">
              <w:rPr>
                <w:w w:val="95"/>
                <w:sz w:val="24"/>
                <w:szCs w:val="24"/>
                <w:lang w:val="en-GB" w:bidi="en-GB"/>
              </w:rPr>
              <w:t>Lyon area</w:t>
            </w:r>
          </w:p>
        </w:tc>
        <w:tc>
          <w:tcPr>
            <w:tcW w:w="3544" w:type="dxa"/>
          </w:tcPr>
          <w:p w14:paraId="4F964189" w14:textId="51A4BC71" w:rsidR="00C25976" w:rsidRPr="00E20297" w:rsidRDefault="00C25976" w:rsidP="00727799">
            <w:pPr>
              <w:pStyle w:val="TableParagraph"/>
              <w:widowControl/>
              <w:spacing w:before="4"/>
              <w:rPr>
                <w:sz w:val="24"/>
                <w:szCs w:val="24"/>
                <w:lang w:val="fr-FR"/>
              </w:rPr>
            </w:pPr>
            <w:r w:rsidRPr="00E20297">
              <w:rPr>
                <w:sz w:val="24"/>
                <w:szCs w:val="24"/>
                <w:lang w:val="en-GB" w:bidi="en-GB"/>
              </w:rPr>
              <w:t>Lyon Part-Dieu</w:t>
            </w:r>
          </w:p>
        </w:tc>
        <w:tc>
          <w:tcPr>
            <w:tcW w:w="4274" w:type="dxa"/>
          </w:tcPr>
          <w:p w14:paraId="525D02E1" w14:textId="5C0E14EF" w:rsidR="00C25976" w:rsidRPr="000433A1" w:rsidRDefault="00C25976" w:rsidP="00727799">
            <w:pPr>
              <w:pStyle w:val="TableParagraph"/>
              <w:widowControl/>
              <w:spacing w:before="52"/>
              <w:ind w:left="14"/>
              <w:rPr>
                <w:sz w:val="24"/>
                <w:szCs w:val="24"/>
                <w:lang w:val="fr-FR"/>
              </w:rPr>
            </w:pPr>
            <w:r w:rsidRPr="000433A1">
              <w:rPr>
                <w:sz w:val="24"/>
                <w:szCs w:val="24"/>
                <w:lang w:val="en-GB" w:bidi="en-GB"/>
              </w:rPr>
              <w:t>Lyon Perrache, Lyon St-Exupéry</w:t>
            </w:r>
          </w:p>
        </w:tc>
      </w:tr>
      <w:tr w:rsidR="00C25976" w:rsidRPr="006E146A" w14:paraId="313B2118" w14:textId="77777777" w:rsidTr="00F57F99">
        <w:tc>
          <w:tcPr>
            <w:tcW w:w="2830" w:type="dxa"/>
          </w:tcPr>
          <w:p w14:paraId="38E33520" w14:textId="6E462C89" w:rsidR="00C25976" w:rsidRPr="00E20297" w:rsidRDefault="00C25976" w:rsidP="00727799">
            <w:pPr>
              <w:pStyle w:val="TableParagraph"/>
              <w:widowControl/>
              <w:spacing w:before="4"/>
              <w:ind w:right="-105"/>
              <w:rPr>
                <w:w w:val="95"/>
                <w:sz w:val="24"/>
                <w:szCs w:val="24"/>
                <w:lang w:val="fr-FR"/>
              </w:rPr>
            </w:pPr>
            <w:r w:rsidRPr="00E20297">
              <w:rPr>
                <w:sz w:val="24"/>
                <w:szCs w:val="24"/>
                <w:lang w:val="en-GB" w:bidi="en-GB"/>
              </w:rPr>
              <w:t>Valence area</w:t>
            </w:r>
          </w:p>
        </w:tc>
        <w:tc>
          <w:tcPr>
            <w:tcW w:w="3544" w:type="dxa"/>
          </w:tcPr>
          <w:p w14:paraId="7F79F033" w14:textId="2521BA1C" w:rsidR="00C25976" w:rsidRPr="00E20297" w:rsidRDefault="00C25976" w:rsidP="00727799">
            <w:pPr>
              <w:pStyle w:val="TableParagraph"/>
              <w:widowControl/>
              <w:spacing w:before="4"/>
              <w:rPr>
                <w:sz w:val="24"/>
                <w:szCs w:val="24"/>
                <w:lang w:val="fr-FR"/>
              </w:rPr>
            </w:pPr>
            <w:r w:rsidRPr="00E20297">
              <w:rPr>
                <w:w w:val="95"/>
                <w:sz w:val="24"/>
                <w:szCs w:val="24"/>
                <w:lang w:val="en-GB" w:bidi="en-GB"/>
              </w:rPr>
              <w:t>Valence TGV</w:t>
            </w:r>
          </w:p>
        </w:tc>
        <w:tc>
          <w:tcPr>
            <w:tcW w:w="4274" w:type="dxa"/>
          </w:tcPr>
          <w:p w14:paraId="0400E418" w14:textId="484473C2" w:rsidR="00C25976" w:rsidRPr="00E20297" w:rsidRDefault="00C25976" w:rsidP="00727799">
            <w:pPr>
              <w:pStyle w:val="TableParagraph"/>
              <w:widowControl/>
              <w:spacing w:before="52"/>
              <w:rPr>
                <w:sz w:val="24"/>
                <w:szCs w:val="24"/>
                <w:lang w:val="fr-FR"/>
              </w:rPr>
            </w:pPr>
            <w:r w:rsidRPr="00E20297">
              <w:rPr>
                <w:sz w:val="24"/>
                <w:szCs w:val="24"/>
                <w:lang w:val="en-GB" w:bidi="en-GB"/>
              </w:rPr>
              <w:t>Valence-City</w:t>
            </w:r>
          </w:p>
        </w:tc>
      </w:tr>
      <w:tr w:rsidR="00C25976" w:rsidRPr="006E146A" w14:paraId="3A57CDF2" w14:textId="77777777" w:rsidTr="00F57F99">
        <w:tc>
          <w:tcPr>
            <w:tcW w:w="2830" w:type="dxa"/>
          </w:tcPr>
          <w:p w14:paraId="44716E49" w14:textId="3A9AD42D" w:rsidR="00C25976" w:rsidRPr="00E20297" w:rsidRDefault="00C25976" w:rsidP="00727799">
            <w:pPr>
              <w:pStyle w:val="TableParagraph"/>
              <w:widowControl/>
              <w:spacing w:before="4"/>
              <w:ind w:right="-105"/>
              <w:rPr>
                <w:sz w:val="24"/>
                <w:szCs w:val="24"/>
                <w:lang w:val="fr-FR"/>
              </w:rPr>
            </w:pPr>
            <w:r w:rsidRPr="00E20297">
              <w:rPr>
                <w:sz w:val="24"/>
                <w:szCs w:val="24"/>
                <w:lang w:val="en-GB" w:bidi="en-GB"/>
              </w:rPr>
              <w:t>Avignon area</w:t>
            </w:r>
          </w:p>
        </w:tc>
        <w:tc>
          <w:tcPr>
            <w:tcW w:w="3544" w:type="dxa"/>
          </w:tcPr>
          <w:p w14:paraId="4EA0B4D2" w14:textId="5746F593" w:rsidR="00C25976" w:rsidRPr="00E20297" w:rsidRDefault="00C25976" w:rsidP="00727799">
            <w:pPr>
              <w:pStyle w:val="TableParagraph"/>
              <w:widowControl/>
              <w:spacing w:before="4"/>
              <w:rPr>
                <w:w w:val="95"/>
                <w:sz w:val="24"/>
                <w:szCs w:val="24"/>
                <w:lang w:val="fr-FR"/>
              </w:rPr>
            </w:pPr>
            <w:r w:rsidRPr="00E20297">
              <w:rPr>
                <w:w w:val="95"/>
                <w:sz w:val="24"/>
                <w:szCs w:val="24"/>
                <w:lang w:val="en-GB" w:bidi="en-GB"/>
              </w:rPr>
              <w:t>Avignon TGV</w:t>
            </w:r>
          </w:p>
        </w:tc>
        <w:tc>
          <w:tcPr>
            <w:tcW w:w="4274" w:type="dxa"/>
          </w:tcPr>
          <w:p w14:paraId="0645AF04" w14:textId="5AD01E66" w:rsidR="00C25976" w:rsidRPr="00E20297" w:rsidRDefault="00C25976" w:rsidP="00727799">
            <w:pPr>
              <w:pStyle w:val="TableParagraph"/>
              <w:widowControl/>
              <w:spacing w:before="52"/>
              <w:rPr>
                <w:sz w:val="24"/>
                <w:szCs w:val="24"/>
                <w:lang w:val="fr-FR"/>
              </w:rPr>
            </w:pPr>
            <w:r w:rsidRPr="00E20297">
              <w:rPr>
                <w:sz w:val="24"/>
                <w:szCs w:val="24"/>
                <w:lang w:val="en-GB" w:bidi="en-GB"/>
              </w:rPr>
              <w:t>Avignon-Centre</w:t>
            </w:r>
          </w:p>
        </w:tc>
      </w:tr>
      <w:tr w:rsidR="00C25976" w:rsidRPr="006E146A" w14:paraId="2B20F972" w14:textId="77777777" w:rsidTr="00F57F99">
        <w:tc>
          <w:tcPr>
            <w:tcW w:w="2830" w:type="dxa"/>
          </w:tcPr>
          <w:p w14:paraId="55849E2C" w14:textId="1965C137" w:rsidR="00C25976" w:rsidRPr="00E20297" w:rsidRDefault="00C25976" w:rsidP="00727799">
            <w:pPr>
              <w:pStyle w:val="TableParagraph"/>
              <w:widowControl/>
              <w:spacing w:before="4"/>
              <w:ind w:right="-105"/>
              <w:rPr>
                <w:sz w:val="24"/>
                <w:szCs w:val="24"/>
                <w:lang w:val="fr-FR"/>
              </w:rPr>
            </w:pPr>
            <w:r w:rsidRPr="00E20297">
              <w:rPr>
                <w:sz w:val="24"/>
                <w:szCs w:val="24"/>
                <w:lang w:val="en-GB" w:bidi="en-GB"/>
              </w:rPr>
              <w:t>Marseille area</w:t>
            </w:r>
          </w:p>
        </w:tc>
        <w:tc>
          <w:tcPr>
            <w:tcW w:w="3544" w:type="dxa"/>
          </w:tcPr>
          <w:p w14:paraId="5BB4CEFB" w14:textId="1BCD7C98" w:rsidR="00C25976" w:rsidRPr="00E20297" w:rsidRDefault="00C25976" w:rsidP="00727799">
            <w:pPr>
              <w:pStyle w:val="TableParagraph"/>
              <w:widowControl/>
              <w:spacing w:before="4"/>
              <w:rPr>
                <w:w w:val="95"/>
                <w:sz w:val="24"/>
                <w:szCs w:val="24"/>
                <w:lang w:val="fr-FR"/>
              </w:rPr>
            </w:pPr>
            <w:r w:rsidRPr="00E20297">
              <w:rPr>
                <w:sz w:val="24"/>
                <w:szCs w:val="24"/>
                <w:lang w:val="en-GB" w:bidi="en-GB"/>
              </w:rPr>
              <w:t>Marseille St Charles</w:t>
            </w:r>
          </w:p>
        </w:tc>
        <w:tc>
          <w:tcPr>
            <w:tcW w:w="4274" w:type="dxa"/>
          </w:tcPr>
          <w:p w14:paraId="42755A96" w14:textId="49C99829" w:rsidR="00C25976" w:rsidRPr="00E20297" w:rsidRDefault="00C25976" w:rsidP="00727799">
            <w:pPr>
              <w:pStyle w:val="TableParagraph"/>
              <w:widowControl/>
              <w:spacing w:before="52"/>
              <w:rPr>
                <w:sz w:val="24"/>
                <w:szCs w:val="24"/>
                <w:lang w:val="fr-FR"/>
              </w:rPr>
            </w:pPr>
            <w:r w:rsidRPr="00E20297">
              <w:rPr>
                <w:sz w:val="24"/>
                <w:szCs w:val="24"/>
                <w:lang w:val="en-GB" w:bidi="en-GB"/>
              </w:rPr>
              <w:t>Aix en Provence TGV</w:t>
            </w:r>
          </w:p>
        </w:tc>
      </w:tr>
      <w:tr w:rsidR="00C25976" w:rsidRPr="006E146A" w14:paraId="18E5F9A1" w14:textId="77777777" w:rsidTr="00F57F99">
        <w:tc>
          <w:tcPr>
            <w:tcW w:w="2830" w:type="dxa"/>
          </w:tcPr>
          <w:p w14:paraId="2B0E52CC" w14:textId="64382194" w:rsidR="00C25976" w:rsidRPr="00E20297" w:rsidRDefault="00C25976" w:rsidP="00727799">
            <w:pPr>
              <w:pStyle w:val="TableParagraph"/>
              <w:widowControl/>
              <w:spacing w:before="4"/>
              <w:ind w:right="-105"/>
              <w:rPr>
                <w:sz w:val="24"/>
                <w:szCs w:val="24"/>
                <w:lang w:val="fr-FR"/>
              </w:rPr>
            </w:pPr>
            <w:r w:rsidRPr="00E20297">
              <w:rPr>
                <w:w w:val="95"/>
                <w:sz w:val="24"/>
                <w:szCs w:val="24"/>
                <w:lang w:val="en-GB" w:bidi="en-GB"/>
              </w:rPr>
              <w:t>Reims Area</w:t>
            </w:r>
          </w:p>
        </w:tc>
        <w:tc>
          <w:tcPr>
            <w:tcW w:w="3544" w:type="dxa"/>
          </w:tcPr>
          <w:p w14:paraId="5F8B216B" w14:textId="6E3BC798" w:rsidR="00C25976" w:rsidRPr="00E20297" w:rsidRDefault="00C25976" w:rsidP="00727799">
            <w:pPr>
              <w:pStyle w:val="TableParagraph"/>
              <w:widowControl/>
              <w:spacing w:before="4"/>
              <w:rPr>
                <w:sz w:val="24"/>
                <w:szCs w:val="24"/>
                <w:lang w:val="fr-FR"/>
              </w:rPr>
            </w:pPr>
            <w:r w:rsidRPr="00E20297">
              <w:rPr>
                <w:w w:val="95"/>
                <w:sz w:val="24"/>
                <w:szCs w:val="24"/>
                <w:lang w:val="en-GB" w:bidi="en-GB"/>
              </w:rPr>
              <w:t>Reims</w:t>
            </w:r>
          </w:p>
        </w:tc>
        <w:tc>
          <w:tcPr>
            <w:tcW w:w="4274" w:type="dxa"/>
          </w:tcPr>
          <w:p w14:paraId="778DE062" w14:textId="69A1031B" w:rsidR="00C25976" w:rsidRPr="00E20297" w:rsidRDefault="00C25976" w:rsidP="00727799">
            <w:pPr>
              <w:pStyle w:val="TableParagraph"/>
              <w:widowControl/>
              <w:spacing w:before="52"/>
              <w:rPr>
                <w:sz w:val="24"/>
                <w:szCs w:val="24"/>
                <w:lang w:val="fr-FR"/>
              </w:rPr>
            </w:pPr>
            <w:r w:rsidRPr="00E20297">
              <w:rPr>
                <w:sz w:val="24"/>
                <w:szCs w:val="24"/>
                <w:lang w:val="en-GB" w:bidi="en-GB"/>
              </w:rPr>
              <w:t>Champagne-Ardenne TGV</w:t>
            </w:r>
          </w:p>
        </w:tc>
      </w:tr>
      <w:tr w:rsidR="00C25976" w:rsidRPr="006E146A" w14:paraId="0E9662DC" w14:textId="77777777" w:rsidTr="00F57F99">
        <w:tc>
          <w:tcPr>
            <w:tcW w:w="2830" w:type="dxa"/>
          </w:tcPr>
          <w:p w14:paraId="49A649DD" w14:textId="6D60FEED" w:rsidR="00C25976" w:rsidRPr="00E20297" w:rsidRDefault="00C25976" w:rsidP="00727799">
            <w:pPr>
              <w:pStyle w:val="TableParagraph"/>
              <w:widowControl/>
              <w:spacing w:before="4"/>
              <w:ind w:right="-105"/>
              <w:rPr>
                <w:w w:val="95"/>
                <w:sz w:val="24"/>
                <w:szCs w:val="24"/>
                <w:lang w:val="fr-FR"/>
              </w:rPr>
            </w:pPr>
            <w:r w:rsidRPr="00E20297">
              <w:rPr>
                <w:sz w:val="24"/>
                <w:szCs w:val="24"/>
                <w:lang w:val="en-GB" w:bidi="en-GB"/>
              </w:rPr>
              <w:t>Bar-le-Duc area</w:t>
            </w:r>
          </w:p>
        </w:tc>
        <w:tc>
          <w:tcPr>
            <w:tcW w:w="3544" w:type="dxa"/>
          </w:tcPr>
          <w:p w14:paraId="0B6C7BDB" w14:textId="2BFE2BAB" w:rsidR="00C25976" w:rsidRPr="00E20297" w:rsidRDefault="00C25976" w:rsidP="00727799">
            <w:pPr>
              <w:pStyle w:val="TableParagraph"/>
              <w:widowControl/>
              <w:spacing w:before="4"/>
              <w:rPr>
                <w:w w:val="95"/>
                <w:sz w:val="24"/>
                <w:szCs w:val="24"/>
                <w:lang w:val="fr-FR"/>
              </w:rPr>
            </w:pPr>
            <w:r w:rsidRPr="00E20297">
              <w:rPr>
                <w:sz w:val="24"/>
                <w:szCs w:val="24"/>
                <w:lang w:val="en-GB" w:bidi="en-GB"/>
              </w:rPr>
              <w:t>Bar-le-Duc</w:t>
            </w:r>
          </w:p>
        </w:tc>
        <w:tc>
          <w:tcPr>
            <w:tcW w:w="4274" w:type="dxa"/>
          </w:tcPr>
          <w:p w14:paraId="5BD8287E" w14:textId="72B58F71" w:rsidR="00C25976" w:rsidRPr="00E20297" w:rsidRDefault="00C25976" w:rsidP="00727799">
            <w:pPr>
              <w:pStyle w:val="TableParagraph"/>
              <w:widowControl/>
              <w:spacing w:before="52"/>
              <w:rPr>
                <w:sz w:val="24"/>
                <w:szCs w:val="24"/>
                <w:lang w:val="fr-FR"/>
              </w:rPr>
            </w:pPr>
            <w:r w:rsidRPr="00E20297">
              <w:rPr>
                <w:sz w:val="24"/>
                <w:szCs w:val="24"/>
                <w:lang w:val="en-GB" w:bidi="en-GB"/>
              </w:rPr>
              <w:t>Meuse TGV</w:t>
            </w:r>
          </w:p>
        </w:tc>
      </w:tr>
      <w:tr w:rsidR="00C25976" w:rsidRPr="006E146A" w14:paraId="44547DBF" w14:textId="77777777" w:rsidTr="00F57F99">
        <w:tc>
          <w:tcPr>
            <w:tcW w:w="2830" w:type="dxa"/>
          </w:tcPr>
          <w:p w14:paraId="3A5B59C7" w14:textId="7C9AFA8C" w:rsidR="00C25976" w:rsidRPr="00E20297" w:rsidRDefault="00C25976" w:rsidP="00727799">
            <w:pPr>
              <w:pStyle w:val="TableParagraph"/>
              <w:widowControl/>
              <w:spacing w:before="4"/>
              <w:ind w:right="-105"/>
              <w:rPr>
                <w:sz w:val="24"/>
                <w:szCs w:val="24"/>
                <w:lang w:val="fr-FR"/>
              </w:rPr>
            </w:pPr>
            <w:r w:rsidRPr="00E20297">
              <w:rPr>
                <w:sz w:val="24"/>
                <w:szCs w:val="24"/>
                <w:lang w:val="en-GB" w:bidi="en-GB"/>
              </w:rPr>
              <w:t>Lorraine area</w:t>
            </w:r>
          </w:p>
        </w:tc>
        <w:tc>
          <w:tcPr>
            <w:tcW w:w="3544" w:type="dxa"/>
          </w:tcPr>
          <w:p w14:paraId="5D90088C" w14:textId="45548E4E" w:rsidR="00C25976" w:rsidRPr="00E20297" w:rsidRDefault="00C25976" w:rsidP="00727799">
            <w:pPr>
              <w:pStyle w:val="TableParagraph"/>
              <w:widowControl/>
              <w:spacing w:before="4"/>
              <w:rPr>
                <w:sz w:val="24"/>
                <w:szCs w:val="24"/>
                <w:lang w:val="fr-FR"/>
              </w:rPr>
            </w:pPr>
            <w:r w:rsidRPr="00E20297">
              <w:rPr>
                <w:w w:val="95"/>
                <w:sz w:val="24"/>
                <w:szCs w:val="24"/>
                <w:lang w:val="en-GB" w:bidi="en-GB"/>
              </w:rPr>
              <w:t>Lorraine TGV</w:t>
            </w:r>
          </w:p>
        </w:tc>
        <w:tc>
          <w:tcPr>
            <w:tcW w:w="4274" w:type="dxa"/>
          </w:tcPr>
          <w:p w14:paraId="79A4DA38" w14:textId="64FE182A" w:rsidR="00C25976" w:rsidRPr="00E20297" w:rsidRDefault="00C25976" w:rsidP="00727799">
            <w:pPr>
              <w:pStyle w:val="TableParagraph"/>
              <w:widowControl/>
              <w:spacing w:before="52"/>
              <w:rPr>
                <w:sz w:val="24"/>
                <w:szCs w:val="24"/>
                <w:lang w:val="fr-FR"/>
              </w:rPr>
            </w:pPr>
            <w:r w:rsidRPr="00E20297">
              <w:rPr>
                <w:sz w:val="24"/>
                <w:szCs w:val="24"/>
                <w:lang w:val="en-GB" w:bidi="en-GB"/>
              </w:rPr>
              <w:t>Nancy, Metz</w:t>
            </w:r>
          </w:p>
        </w:tc>
      </w:tr>
      <w:tr w:rsidR="00C25976" w:rsidRPr="006E146A" w14:paraId="1784D39A" w14:textId="77777777" w:rsidTr="00F57F99">
        <w:tc>
          <w:tcPr>
            <w:tcW w:w="2830" w:type="dxa"/>
          </w:tcPr>
          <w:p w14:paraId="7868D556" w14:textId="3D9A6A90" w:rsidR="00C25976" w:rsidRPr="00E20297" w:rsidRDefault="00C25976" w:rsidP="00727799">
            <w:pPr>
              <w:pStyle w:val="TableParagraph"/>
              <w:widowControl/>
              <w:spacing w:before="4"/>
              <w:ind w:right="-105"/>
              <w:rPr>
                <w:sz w:val="24"/>
                <w:szCs w:val="24"/>
                <w:lang w:val="fr-FR"/>
              </w:rPr>
            </w:pPr>
            <w:r w:rsidRPr="00E20297">
              <w:rPr>
                <w:w w:val="95"/>
                <w:sz w:val="24"/>
                <w:szCs w:val="24"/>
                <w:lang w:val="en-GB" w:bidi="en-GB"/>
              </w:rPr>
              <w:lastRenderedPageBreak/>
              <w:t>Belfort-Montbéliard area</w:t>
            </w:r>
          </w:p>
        </w:tc>
        <w:tc>
          <w:tcPr>
            <w:tcW w:w="3544" w:type="dxa"/>
          </w:tcPr>
          <w:p w14:paraId="68CD32FC" w14:textId="06AA2261" w:rsidR="00C25976" w:rsidRPr="00E20297" w:rsidRDefault="00C25976" w:rsidP="00727799">
            <w:pPr>
              <w:pStyle w:val="TableParagraph"/>
              <w:widowControl/>
              <w:spacing w:before="4"/>
              <w:rPr>
                <w:w w:val="95"/>
                <w:sz w:val="24"/>
                <w:szCs w:val="24"/>
                <w:lang w:val="fr-FR"/>
              </w:rPr>
            </w:pPr>
            <w:r w:rsidRPr="00E20297">
              <w:rPr>
                <w:sz w:val="24"/>
                <w:szCs w:val="24"/>
                <w:lang w:val="en-GB" w:bidi="en-GB"/>
              </w:rPr>
              <w:t>Belfort-Montbéliard TGV</w:t>
            </w:r>
          </w:p>
        </w:tc>
        <w:tc>
          <w:tcPr>
            <w:tcW w:w="4274" w:type="dxa"/>
          </w:tcPr>
          <w:p w14:paraId="2329D95F" w14:textId="3416B6FB" w:rsidR="00C25976" w:rsidRPr="00E20297" w:rsidRDefault="00C25976" w:rsidP="00727799">
            <w:pPr>
              <w:pStyle w:val="TableParagraph"/>
              <w:widowControl/>
              <w:spacing w:before="52"/>
              <w:rPr>
                <w:sz w:val="24"/>
                <w:szCs w:val="24"/>
                <w:lang w:val="fr-FR"/>
              </w:rPr>
            </w:pPr>
            <w:r w:rsidRPr="00E20297">
              <w:rPr>
                <w:sz w:val="24"/>
                <w:szCs w:val="24"/>
                <w:lang w:val="en-GB" w:bidi="en-GB"/>
              </w:rPr>
              <w:t>Belfort City, Montbéliard</w:t>
            </w:r>
          </w:p>
        </w:tc>
      </w:tr>
      <w:tr w:rsidR="00C25976" w:rsidRPr="006E146A" w14:paraId="219EF934" w14:textId="77777777" w:rsidTr="00F57F99">
        <w:tc>
          <w:tcPr>
            <w:tcW w:w="2830" w:type="dxa"/>
          </w:tcPr>
          <w:p w14:paraId="5DB6765D" w14:textId="12F9A1DD" w:rsidR="00C25976" w:rsidRPr="00E20297" w:rsidRDefault="00C25976" w:rsidP="00727799">
            <w:pPr>
              <w:pStyle w:val="TableParagraph"/>
              <w:widowControl/>
              <w:spacing w:before="4"/>
              <w:ind w:right="-105"/>
              <w:rPr>
                <w:w w:val="95"/>
                <w:sz w:val="24"/>
                <w:szCs w:val="24"/>
                <w:lang w:val="fr-FR"/>
              </w:rPr>
            </w:pPr>
            <w:r w:rsidRPr="00E20297">
              <w:rPr>
                <w:sz w:val="24"/>
                <w:szCs w:val="24"/>
                <w:lang w:val="en-GB" w:bidi="en-GB"/>
              </w:rPr>
              <w:t>Besançon area</w:t>
            </w:r>
          </w:p>
        </w:tc>
        <w:tc>
          <w:tcPr>
            <w:tcW w:w="3544" w:type="dxa"/>
          </w:tcPr>
          <w:p w14:paraId="3BE7A933" w14:textId="5DD1723B" w:rsidR="00C25976" w:rsidRPr="00E20297" w:rsidRDefault="00C25976" w:rsidP="00727799">
            <w:pPr>
              <w:pStyle w:val="TableParagraph"/>
              <w:widowControl/>
              <w:spacing w:before="4"/>
              <w:rPr>
                <w:sz w:val="24"/>
                <w:szCs w:val="24"/>
                <w:lang w:val="fr-FR"/>
              </w:rPr>
            </w:pPr>
            <w:r w:rsidRPr="00E20297">
              <w:rPr>
                <w:w w:val="90"/>
                <w:sz w:val="24"/>
                <w:szCs w:val="24"/>
                <w:lang w:val="en-GB" w:bidi="en-GB"/>
              </w:rPr>
              <w:t xml:space="preserve">Besançon Franche </w:t>
            </w:r>
            <w:r w:rsidRPr="00E20297">
              <w:rPr>
                <w:sz w:val="24"/>
                <w:szCs w:val="24"/>
                <w:lang w:val="en-GB" w:bidi="en-GB"/>
              </w:rPr>
              <w:t>Comté TGV</w:t>
            </w:r>
          </w:p>
        </w:tc>
        <w:tc>
          <w:tcPr>
            <w:tcW w:w="4274" w:type="dxa"/>
          </w:tcPr>
          <w:p w14:paraId="4152D415" w14:textId="059B5E6C" w:rsidR="00C25976" w:rsidRPr="00E20297" w:rsidRDefault="00C25976" w:rsidP="00727799">
            <w:pPr>
              <w:pStyle w:val="TableParagraph"/>
              <w:widowControl/>
              <w:spacing w:before="52"/>
              <w:rPr>
                <w:sz w:val="24"/>
                <w:szCs w:val="24"/>
                <w:lang w:val="fr-FR"/>
              </w:rPr>
            </w:pPr>
            <w:r w:rsidRPr="00E20297">
              <w:rPr>
                <w:sz w:val="24"/>
                <w:szCs w:val="24"/>
                <w:lang w:val="en-GB" w:bidi="en-GB"/>
              </w:rPr>
              <w:t>Besançon Viotte</w:t>
            </w:r>
          </w:p>
        </w:tc>
      </w:tr>
      <w:tr w:rsidR="00C25976" w:rsidRPr="006E146A" w14:paraId="6C782A1D" w14:textId="77777777" w:rsidTr="00F57F99">
        <w:tc>
          <w:tcPr>
            <w:tcW w:w="2830" w:type="dxa"/>
          </w:tcPr>
          <w:p w14:paraId="6ACB15FB" w14:textId="51A9DA40" w:rsidR="00C25976" w:rsidRPr="00E20297" w:rsidRDefault="00C25976" w:rsidP="00727799">
            <w:pPr>
              <w:pStyle w:val="TableParagraph"/>
              <w:widowControl/>
              <w:spacing w:before="4"/>
              <w:ind w:right="-105"/>
              <w:rPr>
                <w:sz w:val="24"/>
                <w:szCs w:val="24"/>
                <w:lang w:val="fr-FR"/>
              </w:rPr>
            </w:pPr>
            <w:r w:rsidRPr="00E20297">
              <w:rPr>
                <w:sz w:val="24"/>
                <w:szCs w:val="24"/>
                <w:lang w:val="en-GB" w:bidi="en-GB"/>
              </w:rPr>
              <w:t>Montpellier area</w:t>
            </w:r>
          </w:p>
        </w:tc>
        <w:tc>
          <w:tcPr>
            <w:tcW w:w="3544" w:type="dxa"/>
          </w:tcPr>
          <w:p w14:paraId="0C173313" w14:textId="719077EC" w:rsidR="00C25976" w:rsidRPr="00E20297" w:rsidRDefault="00C25976" w:rsidP="00727799">
            <w:pPr>
              <w:pStyle w:val="TableParagraph"/>
              <w:widowControl/>
              <w:spacing w:before="4"/>
              <w:rPr>
                <w:w w:val="90"/>
                <w:sz w:val="24"/>
                <w:szCs w:val="24"/>
                <w:lang w:val="fr-FR"/>
              </w:rPr>
            </w:pPr>
            <w:r w:rsidRPr="00E20297">
              <w:rPr>
                <w:sz w:val="24"/>
                <w:szCs w:val="24"/>
                <w:lang w:val="en-GB" w:bidi="en-GB"/>
              </w:rPr>
              <w:t>Montpellier Saint Roch</w:t>
            </w:r>
          </w:p>
        </w:tc>
        <w:tc>
          <w:tcPr>
            <w:tcW w:w="4274" w:type="dxa"/>
          </w:tcPr>
          <w:p w14:paraId="710F212A" w14:textId="417AA7BB" w:rsidR="00C25976" w:rsidRPr="00E20297" w:rsidRDefault="00C25976" w:rsidP="00727799">
            <w:pPr>
              <w:pStyle w:val="TableParagraph"/>
              <w:widowControl/>
              <w:spacing w:before="52"/>
              <w:rPr>
                <w:sz w:val="24"/>
                <w:szCs w:val="24"/>
                <w:lang w:val="fr-FR"/>
              </w:rPr>
            </w:pPr>
            <w:r w:rsidRPr="00E20297">
              <w:rPr>
                <w:sz w:val="24"/>
                <w:szCs w:val="24"/>
                <w:lang w:val="en-GB" w:bidi="en-GB"/>
              </w:rPr>
              <w:t>Montpellier South of France</w:t>
            </w:r>
          </w:p>
        </w:tc>
      </w:tr>
      <w:tr w:rsidR="00C25976" w:rsidRPr="006E146A" w14:paraId="65D942E2" w14:textId="77777777" w:rsidTr="00F57F99">
        <w:tc>
          <w:tcPr>
            <w:tcW w:w="2830" w:type="dxa"/>
          </w:tcPr>
          <w:p w14:paraId="58F47D11" w14:textId="598EA823" w:rsidR="00C25976" w:rsidRPr="00E20297" w:rsidRDefault="00C25976" w:rsidP="00727799">
            <w:pPr>
              <w:pStyle w:val="TableParagraph"/>
              <w:widowControl/>
              <w:spacing w:before="4"/>
              <w:ind w:right="-105"/>
              <w:rPr>
                <w:sz w:val="24"/>
                <w:szCs w:val="24"/>
                <w:lang w:val="fr-FR"/>
              </w:rPr>
            </w:pPr>
            <w:r w:rsidRPr="00E20297">
              <w:rPr>
                <w:sz w:val="24"/>
                <w:szCs w:val="24"/>
                <w:lang w:val="en-GB" w:bidi="en-GB"/>
              </w:rPr>
              <w:t>Nîmes area</w:t>
            </w:r>
          </w:p>
        </w:tc>
        <w:tc>
          <w:tcPr>
            <w:tcW w:w="3544" w:type="dxa"/>
          </w:tcPr>
          <w:p w14:paraId="366EC99F" w14:textId="1F370C41" w:rsidR="00C25976" w:rsidRPr="00E20297" w:rsidRDefault="00C25976" w:rsidP="00727799">
            <w:pPr>
              <w:pStyle w:val="TableParagraph"/>
              <w:widowControl/>
              <w:spacing w:before="4"/>
              <w:rPr>
                <w:sz w:val="24"/>
                <w:szCs w:val="24"/>
                <w:lang w:val="fr-FR"/>
              </w:rPr>
            </w:pPr>
            <w:r w:rsidRPr="00E20297">
              <w:rPr>
                <w:sz w:val="24"/>
                <w:szCs w:val="24"/>
                <w:lang w:val="en-GB" w:bidi="en-GB"/>
              </w:rPr>
              <w:t>Nîmes</w:t>
            </w:r>
          </w:p>
        </w:tc>
        <w:tc>
          <w:tcPr>
            <w:tcW w:w="4274" w:type="dxa"/>
          </w:tcPr>
          <w:p w14:paraId="5339A770" w14:textId="648CD4EF" w:rsidR="00C25976" w:rsidRPr="00E20297" w:rsidRDefault="00C25976" w:rsidP="00727799">
            <w:pPr>
              <w:pStyle w:val="TableParagraph"/>
              <w:widowControl/>
              <w:spacing w:before="52"/>
              <w:rPr>
                <w:sz w:val="24"/>
                <w:szCs w:val="24"/>
                <w:lang w:val="fr-FR"/>
              </w:rPr>
            </w:pPr>
            <w:r w:rsidRPr="00E20297">
              <w:rPr>
                <w:sz w:val="24"/>
                <w:szCs w:val="24"/>
                <w:lang w:val="en-GB" w:bidi="en-GB"/>
              </w:rPr>
              <w:t>Nîmes Pont du Gard</w:t>
            </w:r>
          </w:p>
        </w:tc>
      </w:tr>
    </w:tbl>
    <w:p w14:paraId="35DE05C9" w14:textId="501A53E8" w:rsidR="00C25976" w:rsidRDefault="00C25976" w:rsidP="00F40ED4">
      <w:pPr>
        <w:ind w:right="452"/>
        <w:jc w:val="both"/>
        <w:rPr>
          <w:rFonts w:ascii="Arial" w:hAnsi="Arial" w:cs="Arial"/>
          <w:sz w:val="24"/>
          <w:szCs w:val="24"/>
        </w:rPr>
      </w:pPr>
    </w:p>
    <w:p w14:paraId="583ED445" w14:textId="551F062C" w:rsidR="00B53DF3" w:rsidRPr="00580EDE" w:rsidRDefault="00B53DF3" w:rsidP="00803123">
      <w:pPr>
        <w:autoSpaceDE w:val="0"/>
        <w:autoSpaceDN w:val="0"/>
        <w:adjustRightInd w:val="0"/>
        <w:ind w:right="452"/>
        <w:textAlignment w:val="center"/>
        <w:rPr>
          <w:rFonts w:ascii="Helvetica" w:hAnsi="Helvetica" w:cs="Helvetica"/>
          <w:color w:val="000000"/>
          <w:sz w:val="24"/>
          <w:szCs w:val="24"/>
        </w:rPr>
      </w:pPr>
    </w:p>
    <w:p w14:paraId="6BFF3AA5" w14:textId="454865DF" w:rsidR="006E146A" w:rsidRPr="00B55C25" w:rsidRDefault="00B55C25" w:rsidP="00F57F99">
      <w:pPr>
        <w:pStyle w:val="Titre4"/>
        <w:numPr>
          <w:ilvl w:val="2"/>
          <w:numId w:val="42"/>
        </w:numPr>
        <w:rPr>
          <w:i/>
        </w:rPr>
      </w:pPr>
      <w:r>
        <w:rPr>
          <w:lang w:bidi="en-GB"/>
        </w:rPr>
        <w:t>Work subscription</w:t>
      </w:r>
    </w:p>
    <w:p w14:paraId="343A15D4" w14:textId="77777777" w:rsidR="00063728" w:rsidRPr="00063728" w:rsidRDefault="00063728" w:rsidP="00803123">
      <w:pPr>
        <w:ind w:right="452"/>
        <w:rPr>
          <w:rFonts w:ascii="Arial" w:hAnsi="Arial" w:cs="Arial"/>
          <w:sz w:val="24"/>
          <w:szCs w:val="24"/>
        </w:rPr>
      </w:pPr>
      <w:r w:rsidRPr="00063728">
        <w:rPr>
          <w:rFonts w:ascii="Arial" w:eastAsia="Arial" w:hAnsi="Arial" w:cs="Arial"/>
          <w:sz w:val="24"/>
          <w:szCs w:val="24"/>
          <w:lang w:bidi="en-GB"/>
        </w:rPr>
        <w:t xml:space="preserve">Price of weekly subscriptions in 2nd class calculated according to the formula P = a + bd </w:t>
      </w:r>
    </w:p>
    <w:p w14:paraId="38715E10" w14:textId="777EB05B" w:rsidR="00DF6EF4" w:rsidRDefault="00DF6EF4" w:rsidP="00803123">
      <w:pPr>
        <w:pStyle w:val="Corpsdetexte"/>
        <w:widowControl/>
        <w:ind w:right="452"/>
        <w:jc w:val="both"/>
        <w:rPr>
          <w:rFonts w:eastAsiaTheme="minorHAnsi"/>
          <w:sz w:val="24"/>
          <w:szCs w:val="24"/>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417"/>
        <w:gridCol w:w="3421"/>
      </w:tblGrid>
      <w:tr w:rsidR="005834A9" w14:paraId="77C14EF5" w14:textId="77777777" w:rsidTr="00F57F99">
        <w:tc>
          <w:tcPr>
            <w:tcW w:w="3549" w:type="dxa"/>
          </w:tcPr>
          <w:p w14:paraId="01D71349" w14:textId="798CACF2" w:rsidR="005834A9" w:rsidRDefault="005834A9" w:rsidP="00803123">
            <w:pPr>
              <w:pStyle w:val="Corpsdetexte"/>
              <w:widowControl/>
              <w:ind w:right="452"/>
              <w:jc w:val="center"/>
              <w:rPr>
                <w:rFonts w:eastAsiaTheme="minorHAnsi"/>
                <w:sz w:val="24"/>
                <w:szCs w:val="24"/>
                <w:lang w:val="fr-FR"/>
              </w:rPr>
            </w:pPr>
            <w:r>
              <w:rPr>
                <w:rFonts w:eastAsiaTheme="minorHAnsi"/>
                <w:sz w:val="24"/>
                <w:szCs w:val="24"/>
                <w:lang w:val="en-GB" w:bidi="en-GB"/>
              </w:rPr>
              <w:t>Distance (d)</w:t>
            </w:r>
          </w:p>
        </w:tc>
        <w:tc>
          <w:tcPr>
            <w:tcW w:w="3549" w:type="dxa"/>
          </w:tcPr>
          <w:p w14:paraId="330B7C03" w14:textId="21C093FD" w:rsidR="005834A9" w:rsidRDefault="005834A9" w:rsidP="00803123">
            <w:pPr>
              <w:pStyle w:val="Corpsdetexte"/>
              <w:widowControl/>
              <w:ind w:right="452"/>
              <w:jc w:val="center"/>
              <w:rPr>
                <w:rFonts w:eastAsiaTheme="minorHAnsi"/>
                <w:sz w:val="24"/>
                <w:szCs w:val="24"/>
                <w:lang w:val="fr-FR"/>
              </w:rPr>
            </w:pPr>
            <w:r>
              <w:rPr>
                <w:rFonts w:eastAsiaTheme="minorHAnsi"/>
                <w:sz w:val="24"/>
                <w:szCs w:val="24"/>
                <w:lang w:val="en-GB" w:bidi="en-GB"/>
              </w:rPr>
              <w:t>Constant (a)</w:t>
            </w:r>
          </w:p>
        </w:tc>
        <w:tc>
          <w:tcPr>
            <w:tcW w:w="3550" w:type="dxa"/>
          </w:tcPr>
          <w:p w14:paraId="5AA1442D" w14:textId="0DFB6055"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en-GB" w:bidi="en-GB"/>
              </w:rPr>
              <w:t>Kilometre price (b)</w:t>
            </w:r>
          </w:p>
        </w:tc>
      </w:tr>
      <w:tr w:rsidR="005834A9" w14:paraId="2C505C6E" w14:textId="77777777" w:rsidTr="00F57F99">
        <w:tc>
          <w:tcPr>
            <w:tcW w:w="3549" w:type="dxa"/>
          </w:tcPr>
          <w:p w14:paraId="4DFEFA53" w14:textId="2B9B7D9B" w:rsidR="005834A9" w:rsidRDefault="005834A9" w:rsidP="00803123">
            <w:pPr>
              <w:pStyle w:val="Corpsdetexte"/>
              <w:widowControl/>
              <w:ind w:right="452"/>
              <w:jc w:val="both"/>
              <w:rPr>
                <w:rFonts w:eastAsiaTheme="minorHAnsi"/>
                <w:sz w:val="24"/>
                <w:szCs w:val="24"/>
                <w:lang w:val="fr-FR"/>
              </w:rPr>
            </w:pPr>
            <w:r>
              <w:rPr>
                <w:rFonts w:eastAsiaTheme="minorHAnsi"/>
                <w:sz w:val="24"/>
                <w:szCs w:val="24"/>
                <w:lang w:val="en-GB" w:bidi="en-GB"/>
              </w:rPr>
              <w:t>From 1 to 6km</w:t>
            </w:r>
          </w:p>
        </w:tc>
        <w:tc>
          <w:tcPr>
            <w:tcW w:w="3549" w:type="dxa"/>
          </w:tcPr>
          <w:p w14:paraId="49D61C97" w14:textId="2A53A51F"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en-GB" w:bidi="en-GB"/>
              </w:rPr>
              <w:t>6.30</w:t>
            </w:r>
          </w:p>
        </w:tc>
        <w:tc>
          <w:tcPr>
            <w:tcW w:w="3550" w:type="dxa"/>
          </w:tcPr>
          <w:p w14:paraId="3613AFE9" w14:textId="4D54A9F3"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en-GB" w:bidi="en-GB"/>
              </w:rPr>
              <w:t>0.00</w:t>
            </w:r>
          </w:p>
        </w:tc>
      </w:tr>
      <w:tr w:rsidR="005834A9" w14:paraId="2709BF22" w14:textId="77777777" w:rsidTr="00F57F99">
        <w:tc>
          <w:tcPr>
            <w:tcW w:w="3549" w:type="dxa"/>
          </w:tcPr>
          <w:p w14:paraId="67E4C0EF" w14:textId="2B7DA3DD" w:rsidR="005834A9" w:rsidRDefault="005834A9" w:rsidP="00803123">
            <w:pPr>
              <w:pStyle w:val="Corpsdetexte"/>
              <w:widowControl/>
              <w:ind w:right="452"/>
              <w:jc w:val="both"/>
              <w:rPr>
                <w:rFonts w:eastAsiaTheme="minorHAnsi"/>
                <w:sz w:val="24"/>
                <w:szCs w:val="24"/>
                <w:lang w:val="fr-FR"/>
              </w:rPr>
            </w:pPr>
            <w:r>
              <w:rPr>
                <w:rFonts w:eastAsiaTheme="minorHAnsi"/>
                <w:sz w:val="24"/>
                <w:szCs w:val="24"/>
                <w:lang w:val="en-GB" w:bidi="en-GB"/>
              </w:rPr>
              <w:t>From 7 to 15km</w:t>
            </w:r>
          </w:p>
        </w:tc>
        <w:tc>
          <w:tcPr>
            <w:tcW w:w="3549" w:type="dxa"/>
          </w:tcPr>
          <w:p w14:paraId="4DCA86E9" w14:textId="4DC2F2F5"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en-GB" w:bidi="en-GB"/>
              </w:rPr>
              <w:t>2.67</w:t>
            </w:r>
          </w:p>
        </w:tc>
        <w:tc>
          <w:tcPr>
            <w:tcW w:w="3550" w:type="dxa"/>
          </w:tcPr>
          <w:p w14:paraId="6DA67CAC" w14:textId="51E9A1A6" w:rsidR="005834A9" w:rsidRDefault="0094293E" w:rsidP="00803123">
            <w:pPr>
              <w:pStyle w:val="Corpsdetexte"/>
              <w:widowControl/>
              <w:ind w:right="452"/>
              <w:jc w:val="center"/>
              <w:rPr>
                <w:rFonts w:eastAsiaTheme="minorHAnsi"/>
                <w:sz w:val="24"/>
                <w:szCs w:val="24"/>
                <w:lang w:val="fr-FR"/>
              </w:rPr>
            </w:pPr>
            <w:r>
              <w:rPr>
                <w:rFonts w:eastAsiaTheme="minorHAnsi"/>
                <w:sz w:val="24"/>
                <w:szCs w:val="24"/>
                <w:lang w:val="en-GB" w:bidi="en-GB"/>
              </w:rPr>
              <w:t>0.5728</w:t>
            </w:r>
          </w:p>
        </w:tc>
      </w:tr>
      <w:tr w:rsidR="00025985" w14:paraId="6D0E9837" w14:textId="77777777" w:rsidTr="00F57F99">
        <w:tc>
          <w:tcPr>
            <w:tcW w:w="3549" w:type="dxa"/>
          </w:tcPr>
          <w:p w14:paraId="3287596D" w14:textId="60550AF8" w:rsidR="00025985" w:rsidRDefault="00025985" w:rsidP="00803123">
            <w:pPr>
              <w:pStyle w:val="Corpsdetexte"/>
              <w:widowControl/>
              <w:ind w:right="452"/>
              <w:jc w:val="both"/>
              <w:rPr>
                <w:rFonts w:eastAsiaTheme="minorHAnsi"/>
                <w:sz w:val="24"/>
                <w:szCs w:val="24"/>
                <w:lang w:val="fr-FR"/>
              </w:rPr>
            </w:pPr>
            <w:r>
              <w:rPr>
                <w:rFonts w:eastAsiaTheme="minorHAnsi"/>
                <w:sz w:val="24"/>
                <w:szCs w:val="24"/>
                <w:lang w:val="en-GB" w:bidi="en-GB"/>
              </w:rPr>
              <w:t>From 16 to 25km</w:t>
            </w:r>
          </w:p>
        </w:tc>
        <w:tc>
          <w:tcPr>
            <w:tcW w:w="3549" w:type="dxa"/>
          </w:tcPr>
          <w:p w14:paraId="0D7E8796" w14:textId="21E5C31D" w:rsidR="00025985" w:rsidRDefault="00025985" w:rsidP="00803123">
            <w:pPr>
              <w:pStyle w:val="Corpsdetexte"/>
              <w:widowControl/>
              <w:ind w:right="452"/>
              <w:jc w:val="center"/>
              <w:rPr>
                <w:rFonts w:eastAsiaTheme="minorHAnsi"/>
                <w:sz w:val="24"/>
                <w:szCs w:val="24"/>
                <w:lang w:val="fr-FR"/>
              </w:rPr>
            </w:pPr>
            <w:r>
              <w:rPr>
                <w:rFonts w:eastAsiaTheme="minorHAnsi"/>
                <w:sz w:val="24"/>
                <w:szCs w:val="24"/>
                <w:lang w:val="en-GB" w:bidi="en-GB"/>
              </w:rPr>
              <w:t>3.77</w:t>
            </w:r>
          </w:p>
        </w:tc>
        <w:tc>
          <w:tcPr>
            <w:tcW w:w="3550" w:type="dxa"/>
          </w:tcPr>
          <w:p w14:paraId="4A2448ED" w14:textId="0FF68FE4" w:rsidR="00025985" w:rsidRDefault="00025985" w:rsidP="00803123">
            <w:pPr>
              <w:pStyle w:val="Corpsdetexte"/>
              <w:widowControl/>
              <w:ind w:right="452"/>
              <w:jc w:val="center"/>
              <w:rPr>
                <w:rFonts w:eastAsiaTheme="minorHAnsi"/>
                <w:sz w:val="24"/>
                <w:szCs w:val="24"/>
                <w:lang w:val="fr-FR"/>
              </w:rPr>
            </w:pPr>
            <w:r>
              <w:rPr>
                <w:rFonts w:eastAsiaTheme="minorHAnsi"/>
                <w:sz w:val="24"/>
                <w:szCs w:val="24"/>
                <w:lang w:val="en-GB" w:bidi="en-GB"/>
              </w:rPr>
              <w:t>0.5161</w:t>
            </w:r>
          </w:p>
        </w:tc>
      </w:tr>
      <w:tr w:rsidR="00025985" w14:paraId="78CF3DCE" w14:textId="77777777" w:rsidTr="00F57F99">
        <w:tc>
          <w:tcPr>
            <w:tcW w:w="3549" w:type="dxa"/>
          </w:tcPr>
          <w:p w14:paraId="766AC4C2" w14:textId="51BD24A2" w:rsidR="00025985" w:rsidRDefault="00025985" w:rsidP="00803123">
            <w:pPr>
              <w:pStyle w:val="Corpsdetexte"/>
              <w:widowControl/>
              <w:ind w:right="452"/>
              <w:jc w:val="both"/>
              <w:rPr>
                <w:rFonts w:eastAsiaTheme="minorHAnsi"/>
                <w:sz w:val="24"/>
                <w:szCs w:val="24"/>
                <w:lang w:val="fr-FR"/>
              </w:rPr>
            </w:pPr>
            <w:r>
              <w:rPr>
                <w:rFonts w:eastAsiaTheme="minorHAnsi"/>
                <w:sz w:val="24"/>
                <w:szCs w:val="24"/>
                <w:lang w:val="en-GB" w:bidi="en-GB"/>
              </w:rPr>
              <w:t>From 26 to 49km</w:t>
            </w:r>
          </w:p>
        </w:tc>
        <w:tc>
          <w:tcPr>
            <w:tcW w:w="3549" w:type="dxa"/>
          </w:tcPr>
          <w:p w14:paraId="790B2BBD" w14:textId="4C57F2E1" w:rsidR="00025985" w:rsidRDefault="00332DC7" w:rsidP="00803123">
            <w:pPr>
              <w:pStyle w:val="Corpsdetexte"/>
              <w:widowControl/>
              <w:ind w:right="452"/>
              <w:jc w:val="center"/>
              <w:rPr>
                <w:rFonts w:eastAsiaTheme="minorHAnsi"/>
                <w:sz w:val="24"/>
                <w:szCs w:val="24"/>
                <w:lang w:val="fr-FR"/>
              </w:rPr>
            </w:pPr>
            <w:r>
              <w:rPr>
                <w:rFonts w:eastAsiaTheme="minorHAnsi"/>
                <w:sz w:val="24"/>
                <w:szCs w:val="24"/>
                <w:lang w:val="en-GB" w:bidi="en-GB"/>
              </w:rPr>
              <w:t>4.76</w:t>
            </w:r>
          </w:p>
        </w:tc>
        <w:tc>
          <w:tcPr>
            <w:tcW w:w="3550" w:type="dxa"/>
          </w:tcPr>
          <w:p w14:paraId="3C99F16A" w14:textId="7AECA112" w:rsidR="00025985" w:rsidRDefault="00332DC7" w:rsidP="00803123">
            <w:pPr>
              <w:pStyle w:val="Corpsdetexte"/>
              <w:widowControl/>
              <w:ind w:right="452"/>
              <w:jc w:val="center"/>
              <w:rPr>
                <w:rFonts w:eastAsiaTheme="minorHAnsi"/>
                <w:sz w:val="24"/>
                <w:szCs w:val="24"/>
                <w:lang w:val="fr-FR"/>
              </w:rPr>
            </w:pPr>
            <w:r>
              <w:rPr>
                <w:rFonts w:eastAsiaTheme="minorHAnsi"/>
                <w:sz w:val="24"/>
                <w:szCs w:val="24"/>
                <w:lang w:val="en-GB" w:bidi="en-GB"/>
              </w:rPr>
              <w:t>0.4739</w:t>
            </w:r>
          </w:p>
        </w:tc>
      </w:tr>
      <w:tr w:rsidR="00332DC7" w14:paraId="06E4CF6E" w14:textId="77777777" w:rsidTr="00F57F99">
        <w:tc>
          <w:tcPr>
            <w:tcW w:w="3549" w:type="dxa"/>
          </w:tcPr>
          <w:p w14:paraId="3970D359" w14:textId="5CD474EA" w:rsidR="00332DC7" w:rsidRDefault="00332DC7" w:rsidP="00803123">
            <w:pPr>
              <w:pStyle w:val="Corpsdetexte"/>
              <w:widowControl/>
              <w:ind w:right="452"/>
              <w:jc w:val="both"/>
              <w:rPr>
                <w:rFonts w:eastAsiaTheme="minorHAnsi"/>
                <w:sz w:val="24"/>
                <w:szCs w:val="24"/>
                <w:lang w:val="fr-FR"/>
              </w:rPr>
            </w:pPr>
            <w:r>
              <w:rPr>
                <w:rFonts w:eastAsiaTheme="minorHAnsi"/>
                <w:sz w:val="24"/>
                <w:szCs w:val="24"/>
                <w:lang w:val="en-GB" w:bidi="en-GB"/>
              </w:rPr>
              <w:t>From 50 to 75km</w:t>
            </w:r>
          </w:p>
        </w:tc>
        <w:tc>
          <w:tcPr>
            <w:tcW w:w="3549" w:type="dxa"/>
          </w:tcPr>
          <w:p w14:paraId="3868C4AA" w14:textId="31563B42" w:rsidR="00332DC7" w:rsidRDefault="00332DC7" w:rsidP="00803123">
            <w:pPr>
              <w:pStyle w:val="Corpsdetexte"/>
              <w:widowControl/>
              <w:ind w:right="452"/>
              <w:jc w:val="center"/>
              <w:rPr>
                <w:rFonts w:eastAsiaTheme="minorHAnsi"/>
                <w:sz w:val="24"/>
                <w:szCs w:val="24"/>
                <w:lang w:val="fr-FR"/>
              </w:rPr>
            </w:pPr>
            <w:r>
              <w:rPr>
                <w:rFonts w:eastAsiaTheme="minorHAnsi"/>
                <w:sz w:val="24"/>
                <w:szCs w:val="24"/>
                <w:lang w:val="en-GB" w:bidi="en-GB"/>
              </w:rPr>
              <w:t>6.57</w:t>
            </w:r>
          </w:p>
        </w:tc>
        <w:tc>
          <w:tcPr>
            <w:tcW w:w="3550" w:type="dxa"/>
          </w:tcPr>
          <w:p w14:paraId="264D849A" w14:textId="709A571F" w:rsidR="00332DC7" w:rsidRDefault="00332DC7" w:rsidP="00803123">
            <w:pPr>
              <w:pStyle w:val="Corpsdetexte"/>
              <w:widowControl/>
              <w:ind w:right="452"/>
              <w:jc w:val="center"/>
              <w:rPr>
                <w:rFonts w:eastAsiaTheme="minorHAnsi"/>
                <w:sz w:val="24"/>
                <w:szCs w:val="24"/>
                <w:lang w:val="fr-FR"/>
              </w:rPr>
            </w:pPr>
            <w:r>
              <w:rPr>
                <w:rFonts w:eastAsiaTheme="minorHAnsi"/>
                <w:sz w:val="24"/>
                <w:szCs w:val="24"/>
                <w:lang w:val="en-GB" w:bidi="en-GB"/>
              </w:rPr>
              <w:t>0.4365</w:t>
            </w:r>
          </w:p>
        </w:tc>
      </w:tr>
    </w:tbl>
    <w:p w14:paraId="124D4B65" w14:textId="77777777" w:rsidR="00FD6FA2" w:rsidRDefault="00FD6FA2" w:rsidP="00803123">
      <w:pPr>
        <w:ind w:right="452"/>
        <w:jc w:val="both"/>
        <w:rPr>
          <w:rFonts w:ascii="Arial" w:hAnsi="Arial" w:cs="Arial"/>
          <w:b/>
          <w:bCs/>
          <w:sz w:val="24"/>
          <w:szCs w:val="24"/>
          <w:u w:val="single"/>
        </w:rPr>
      </w:pPr>
    </w:p>
    <w:p w14:paraId="4CB4DB72" w14:textId="4105B068"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en-GB"/>
        </w:rPr>
        <w:t xml:space="preserve">Price of weekly subscriptions in 1st class </w:t>
      </w:r>
    </w:p>
    <w:p w14:paraId="51538D3D" w14:textId="77777777" w:rsidR="005834A9" w:rsidRPr="0024098F" w:rsidRDefault="005834A9" w:rsidP="00803123">
      <w:pPr>
        <w:ind w:right="452"/>
        <w:jc w:val="both"/>
        <w:rPr>
          <w:rFonts w:ascii="Arial" w:hAnsi="Arial" w:cs="Arial"/>
          <w:sz w:val="24"/>
          <w:szCs w:val="24"/>
        </w:rPr>
      </w:pPr>
      <w:r w:rsidRPr="0024098F">
        <w:rPr>
          <w:rFonts w:ascii="Arial" w:eastAsia="Arial" w:hAnsi="Arial" w:cs="Arial"/>
          <w:sz w:val="24"/>
          <w:szCs w:val="24"/>
          <w:lang w:bidi="en-GB"/>
        </w:rPr>
        <w:t>Proportionality coefficient of 1st class weekly subscription/ 2 2nd class weekly subscription: 2</w:t>
      </w:r>
    </w:p>
    <w:p w14:paraId="0D5E3B6C" w14:textId="77777777"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en-GB"/>
        </w:rPr>
        <w:t xml:space="preserve">Price of monthly subscriptions in 2nd class  </w:t>
      </w:r>
    </w:p>
    <w:p w14:paraId="731A650A" w14:textId="77777777" w:rsidR="005834A9" w:rsidRPr="00332DC7" w:rsidRDefault="005834A9" w:rsidP="00803123">
      <w:pPr>
        <w:ind w:right="452"/>
        <w:jc w:val="both"/>
        <w:rPr>
          <w:rFonts w:ascii="Arial" w:hAnsi="Arial" w:cs="Arial"/>
          <w:sz w:val="24"/>
          <w:szCs w:val="24"/>
        </w:rPr>
      </w:pPr>
      <w:r w:rsidRPr="00332DC7">
        <w:rPr>
          <w:rFonts w:ascii="Arial" w:eastAsia="Arial" w:hAnsi="Arial" w:cs="Arial"/>
          <w:sz w:val="24"/>
          <w:szCs w:val="24"/>
          <w:lang w:bidi="en-GB"/>
        </w:rPr>
        <w:t xml:space="preserve">Proportionality coefficient for 2nd class monthly subscription / 2nd class weekly subscription: 3.60  </w:t>
      </w:r>
    </w:p>
    <w:p w14:paraId="56A3236C" w14:textId="77777777" w:rsidR="005834A9" w:rsidRPr="00332DC7" w:rsidRDefault="005834A9" w:rsidP="00803123">
      <w:pPr>
        <w:ind w:right="452"/>
        <w:jc w:val="both"/>
        <w:rPr>
          <w:rFonts w:ascii="Arial" w:hAnsi="Arial" w:cs="Arial"/>
          <w:b/>
          <w:bCs/>
          <w:sz w:val="24"/>
          <w:szCs w:val="24"/>
          <w:u w:val="single"/>
        </w:rPr>
      </w:pPr>
      <w:r w:rsidRPr="00332DC7">
        <w:rPr>
          <w:rFonts w:ascii="Arial" w:eastAsia="Arial" w:hAnsi="Arial" w:cs="Arial"/>
          <w:b/>
          <w:sz w:val="24"/>
          <w:szCs w:val="24"/>
          <w:u w:val="single"/>
          <w:lang w:bidi="en-GB"/>
        </w:rPr>
        <w:t xml:space="preserve">Price of monthly subscriptions in 1st class  </w:t>
      </w:r>
    </w:p>
    <w:p w14:paraId="4ECFB168" w14:textId="1C8AB880" w:rsidR="003467A1" w:rsidRPr="006A25B3" w:rsidRDefault="005834A9" w:rsidP="006A25B3">
      <w:pPr>
        <w:ind w:right="452"/>
        <w:jc w:val="both"/>
        <w:rPr>
          <w:rFonts w:ascii="Arial" w:hAnsi="Arial" w:cs="Arial"/>
          <w:sz w:val="24"/>
          <w:szCs w:val="24"/>
        </w:rPr>
      </w:pPr>
      <w:r w:rsidRPr="00332DC7">
        <w:rPr>
          <w:rFonts w:ascii="Arial" w:eastAsia="Arial" w:hAnsi="Arial" w:cs="Arial"/>
          <w:sz w:val="24"/>
          <w:szCs w:val="24"/>
          <w:lang w:bidi="en-GB"/>
        </w:rPr>
        <w:t xml:space="preserve">Proportionality coefficient of 1st class monthly subscription / 2nd class monthly subscription: 2  </w:t>
      </w:r>
    </w:p>
    <w:p w14:paraId="457A08BD" w14:textId="0A6A0758" w:rsidR="002F1DCF" w:rsidRPr="002F1DCF" w:rsidRDefault="002F1DCF" w:rsidP="00F57F99">
      <w:pPr>
        <w:pStyle w:val="Titre3"/>
        <w:numPr>
          <w:ilvl w:val="1"/>
          <w:numId w:val="42"/>
        </w:numPr>
      </w:pPr>
      <w:bookmarkStart w:id="151" w:name="_Toc232434040"/>
      <w:r w:rsidRPr="002F1DCF">
        <w:rPr>
          <w:lang w:bidi="en-GB"/>
        </w:rPr>
        <w:t>Social and contractual fares</w:t>
      </w:r>
      <w:bookmarkEnd w:id="151"/>
      <w:r w:rsidRPr="002F1DCF">
        <w:rPr>
          <w:lang w:bidi="en-GB"/>
        </w:rPr>
        <w:t xml:space="preserve"> </w:t>
      </w:r>
    </w:p>
    <w:p w14:paraId="2E0EC4ED" w14:textId="7DAD6501" w:rsidR="002F1DCF" w:rsidRPr="002F1DCF" w:rsidRDefault="002F1DCF" w:rsidP="00F57F99">
      <w:pPr>
        <w:pStyle w:val="Titre4"/>
        <w:numPr>
          <w:ilvl w:val="2"/>
          <w:numId w:val="42"/>
        </w:numPr>
        <w:rPr>
          <w:i/>
        </w:rPr>
      </w:pPr>
      <w:r w:rsidRPr="002F1DCF">
        <w:rPr>
          <w:lang w:bidi="en-GB"/>
        </w:rPr>
        <w:t xml:space="preserve">Popular round-trip ticket </w:t>
      </w:r>
    </w:p>
    <w:p w14:paraId="07A582BB" w14:textId="77777777" w:rsidR="002F1DCF" w:rsidRPr="002F1DCF" w:rsidRDefault="002F1DCF" w:rsidP="00D90769">
      <w:pPr>
        <w:ind w:right="452"/>
        <w:jc w:val="both"/>
        <w:rPr>
          <w:rFonts w:ascii="Arial" w:hAnsi="Arial" w:cs="Arial"/>
          <w:sz w:val="24"/>
          <w:szCs w:val="24"/>
        </w:rPr>
      </w:pPr>
      <w:r w:rsidRPr="002F1DCF">
        <w:rPr>
          <w:rFonts w:ascii="Arial" w:eastAsia="Arial" w:hAnsi="Arial" w:cs="Arial"/>
          <w:sz w:val="24"/>
          <w:szCs w:val="24"/>
          <w:lang w:bidi="en-GB"/>
        </w:rPr>
        <w:t>Limit on compensation or income paid to job seekers, pre-retirees or employees on early retirement</w:t>
      </w:r>
      <w:r>
        <w:rPr>
          <w:lang w:bidi="en-GB"/>
        </w:rPr>
        <w:t xml:space="preserve"> </w:t>
      </w:r>
      <w:r w:rsidRPr="002F1DCF">
        <w:rPr>
          <w:rFonts w:ascii="Arial" w:eastAsia="Arial" w:hAnsi="Arial" w:cs="Arial"/>
          <w:sz w:val="24"/>
          <w:szCs w:val="24"/>
          <w:lang w:bidi="en-GB"/>
        </w:rPr>
        <w:t xml:space="preserve">of employment, not to be exceeded in order to benefit from these tickets </w:t>
      </w:r>
    </w:p>
    <w:p w14:paraId="559270C0" w14:textId="6C08DAF9" w:rsidR="002F1DCF" w:rsidRDefault="002F1DCF">
      <w:pPr>
        <w:pStyle w:val="Paragraphedeliste"/>
        <w:numPr>
          <w:ilvl w:val="0"/>
          <w:numId w:val="104"/>
        </w:numPr>
        <w:ind w:right="452"/>
        <w:jc w:val="both"/>
        <w:rPr>
          <w:rFonts w:ascii="Arial" w:hAnsi="Arial" w:cs="Arial"/>
          <w:sz w:val="24"/>
          <w:szCs w:val="24"/>
        </w:rPr>
      </w:pPr>
      <w:r w:rsidRPr="002F1DCF">
        <w:rPr>
          <w:rFonts w:ascii="Arial" w:eastAsia="Arial" w:hAnsi="Arial" w:cs="Arial"/>
          <w:sz w:val="24"/>
          <w:szCs w:val="24"/>
          <w:lang w:bidi="en-GB"/>
        </w:rPr>
        <w:t>Per day: €286 (twice the amount of the Social Security contribution ceiling)</w:t>
      </w:r>
    </w:p>
    <w:p w14:paraId="33CC5A82" w14:textId="2AC56404" w:rsidR="002F1DCF" w:rsidRDefault="002F1DCF">
      <w:pPr>
        <w:pStyle w:val="Paragraphedeliste"/>
        <w:numPr>
          <w:ilvl w:val="0"/>
          <w:numId w:val="104"/>
        </w:numPr>
        <w:ind w:right="452"/>
        <w:jc w:val="both"/>
        <w:rPr>
          <w:rFonts w:ascii="Arial" w:hAnsi="Arial" w:cs="Arial"/>
          <w:sz w:val="24"/>
          <w:szCs w:val="24"/>
        </w:rPr>
      </w:pPr>
      <w:r w:rsidRPr="002F1DCF">
        <w:rPr>
          <w:rFonts w:ascii="Arial" w:eastAsia="Arial" w:hAnsi="Arial" w:cs="Arial"/>
          <w:sz w:val="24"/>
          <w:szCs w:val="24"/>
          <w:lang w:bidi="en-GB"/>
        </w:rPr>
        <w:t>Per month: €5178 (twice the amount of the Social Security contribution ceiling)</w:t>
      </w:r>
    </w:p>
    <w:p w14:paraId="41B8FC47" w14:textId="1FBCCFF6" w:rsidR="002F1DCF" w:rsidRDefault="002F1DCF" w:rsidP="00F57F99">
      <w:pPr>
        <w:pStyle w:val="Titre4"/>
        <w:numPr>
          <w:ilvl w:val="2"/>
          <w:numId w:val="42"/>
        </w:numPr>
        <w:rPr>
          <w:i/>
        </w:rPr>
      </w:pPr>
      <w:r w:rsidRPr="006208CE">
        <w:rPr>
          <w:lang w:bidi="en-GB"/>
        </w:rPr>
        <w:t xml:space="preserve">Guides for War Invalids or Pensioners, accompanying people for civilian people with disabilities benefiting from free transport </w:t>
      </w:r>
    </w:p>
    <w:p w14:paraId="75B06780" w14:textId="77777777" w:rsidR="00861397" w:rsidRPr="00315CF7" w:rsidRDefault="00861397" w:rsidP="00315CF7">
      <w:pPr>
        <w:rPr>
          <w:i/>
        </w:rPr>
      </w:pPr>
    </w:p>
    <w:p w14:paraId="70B2FB78" w14:textId="77777777" w:rsidR="002F1DCF" w:rsidRPr="006208CE" w:rsidRDefault="002F1DCF" w:rsidP="00D90769">
      <w:pPr>
        <w:ind w:right="452"/>
        <w:jc w:val="both"/>
        <w:rPr>
          <w:rFonts w:ascii="Arial" w:hAnsi="Arial" w:cs="Arial"/>
          <w:sz w:val="24"/>
          <w:szCs w:val="24"/>
        </w:rPr>
      </w:pPr>
      <w:r w:rsidRPr="006208CE">
        <w:rPr>
          <w:rFonts w:ascii="Arial" w:eastAsia="Arial" w:hAnsi="Arial" w:cs="Arial"/>
          <w:sz w:val="24"/>
          <w:szCs w:val="24"/>
          <w:lang w:bidi="en-GB"/>
        </w:rPr>
        <w:t xml:space="preserve">Except for War Invalid and Pensioner guides benefiting from the provisions of Article 18 of the Military Disability Pensions Code. </w:t>
      </w:r>
    </w:p>
    <w:p w14:paraId="1D6615F8" w14:textId="029F0795" w:rsidR="002F1DCF" w:rsidRPr="006208CE" w:rsidRDefault="002F1DCF" w:rsidP="00D90769">
      <w:pPr>
        <w:ind w:right="452"/>
        <w:jc w:val="both"/>
        <w:rPr>
          <w:rFonts w:ascii="Arial" w:hAnsi="Arial" w:cs="Arial"/>
          <w:sz w:val="24"/>
          <w:szCs w:val="24"/>
        </w:rPr>
      </w:pPr>
      <w:r w:rsidRPr="006208CE">
        <w:rPr>
          <w:rFonts w:ascii="Arial" w:eastAsia="Arial" w:hAnsi="Arial" w:cs="Arial"/>
          <w:sz w:val="24"/>
          <w:szCs w:val="24"/>
          <w:lang w:bidi="en-GB"/>
        </w:rPr>
        <w:t>Amounts, per seat, collected on direct connections served by TGV INOUI:</w:t>
      </w:r>
    </w:p>
    <w:p w14:paraId="706589CE" w14:textId="28199B56" w:rsidR="002F1DCF" w:rsidRDefault="004937F8">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1</w:t>
      </w:r>
      <w:r>
        <w:rPr>
          <w:rFonts w:ascii="Arial" w:eastAsia="Arial" w:hAnsi="Arial" w:cs="Arial"/>
          <w:sz w:val="24"/>
          <w:szCs w:val="24"/>
          <w:vertAlign w:val="superscript"/>
          <w:lang w:bidi="en-GB"/>
        </w:rPr>
        <w:t>st</w:t>
      </w:r>
      <w:r>
        <w:rPr>
          <w:rFonts w:ascii="Arial" w:eastAsia="Arial" w:hAnsi="Arial" w:cs="Arial"/>
          <w:sz w:val="24"/>
          <w:szCs w:val="24"/>
          <w:lang w:bidi="en-GB"/>
        </w:rPr>
        <w:t xml:space="preserve"> and 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 in normal period (NP): €3</w:t>
      </w:r>
    </w:p>
    <w:p w14:paraId="098DDF49" w14:textId="2EC300DA" w:rsidR="00B52BF7" w:rsidRDefault="00B52BF7" w:rsidP="00B52BF7">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1</w:t>
      </w:r>
      <w:r>
        <w:rPr>
          <w:rFonts w:ascii="Arial" w:eastAsia="Arial" w:hAnsi="Arial" w:cs="Arial"/>
          <w:sz w:val="24"/>
          <w:szCs w:val="24"/>
          <w:vertAlign w:val="superscript"/>
          <w:lang w:bidi="en-GB"/>
        </w:rPr>
        <w:t>st</w:t>
      </w:r>
      <w:r>
        <w:rPr>
          <w:rFonts w:ascii="Arial" w:eastAsia="Arial" w:hAnsi="Arial" w:cs="Arial"/>
          <w:sz w:val="24"/>
          <w:szCs w:val="24"/>
          <w:lang w:bidi="en-GB"/>
        </w:rPr>
        <w:t xml:space="preserve"> and 2</w:t>
      </w:r>
      <w:r>
        <w:rPr>
          <w:rFonts w:ascii="Arial" w:eastAsia="Arial" w:hAnsi="Arial" w:cs="Arial"/>
          <w:sz w:val="24"/>
          <w:szCs w:val="24"/>
          <w:vertAlign w:val="superscript"/>
          <w:lang w:bidi="en-GB"/>
        </w:rPr>
        <w:t xml:space="preserve">nd </w:t>
      </w:r>
      <w:r>
        <w:rPr>
          <w:rFonts w:ascii="Arial" w:eastAsia="Arial" w:hAnsi="Arial" w:cs="Arial"/>
          <w:sz w:val="24"/>
          <w:szCs w:val="24"/>
          <w:lang w:bidi="en-GB"/>
        </w:rPr>
        <w:t>class in peak period (PP): €10</w:t>
      </w:r>
    </w:p>
    <w:p w14:paraId="4C878F10" w14:textId="3E38482C" w:rsidR="00430756" w:rsidRDefault="00430756" w:rsidP="000E59B1">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For INTERCITÉS trains:</w:t>
      </w:r>
    </w:p>
    <w:p w14:paraId="48D3293F" w14:textId="167017EF" w:rsidR="00745B72" w:rsidRDefault="00745B72" w:rsidP="00745B72">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lastRenderedPageBreak/>
        <w:t>1</w:t>
      </w:r>
      <w:r>
        <w:rPr>
          <w:rFonts w:ascii="Arial" w:eastAsia="Arial" w:hAnsi="Arial" w:cs="Arial"/>
          <w:sz w:val="24"/>
          <w:szCs w:val="24"/>
          <w:vertAlign w:val="superscript"/>
          <w:lang w:bidi="en-GB"/>
        </w:rPr>
        <w:t>st</w:t>
      </w:r>
      <w:r>
        <w:rPr>
          <w:rFonts w:ascii="Arial" w:eastAsia="Arial" w:hAnsi="Arial" w:cs="Arial"/>
          <w:sz w:val="24"/>
          <w:szCs w:val="24"/>
          <w:lang w:bidi="en-GB"/>
        </w:rPr>
        <w:t xml:space="preserve"> and 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 (day trains and night train seat): €3</w:t>
      </w:r>
    </w:p>
    <w:p w14:paraId="73AB8FB3" w14:textId="5D539EA3" w:rsidR="00430756" w:rsidRPr="00F57F99" w:rsidRDefault="00D93000" w:rsidP="00F57F99">
      <w:pPr>
        <w:pStyle w:val="Paragraphedeliste"/>
        <w:numPr>
          <w:ilvl w:val="0"/>
          <w:numId w:val="105"/>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1st and 2nd class (night trains): €10</w:t>
      </w:r>
    </w:p>
    <w:p w14:paraId="438D944F" w14:textId="110FB1F1" w:rsidR="00A42343" w:rsidRPr="001D1DFE" w:rsidRDefault="00D90769">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52" w:name="_Toc232434041"/>
      <w:r>
        <w:rPr>
          <w:rFonts w:cs="Times New Roman (Titres CS)"/>
          <w:b/>
          <w:color w:val="A1006B"/>
          <w:sz w:val="48"/>
          <w:lang w:bidi="en-GB"/>
        </w:rPr>
        <w:t>Exchange and refund, and proof of tickets</w:t>
      </w:r>
      <w:bookmarkEnd w:id="152"/>
    </w:p>
    <w:p w14:paraId="2A7F7D07" w14:textId="328D24E7" w:rsidR="00515AB2" w:rsidRPr="0094570A" w:rsidRDefault="00515AB2" w:rsidP="00F57F99">
      <w:pPr>
        <w:pStyle w:val="Titre3"/>
        <w:numPr>
          <w:ilvl w:val="1"/>
          <w:numId w:val="118"/>
        </w:numPr>
      </w:pPr>
      <w:bookmarkStart w:id="153" w:name="_Toc232434042"/>
      <w:r w:rsidRPr="00E21381">
        <w:rPr>
          <w:lang w:bidi="en-GB"/>
        </w:rPr>
        <w:t>Change and refund of tickets on trains with mandatory booking</w:t>
      </w:r>
      <w:bookmarkEnd w:id="153"/>
      <w:r w:rsidRPr="00E21381">
        <w:rPr>
          <w:lang w:bidi="en-GB"/>
        </w:rPr>
        <w:t xml:space="preserve"> </w:t>
      </w:r>
    </w:p>
    <w:p w14:paraId="691DB2E1" w14:textId="7DCC3366" w:rsidR="00202FED" w:rsidRPr="0094570A" w:rsidRDefault="00202FED" w:rsidP="00F57F99">
      <w:pPr>
        <w:pStyle w:val="Titre4"/>
        <w:numPr>
          <w:ilvl w:val="2"/>
          <w:numId w:val="118"/>
        </w:numPr>
      </w:pPr>
      <w:r w:rsidRPr="0094570A">
        <w:rPr>
          <w:lang w:bidi="en-GB"/>
        </w:rPr>
        <w:t>Tickets issued at the Standard Second and First, Avantage fare with a carte Avantage or carte Liberté, annual leave, large families, war invalid and pensioners, military families card</w:t>
      </w:r>
    </w:p>
    <w:p w14:paraId="336447DE" w14:textId="77777777" w:rsidR="00202FED" w:rsidRDefault="00202FED" w:rsidP="00202FED">
      <w:pPr>
        <w:autoSpaceDE w:val="0"/>
        <w:autoSpaceDN w:val="0"/>
        <w:adjustRightInd w:val="0"/>
        <w:ind w:right="452"/>
        <w:jc w:val="both"/>
        <w:textAlignment w:val="center"/>
        <w:rPr>
          <w:rFonts w:ascii="Arial" w:hAnsi="Arial" w:cs="Arial"/>
          <w:sz w:val="24"/>
          <w:szCs w:val="24"/>
        </w:rPr>
      </w:pPr>
    </w:p>
    <w:tbl>
      <w:tblPr>
        <w:tblStyle w:val="Grilledutableau"/>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34"/>
      </w:tblGrid>
      <w:tr w:rsidR="004C134A" w:rsidRPr="00B357AD" w14:paraId="3EC7B90F" w14:textId="77777777" w:rsidTr="00F57F99">
        <w:trPr>
          <w:jc w:val="center"/>
        </w:trPr>
        <w:tc>
          <w:tcPr>
            <w:tcW w:w="4957" w:type="dxa"/>
          </w:tcPr>
          <w:p w14:paraId="3BAC462E" w14:textId="3AFBCA7E" w:rsidR="004C134A" w:rsidRPr="00B357AD" w:rsidRDefault="004C134A" w:rsidP="00803123">
            <w:pPr>
              <w:autoSpaceDE w:val="0"/>
              <w:autoSpaceDN w:val="0"/>
              <w:adjustRightInd w:val="0"/>
              <w:ind w:right="452"/>
              <w:jc w:val="center"/>
              <w:rPr>
                <w:rFonts w:ascii="Arial" w:hAnsi="Arial" w:cs="Arial"/>
                <w:color w:val="262626"/>
                <w:sz w:val="24"/>
                <w:szCs w:val="24"/>
              </w:rPr>
            </w:pPr>
            <w:r w:rsidRPr="00B357AD">
              <w:rPr>
                <w:rFonts w:ascii="Arial" w:eastAsia="Arial" w:hAnsi="Arial" w:cs="Arial"/>
                <w:color w:val="262626"/>
                <w:sz w:val="24"/>
                <w:szCs w:val="24"/>
                <w:lang w:bidi="en-GB"/>
              </w:rPr>
              <w:t>TGV INOUI</w:t>
            </w:r>
          </w:p>
        </w:tc>
        <w:tc>
          <w:tcPr>
            <w:tcW w:w="5534" w:type="dxa"/>
          </w:tcPr>
          <w:p w14:paraId="5B0D1FE3" w14:textId="585358C4" w:rsidR="004C134A" w:rsidRPr="00B357AD" w:rsidRDefault="004D2360" w:rsidP="00803123">
            <w:pPr>
              <w:autoSpaceDE w:val="0"/>
              <w:autoSpaceDN w:val="0"/>
              <w:adjustRightInd w:val="0"/>
              <w:ind w:right="452"/>
              <w:jc w:val="center"/>
              <w:rPr>
                <w:rFonts w:ascii="Arial" w:hAnsi="Arial" w:cs="Arial"/>
                <w:color w:val="262626"/>
                <w:sz w:val="24"/>
                <w:szCs w:val="24"/>
              </w:rPr>
            </w:pPr>
            <w:r>
              <w:rPr>
                <w:rFonts w:ascii="Helvetica" w:eastAsia="Helvetica" w:hAnsi="Helvetica" w:cs="Helvetica"/>
                <w:color w:val="000000"/>
                <w:sz w:val="24"/>
                <w:szCs w:val="24"/>
                <w:lang w:bidi="en-GB"/>
              </w:rPr>
              <w:t xml:space="preserve"> INTERCITÉS </w:t>
            </w:r>
            <w:r w:rsidRPr="00B357AD">
              <w:rPr>
                <w:rFonts w:ascii="Arial" w:eastAsia="Arial" w:hAnsi="Arial" w:cs="Arial"/>
                <w:color w:val="262626"/>
                <w:sz w:val="24"/>
                <w:szCs w:val="24"/>
                <w:lang w:bidi="en-GB"/>
              </w:rPr>
              <w:t>with mandatory booking</w:t>
            </w:r>
          </w:p>
        </w:tc>
      </w:tr>
      <w:tr w:rsidR="004C134A" w:rsidRPr="00B357AD" w14:paraId="3A55B606" w14:textId="77777777" w:rsidTr="00F57F99">
        <w:trPr>
          <w:jc w:val="center"/>
        </w:trPr>
        <w:tc>
          <w:tcPr>
            <w:tcW w:w="4957" w:type="dxa"/>
          </w:tcPr>
          <w:p w14:paraId="192A709A" w14:textId="29A8149F" w:rsidR="004C134A" w:rsidRPr="00B357AD"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n-GB"/>
              </w:rPr>
              <w:t>Ticket changeable and refundable free of charge up to 7 days before departure.</w:t>
            </w:r>
          </w:p>
          <w:p w14:paraId="335EABE2" w14:textId="65E21C8F" w:rsidR="004C134A" w:rsidRPr="00B357AD"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B357AD">
              <w:rPr>
                <w:rFonts w:ascii="Arial" w:eastAsia="Arial" w:hAnsi="Arial" w:cs="Arial"/>
                <w:color w:val="262626"/>
                <w:sz w:val="24"/>
                <w:szCs w:val="24"/>
                <w:lang w:bidi="en-GB"/>
              </w:rPr>
              <w:t>From 6 days before departure, €19 withholding.</w:t>
            </w:r>
          </w:p>
          <w:p w14:paraId="510DB58D" w14:textId="77777777" w:rsidR="004C134A"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E2257">
              <w:rPr>
                <w:rFonts w:ascii="Arial" w:eastAsia="Arial" w:hAnsi="Arial" w:cs="Arial"/>
                <w:color w:val="262626"/>
                <w:sz w:val="24"/>
                <w:szCs w:val="24"/>
                <w:lang w:bidi="en-GB"/>
              </w:rPr>
              <w:t>Non-changeable and non-refundable ticket after departure</w:t>
            </w:r>
          </w:p>
          <w:p w14:paraId="04DD17FE" w14:textId="1081346B" w:rsidR="004C134A" w:rsidRPr="006E5A1C" w:rsidRDefault="004C134A">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3E2257">
              <w:rPr>
                <w:rFonts w:ascii="Arial" w:eastAsia="Arial" w:hAnsi="Arial" w:cs="Arial"/>
                <w:color w:val="262626"/>
                <w:sz w:val="24"/>
                <w:szCs w:val="24"/>
                <w:lang w:bidi="en-GB"/>
              </w:rPr>
              <w:t>From 30 min before departure, ticket changeable 1 time maximum (any day and trip) and non-refundable after 1 change.</w:t>
            </w:r>
          </w:p>
        </w:tc>
        <w:tc>
          <w:tcPr>
            <w:tcW w:w="5534" w:type="dxa"/>
          </w:tcPr>
          <w:p w14:paraId="7ADEE645" w14:textId="2E6E8BEB" w:rsidR="004C134A" w:rsidRPr="005A4743" w:rsidRDefault="004C134A">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5A4743">
              <w:rPr>
                <w:rFonts w:ascii="Arial" w:eastAsia="Arial" w:hAnsi="Arial" w:cs="Arial"/>
                <w:color w:val="262626"/>
                <w:sz w:val="24"/>
                <w:szCs w:val="24"/>
                <w:lang w:bidi="en-GB"/>
              </w:rPr>
              <w:t xml:space="preserve">Ticket changeable and refundable free of charge up to 7 days before departure. From 6 days before departure: 40% of the ticket price is withheld with a maximum of €15. </w:t>
            </w:r>
          </w:p>
          <w:p w14:paraId="5434CD4A" w14:textId="77777777" w:rsidR="004C134A" w:rsidRPr="00B357AD" w:rsidRDefault="004C134A">
            <w:pPr>
              <w:pStyle w:val="Paragraphedeliste"/>
              <w:numPr>
                <w:ilvl w:val="0"/>
                <w:numId w:val="49"/>
              </w:numPr>
              <w:autoSpaceDE w:val="0"/>
              <w:autoSpaceDN w:val="0"/>
              <w:adjustRightInd w:val="0"/>
              <w:ind w:left="317" w:right="32"/>
              <w:contextualSpacing w:val="0"/>
              <w:rPr>
                <w:rFonts w:ascii="Arial" w:hAnsi="Arial" w:cs="Arial"/>
                <w:color w:val="262626"/>
                <w:sz w:val="24"/>
                <w:szCs w:val="24"/>
              </w:rPr>
            </w:pPr>
            <w:r w:rsidRPr="00B357AD">
              <w:rPr>
                <w:rFonts w:ascii="Arial" w:eastAsia="Arial" w:hAnsi="Arial" w:cs="Arial"/>
                <w:color w:val="262626"/>
                <w:sz w:val="24"/>
                <w:szCs w:val="24"/>
                <w:lang w:bidi="en-GB"/>
              </w:rPr>
              <w:t>Non-changeable and non-refundable ticket after departure.</w:t>
            </w:r>
          </w:p>
          <w:p w14:paraId="1AC77D01" w14:textId="47C49ED9" w:rsidR="004C134A" w:rsidRPr="006E5A1C" w:rsidRDefault="004C134A">
            <w:pPr>
              <w:pStyle w:val="Paragraphedeliste"/>
              <w:numPr>
                <w:ilvl w:val="0"/>
                <w:numId w:val="49"/>
              </w:numPr>
              <w:autoSpaceDE w:val="0"/>
              <w:autoSpaceDN w:val="0"/>
              <w:adjustRightInd w:val="0"/>
              <w:ind w:left="317" w:right="452"/>
              <w:contextualSpacing w:val="0"/>
              <w:rPr>
                <w:rFonts w:ascii="Arial" w:hAnsi="Arial" w:cs="Arial"/>
                <w:color w:val="262626"/>
                <w:sz w:val="24"/>
                <w:szCs w:val="24"/>
              </w:rPr>
            </w:pPr>
            <w:r w:rsidRPr="00B357AD">
              <w:rPr>
                <w:rFonts w:ascii="Arial" w:eastAsia="Arial" w:hAnsi="Arial" w:cs="Arial"/>
                <w:color w:val="262626"/>
                <w:sz w:val="24"/>
                <w:szCs w:val="24"/>
                <w:lang w:bidi="en-GB"/>
              </w:rPr>
              <w:t>From 30 min before departure, ticket changeable 1 time maximum (any day and trip) and non-refundable after 1 change.</w:t>
            </w:r>
          </w:p>
        </w:tc>
      </w:tr>
    </w:tbl>
    <w:p w14:paraId="1EAA02A2" w14:textId="259A963F" w:rsidR="00515AB2" w:rsidRPr="0094570A" w:rsidRDefault="00515AB2" w:rsidP="00F57F99">
      <w:pPr>
        <w:pStyle w:val="Titre4"/>
        <w:numPr>
          <w:ilvl w:val="2"/>
          <w:numId w:val="118"/>
        </w:numPr>
      </w:pPr>
      <w:r w:rsidRPr="0094570A">
        <w:rPr>
          <w:lang w:bidi="en-GB"/>
        </w:rPr>
        <w:t>Tickets issued at the PRO SECOND, Flex First, OPTIMUM, OPTIMUM PLUS, Liberté fare with a Liberté Card, PASS, Travel Pass, Military card:</w:t>
      </w:r>
    </w:p>
    <w:tbl>
      <w:tblPr>
        <w:tblStyle w:val="Grilledutableau"/>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tblGrid>
      <w:tr w:rsidR="007849E4" w:rsidRPr="00B357AD" w14:paraId="06DF77D5" w14:textId="77777777" w:rsidTr="00F57F99">
        <w:trPr>
          <w:jc w:val="center"/>
        </w:trPr>
        <w:tc>
          <w:tcPr>
            <w:tcW w:w="4962" w:type="dxa"/>
          </w:tcPr>
          <w:p w14:paraId="6E4ABC44" w14:textId="21CFD335" w:rsidR="007849E4" w:rsidRPr="00B357AD" w:rsidRDefault="007849E4" w:rsidP="007F6FF3">
            <w:pPr>
              <w:autoSpaceDE w:val="0"/>
              <w:autoSpaceDN w:val="0"/>
              <w:adjustRightInd w:val="0"/>
              <w:ind w:right="452"/>
              <w:jc w:val="center"/>
              <w:rPr>
                <w:rFonts w:ascii="Arial" w:hAnsi="Arial" w:cs="Arial"/>
                <w:color w:val="262626"/>
                <w:sz w:val="24"/>
                <w:szCs w:val="24"/>
              </w:rPr>
            </w:pPr>
            <w:r w:rsidRPr="00B357AD">
              <w:rPr>
                <w:rFonts w:ascii="Arial" w:eastAsia="Arial" w:hAnsi="Arial" w:cs="Arial"/>
                <w:color w:val="262626"/>
                <w:sz w:val="24"/>
                <w:szCs w:val="24"/>
                <w:lang w:bidi="en-GB"/>
              </w:rPr>
              <w:t>TGV INOUI</w:t>
            </w:r>
          </w:p>
        </w:tc>
        <w:tc>
          <w:tcPr>
            <w:tcW w:w="5528" w:type="dxa"/>
          </w:tcPr>
          <w:p w14:paraId="44256BD2" w14:textId="5F6E32FA" w:rsidR="007849E4" w:rsidRPr="00B357AD" w:rsidRDefault="004D2360" w:rsidP="007F6FF3">
            <w:pPr>
              <w:autoSpaceDE w:val="0"/>
              <w:autoSpaceDN w:val="0"/>
              <w:adjustRightInd w:val="0"/>
              <w:ind w:right="452"/>
              <w:jc w:val="center"/>
              <w:rPr>
                <w:rFonts w:ascii="Arial" w:hAnsi="Arial" w:cs="Arial"/>
                <w:color w:val="262626"/>
                <w:sz w:val="24"/>
                <w:szCs w:val="24"/>
              </w:rPr>
            </w:pPr>
            <w:r>
              <w:rPr>
                <w:rFonts w:ascii="Helvetica" w:eastAsia="Helvetica" w:hAnsi="Helvetica" w:cs="Helvetica"/>
                <w:color w:val="000000"/>
                <w:sz w:val="24"/>
                <w:szCs w:val="24"/>
                <w:lang w:bidi="en-GB"/>
              </w:rPr>
              <w:t xml:space="preserve">INTERCITÉS </w:t>
            </w:r>
            <w:r>
              <w:rPr>
                <w:rFonts w:ascii="Arial" w:eastAsia="Arial" w:hAnsi="Arial" w:cs="Arial"/>
                <w:color w:val="262626"/>
                <w:sz w:val="24"/>
                <w:szCs w:val="24"/>
                <w:lang w:bidi="en-GB"/>
              </w:rPr>
              <w:t>with mandatory booking</w:t>
            </w:r>
          </w:p>
        </w:tc>
      </w:tr>
      <w:tr w:rsidR="007849E4" w:rsidRPr="00B357AD" w14:paraId="11C231CE" w14:textId="77777777" w:rsidTr="00F57F99">
        <w:trPr>
          <w:jc w:val="center"/>
        </w:trPr>
        <w:tc>
          <w:tcPr>
            <w:tcW w:w="4962" w:type="dxa"/>
          </w:tcPr>
          <w:p w14:paraId="46E0231C" w14:textId="77777777" w:rsidR="006E5A1C" w:rsidRPr="007D0136" w:rsidRDefault="006E5A1C">
            <w:pPr>
              <w:pStyle w:val="Paragraphedeliste"/>
              <w:numPr>
                <w:ilvl w:val="0"/>
                <w:numId w:val="50"/>
              </w:numPr>
              <w:autoSpaceDE w:val="0"/>
              <w:autoSpaceDN w:val="0"/>
              <w:adjustRightInd w:val="0"/>
              <w:ind w:left="319" w:right="33"/>
              <w:contextualSpacing w:val="0"/>
              <w:rPr>
                <w:rFonts w:ascii="Arial" w:eastAsia="Times New Roman" w:hAnsi="Arial" w:cs="Arial"/>
                <w:sz w:val="24"/>
                <w:szCs w:val="24"/>
                <w:lang w:eastAsia="fr-FR"/>
              </w:rPr>
            </w:pPr>
            <w:r w:rsidRPr="007D0136">
              <w:rPr>
                <w:rFonts w:ascii="Arial" w:eastAsia="Times New Roman" w:hAnsi="Arial" w:cs="Arial"/>
                <w:sz w:val="24"/>
                <w:szCs w:val="24"/>
                <w:lang w:bidi="en-GB"/>
              </w:rPr>
              <w:t>Ticket changeable and refundable free of charge up to 30 min after departure.</w:t>
            </w:r>
          </w:p>
          <w:p w14:paraId="3FADC220" w14:textId="21A68959" w:rsidR="007849E4" w:rsidRPr="006E5A1C" w:rsidRDefault="007849E4">
            <w:pPr>
              <w:pStyle w:val="Paragraphedeliste"/>
              <w:numPr>
                <w:ilvl w:val="0"/>
                <w:numId w:val="50"/>
              </w:numPr>
              <w:autoSpaceDE w:val="0"/>
              <w:autoSpaceDN w:val="0"/>
              <w:adjustRightInd w:val="0"/>
              <w:ind w:left="319" w:right="33"/>
              <w:contextualSpacing w:val="0"/>
              <w:rPr>
                <w:rFonts w:ascii="Arial" w:hAnsi="Arial" w:cs="Arial"/>
                <w:color w:val="262626"/>
                <w:sz w:val="24"/>
                <w:szCs w:val="24"/>
              </w:rPr>
            </w:pPr>
            <w:r w:rsidRPr="00F5074E">
              <w:rPr>
                <w:rFonts w:ascii="Arial" w:eastAsia="Arial" w:hAnsi="Arial" w:cs="Arial"/>
                <w:color w:val="262626"/>
                <w:sz w:val="24"/>
                <w:szCs w:val="24"/>
                <w:lang w:bidi="en-GB"/>
              </w:rPr>
              <w:t>From 30 min before departure, ticket changeable 1 time maximum (any day and trip) and non-refundable after 1 change.</w:t>
            </w:r>
          </w:p>
        </w:tc>
        <w:tc>
          <w:tcPr>
            <w:tcW w:w="5528" w:type="dxa"/>
          </w:tcPr>
          <w:p w14:paraId="5F9A3B0F" w14:textId="77777777" w:rsidR="00737BE2" w:rsidRPr="007D0136" w:rsidRDefault="00737BE2">
            <w:pPr>
              <w:pStyle w:val="Paragraphedeliste"/>
              <w:numPr>
                <w:ilvl w:val="0"/>
                <w:numId w:val="50"/>
              </w:numPr>
              <w:autoSpaceDE w:val="0"/>
              <w:autoSpaceDN w:val="0"/>
              <w:adjustRightInd w:val="0"/>
              <w:ind w:left="319" w:right="33"/>
              <w:contextualSpacing w:val="0"/>
              <w:rPr>
                <w:rFonts w:ascii="Arial" w:eastAsia="Times New Roman" w:hAnsi="Arial" w:cs="Arial"/>
                <w:sz w:val="24"/>
                <w:szCs w:val="24"/>
                <w:lang w:eastAsia="fr-FR"/>
              </w:rPr>
            </w:pPr>
            <w:r w:rsidRPr="007D0136">
              <w:rPr>
                <w:rFonts w:ascii="Arial" w:eastAsia="Times New Roman" w:hAnsi="Arial" w:cs="Arial"/>
                <w:sz w:val="24"/>
                <w:szCs w:val="24"/>
                <w:lang w:bidi="en-GB"/>
              </w:rPr>
              <w:t>Ticket changeable and refundable free of charge up to 30 min after departure.</w:t>
            </w:r>
          </w:p>
          <w:p w14:paraId="048A858E" w14:textId="0CEFDDB9" w:rsidR="007849E4" w:rsidRPr="006E5A1C" w:rsidRDefault="00737BE2">
            <w:pPr>
              <w:pStyle w:val="Paragraphedeliste"/>
              <w:numPr>
                <w:ilvl w:val="0"/>
                <w:numId w:val="49"/>
              </w:numPr>
              <w:autoSpaceDE w:val="0"/>
              <w:autoSpaceDN w:val="0"/>
              <w:adjustRightInd w:val="0"/>
              <w:ind w:left="317" w:right="452"/>
              <w:contextualSpacing w:val="0"/>
              <w:rPr>
                <w:rFonts w:ascii="Arial" w:hAnsi="Arial" w:cs="Arial"/>
                <w:color w:val="262626"/>
                <w:sz w:val="24"/>
                <w:szCs w:val="24"/>
              </w:rPr>
            </w:pPr>
            <w:r w:rsidRPr="00F5074E">
              <w:rPr>
                <w:rFonts w:ascii="Arial" w:eastAsia="Arial" w:hAnsi="Arial" w:cs="Arial"/>
                <w:color w:val="262626"/>
                <w:sz w:val="24"/>
                <w:szCs w:val="24"/>
                <w:lang w:bidi="en-GB"/>
              </w:rPr>
              <w:t>From 30 min before departure, ticket changeable 1 time maximum (any day and trip) and non-refundable after 1 change.</w:t>
            </w:r>
          </w:p>
        </w:tc>
      </w:tr>
    </w:tbl>
    <w:p w14:paraId="302E1CC3" w14:textId="77777777" w:rsidR="00EF4ED1" w:rsidRDefault="00EF4ED1" w:rsidP="002540EE">
      <w:pPr>
        <w:spacing w:line="276" w:lineRule="auto"/>
        <w:jc w:val="both"/>
        <w:rPr>
          <w:rFonts w:ascii="Arial" w:hAnsi="Arial" w:cs="Arial"/>
          <w:color w:val="262626"/>
          <w:sz w:val="24"/>
          <w:szCs w:val="24"/>
        </w:rPr>
      </w:pPr>
    </w:p>
    <w:p w14:paraId="55E93D72" w14:textId="3682C6EE" w:rsidR="00EF4ED1" w:rsidRDefault="00EF4ED1" w:rsidP="00EF4ED1">
      <w:pPr>
        <w:autoSpaceDE w:val="0"/>
        <w:autoSpaceDN w:val="0"/>
        <w:adjustRightInd w:val="0"/>
        <w:ind w:right="452"/>
        <w:jc w:val="both"/>
        <w:rPr>
          <w:rFonts w:ascii="Arial" w:hAnsi="Arial" w:cs="Arial"/>
          <w:color w:val="262626"/>
          <w:sz w:val="24"/>
          <w:szCs w:val="24"/>
        </w:rPr>
      </w:pPr>
      <w:r w:rsidRPr="00A830F4">
        <w:rPr>
          <w:rFonts w:ascii="Arial" w:eastAsia="Arial" w:hAnsi="Arial" w:cs="Arial"/>
          <w:color w:val="262626"/>
          <w:sz w:val="24"/>
          <w:szCs w:val="24"/>
          <w:lang w:bidi="en-GB"/>
        </w:rPr>
        <w:t xml:space="preserve">Passengers with a PRO SECOND, Flex First, OPTIMUM, OPTIMUM PLUS, Liberté fare ticket with a Liberté Card, PASS, Weekly or Monthly Travel Pass or Military card benefit from a change option on the day of departure: The ticket can be changed for another train on the day </w:t>
      </w:r>
      <w:r w:rsidRPr="00A830F4">
        <w:rPr>
          <w:rFonts w:ascii="Arial" w:eastAsia="Arial" w:hAnsi="Arial" w:cs="Arial"/>
          <w:color w:val="262626"/>
          <w:sz w:val="24"/>
          <w:szCs w:val="24"/>
          <w:lang w:bidi="en-GB"/>
        </w:rPr>
        <w:lastRenderedPageBreak/>
        <w:t xml:space="preserve">on a full train provided that the change is carried out on the day of departure and on the same trip. </w:t>
      </w:r>
    </w:p>
    <w:p w14:paraId="7E8CCC04" w14:textId="77777777" w:rsidR="000E2CF2" w:rsidRDefault="000E2CF2" w:rsidP="00EF4ED1">
      <w:pPr>
        <w:autoSpaceDE w:val="0"/>
        <w:autoSpaceDN w:val="0"/>
        <w:adjustRightInd w:val="0"/>
        <w:ind w:right="452"/>
        <w:jc w:val="both"/>
        <w:rPr>
          <w:rFonts w:ascii="Arial" w:hAnsi="Arial" w:cs="Arial"/>
          <w:color w:val="262626"/>
          <w:sz w:val="24"/>
          <w:szCs w:val="24"/>
        </w:rPr>
      </w:pPr>
    </w:p>
    <w:p w14:paraId="1D020E5F" w14:textId="47E0B6EF" w:rsidR="002540EE" w:rsidRDefault="002540EE" w:rsidP="002540EE">
      <w:pPr>
        <w:spacing w:line="276" w:lineRule="auto"/>
        <w:jc w:val="both"/>
        <w:rPr>
          <w:rFonts w:ascii="Arial" w:hAnsi="Arial" w:cs="Arial"/>
          <w:color w:val="262626"/>
          <w:sz w:val="24"/>
          <w:szCs w:val="24"/>
        </w:rPr>
      </w:pPr>
      <w:r w:rsidRPr="00CE2299">
        <w:rPr>
          <w:rFonts w:ascii="Arial" w:eastAsia="Arial" w:hAnsi="Arial" w:cs="Arial"/>
          <w:color w:val="262626"/>
          <w:sz w:val="24"/>
          <w:szCs w:val="24"/>
          <w:lang w:bidi="en-GB"/>
        </w:rPr>
        <w:t xml:space="preserve">It should be noted that change on a full train is possible without guaranteed seating and within the limit of the maximum number of available standing seats. Passengers may be refused the change on a full train, particularly in the event of an overload endangering the safety of passengers. </w:t>
      </w:r>
    </w:p>
    <w:p w14:paraId="7D1ECFF5" w14:textId="77777777" w:rsidR="000E2CF2" w:rsidRPr="002F548E" w:rsidRDefault="000E2CF2" w:rsidP="002540EE">
      <w:pPr>
        <w:spacing w:line="276" w:lineRule="auto"/>
        <w:jc w:val="both"/>
        <w:rPr>
          <w:rFonts w:ascii="Arial" w:hAnsi="Arial" w:cs="Arial"/>
          <w:sz w:val="24"/>
          <w:szCs w:val="24"/>
        </w:rPr>
      </w:pPr>
    </w:p>
    <w:p w14:paraId="3D82993A" w14:textId="52165C58" w:rsidR="000E2CF2" w:rsidRPr="002F548E" w:rsidRDefault="000E2CF2" w:rsidP="000E2CF2">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en-GB"/>
        </w:rPr>
        <w:t>Passengers with a PRO SECOND, Flex First, OPTIMUM, OPTIMUM PLUS, Liberté fare ticket with a Liberté Card benefit from a change option on the day of departure on OUIGO trains free of charge, only on the day of departure and on the same journey using the TGV INOUI PRO application. </w:t>
      </w:r>
    </w:p>
    <w:p w14:paraId="563D18B7" w14:textId="77777777" w:rsidR="000E2CF2" w:rsidRPr="002F548E" w:rsidRDefault="000E2CF2" w:rsidP="000E2CF2">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en-GB"/>
        </w:rPr>
        <w:t>Passengers with a MAX ACTIF, MAX ACTIF+ subscription are not eligible for this offer. </w:t>
      </w:r>
    </w:p>
    <w:p w14:paraId="66F715B3" w14:textId="18BB6777" w:rsidR="00695CB6" w:rsidRPr="006A25B3" w:rsidRDefault="000E2CF2" w:rsidP="006A25B3">
      <w:pPr>
        <w:pStyle w:val="paragraph"/>
        <w:spacing w:before="0" w:beforeAutospacing="0" w:after="0" w:afterAutospacing="0"/>
        <w:textAlignment w:val="baseline"/>
        <w:rPr>
          <w:rFonts w:ascii="Segoe UI" w:hAnsi="Segoe UI" w:cs="Segoe UI"/>
          <w:sz w:val="18"/>
          <w:szCs w:val="18"/>
        </w:rPr>
      </w:pPr>
      <w:r w:rsidRPr="002F548E">
        <w:rPr>
          <w:rStyle w:val="normaltextrun"/>
          <w:rFonts w:ascii="Arial" w:eastAsiaTheme="majorEastAsia" w:hAnsi="Arial" w:cs="Arial"/>
          <w:lang w:bidi="en-GB"/>
        </w:rPr>
        <w:t>Once the ticket has been exchanged for a OUIGO train, the passenger is subject to the OUIGO General Terms and Conditions of Sale. The OUIGO ticket is non-changeable and non-refundable. </w:t>
      </w:r>
    </w:p>
    <w:p w14:paraId="4BE4B532" w14:textId="77777777" w:rsidR="00695CB6" w:rsidRPr="00695CB6" w:rsidRDefault="00695CB6" w:rsidP="0094570A"/>
    <w:p w14:paraId="6C7BA6EE" w14:textId="5A6E7106" w:rsidR="008E30EA" w:rsidRDefault="008E30EA" w:rsidP="00F57F99">
      <w:pPr>
        <w:pStyle w:val="Titre3"/>
        <w:numPr>
          <w:ilvl w:val="1"/>
          <w:numId w:val="118"/>
        </w:numPr>
      </w:pPr>
      <w:bookmarkStart w:id="154" w:name="_Toc232434043"/>
      <w:r w:rsidRPr="0094570A">
        <w:rPr>
          <w:lang w:bidi="en-GB"/>
        </w:rPr>
        <w:t>Change and refund of tickets on INTERCITÉS trains without mandatory booking</w:t>
      </w:r>
      <w:bookmarkEnd w:id="154"/>
      <w:r w:rsidRPr="0094570A">
        <w:rPr>
          <w:lang w:bidi="en-GB"/>
        </w:rPr>
        <w:t xml:space="preserve"> </w:t>
      </w:r>
    </w:p>
    <w:p w14:paraId="215F465B" w14:textId="77777777" w:rsidR="00101E67" w:rsidRDefault="00101E67" w:rsidP="00101E67"/>
    <w:p w14:paraId="779DFFFC" w14:textId="3EE18B8A" w:rsidR="00101E67" w:rsidRPr="00CA6777" w:rsidRDefault="00101E67" w:rsidP="00F57F99">
      <w:pPr>
        <w:pStyle w:val="Titre4"/>
        <w:numPr>
          <w:ilvl w:val="2"/>
          <w:numId w:val="118"/>
        </w:numPr>
        <w:rPr>
          <w:i/>
        </w:rPr>
      </w:pPr>
      <w:r w:rsidRPr="00CA6777">
        <w:rPr>
          <w:lang w:bidi="en-GB"/>
        </w:rPr>
        <w:t xml:space="preserve">Tickets issued at the Standard Second, Annual Leave, Avantage fare with a carte Avantage or carte Liberté, Large Family, War Invalids-Pensioners, Military Family Card </w:t>
      </w:r>
    </w:p>
    <w:p w14:paraId="03726B66" w14:textId="77777777" w:rsidR="00101E67" w:rsidRDefault="00101E67" w:rsidP="00101E67"/>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6078"/>
      </w:tblGrid>
      <w:tr w:rsidR="008E119E" w:rsidRPr="005E7D04" w14:paraId="138B4666" w14:textId="77777777" w:rsidTr="00690FF9">
        <w:trPr>
          <w:jc w:val="center"/>
        </w:trPr>
        <w:tc>
          <w:tcPr>
            <w:tcW w:w="4248" w:type="dxa"/>
          </w:tcPr>
          <w:p w14:paraId="5C8F973E" w14:textId="77777777" w:rsidR="008E119E" w:rsidRPr="0012157A" w:rsidRDefault="008E119E" w:rsidP="00A722D0">
            <w:pPr>
              <w:pStyle w:val="Titre6"/>
              <w:keepNext w:val="0"/>
              <w:keepLines w:val="0"/>
              <w:ind w:right="148"/>
              <w:jc w:val="center"/>
              <w:rPr>
                <w:rFonts w:ascii="Arial" w:hAnsi="Arial" w:cs="Arial"/>
                <w:bCs/>
                <w:color w:val="auto"/>
                <w:sz w:val="24"/>
                <w:szCs w:val="24"/>
              </w:rPr>
            </w:pPr>
            <w:r w:rsidRPr="0012157A">
              <w:rPr>
                <w:rFonts w:ascii="Arial" w:eastAsia="Arial" w:hAnsi="Arial" w:cs="Arial"/>
                <w:color w:val="auto"/>
                <w:sz w:val="24"/>
                <w:szCs w:val="24"/>
                <w:lang w:bidi="en-GB"/>
              </w:rPr>
              <w:t>Fares</w:t>
            </w:r>
          </w:p>
        </w:tc>
        <w:tc>
          <w:tcPr>
            <w:tcW w:w="6208" w:type="dxa"/>
          </w:tcPr>
          <w:p w14:paraId="0BA9FE3E" w14:textId="77777777" w:rsidR="008E119E" w:rsidRPr="0012157A" w:rsidRDefault="008E119E" w:rsidP="00A722D0">
            <w:pPr>
              <w:pStyle w:val="Titre6"/>
              <w:keepNext w:val="0"/>
              <w:keepLines w:val="0"/>
              <w:ind w:right="148"/>
              <w:jc w:val="center"/>
              <w:rPr>
                <w:rFonts w:ascii="Arial" w:hAnsi="Arial" w:cs="Arial"/>
                <w:bCs/>
                <w:color w:val="auto"/>
                <w:sz w:val="24"/>
                <w:szCs w:val="24"/>
              </w:rPr>
            </w:pPr>
            <w:r w:rsidRPr="0012157A">
              <w:rPr>
                <w:rFonts w:ascii="Arial" w:eastAsia="Arial" w:hAnsi="Arial" w:cs="Arial"/>
                <w:color w:val="auto"/>
                <w:sz w:val="24"/>
                <w:szCs w:val="24"/>
                <w:lang w:bidi="en-GB"/>
              </w:rPr>
              <w:t>After-sales terms and conditions</w:t>
            </w:r>
          </w:p>
        </w:tc>
      </w:tr>
      <w:tr w:rsidR="008E119E" w:rsidRPr="003B3341" w14:paraId="3E97A8B5" w14:textId="77777777" w:rsidTr="00690FF9">
        <w:trPr>
          <w:jc w:val="center"/>
        </w:trPr>
        <w:tc>
          <w:tcPr>
            <w:tcW w:w="4248" w:type="dxa"/>
            <w:vAlign w:val="center"/>
          </w:tcPr>
          <w:p w14:paraId="042E2D61" w14:textId="0FC0A255" w:rsidR="008E119E" w:rsidRPr="0012157A" w:rsidRDefault="008C2113" w:rsidP="00A722D0">
            <w:pPr>
              <w:rPr>
                <w:rFonts w:ascii="Arial" w:hAnsi="Arial" w:cs="Arial"/>
                <w:b/>
                <w:bCs/>
                <w:sz w:val="36"/>
                <w:szCs w:val="36"/>
              </w:rPr>
            </w:pPr>
            <w:r w:rsidRPr="0012157A">
              <w:rPr>
                <w:rFonts w:ascii="Arial" w:eastAsia="Arial" w:hAnsi="Arial" w:cs="Arial"/>
                <w:b/>
                <w:sz w:val="24"/>
                <w:szCs w:val="24"/>
                <w:lang w:bidi="en-GB"/>
              </w:rPr>
              <w:t>Second Class, Annual Leave, Avantage fare with a carte Avantage or carte Liberté, Large Family, War Invalids-Pensioners, Military Family card</w:t>
            </w:r>
          </w:p>
        </w:tc>
        <w:tc>
          <w:tcPr>
            <w:tcW w:w="6208" w:type="dxa"/>
            <w:vAlign w:val="center"/>
          </w:tcPr>
          <w:p w14:paraId="1C4158B7" w14:textId="77777777" w:rsidR="004D2901" w:rsidRPr="005A4743" w:rsidRDefault="004D2901" w:rsidP="0012157A">
            <w:pPr>
              <w:pStyle w:val="Paragraphedeliste"/>
              <w:autoSpaceDE w:val="0"/>
              <w:autoSpaceDN w:val="0"/>
              <w:adjustRightInd w:val="0"/>
              <w:ind w:left="0" w:right="32"/>
              <w:contextualSpacing w:val="0"/>
              <w:rPr>
                <w:rFonts w:ascii="Arial" w:hAnsi="Arial" w:cs="Arial"/>
                <w:color w:val="262626"/>
                <w:sz w:val="24"/>
                <w:szCs w:val="24"/>
              </w:rPr>
            </w:pPr>
            <w:r w:rsidRPr="005A4743">
              <w:rPr>
                <w:rFonts w:ascii="Arial" w:eastAsia="Arial" w:hAnsi="Arial" w:cs="Arial"/>
                <w:color w:val="262626"/>
                <w:sz w:val="24"/>
                <w:szCs w:val="24"/>
                <w:lang w:bidi="en-GB"/>
              </w:rPr>
              <w:t xml:space="preserve">Ticket changeable and refundable free of charge up to 7 days before departure. From 6 days before departure: 40% of the ticket price is withheld with a maximum of €15. </w:t>
            </w:r>
          </w:p>
          <w:p w14:paraId="11F526B8" w14:textId="77777777" w:rsidR="004D2901" w:rsidRPr="00B357AD" w:rsidRDefault="004D2901" w:rsidP="0012157A">
            <w:pPr>
              <w:pStyle w:val="Paragraphedeliste"/>
              <w:autoSpaceDE w:val="0"/>
              <w:autoSpaceDN w:val="0"/>
              <w:adjustRightInd w:val="0"/>
              <w:ind w:left="0" w:right="32"/>
              <w:contextualSpacing w:val="0"/>
              <w:rPr>
                <w:rFonts w:ascii="Arial" w:hAnsi="Arial" w:cs="Arial"/>
                <w:color w:val="262626"/>
                <w:sz w:val="24"/>
                <w:szCs w:val="24"/>
              </w:rPr>
            </w:pPr>
            <w:r w:rsidRPr="00B357AD">
              <w:rPr>
                <w:rFonts w:ascii="Arial" w:eastAsia="Arial" w:hAnsi="Arial" w:cs="Arial"/>
                <w:color w:val="262626"/>
                <w:sz w:val="24"/>
                <w:szCs w:val="24"/>
                <w:lang w:bidi="en-GB"/>
              </w:rPr>
              <w:t>Non-changeable and non-refundable ticket after departure.</w:t>
            </w:r>
          </w:p>
          <w:p w14:paraId="72479122" w14:textId="6C205D4F" w:rsidR="008E119E" w:rsidRPr="0012157A" w:rsidRDefault="004D2901" w:rsidP="004D2901">
            <w:pPr>
              <w:rPr>
                <w:rFonts w:ascii="Arial" w:hAnsi="Arial" w:cs="Arial"/>
                <w:color w:val="262626"/>
                <w:sz w:val="24"/>
                <w:szCs w:val="24"/>
              </w:rPr>
            </w:pPr>
            <w:r w:rsidRPr="00B357AD">
              <w:rPr>
                <w:rFonts w:ascii="Arial" w:eastAsia="Arial" w:hAnsi="Arial" w:cs="Arial"/>
                <w:color w:val="262626"/>
                <w:sz w:val="24"/>
                <w:szCs w:val="24"/>
                <w:lang w:bidi="en-GB"/>
              </w:rPr>
              <w:t>From 30 min before departure, ticket changeable 1 time maximum (any day and trip) and non-refundable after 1 change.</w:t>
            </w:r>
          </w:p>
        </w:tc>
      </w:tr>
    </w:tbl>
    <w:p w14:paraId="09513CDF" w14:textId="77777777" w:rsidR="00CA6777" w:rsidRPr="0094570A" w:rsidRDefault="00CA6777" w:rsidP="00F57F99">
      <w:pPr>
        <w:pStyle w:val="Titre4"/>
        <w:numPr>
          <w:ilvl w:val="2"/>
          <w:numId w:val="118"/>
        </w:numPr>
      </w:pPr>
      <w:r w:rsidRPr="0094570A">
        <w:rPr>
          <w:lang w:bidi="en-GB"/>
        </w:rPr>
        <w:t>Tickets issued at Super Flex, Liberté, flexible fares for carte Avantage, military personnel and civilian disabled guide cards</w:t>
      </w:r>
    </w:p>
    <w:p w14:paraId="0C98E000" w14:textId="77777777" w:rsidR="00CA6777" w:rsidRPr="0094570A" w:rsidRDefault="00CA6777" w:rsidP="00CA6777"/>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6082"/>
      </w:tblGrid>
      <w:tr w:rsidR="00CA6777" w:rsidRPr="004D7722" w14:paraId="5FA69BA7" w14:textId="77777777" w:rsidTr="00690FF9">
        <w:trPr>
          <w:jc w:val="center"/>
        </w:trPr>
        <w:tc>
          <w:tcPr>
            <w:tcW w:w="4248" w:type="dxa"/>
          </w:tcPr>
          <w:p w14:paraId="5FD62130" w14:textId="77777777" w:rsidR="00CA6777" w:rsidRPr="0012157A" w:rsidRDefault="00CA6777">
            <w:pPr>
              <w:spacing w:before="40"/>
              <w:ind w:right="148"/>
              <w:jc w:val="center"/>
              <w:outlineLvl w:val="5"/>
              <w:rPr>
                <w:rFonts w:ascii="Arial" w:hAnsi="Arial" w:cs="Arial"/>
                <w:bCs/>
                <w:sz w:val="24"/>
                <w:szCs w:val="24"/>
              </w:rPr>
            </w:pPr>
            <w:r w:rsidRPr="0012157A">
              <w:rPr>
                <w:rFonts w:ascii="Arial" w:eastAsia="Arial" w:hAnsi="Arial" w:cs="Arial"/>
                <w:sz w:val="24"/>
                <w:szCs w:val="24"/>
                <w:lang w:bidi="en-GB"/>
              </w:rPr>
              <w:t>Fares</w:t>
            </w:r>
          </w:p>
        </w:tc>
        <w:tc>
          <w:tcPr>
            <w:tcW w:w="6208" w:type="dxa"/>
          </w:tcPr>
          <w:p w14:paraId="34C40954" w14:textId="77777777" w:rsidR="00CA6777" w:rsidRPr="0012157A" w:rsidRDefault="00CA6777">
            <w:pPr>
              <w:spacing w:before="40"/>
              <w:ind w:right="148"/>
              <w:jc w:val="center"/>
              <w:outlineLvl w:val="5"/>
              <w:rPr>
                <w:rFonts w:ascii="Arial" w:hAnsi="Arial" w:cs="Arial"/>
                <w:bCs/>
                <w:sz w:val="24"/>
                <w:szCs w:val="24"/>
              </w:rPr>
            </w:pPr>
            <w:r w:rsidRPr="0012157A">
              <w:rPr>
                <w:rFonts w:ascii="Arial" w:eastAsia="Arial" w:hAnsi="Arial" w:cs="Arial"/>
                <w:sz w:val="24"/>
                <w:szCs w:val="24"/>
                <w:lang w:bidi="en-GB"/>
              </w:rPr>
              <w:t>After-sales terms and conditions</w:t>
            </w:r>
          </w:p>
        </w:tc>
      </w:tr>
      <w:tr w:rsidR="00CA6777" w:rsidRPr="004D7722" w14:paraId="2C12B600" w14:textId="77777777" w:rsidTr="00690FF9">
        <w:trPr>
          <w:jc w:val="center"/>
        </w:trPr>
        <w:tc>
          <w:tcPr>
            <w:tcW w:w="4248" w:type="dxa"/>
            <w:vAlign w:val="center"/>
          </w:tcPr>
          <w:p w14:paraId="15AE4218" w14:textId="77777777" w:rsidR="00CA6777" w:rsidRPr="004D7722" w:rsidRDefault="00CA6777" w:rsidP="0051305A">
            <w:pPr>
              <w:rPr>
                <w:rFonts w:ascii="Arial" w:hAnsi="Arial" w:cs="Arial"/>
                <w:b/>
                <w:bCs/>
                <w:sz w:val="24"/>
                <w:szCs w:val="24"/>
              </w:rPr>
            </w:pPr>
            <w:r w:rsidRPr="004D7722">
              <w:rPr>
                <w:rFonts w:ascii="Arial" w:eastAsia="Arial" w:hAnsi="Arial" w:cs="Arial"/>
                <w:b/>
                <w:sz w:val="24"/>
                <w:szCs w:val="24"/>
                <w:lang w:bidi="en-GB"/>
              </w:rPr>
              <w:lastRenderedPageBreak/>
              <w:t xml:space="preserve">Superflex, Liberté, </w:t>
            </w:r>
          </w:p>
          <w:p w14:paraId="592A3FD3" w14:textId="77777777" w:rsidR="00CA6777" w:rsidRPr="004D7722" w:rsidRDefault="00CA6777">
            <w:pPr>
              <w:rPr>
                <w:rFonts w:ascii="Arial" w:hAnsi="Arial" w:cs="Arial"/>
                <w:b/>
                <w:bCs/>
                <w:sz w:val="24"/>
                <w:szCs w:val="24"/>
              </w:rPr>
            </w:pPr>
            <w:r w:rsidRPr="004D7722">
              <w:rPr>
                <w:rFonts w:ascii="Arial" w:eastAsia="Arial" w:hAnsi="Arial" w:cs="Arial"/>
                <w:b/>
                <w:sz w:val="24"/>
                <w:szCs w:val="24"/>
                <w:lang w:bidi="en-GB"/>
              </w:rPr>
              <w:t xml:space="preserve">flexible fare for carte Avantage, Military Personnel, Civilian Disabled Guide cards </w:t>
            </w:r>
          </w:p>
        </w:tc>
        <w:tc>
          <w:tcPr>
            <w:tcW w:w="6208" w:type="dxa"/>
            <w:vAlign w:val="center"/>
          </w:tcPr>
          <w:p w14:paraId="44DF68D4" w14:textId="7C54EA8B" w:rsidR="00CA6777" w:rsidRPr="004D7722" w:rsidRDefault="00CA6777">
            <w:pPr>
              <w:rPr>
                <w:rFonts w:ascii="Arial" w:hAnsi="Arial" w:cs="Arial"/>
                <w:sz w:val="24"/>
                <w:szCs w:val="24"/>
              </w:rPr>
            </w:pPr>
            <w:r w:rsidRPr="004D7722">
              <w:rPr>
                <w:rFonts w:ascii="Arial" w:eastAsia="Arial" w:hAnsi="Arial" w:cs="Arial"/>
                <w:sz w:val="24"/>
                <w:szCs w:val="24"/>
                <w:lang w:bidi="en-GB"/>
              </w:rPr>
              <w:t xml:space="preserve">Flexible ticket valid for 1 day on an INTERCITÉS trip without mandatory booking, on the day of travel of the train designated on the ticket and on the same route. </w:t>
            </w:r>
          </w:p>
          <w:p w14:paraId="49C56B6D" w14:textId="77777777" w:rsidR="00CA6777" w:rsidRPr="004D7722" w:rsidRDefault="00CA6777">
            <w:pPr>
              <w:rPr>
                <w:rFonts w:ascii="Arial" w:hAnsi="Arial" w:cs="Arial"/>
                <w:sz w:val="24"/>
                <w:szCs w:val="24"/>
              </w:rPr>
            </w:pPr>
            <w:r w:rsidRPr="004D7722">
              <w:rPr>
                <w:rFonts w:ascii="Arial" w:eastAsia="Arial" w:hAnsi="Arial" w:cs="Arial"/>
                <w:sz w:val="24"/>
                <w:szCs w:val="24"/>
                <w:lang w:bidi="en-GB"/>
              </w:rPr>
              <w:t xml:space="preserve">No guaranteed seating if you take another train on the day. </w:t>
            </w:r>
          </w:p>
          <w:p w14:paraId="35B70958" w14:textId="77777777" w:rsidR="00CA6777" w:rsidRPr="004D7722" w:rsidRDefault="00CA6777">
            <w:pPr>
              <w:rPr>
                <w:rFonts w:ascii="Arial" w:hAnsi="Arial" w:cs="Arial"/>
                <w:sz w:val="24"/>
                <w:szCs w:val="24"/>
              </w:rPr>
            </w:pPr>
            <w:r w:rsidRPr="004D7722">
              <w:rPr>
                <w:rFonts w:ascii="Arial" w:eastAsia="Arial" w:hAnsi="Arial" w:cs="Arial"/>
                <w:sz w:val="24"/>
                <w:szCs w:val="24"/>
                <w:lang w:bidi="en-GB"/>
              </w:rPr>
              <w:t>- Exchange and refund free of charge before the Day</w:t>
            </w:r>
          </w:p>
          <w:p w14:paraId="49EE3927" w14:textId="77777777" w:rsidR="00CA6777" w:rsidRPr="004D7722" w:rsidRDefault="00CA6777">
            <w:pPr>
              <w:rPr>
                <w:rFonts w:ascii="Arial" w:hAnsi="Arial" w:cs="Arial"/>
                <w:sz w:val="24"/>
                <w:szCs w:val="24"/>
              </w:rPr>
            </w:pPr>
            <w:r w:rsidRPr="004D7722">
              <w:rPr>
                <w:rFonts w:ascii="Arial" w:eastAsia="Arial" w:hAnsi="Arial" w:cs="Arial"/>
                <w:sz w:val="24"/>
                <w:szCs w:val="24"/>
                <w:lang w:bidi="en-GB"/>
              </w:rPr>
              <w:t>- Non-changeable non-refundable from the Day.</w:t>
            </w:r>
          </w:p>
          <w:p w14:paraId="5313723F" w14:textId="77777777" w:rsidR="00CA6777" w:rsidRPr="004D7722" w:rsidRDefault="00CA6777">
            <w:pPr>
              <w:rPr>
                <w:rFonts w:ascii="Arial" w:hAnsi="Arial" w:cs="Arial"/>
                <w:sz w:val="24"/>
                <w:szCs w:val="24"/>
              </w:rPr>
            </w:pPr>
          </w:p>
        </w:tc>
      </w:tr>
    </w:tbl>
    <w:p w14:paraId="11CA07C2" w14:textId="12ADA54A" w:rsidR="007F182F" w:rsidRPr="0094570A" w:rsidRDefault="007F182F" w:rsidP="00F57F99">
      <w:pPr>
        <w:pStyle w:val="Titre3"/>
        <w:numPr>
          <w:ilvl w:val="1"/>
          <w:numId w:val="118"/>
        </w:numPr>
        <w:rPr>
          <w:i/>
        </w:rPr>
      </w:pPr>
      <w:bookmarkStart w:id="155" w:name="_Toc232434044"/>
      <w:r w:rsidRPr="0094570A">
        <w:rPr>
          <w:lang w:bidi="en-GB"/>
        </w:rPr>
        <w:t>Refund of the Bambin travel pass</w:t>
      </w:r>
      <w:bookmarkEnd w:id="155"/>
      <w:r w:rsidRPr="0094570A">
        <w:rPr>
          <w:lang w:bidi="en-GB"/>
        </w:rPr>
        <w:t xml:space="preserve"> </w:t>
      </w:r>
    </w:p>
    <w:p w14:paraId="0E9860EA" w14:textId="4F059A1C" w:rsidR="007F182F" w:rsidRPr="007F182F" w:rsidRDefault="007F182F">
      <w:pPr>
        <w:numPr>
          <w:ilvl w:val="0"/>
          <w:numId w:val="119"/>
        </w:numPr>
        <w:autoSpaceDE w:val="0"/>
        <w:autoSpaceDN w:val="0"/>
        <w:adjustRightInd w:val="0"/>
        <w:ind w:right="452"/>
        <w:contextualSpacing/>
        <w:jc w:val="both"/>
        <w:textAlignment w:val="center"/>
        <w:rPr>
          <w:rFonts w:ascii="Arial" w:hAnsi="Arial" w:cs="Arial"/>
          <w:color w:val="000000"/>
          <w:sz w:val="24"/>
          <w:szCs w:val="24"/>
        </w:rPr>
      </w:pPr>
      <w:r w:rsidRPr="007F182F">
        <w:rPr>
          <w:rFonts w:ascii="Arial" w:eastAsia="Arial" w:hAnsi="Arial" w:cs="Arial"/>
          <w:color w:val="000000"/>
          <w:sz w:val="24"/>
          <w:szCs w:val="24"/>
          <w:lang w:bidi="en-GB"/>
        </w:rPr>
        <w:t>Refundable free of charge until departure. From 30 minutes before departure, the change is possible once maximum, only for the same day and the same trip. After change, the ticket is non-refundable.</w:t>
      </w:r>
    </w:p>
    <w:p w14:paraId="06CAB6C5" w14:textId="77777777" w:rsidR="007F182F" w:rsidRDefault="007F182F">
      <w:pPr>
        <w:numPr>
          <w:ilvl w:val="0"/>
          <w:numId w:val="119"/>
        </w:numPr>
        <w:autoSpaceDE w:val="0"/>
        <w:autoSpaceDN w:val="0"/>
        <w:adjustRightInd w:val="0"/>
        <w:ind w:right="452"/>
        <w:contextualSpacing/>
        <w:jc w:val="both"/>
        <w:textAlignment w:val="center"/>
        <w:rPr>
          <w:rFonts w:ascii="Arial" w:hAnsi="Arial" w:cs="Arial"/>
          <w:color w:val="000000"/>
          <w:sz w:val="24"/>
          <w:szCs w:val="24"/>
        </w:rPr>
      </w:pPr>
      <w:r w:rsidRPr="007F182F">
        <w:rPr>
          <w:rFonts w:ascii="Arial" w:eastAsia="Arial" w:hAnsi="Arial" w:cs="Arial"/>
          <w:color w:val="000000"/>
          <w:sz w:val="24"/>
          <w:szCs w:val="24"/>
          <w:lang w:bidi="en-GB"/>
        </w:rPr>
        <w:t>Non-refundable after departure</w:t>
      </w:r>
    </w:p>
    <w:p w14:paraId="56BEB770" w14:textId="77777777" w:rsidR="00D94AF4" w:rsidRDefault="00D94AF4" w:rsidP="001E2F4D">
      <w:pPr>
        <w:autoSpaceDE w:val="0"/>
        <w:autoSpaceDN w:val="0"/>
        <w:adjustRightInd w:val="0"/>
        <w:ind w:left="360" w:right="452"/>
        <w:contextualSpacing/>
        <w:jc w:val="both"/>
        <w:textAlignment w:val="center"/>
        <w:rPr>
          <w:rFonts w:ascii="Arial" w:hAnsi="Arial" w:cs="Arial"/>
          <w:color w:val="000000"/>
          <w:sz w:val="24"/>
          <w:szCs w:val="24"/>
        </w:rPr>
      </w:pPr>
    </w:p>
    <w:p w14:paraId="32995C3E" w14:textId="47FEF241" w:rsidR="00FD3F6D" w:rsidRPr="00D42E5F" w:rsidRDefault="00FD3F6D" w:rsidP="001E2F4D">
      <w:pPr>
        <w:autoSpaceDE w:val="0"/>
        <w:autoSpaceDN w:val="0"/>
        <w:adjustRightInd w:val="0"/>
        <w:ind w:right="452"/>
        <w:contextualSpacing/>
        <w:jc w:val="both"/>
        <w:textAlignment w:val="center"/>
        <w:rPr>
          <w:rFonts w:ascii="Arial" w:hAnsi="Arial" w:cs="Arial"/>
          <w:color w:val="000000"/>
          <w:sz w:val="24"/>
          <w:szCs w:val="24"/>
        </w:rPr>
      </w:pPr>
      <w:r w:rsidRPr="00B3F48A">
        <w:rPr>
          <w:rFonts w:ascii="Arial" w:eastAsia="Arial" w:hAnsi="Arial" w:cs="Arial"/>
          <w:color w:val="000000" w:themeColor="text1"/>
          <w:sz w:val="24"/>
          <w:szCs w:val="24"/>
          <w:lang w:bidi="en-GB"/>
        </w:rPr>
        <w:t xml:space="preserve">It should be noted that from the trips of 10 January 2024, the Bambin Travel Pass is not refundable if it has been sold in conjunction with a NO FLEX Adult ticket   </w:t>
      </w:r>
    </w:p>
    <w:p w14:paraId="29D25B2A" w14:textId="19832394" w:rsidR="007F182F" w:rsidRPr="0094570A" w:rsidRDefault="007F182F" w:rsidP="00F57F99">
      <w:pPr>
        <w:pStyle w:val="Titre3"/>
        <w:numPr>
          <w:ilvl w:val="1"/>
          <w:numId w:val="118"/>
        </w:numPr>
        <w:rPr>
          <w:i/>
        </w:rPr>
      </w:pPr>
      <w:bookmarkStart w:id="156" w:name="_Toc232434045"/>
      <w:r w:rsidRPr="0094570A">
        <w:rPr>
          <w:lang w:bidi="en-GB"/>
        </w:rPr>
        <w:t>Refund of pet vouchers</w:t>
      </w:r>
      <w:bookmarkEnd w:id="156"/>
      <w:r w:rsidRPr="0094570A">
        <w:rPr>
          <w:lang w:bidi="en-GB"/>
        </w:rPr>
        <w:t xml:space="preserve">  </w:t>
      </w:r>
    </w:p>
    <w:p w14:paraId="06002B8F" w14:textId="069CE2D0" w:rsidR="007F182F" w:rsidRPr="007F182F" w:rsidRDefault="007F182F">
      <w:pPr>
        <w:numPr>
          <w:ilvl w:val="0"/>
          <w:numId w:val="120"/>
        </w:numPr>
        <w:autoSpaceDE w:val="0"/>
        <w:autoSpaceDN w:val="0"/>
        <w:adjustRightInd w:val="0"/>
        <w:ind w:right="452"/>
        <w:contextualSpacing/>
        <w:textAlignment w:val="center"/>
        <w:rPr>
          <w:rFonts w:ascii="Arial" w:hAnsi="Arial" w:cs="Arial"/>
          <w:color w:val="000000"/>
          <w:sz w:val="24"/>
          <w:szCs w:val="24"/>
        </w:rPr>
      </w:pPr>
      <w:r w:rsidRPr="007F182F">
        <w:rPr>
          <w:rFonts w:ascii="Arial" w:eastAsia="Arial" w:hAnsi="Arial" w:cs="Arial"/>
          <w:color w:val="000000"/>
          <w:sz w:val="24"/>
          <w:szCs w:val="24"/>
          <w:lang w:bidi="en-GB"/>
        </w:rPr>
        <w:t xml:space="preserve">Ticket refundable free of charge until departure time </w:t>
      </w:r>
    </w:p>
    <w:p w14:paraId="15055965" w14:textId="4BB5EB53" w:rsidR="002613A7" w:rsidRDefault="007F182F">
      <w:pPr>
        <w:numPr>
          <w:ilvl w:val="0"/>
          <w:numId w:val="120"/>
        </w:numPr>
        <w:autoSpaceDE w:val="0"/>
        <w:autoSpaceDN w:val="0"/>
        <w:adjustRightInd w:val="0"/>
        <w:ind w:right="452"/>
        <w:contextualSpacing/>
        <w:textAlignment w:val="center"/>
        <w:rPr>
          <w:rFonts w:ascii="Arial" w:hAnsi="Arial" w:cs="Arial"/>
          <w:color w:val="000000"/>
          <w:sz w:val="24"/>
          <w:szCs w:val="24"/>
        </w:rPr>
      </w:pPr>
      <w:r w:rsidRPr="007F182F">
        <w:rPr>
          <w:rFonts w:ascii="Arial" w:eastAsia="Arial" w:hAnsi="Arial" w:cs="Arial"/>
          <w:color w:val="000000"/>
          <w:sz w:val="24"/>
          <w:szCs w:val="24"/>
          <w:lang w:bidi="en-GB"/>
        </w:rPr>
        <w:t>Non-refundable post-departure ticket</w:t>
      </w:r>
    </w:p>
    <w:p w14:paraId="0943252D" w14:textId="77777777" w:rsidR="002613A7" w:rsidRDefault="002613A7">
      <w:pPr>
        <w:numPr>
          <w:ilvl w:val="0"/>
          <w:numId w:val="120"/>
        </w:numPr>
        <w:autoSpaceDE w:val="0"/>
        <w:autoSpaceDN w:val="0"/>
        <w:adjustRightInd w:val="0"/>
        <w:ind w:right="452"/>
        <w:contextualSpacing/>
        <w:textAlignment w:val="center"/>
        <w:rPr>
          <w:rFonts w:ascii="Arial" w:hAnsi="Arial" w:cs="Arial"/>
          <w:color w:val="000000"/>
          <w:sz w:val="24"/>
          <w:szCs w:val="24"/>
        </w:rPr>
      </w:pPr>
      <w:r>
        <w:rPr>
          <w:rFonts w:ascii="Arial" w:eastAsia="Arial" w:hAnsi="Arial" w:cs="Arial"/>
          <w:color w:val="000000"/>
          <w:sz w:val="24"/>
          <w:szCs w:val="24"/>
          <w:lang w:bidi="en-GB"/>
        </w:rPr>
        <w:t>Non-changeable ticket.</w:t>
      </w:r>
    </w:p>
    <w:p w14:paraId="53D42CAB" w14:textId="77777777" w:rsidR="00B50640" w:rsidRDefault="00B50640" w:rsidP="00B50640">
      <w:pPr>
        <w:autoSpaceDE w:val="0"/>
        <w:autoSpaceDN w:val="0"/>
        <w:adjustRightInd w:val="0"/>
        <w:ind w:right="452"/>
        <w:contextualSpacing/>
        <w:textAlignment w:val="center"/>
        <w:rPr>
          <w:rFonts w:ascii="Arial" w:hAnsi="Arial" w:cs="Arial"/>
          <w:color w:val="000000"/>
          <w:sz w:val="24"/>
          <w:szCs w:val="24"/>
        </w:rPr>
      </w:pPr>
    </w:p>
    <w:p w14:paraId="535041B3" w14:textId="410233BD" w:rsidR="007F182F" w:rsidRPr="0094570A" w:rsidRDefault="007F182F" w:rsidP="00F57F99">
      <w:pPr>
        <w:pStyle w:val="Titre3"/>
        <w:numPr>
          <w:ilvl w:val="1"/>
          <w:numId w:val="118"/>
        </w:numPr>
      </w:pPr>
      <w:bookmarkStart w:id="157" w:name="_Toc232434046"/>
      <w:r w:rsidRPr="0094570A">
        <w:rPr>
          <w:lang w:bidi="en-GB"/>
        </w:rPr>
        <w:t>Validity of travel vouchers and cash receipts</w:t>
      </w:r>
      <w:bookmarkEnd w:id="157"/>
      <w:r w:rsidRPr="0094570A">
        <w:rPr>
          <w:lang w:bidi="en-GB"/>
        </w:rPr>
        <w:t xml:space="preserve"> </w:t>
      </w:r>
    </w:p>
    <w:p w14:paraId="48F549A4" w14:textId="0C87A4E4" w:rsidR="007F182F" w:rsidRPr="008B4224" w:rsidRDefault="00677769">
      <w:pPr>
        <w:pStyle w:val="Paragraphedeliste"/>
        <w:numPr>
          <w:ilvl w:val="0"/>
          <w:numId w:val="121"/>
        </w:numPr>
        <w:ind w:right="452"/>
        <w:rPr>
          <w:rFonts w:ascii="Arial" w:hAnsi="Arial" w:cs="Arial"/>
          <w:sz w:val="24"/>
          <w:szCs w:val="24"/>
        </w:rPr>
      </w:pPr>
      <w:r>
        <w:rPr>
          <w:rFonts w:ascii="Arial" w:eastAsia="Arial" w:hAnsi="Arial" w:cs="Arial"/>
          <w:sz w:val="24"/>
          <w:szCs w:val="24"/>
          <w:lang w:bidi="en-GB"/>
        </w:rPr>
        <w:t xml:space="preserve">Travel vouchers issued by the SNCF are valid for 1 year. </w:t>
      </w:r>
    </w:p>
    <w:p w14:paraId="0516FBB6" w14:textId="4ACD8064" w:rsidR="007F182F" w:rsidRDefault="00677769">
      <w:pPr>
        <w:pStyle w:val="Paragraphedeliste"/>
        <w:numPr>
          <w:ilvl w:val="0"/>
          <w:numId w:val="121"/>
        </w:numPr>
        <w:ind w:right="452"/>
        <w:rPr>
          <w:rFonts w:ascii="Arial" w:hAnsi="Arial" w:cs="Arial"/>
          <w:sz w:val="24"/>
          <w:szCs w:val="24"/>
        </w:rPr>
      </w:pPr>
      <w:r>
        <w:rPr>
          <w:rFonts w:ascii="Arial" w:eastAsia="Arial" w:hAnsi="Arial" w:cs="Arial"/>
          <w:sz w:val="24"/>
          <w:szCs w:val="24"/>
          <w:lang w:bidi="en-GB"/>
        </w:rPr>
        <w:t>Cash certificates issued by the SNCF (sales tools) are valid for 2 months.</w:t>
      </w:r>
    </w:p>
    <w:p w14:paraId="69760F4D" w14:textId="77777777" w:rsidR="009860CD" w:rsidRPr="005F4FFC" w:rsidRDefault="009860CD" w:rsidP="00FE1224">
      <w:pPr>
        <w:rPr>
          <w:rFonts w:ascii="Arial" w:hAnsi="Arial" w:cs="Arial"/>
          <w:sz w:val="24"/>
          <w:szCs w:val="24"/>
        </w:rPr>
      </w:pPr>
    </w:p>
    <w:p w14:paraId="4B835B9F" w14:textId="36196341" w:rsidR="00B01B44" w:rsidRPr="00F96230" w:rsidRDefault="00B01B44" w:rsidP="0052348B">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58" w:name="_Toc232434047"/>
      <w:r w:rsidRPr="00F96230">
        <w:rPr>
          <w:rFonts w:cs="Times New Roman (Titres CS)"/>
          <w:b/>
          <w:color w:val="A1006B"/>
          <w:sz w:val="48"/>
          <w:lang w:bidi="en-GB"/>
        </w:rPr>
        <w:t>Regularisation of passengers in an irregular situation</w:t>
      </w:r>
      <w:bookmarkEnd w:id="158"/>
    </w:p>
    <w:p w14:paraId="095EBB7B" w14:textId="10DDCF2C" w:rsidR="00B01B44" w:rsidRPr="006901E1" w:rsidRDefault="00B01B44" w:rsidP="00F57F99">
      <w:pPr>
        <w:pStyle w:val="Titre3"/>
        <w:numPr>
          <w:ilvl w:val="1"/>
          <w:numId w:val="118"/>
        </w:numPr>
      </w:pPr>
      <w:bookmarkStart w:id="159" w:name="_Toc232434048"/>
      <w:r w:rsidRPr="006901E1">
        <w:rPr>
          <w:lang w:bidi="en-GB"/>
        </w:rPr>
        <w:t>General case of regularisation rates by activity</w:t>
      </w:r>
      <w:bookmarkEnd w:id="159"/>
    </w:p>
    <w:p w14:paraId="124B1F06" w14:textId="4D1DFFAA"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en-GB"/>
        </w:rPr>
        <w:t>The tables are provided in Appendix 4 of volume 7 of the Passenger Fares.</w:t>
      </w:r>
    </w:p>
    <w:p w14:paraId="66F1EBA4" w14:textId="52484A19" w:rsidR="00B01B44" w:rsidRPr="007A2414" w:rsidRDefault="00B01B44" w:rsidP="00F57F99">
      <w:pPr>
        <w:pStyle w:val="Titre3"/>
        <w:numPr>
          <w:ilvl w:val="1"/>
          <w:numId w:val="118"/>
        </w:numPr>
      </w:pPr>
      <w:bookmarkStart w:id="160" w:name="_Toc232434049"/>
      <w:r w:rsidRPr="007A2414">
        <w:rPr>
          <w:lang w:bidi="en-GB"/>
        </w:rPr>
        <w:t>Amounts of administrative fees in the event of an infringement report</w:t>
      </w:r>
      <w:bookmarkEnd w:id="160"/>
    </w:p>
    <w:p w14:paraId="69E9D0D6" w14:textId="3398A047"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en-GB"/>
        </w:rPr>
        <w:t>The amount of the administrative fees is €50.</w:t>
      </w:r>
    </w:p>
    <w:p w14:paraId="49FD8EEA" w14:textId="5B9D4197" w:rsidR="00B01B44" w:rsidRPr="00F24FA1" w:rsidRDefault="00B01B44" w:rsidP="00F57F99">
      <w:pPr>
        <w:pStyle w:val="Titre3"/>
        <w:numPr>
          <w:ilvl w:val="1"/>
          <w:numId w:val="118"/>
        </w:numPr>
      </w:pPr>
      <w:bookmarkStart w:id="161" w:name="_Toc232434050"/>
      <w:r w:rsidRPr="00F24FA1">
        <w:rPr>
          <w:lang w:bidi="en-GB"/>
        </w:rPr>
        <w:t>Special cases</w:t>
      </w:r>
      <w:bookmarkEnd w:id="161"/>
    </w:p>
    <w:p w14:paraId="1F607370" w14:textId="77777777" w:rsidR="00B01B44" w:rsidRPr="00F24FA1" w:rsidRDefault="00B01B44" w:rsidP="00803123">
      <w:pPr>
        <w:ind w:right="452"/>
        <w:rPr>
          <w:rFonts w:ascii="Arial" w:hAnsi="Arial" w:cs="Arial"/>
          <w:sz w:val="24"/>
          <w:szCs w:val="24"/>
        </w:rPr>
      </w:pPr>
      <w:r w:rsidRPr="00F24FA1">
        <w:rPr>
          <w:rFonts w:ascii="Arial" w:eastAsia="Arial" w:hAnsi="Arial" w:cs="Arial"/>
          <w:sz w:val="24"/>
          <w:szCs w:val="24"/>
          <w:lang w:bidi="en-GB"/>
        </w:rPr>
        <w:t xml:space="preserve">Application of a fixed amount in the following situations </w:t>
      </w:r>
    </w:p>
    <w:p w14:paraId="52394DA7" w14:textId="0149873C"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en-GB"/>
        </w:rPr>
        <w:lastRenderedPageBreak/>
        <w:t>Ticketing pass not validated: €5</w:t>
      </w:r>
    </w:p>
    <w:p w14:paraId="7B64E1D2" w14:textId="7CD5A830"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en-GB"/>
        </w:rPr>
        <w:t>Unauthorised fare bundling: €35</w:t>
      </w:r>
    </w:p>
    <w:p w14:paraId="5552B184" w14:textId="40761DA9"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en-GB"/>
        </w:rPr>
        <w:t>Booking not valid for PASS, Weekly or Monthly Travel Pass customers and MAX ACTIF / MAX ACTIF+ subscribers: €20</w:t>
      </w:r>
    </w:p>
    <w:p w14:paraId="69741D2C" w14:textId="53ECDE1C" w:rsidR="00B01B44" w:rsidRPr="00671056"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en-GB"/>
        </w:rPr>
        <w:t>Unauthorised access in non-free access area: €50</w:t>
      </w:r>
    </w:p>
    <w:p w14:paraId="26900E75" w14:textId="4111B083" w:rsidR="00B01B44" w:rsidRPr="00FC300D" w:rsidRDefault="00B01B44">
      <w:pPr>
        <w:pStyle w:val="Paragraphedeliste"/>
        <w:numPr>
          <w:ilvl w:val="0"/>
          <w:numId w:val="123"/>
        </w:numPr>
        <w:autoSpaceDE w:val="0"/>
        <w:autoSpaceDN w:val="0"/>
        <w:adjustRightInd w:val="0"/>
        <w:ind w:right="452"/>
        <w:textAlignment w:val="center"/>
        <w:rPr>
          <w:rFonts w:ascii="Arial" w:hAnsi="Arial" w:cs="Arial"/>
          <w:color w:val="000000" w:themeColor="text1"/>
          <w:sz w:val="24"/>
          <w:szCs w:val="24"/>
        </w:rPr>
      </w:pPr>
      <w:r w:rsidRPr="00671056">
        <w:rPr>
          <w:rFonts w:ascii="Arial" w:eastAsia="Arial" w:hAnsi="Arial" w:cs="Arial"/>
          <w:color w:val="000000" w:themeColor="text1"/>
          <w:sz w:val="24"/>
          <w:szCs w:val="24"/>
          <w:lang w:bidi="en-GB"/>
        </w:rPr>
        <w:t>Date not recorded on Pass Inter / FIP: €50</w:t>
      </w:r>
    </w:p>
    <w:p w14:paraId="1B0C9263" w14:textId="0AA1F43E"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en-GB"/>
        </w:rPr>
        <w:t>1 piece of excess or non-compliant luggage: €50</w:t>
      </w:r>
    </w:p>
    <w:p w14:paraId="4C58AAF8" w14:textId="022392F1"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en-GB"/>
        </w:rPr>
        <w:t>2 pieces of excess or non-compliant luggage: €100</w:t>
      </w:r>
    </w:p>
    <w:p w14:paraId="00A3BF1E" w14:textId="268483D9" w:rsidR="00967C58" w:rsidRPr="00FC300D" w:rsidRDefault="00967C58" w:rsidP="00967C58">
      <w:pPr>
        <w:numPr>
          <w:ilvl w:val="0"/>
          <w:numId w:val="123"/>
        </w:numPr>
        <w:spacing w:before="100" w:beforeAutospacing="1" w:after="100" w:afterAutospacing="1"/>
        <w:rPr>
          <w:rFonts w:ascii="Arial" w:hAnsi="Arial" w:cs="Arial"/>
          <w:color w:val="000000" w:themeColor="text1"/>
          <w:sz w:val="24"/>
          <w:szCs w:val="24"/>
        </w:rPr>
      </w:pPr>
      <w:r w:rsidRPr="00FC300D">
        <w:rPr>
          <w:rFonts w:ascii="Arial" w:eastAsia="Arial" w:hAnsi="Arial" w:cs="Arial"/>
          <w:color w:val="000000" w:themeColor="text1"/>
          <w:sz w:val="24"/>
          <w:szCs w:val="24"/>
          <w:lang w:bidi="en-GB"/>
        </w:rPr>
        <w:t>3 (or more) pieces of excess or non-compliant luggage: €150</w:t>
      </w:r>
    </w:p>
    <w:p w14:paraId="7F876070" w14:textId="4C0554D7" w:rsidR="00B01B44" w:rsidRPr="00863FD5" w:rsidRDefault="00B01B44" w:rsidP="00F57F99">
      <w:pPr>
        <w:pStyle w:val="Titre3"/>
        <w:numPr>
          <w:ilvl w:val="1"/>
          <w:numId w:val="118"/>
        </w:numPr>
      </w:pPr>
      <w:bookmarkStart w:id="162" w:name="_Toc232434051"/>
      <w:r w:rsidRPr="00863FD5">
        <w:rPr>
          <w:lang w:bidi="en-GB"/>
        </w:rPr>
        <w:t>Lines on which the on-board fare is not applicable</w:t>
      </w:r>
      <w:bookmarkEnd w:id="162"/>
      <w:r w:rsidRPr="00863FD5">
        <w:rPr>
          <w:lang w:bidi="en-GB"/>
        </w:rPr>
        <w:t xml:space="preserve"> </w:t>
      </w:r>
    </w:p>
    <w:p w14:paraId="562528EF" w14:textId="5DB3AE75" w:rsidR="004D2360" w:rsidRDefault="006A25B3" w:rsidP="006A25B3">
      <w:pPr>
        <w:ind w:right="452"/>
      </w:pPr>
      <w:bookmarkStart w:id="163" w:name="_Hlk213247235"/>
      <w:r>
        <w:rPr>
          <w:rFonts w:ascii="Arial" w:eastAsia="Arial" w:hAnsi="Arial" w:cs="Arial"/>
          <w:sz w:val="24"/>
          <w:szCs w:val="24"/>
          <w:lang w:bidi="en-GB"/>
        </w:rPr>
        <w:t>The on-board fare is not applicable when regularising the situation of a passenger in an irregular situation on the Kruth - Mulhouse lines and TER trains with non-systematic support.</w:t>
      </w:r>
    </w:p>
    <w:p w14:paraId="3887608B" w14:textId="6A86FE81" w:rsidR="006732B6" w:rsidRPr="00F57F99" w:rsidRDefault="00F57F99" w:rsidP="006732B6">
      <w:pPr>
        <w:pStyle w:val="Titre2"/>
        <w:keepNext w:val="0"/>
        <w:keepLines w:val="0"/>
        <w:numPr>
          <w:ilvl w:val="0"/>
          <w:numId w:val="118"/>
        </w:numPr>
        <w:autoSpaceDE w:val="0"/>
        <w:autoSpaceDN w:val="0"/>
        <w:adjustRightInd w:val="0"/>
        <w:spacing w:before="120"/>
        <w:ind w:right="452"/>
        <w:textAlignment w:val="center"/>
        <w:rPr>
          <w:rFonts w:cs="Times New Roman (Titres CS)"/>
          <w:b/>
          <w:color w:val="A1006B"/>
          <w:sz w:val="48"/>
        </w:rPr>
      </w:pPr>
      <w:bookmarkStart w:id="164" w:name="_Toc232434052"/>
      <w:bookmarkEnd w:id="163"/>
      <w:r>
        <w:rPr>
          <w:rFonts w:cs="Times New Roman (Titres CS)"/>
          <w:b/>
          <w:color w:val="A1006B"/>
          <w:sz w:val="48"/>
          <w:lang w:bidi="en-GB"/>
        </w:rPr>
        <w:t>Proof of purchase</w:t>
      </w:r>
      <w:bookmarkEnd w:id="164"/>
    </w:p>
    <w:p w14:paraId="52592FBD" w14:textId="0465C91E" w:rsidR="00F35940" w:rsidRPr="0061447C" w:rsidRDefault="0007798B" w:rsidP="0007798B">
      <w:pPr>
        <w:pStyle w:val="NormalWeb"/>
        <w:shd w:val="clear" w:color="auto" w:fill="FFFFFF"/>
        <w:rPr>
          <w:rFonts w:ascii="Arial" w:hAnsi="Arial" w:cs="Arial"/>
          <w:color w:val="000000"/>
          <w:sz w:val="23"/>
          <w:szCs w:val="23"/>
          <w:shd w:val="clear" w:color="auto" w:fill="FFFFFF"/>
        </w:rPr>
      </w:pPr>
      <w:r w:rsidRPr="0061447C">
        <w:rPr>
          <w:rFonts w:ascii="Arial" w:eastAsia="Arial" w:hAnsi="Arial" w:cs="Arial"/>
          <w:color w:val="000000"/>
          <w:sz w:val="23"/>
          <w:szCs w:val="23"/>
          <w:shd w:val="clear" w:color="auto" w:fill="FFFFFF"/>
          <w:lang w:bidi="en-GB"/>
        </w:rPr>
        <w:t xml:space="preserve">Following the purchase of a ticket, a proof of purchase, containing the information relating to the trip, may be given to the passenger. Customers who have purchased their ticket can make a request at the train station or on the SNCF Voyageurs website at the following link: </w:t>
      </w:r>
      <w:hyperlink r:id="rId73" w:history="1">
        <w:r w:rsidRPr="0061447C">
          <w:rPr>
            <w:rStyle w:val="Lienhypertexte"/>
            <w:rFonts w:ascii="Arial" w:eastAsia="Arial" w:hAnsi="Arial" w:cs="Arial"/>
            <w:sz w:val="23"/>
            <w:szCs w:val="23"/>
            <w:shd w:val="clear" w:color="auto" w:fill="FFFFFF"/>
            <w:lang w:bidi="en-GB"/>
          </w:rPr>
          <w:t>https://www.sncf-voyageurs.com/fr/dossier-voyageur/</w:t>
        </w:r>
      </w:hyperlink>
      <w:r w:rsidRPr="0061447C">
        <w:rPr>
          <w:rFonts w:ascii="Arial" w:eastAsia="Arial" w:hAnsi="Arial" w:cs="Arial"/>
          <w:color w:val="000000"/>
          <w:sz w:val="23"/>
          <w:szCs w:val="23"/>
          <w:shd w:val="clear" w:color="auto" w:fill="FFFFFF"/>
          <w:lang w:bidi="en-GB"/>
        </w:rPr>
        <w:t>  </w:t>
      </w:r>
    </w:p>
    <w:p w14:paraId="06B947E1" w14:textId="5D779BA3" w:rsidR="0007798B" w:rsidRDefault="0007798B" w:rsidP="00F57F99">
      <w:pPr>
        <w:pStyle w:val="Titre3"/>
        <w:numPr>
          <w:ilvl w:val="1"/>
          <w:numId w:val="118"/>
        </w:numPr>
      </w:pPr>
      <w:r w:rsidRPr="0052348B">
        <w:rPr>
          <w:lang w:bidi="en-GB"/>
        </w:rPr>
        <w:t xml:space="preserve">  </w:t>
      </w:r>
      <w:bookmarkStart w:id="165" w:name="_Toc232434053"/>
      <w:r w:rsidRPr="0052348B">
        <w:rPr>
          <w:lang w:bidi="en-GB"/>
        </w:rPr>
        <w:t>Request for an invoice for international trips between France and Spain operated by TGV INOUI</w:t>
      </w:r>
      <w:bookmarkEnd w:id="165"/>
      <w:r w:rsidRPr="0052348B">
        <w:rPr>
          <w:lang w:bidi="en-GB"/>
        </w:rPr>
        <w:t> </w:t>
      </w:r>
    </w:p>
    <w:p w14:paraId="07034D01" w14:textId="77777777" w:rsidR="0007798B" w:rsidRPr="0007798B" w:rsidRDefault="0007798B" w:rsidP="0052348B"/>
    <w:p w14:paraId="0D0736D1" w14:textId="0FCDFBC3" w:rsidR="0007798B" w:rsidRPr="0061447C" w:rsidRDefault="0007798B" w:rsidP="0007798B">
      <w:pPr>
        <w:pStyle w:val="elementtoproof"/>
        <w:shd w:val="clear" w:color="auto" w:fill="FFFFFF"/>
        <w:rPr>
          <w:rFonts w:ascii="Arial" w:hAnsi="Arial" w:cs="Arial"/>
        </w:rPr>
      </w:pPr>
      <w:r w:rsidRPr="0061447C">
        <w:rPr>
          <w:rFonts w:ascii="Arial" w:eastAsia="Arial" w:hAnsi="Arial" w:cs="Arial"/>
          <w:color w:val="000000"/>
          <w:sz w:val="23"/>
          <w:szCs w:val="23"/>
          <w:lang w:bidi="en-GB"/>
        </w:rPr>
        <w:t xml:space="preserve">For all international trips made between France and Spain for which SNCF Voyageurs is the carrier, an invoicing request can be made by clicking on the following link: </w:t>
      </w:r>
      <w:hyperlink r:id="rId74" w:history="1">
        <w:r w:rsidRPr="0061447C">
          <w:rPr>
            <w:rStyle w:val="Lienhypertexte"/>
            <w:rFonts w:ascii="Arial" w:eastAsia="Arial" w:hAnsi="Arial" w:cs="Arial"/>
            <w:sz w:val="23"/>
            <w:szCs w:val="23"/>
            <w:lang w:bidi="en-GB"/>
          </w:rPr>
          <w:t>https://www.sncf-voyageurs.com/fr/voyagez-avec-nous/en-europe/tgv-inoui-espagne/votre-facture-pour-un-trajet-france-espagne/</w:t>
        </w:r>
      </w:hyperlink>
      <w:r w:rsidRPr="0061447C">
        <w:rPr>
          <w:rFonts w:ascii="Arial" w:eastAsia="Arial" w:hAnsi="Arial" w:cs="Arial"/>
          <w:color w:val="000000"/>
          <w:sz w:val="23"/>
          <w:szCs w:val="23"/>
          <w:lang w:bidi="en-GB"/>
        </w:rPr>
        <w:t>. </w:t>
      </w:r>
    </w:p>
    <w:p w14:paraId="285BBE9A" w14:textId="77777777" w:rsidR="0007798B" w:rsidRDefault="0007798B" w:rsidP="0052348B"/>
    <w:p w14:paraId="31BEC5CC" w14:textId="5BBD267E" w:rsidR="00C60921" w:rsidRDefault="00C60921" w:rsidP="00F57F99">
      <w:pPr>
        <w:pStyle w:val="Titre3"/>
        <w:numPr>
          <w:ilvl w:val="1"/>
          <w:numId w:val="118"/>
        </w:numPr>
      </w:pPr>
      <w:bookmarkStart w:id="166" w:name="_Toc232434054"/>
      <w:r w:rsidRPr="00F126BD">
        <w:rPr>
          <w:lang w:bidi="en-GB"/>
        </w:rPr>
        <w:t>Proof of purchase for domestic trips in Italy operated by TGV INOUI</w:t>
      </w:r>
      <w:bookmarkEnd w:id="166"/>
      <w:r w:rsidRPr="00F126BD">
        <w:rPr>
          <w:lang w:bidi="en-GB"/>
        </w:rPr>
        <w:t xml:space="preserve"> </w:t>
      </w:r>
    </w:p>
    <w:p w14:paraId="4EF0F720" w14:textId="77777777" w:rsidR="00C60921" w:rsidRPr="00C60921" w:rsidRDefault="00C60921" w:rsidP="00C60921"/>
    <w:p w14:paraId="333C4790" w14:textId="75923F7F" w:rsidR="007B0E40" w:rsidRDefault="00C60921" w:rsidP="006A25B3">
      <w:pPr>
        <w:rPr>
          <w:rFonts w:asciiTheme="majorHAnsi" w:eastAsiaTheme="majorEastAsia" w:hAnsiTheme="majorHAnsi" w:cs="Times New Roman (Titres CS)"/>
          <w:b/>
          <w:caps/>
          <w:color w:val="6E1E78"/>
          <w:sz w:val="56"/>
          <w:szCs w:val="56"/>
        </w:rPr>
      </w:pPr>
      <w:r w:rsidRPr="0061447C">
        <w:rPr>
          <w:rFonts w:ascii="Arial" w:eastAsia="Arial" w:hAnsi="Arial" w:cs="Arial"/>
          <w:lang w:bidi="en-GB"/>
        </w:rPr>
        <w:t xml:space="preserve">For domestic trips in Italy, a proof of purchase (tax receipt or invoice) is available by making a request on the following link: </w:t>
      </w:r>
      <w:hyperlink r:id="rId75" w:history="1">
        <w:r w:rsidR="00052197" w:rsidRPr="0061447C">
          <w:rPr>
            <w:rStyle w:val="Lienhypertexte"/>
            <w:rFonts w:ascii="Arial" w:eastAsia="Arial" w:hAnsi="Arial" w:cs="Arial"/>
            <w:lang w:bidi="en-GB"/>
          </w:rPr>
          <w:t>https://sncf-voyageurs.com/fr/voyagez-avec-nous/en-europe/tgv-inoui-italie/votre-formulaire-de-facture-pour-un-trajet-en-italie</w:t>
        </w:r>
      </w:hyperlink>
      <w:r w:rsidR="007B0E40">
        <w:rPr>
          <w:rFonts w:cs="Times New Roman (Titres CS)"/>
          <w:b/>
          <w:color w:val="6E1E78"/>
          <w:sz w:val="56"/>
          <w:szCs w:val="56"/>
          <w:lang w:bidi="en-GB"/>
        </w:rPr>
        <w:br w:type="page"/>
      </w:r>
    </w:p>
    <w:p w14:paraId="1F45DAB3" w14:textId="562A0E03" w:rsidR="004F2025" w:rsidRPr="00E76DE9" w:rsidRDefault="004F2025" w:rsidP="00803123">
      <w:pPr>
        <w:pStyle w:val="Titre1"/>
        <w:keepNext w:val="0"/>
        <w:keepLines w:val="0"/>
        <w:autoSpaceDE w:val="0"/>
        <w:autoSpaceDN w:val="0"/>
        <w:adjustRightInd w:val="0"/>
        <w:ind w:right="452"/>
        <w:textAlignment w:val="center"/>
        <w:rPr>
          <w:rFonts w:cs="Times New Roman (Titres CS)"/>
          <w:b/>
          <w:caps/>
          <w:color w:val="6E1E78"/>
          <w:sz w:val="56"/>
          <w:szCs w:val="56"/>
        </w:rPr>
      </w:pPr>
      <w:bookmarkStart w:id="167" w:name="_Toc232434055"/>
      <w:r w:rsidRPr="00E76DE9">
        <w:rPr>
          <w:rFonts w:cs="Times New Roman (Titres CS)"/>
          <w:b/>
          <w:color w:val="6E1E78"/>
          <w:sz w:val="56"/>
          <w:szCs w:val="56"/>
          <w:lang w:bidi="en-GB"/>
        </w:rPr>
        <w:lastRenderedPageBreak/>
        <w:t>VOLUME 7 – APPENDICES</w:t>
      </w:r>
      <w:bookmarkEnd w:id="167"/>
    </w:p>
    <w:p w14:paraId="5018EC4A" w14:textId="2C31E2F0" w:rsidR="004F2025" w:rsidRDefault="004F2025" w:rsidP="00803123">
      <w:pPr>
        <w:ind w:right="452"/>
        <w:jc w:val="both"/>
        <w:rPr>
          <w:rFonts w:ascii="Helvetica" w:hAnsi="Helvetica" w:cs="Helvetica"/>
          <w:sz w:val="24"/>
          <w:szCs w:val="24"/>
        </w:rPr>
      </w:pPr>
    </w:p>
    <w:p w14:paraId="10F0D01D" w14:textId="3A6A3E67" w:rsidR="00427E0D" w:rsidRPr="00C92A9F" w:rsidRDefault="00427E0D"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8" w:name="_Toc232434056"/>
      <w:r w:rsidRPr="00C92A9F">
        <w:rPr>
          <w:rFonts w:cs="Times New Roman (Titres CS)"/>
          <w:b/>
          <w:color w:val="A1006B"/>
          <w:sz w:val="48"/>
          <w:lang w:bidi="en-GB"/>
        </w:rPr>
        <w:t>Appendix 1: Telephone numbers and price of communications of our services</w:t>
      </w:r>
      <w:bookmarkEnd w:id="168"/>
    </w:p>
    <w:p w14:paraId="086BDC89" w14:textId="69BBCB12"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en-GB"/>
        </w:rPr>
        <w:t>Customer Relations on 3635 (free service + price of a call)</w:t>
      </w:r>
    </w:p>
    <w:p w14:paraId="2CF8339C" w14:textId="62B9F645"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en-GB"/>
        </w:rPr>
        <w:t>Customer Relations on 00 33 1 84 94 3635 (free service + price of a call) for calls made from abroad. For any information, booking of tickets or services (Accès+, Junior and Co, Luggage, Pro)</w:t>
      </w:r>
    </w:p>
    <w:p w14:paraId="48E0B838" w14:textId="77777777" w:rsidR="00251274" w:rsidRPr="007468D5" w:rsidRDefault="00251274">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7468D5">
        <w:rPr>
          <w:rFonts w:ascii="Arial" w:eastAsia="Arial" w:hAnsi="Arial" w:cs="Arial"/>
          <w:sz w:val="24"/>
          <w:szCs w:val="24"/>
          <w:lang w:bidi="en-GB"/>
        </w:rPr>
        <w:t>For tracking your order and complaints, you can contact us at 3635 (free service + price of a call).</w:t>
      </w:r>
    </w:p>
    <w:p w14:paraId="0D844BD5" w14:textId="77777777" w:rsidR="0076044F" w:rsidRDefault="0076044F" w:rsidP="00923745">
      <w:pPr>
        <w:autoSpaceDE w:val="0"/>
        <w:autoSpaceDN w:val="0"/>
        <w:adjustRightInd w:val="0"/>
        <w:ind w:right="452"/>
        <w:jc w:val="both"/>
        <w:textAlignment w:val="center"/>
        <w:rPr>
          <w:rFonts w:ascii="Arial" w:hAnsi="Arial" w:cs="Arial"/>
          <w:sz w:val="24"/>
          <w:szCs w:val="24"/>
        </w:rPr>
      </w:pPr>
    </w:p>
    <w:p w14:paraId="5A7726D6" w14:textId="3B1AC856" w:rsidR="007B6CA8" w:rsidRDefault="00E51F2F" w:rsidP="00923745">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Groups Agency: For the follow-up of your files, questions and/or information on the group offer, you can contact us:</w:t>
      </w:r>
    </w:p>
    <w:p w14:paraId="00972A74" w14:textId="41E01AA5" w:rsidR="0037480F" w:rsidRDefault="0037480F" w:rsidP="0037480F">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By phone on 3635. Type 2 then type 5, free service + local call rate</w:t>
      </w:r>
    </w:p>
    <w:p w14:paraId="3B902331" w14:textId="01704D63" w:rsidR="0037480F" w:rsidRDefault="0037480F" w:rsidP="0037480F">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Via the contact form available on our website</w:t>
      </w:r>
    </w:p>
    <w:p w14:paraId="3E8FF774" w14:textId="0C97A7EB" w:rsidR="0037480F" w:rsidRPr="00F57F99" w:rsidRDefault="0037480F" w:rsidP="00F57F99">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From Monday to Friday from 8:30 a.m. to 6:00 p.m. excluding public holidays</w:t>
      </w:r>
    </w:p>
    <w:p w14:paraId="1030E84E" w14:textId="77777777" w:rsidR="0076044F" w:rsidRDefault="0076044F" w:rsidP="00505BBC">
      <w:pPr>
        <w:autoSpaceDE w:val="0"/>
        <w:autoSpaceDN w:val="0"/>
        <w:adjustRightInd w:val="0"/>
        <w:ind w:right="452"/>
        <w:jc w:val="both"/>
        <w:textAlignment w:val="center"/>
        <w:rPr>
          <w:rFonts w:ascii="Arial" w:hAnsi="Arial" w:cs="Arial"/>
          <w:sz w:val="24"/>
          <w:szCs w:val="24"/>
        </w:rPr>
      </w:pPr>
    </w:p>
    <w:p w14:paraId="70E0A342" w14:textId="1FD02BE6" w:rsidR="00505BBC" w:rsidRDefault="00505BBC" w:rsidP="00505BBC">
      <w:p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Accès Plus expert line dedicated to passengers with disabilities and with reduced mobility:</w:t>
      </w:r>
    </w:p>
    <w:p w14:paraId="74E40945" w14:textId="77777777" w:rsidR="00505BBC" w:rsidRPr="000D6578"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0D6578">
        <w:rPr>
          <w:rFonts w:ascii="Arial" w:eastAsia="Arial" w:hAnsi="Arial" w:cs="Arial"/>
          <w:sz w:val="24"/>
          <w:szCs w:val="24"/>
          <w:lang w:bidi="en-GB"/>
        </w:rPr>
        <w:t>Dial 3635 then press #45 (free service + price of a call).</w:t>
      </w:r>
    </w:p>
    <w:p w14:paraId="6B44844A" w14:textId="77777777" w:rsidR="00505BBC"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sidRPr="000D6578">
        <w:rPr>
          <w:rFonts w:ascii="Arial" w:eastAsia="Arial" w:hAnsi="Arial" w:cs="Arial"/>
          <w:sz w:val="24"/>
          <w:szCs w:val="24"/>
          <w:lang w:bidi="en-GB"/>
        </w:rPr>
        <w:t>Every day from 8:00 am to 8:00 pm.</w:t>
      </w:r>
    </w:p>
    <w:p w14:paraId="3E93FE33" w14:textId="77777777" w:rsidR="00505BBC" w:rsidRPr="000D6578" w:rsidRDefault="00505BBC" w:rsidP="00505BBC">
      <w:pPr>
        <w:pStyle w:val="Paragraphedeliste"/>
        <w:numPr>
          <w:ilvl w:val="0"/>
          <w:numId w:val="100"/>
        </w:numPr>
        <w:autoSpaceDE w:val="0"/>
        <w:autoSpaceDN w:val="0"/>
        <w:adjustRightInd w:val="0"/>
        <w:ind w:right="452"/>
        <w:jc w:val="both"/>
        <w:textAlignment w:val="center"/>
        <w:rPr>
          <w:rFonts w:ascii="Arial" w:hAnsi="Arial" w:cs="Arial"/>
          <w:sz w:val="24"/>
          <w:szCs w:val="24"/>
        </w:rPr>
      </w:pPr>
      <w:r>
        <w:rPr>
          <w:rFonts w:ascii="Arial" w:eastAsia="Arial" w:hAnsi="Arial" w:cs="Arial"/>
          <w:sz w:val="24"/>
          <w:szCs w:val="24"/>
          <w:lang w:bidi="en-GB"/>
        </w:rPr>
        <w:t>For all information on the accessibility of our trains or offers and services to make your journey easier, for advice on where to sit on board, for booking train tickets for people with disabilities or reduced mobility and accompanying people.</w:t>
      </w:r>
    </w:p>
    <w:p w14:paraId="39B5FF5E" w14:textId="77777777" w:rsidR="00734D58" w:rsidRDefault="00734D58" w:rsidP="00923745">
      <w:pPr>
        <w:autoSpaceDE w:val="0"/>
        <w:autoSpaceDN w:val="0"/>
        <w:adjustRightInd w:val="0"/>
        <w:ind w:right="452"/>
        <w:jc w:val="both"/>
        <w:textAlignment w:val="center"/>
        <w:rPr>
          <w:rFonts w:ascii="Arial" w:hAnsi="Arial" w:cs="Arial"/>
          <w:sz w:val="24"/>
          <w:szCs w:val="24"/>
        </w:rPr>
      </w:pPr>
    </w:p>
    <w:p w14:paraId="5737EB8B" w14:textId="17541368" w:rsidR="00A52A83" w:rsidRDefault="00A52A83" w:rsidP="00803123">
      <w:pPr>
        <w:ind w:right="452"/>
        <w:jc w:val="both"/>
        <w:rPr>
          <w:rFonts w:ascii="Helvetica" w:hAnsi="Helvetica" w:cs="Helvetica"/>
          <w:sz w:val="24"/>
          <w:szCs w:val="24"/>
        </w:rPr>
      </w:pPr>
    </w:p>
    <w:p w14:paraId="3BFDB079" w14:textId="4E7F4298" w:rsidR="003E4304" w:rsidRPr="00AC114B" w:rsidRDefault="003E4304"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69" w:name="_Toc232434057"/>
      <w:r w:rsidRPr="00AC114B">
        <w:rPr>
          <w:rFonts w:cs="Times New Roman (Titres CS)"/>
          <w:b/>
          <w:color w:val="A1006B"/>
          <w:sz w:val="48"/>
          <w:lang w:bidi="en-GB"/>
        </w:rPr>
        <w:t>Appendix 2: Stations located outside the French territory to which these fares are applicable and conditions of application</w:t>
      </w:r>
      <w:bookmarkEnd w:id="169"/>
    </w:p>
    <w:p w14:paraId="7D645444" w14:textId="388F339F" w:rsidR="00A52A83" w:rsidRDefault="00A52A83" w:rsidP="00803123">
      <w:pPr>
        <w:ind w:right="452"/>
        <w:jc w:val="both"/>
        <w:rPr>
          <w:rFonts w:ascii="Helvetica" w:hAnsi="Helvetica" w:cs="Helvetica"/>
          <w:sz w:val="24"/>
          <w:szCs w:val="24"/>
        </w:rPr>
      </w:pPr>
    </w:p>
    <w:p w14:paraId="2AC0ECB2"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en-GB"/>
        </w:rPr>
        <w:t>Connections with the Swiss stations of Genève-Eaux-Vives, La Plaine, Le Locle, Le Locle-Col-des-Roches, Satigny, Vallorbe, Vernier-Meyrin</w:t>
      </w:r>
    </w:p>
    <w:p w14:paraId="46453577"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n-GB"/>
        </w:rPr>
        <w:t xml:space="preserve">The transport of passengers, luggage and accompanied dogs on connections between SNCF stations, on the one hand, and the aforementioned Swiss stations, on the other hand, are governed by the international convention of 3 June 1999, which entered into force on 1 July 2006, concerning international carriage by rail (COTIF), and by the CIV uniform rules appended to it; their prices are calculated, on these sections of line, according to the Fare Range or SNCF’s discounted fares, and on the distance obtained from end to end, using distance tables. </w:t>
      </w:r>
    </w:p>
    <w:p w14:paraId="6820F709"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en-GB"/>
        </w:rPr>
        <w:t xml:space="preserve">Connections with the Ventimiglia train station </w:t>
      </w:r>
    </w:p>
    <w:p w14:paraId="53B2082F"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n-GB"/>
        </w:rPr>
        <w:t xml:space="preserve">The transport of passengers, luggage and accompanied dogs on connections between the SNCF stations and Ventimiglia are governed by the international convention of 3 June 1999, which entered into force on 1 July 2006, concerning international carriage by rail (COTIF), </w:t>
      </w:r>
      <w:r w:rsidRPr="00495F51">
        <w:rPr>
          <w:rFonts w:ascii="Arial" w:eastAsia="Arial" w:hAnsi="Arial" w:cs="Arial"/>
          <w:sz w:val="24"/>
          <w:szCs w:val="24"/>
          <w:lang w:bidi="en-GB"/>
        </w:rPr>
        <w:lastRenderedPageBreak/>
        <w:t xml:space="preserve">and by the CIV uniform rules appended to it; their prices are calculated, on this section of line, according to the Fare Range or SNCF’s discounted fares, and on the distance obtained from end to end, using distance tables. However, in the case of subscriptions, the price is equal to the sum of the SNCF shares corresponding to each of the distances from the French station to the point of Ventimiglia-border, on the one hand, and from the point of Ventimiglia-border to the station of Ventimiglia, on the other hand. </w:t>
      </w:r>
    </w:p>
    <w:p w14:paraId="6FF0CCD6"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en-GB"/>
        </w:rPr>
        <w:t xml:space="preserve">Connections between the SNCF stations of the Nice-Limone-Confine line and the other SNCF stations via Ventimiglia-border - Piène-border or vice versa </w:t>
      </w:r>
    </w:p>
    <w:p w14:paraId="03EF1ED0"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n-GB"/>
        </w:rPr>
        <w:t xml:space="preserve">The transport of passengers, luggage and dogs accompanied on these connections are governed by the international convention of 9 May 1980, concerning international carriage by rail (COTIF), and by the CIV uniform rules appended to it; their prices are calculated, on the section of the Ventimiglia- Stazione - Piene-border line or vice versa located in Italian territory, according to the Fare Range or SNCF’s discounted fares, and on the distance obtained from end to end, using distance tables. However, in the case of subscriptions, the price is equal to the sum of the SNCF shares corresponding, on the one hand, to the total distance of the journey to be taken in French territory and, on the other hand, to the distance relating to the Italian transit route from Ventimiglia-border to Piene-border or vice versa. </w:t>
      </w:r>
    </w:p>
    <w:p w14:paraId="077DC8CA" w14:textId="77777777" w:rsidR="00C20403" w:rsidRPr="00495F51" w:rsidRDefault="00C20403" w:rsidP="00803123">
      <w:pPr>
        <w:ind w:right="452"/>
        <w:jc w:val="both"/>
        <w:rPr>
          <w:rFonts w:ascii="Arial" w:hAnsi="Arial" w:cs="Arial"/>
          <w:b/>
          <w:bCs/>
          <w:sz w:val="24"/>
          <w:szCs w:val="24"/>
          <w:u w:val="single"/>
        </w:rPr>
      </w:pPr>
      <w:r w:rsidRPr="00495F51">
        <w:rPr>
          <w:rFonts w:ascii="Arial" w:eastAsia="Arial" w:hAnsi="Arial" w:cs="Arial"/>
          <w:b/>
          <w:sz w:val="24"/>
          <w:szCs w:val="24"/>
          <w:u w:val="single"/>
          <w:lang w:bidi="en-GB"/>
        </w:rPr>
        <w:t xml:space="preserve">Connections from or to Hendaye/Irun, Cerbère/Port-Bou </w:t>
      </w:r>
    </w:p>
    <w:p w14:paraId="7F8C9BD6"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n-GB"/>
        </w:rPr>
        <w:t xml:space="preserve">The transport of passengers, luggage and accompanied dogs on the connections between SNCF stations, on the one hand, and the Spanish stations of Irun or Port-Bou, on the other hand, are governed by the international convention of 9 May 1980, concerning international carriage by rail (COTIF), and by the CIV uniform rules appended to it; their prices are calculated, on this section of line, according to the Fare Range or SNCF’s discounted fares, and on the distance obtained from end to end, using distance tables. </w:t>
      </w:r>
    </w:p>
    <w:p w14:paraId="50435242"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n-GB"/>
        </w:rPr>
        <w:t xml:space="preserve">The outbound and return tickets are established, on the outbound trip, to Irun or Port-Bou and, on the return trip, respectively until departure from Hendaye or Cerbère, as the case may be. </w:t>
      </w:r>
    </w:p>
    <w:p w14:paraId="41B78F02" w14:textId="77777777" w:rsidR="00C20403" w:rsidRPr="00495F51" w:rsidRDefault="00C20403" w:rsidP="00803123">
      <w:pPr>
        <w:ind w:right="452"/>
        <w:jc w:val="both"/>
        <w:rPr>
          <w:rFonts w:ascii="Arial" w:hAnsi="Arial" w:cs="Arial"/>
          <w:sz w:val="24"/>
          <w:szCs w:val="24"/>
        </w:rPr>
      </w:pPr>
      <w:r w:rsidRPr="00495F51">
        <w:rPr>
          <w:rFonts w:ascii="Arial" w:eastAsia="Arial" w:hAnsi="Arial" w:cs="Arial"/>
          <w:sz w:val="24"/>
          <w:szCs w:val="24"/>
          <w:lang w:bidi="en-GB"/>
        </w:rPr>
        <w:t xml:space="preserve">Hendaye or Cerbère stations may issue round-trip tickets, valid for the round trip, to all SNCF stations and, on the return trip, respectively to Irun or Port-Bou, as the case may be. </w:t>
      </w:r>
    </w:p>
    <w:p w14:paraId="39F6222F" w14:textId="4BE167AC" w:rsidR="00C20403" w:rsidRDefault="00C20403" w:rsidP="00803123">
      <w:pPr>
        <w:ind w:right="452"/>
        <w:jc w:val="both"/>
        <w:rPr>
          <w:rFonts w:ascii="Arial" w:hAnsi="Arial" w:cs="Arial"/>
          <w:sz w:val="24"/>
          <w:szCs w:val="24"/>
        </w:rPr>
      </w:pPr>
      <w:r w:rsidRPr="00495F51">
        <w:rPr>
          <w:rFonts w:ascii="Arial" w:eastAsia="Arial" w:hAnsi="Arial" w:cs="Arial"/>
          <w:sz w:val="24"/>
          <w:szCs w:val="24"/>
          <w:lang w:bidi="en-GB"/>
        </w:rPr>
        <w:t>In the case of a round-trip ticket, the price is applied to the average of the distances of the outbound and return journeys, rounded up to the higher kilometre when this average gives a fraction of half a kilometre.</w:t>
      </w:r>
    </w:p>
    <w:p w14:paraId="4240A69C" w14:textId="77777777" w:rsidR="00006995" w:rsidRDefault="00006995" w:rsidP="00006995">
      <w:pPr>
        <w:ind w:right="452"/>
        <w:jc w:val="both"/>
        <w:rPr>
          <w:rFonts w:ascii="Arial" w:hAnsi="Arial" w:cs="Arial"/>
          <w:b/>
          <w:bCs/>
          <w:sz w:val="24"/>
          <w:szCs w:val="24"/>
          <w:u w:val="single"/>
        </w:rPr>
      </w:pPr>
    </w:p>
    <w:p w14:paraId="4551357A" w14:textId="65A5F8FA" w:rsidR="00933AAA" w:rsidRPr="003F2FAA" w:rsidRDefault="00933AAA"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0" w:name="_Toc232434058"/>
      <w:r w:rsidRPr="003F2FAA">
        <w:rPr>
          <w:rFonts w:cs="Times New Roman (Titres CS)"/>
          <w:b/>
          <w:color w:val="A1006B"/>
          <w:sz w:val="48"/>
          <w:lang w:bidi="en-GB"/>
        </w:rPr>
        <w:t>Appendix 3: Regularisation rates</w:t>
      </w:r>
      <w:bookmarkEnd w:id="170"/>
    </w:p>
    <w:p w14:paraId="7EBED11C" w14:textId="7B820044" w:rsidR="00BE72C2" w:rsidRPr="00460D45" w:rsidRDefault="00BE72C2" w:rsidP="00803123">
      <w:pPr>
        <w:ind w:right="452"/>
        <w:rPr>
          <w:rFonts w:asciiTheme="majorHAnsi" w:eastAsiaTheme="majorEastAsia" w:hAnsiTheme="majorHAnsi" w:cstheme="majorBidi"/>
          <w:b/>
          <w:color w:val="CD0037"/>
          <w:sz w:val="40"/>
          <w:szCs w:val="24"/>
        </w:rPr>
      </w:pPr>
      <w:r w:rsidRPr="00460D45">
        <w:rPr>
          <w:rFonts w:asciiTheme="majorHAnsi" w:eastAsiaTheme="majorEastAsia" w:hAnsiTheme="majorHAnsi" w:cstheme="majorBidi"/>
          <w:b/>
          <w:color w:val="CD0037"/>
          <w:sz w:val="40"/>
          <w:szCs w:val="24"/>
          <w:lang w:bidi="en-GB"/>
        </w:rPr>
        <w:t>TGV regularisation rates</w:t>
      </w:r>
    </w:p>
    <w:p w14:paraId="79691688" w14:textId="77777777" w:rsidR="00BE72C2" w:rsidRPr="00BE72C2" w:rsidRDefault="00BE72C2" w:rsidP="00803123">
      <w:pPr>
        <w:suppressAutoHyphens/>
        <w:autoSpaceDE w:val="0"/>
        <w:autoSpaceDN w:val="0"/>
        <w:adjustRightInd w:val="0"/>
        <w:ind w:right="452"/>
        <w:jc w:val="both"/>
        <w:textAlignment w:val="center"/>
        <w:rPr>
          <w:rFonts w:ascii="Arial" w:hAnsi="Arial" w:cs="Arial"/>
          <w:color w:val="000000"/>
          <w:sz w:val="24"/>
          <w:szCs w:val="20"/>
        </w:rPr>
      </w:pPr>
      <w:r w:rsidRPr="00BE72C2">
        <w:rPr>
          <w:rFonts w:ascii="Arial" w:eastAsia="Arial" w:hAnsi="Arial" w:cs="Arial"/>
          <w:color w:val="000000"/>
          <w:sz w:val="24"/>
          <w:szCs w:val="20"/>
          <w:lang w:bidi="en-GB"/>
        </w:rPr>
        <w:t>The rates indicated include the on-board costs and the Fixed Compensation.</w:t>
      </w:r>
    </w:p>
    <w:p w14:paraId="4F9246E2" w14:textId="79AF69D9" w:rsidR="00BE72C2" w:rsidRPr="00BE72C2" w:rsidRDefault="00BE72C2" w:rsidP="00803123">
      <w:pPr>
        <w:ind w:right="452"/>
        <w:rPr>
          <w:rFonts w:asciiTheme="majorHAnsi" w:eastAsiaTheme="majorEastAsia" w:hAnsiTheme="majorHAnsi" w:cstheme="majorBidi"/>
          <w:b/>
          <w:color w:val="6E1E78"/>
          <w:sz w:val="28"/>
          <w:szCs w:val="24"/>
        </w:rPr>
      </w:pPr>
    </w:p>
    <w:tbl>
      <w:tblPr>
        <w:tblStyle w:val="Grilledutableau"/>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1134"/>
        <w:gridCol w:w="1134"/>
        <w:gridCol w:w="1134"/>
        <w:gridCol w:w="1134"/>
        <w:gridCol w:w="1134"/>
        <w:gridCol w:w="1062"/>
      </w:tblGrid>
      <w:tr w:rsidR="003F5895" w:rsidRPr="00A467FF" w14:paraId="20A48296" w14:textId="77777777" w:rsidTr="005042B7">
        <w:trPr>
          <w:trHeight w:val="300"/>
        </w:trPr>
        <w:tc>
          <w:tcPr>
            <w:tcW w:w="2405" w:type="dxa"/>
            <w:noWrap/>
            <w:hideMark/>
          </w:tcPr>
          <w:p w14:paraId="6E41BDB2" w14:textId="597C9E58" w:rsidR="003F5895" w:rsidRPr="00A467FF" w:rsidRDefault="00AB6528" w:rsidP="0091006A">
            <w:pPr>
              <w:ind w:right="-20"/>
              <w:jc w:val="both"/>
              <w:rPr>
                <w:rFonts w:ascii="Arial" w:hAnsi="Arial" w:cs="Arial"/>
                <w:sz w:val="24"/>
                <w:szCs w:val="24"/>
              </w:rPr>
            </w:pPr>
            <w:r w:rsidRPr="00BE72C2">
              <w:rPr>
                <w:rFonts w:asciiTheme="majorHAnsi" w:eastAsiaTheme="majorEastAsia" w:hAnsiTheme="majorHAnsi" w:cstheme="majorBidi"/>
                <w:b/>
                <w:color w:val="6E1E78"/>
                <w:sz w:val="28"/>
                <w:szCs w:val="24"/>
                <w:lang w:bidi="en-GB"/>
              </w:rPr>
              <w:t>Second class</w:t>
            </w:r>
          </w:p>
        </w:tc>
        <w:tc>
          <w:tcPr>
            <w:tcW w:w="1276" w:type="dxa"/>
            <w:noWrap/>
            <w:hideMark/>
          </w:tcPr>
          <w:p w14:paraId="6B17526B" w14:textId="77777777" w:rsidR="003F5895" w:rsidRPr="00A467FF" w:rsidRDefault="003F5895" w:rsidP="0091006A">
            <w:pPr>
              <w:ind w:right="-6"/>
              <w:jc w:val="both"/>
              <w:rPr>
                <w:rFonts w:ascii="Arial" w:hAnsi="Arial" w:cs="Arial"/>
                <w:sz w:val="24"/>
                <w:szCs w:val="24"/>
              </w:rPr>
            </w:pPr>
            <w:r w:rsidRPr="00A467FF">
              <w:rPr>
                <w:rFonts w:ascii="Arial" w:eastAsia="Arial" w:hAnsi="Arial" w:cs="Arial"/>
                <w:sz w:val="24"/>
                <w:szCs w:val="24"/>
                <w:lang w:bidi="en-GB"/>
              </w:rPr>
              <w:t>Up to 100 km</w:t>
            </w:r>
          </w:p>
        </w:tc>
        <w:tc>
          <w:tcPr>
            <w:tcW w:w="1134" w:type="dxa"/>
            <w:noWrap/>
            <w:hideMark/>
          </w:tcPr>
          <w:p w14:paraId="78C1BD57" w14:textId="34633FD4" w:rsidR="003F5895" w:rsidRPr="00A467FF" w:rsidRDefault="003F5895" w:rsidP="0091006A">
            <w:pPr>
              <w:tabs>
                <w:tab w:val="left" w:pos="327"/>
              </w:tabs>
              <w:ind w:right="-30"/>
              <w:jc w:val="both"/>
              <w:rPr>
                <w:rFonts w:ascii="Arial" w:hAnsi="Arial" w:cs="Arial"/>
                <w:sz w:val="24"/>
                <w:szCs w:val="24"/>
              </w:rPr>
            </w:pPr>
            <w:r w:rsidRPr="00A467FF">
              <w:rPr>
                <w:rFonts w:ascii="Arial" w:eastAsia="Arial" w:hAnsi="Arial" w:cs="Arial"/>
                <w:sz w:val="24"/>
                <w:szCs w:val="24"/>
                <w:lang w:bidi="en-GB"/>
              </w:rPr>
              <w:t>From 101 to 200km</w:t>
            </w:r>
          </w:p>
        </w:tc>
        <w:tc>
          <w:tcPr>
            <w:tcW w:w="1134" w:type="dxa"/>
            <w:noWrap/>
            <w:hideMark/>
          </w:tcPr>
          <w:p w14:paraId="3B89B727" w14:textId="5E948500" w:rsidR="003F5895" w:rsidRPr="00A467FF" w:rsidRDefault="003F5895" w:rsidP="0091006A">
            <w:pPr>
              <w:jc w:val="both"/>
              <w:rPr>
                <w:rFonts w:ascii="Arial" w:hAnsi="Arial" w:cs="Arial"/>
                <w:sz w:val="24"/>
                <w:szCs w:val="24"/>
              </w:rPr>
            </w:pPr>
            <w:r w:rsidRPr="00A467FF">
              <w:rPr>
                <w:rFonts w:ascii="Arial" w:eastAsia="Arial" w:hAnsi="Arial" w:cs="Arial"/>
                <w:sz w:val="24"/>
                <w:szCs w:val="24"/>
                <w:lang w:bidi="en-GB"/>
              </w:rPr>
              <w:t>From 201 to 300km</w:t>
            </w:r>
          </w:p>
        </w:tc>
        <w:tc>
          <w:tcPr>
            <w:tcW w:w="1134" w:type="dxa"/>
            <w:noWrap/>
            <w:hideMark/>
          </w:tcPr>
          <w:p w14:paraId="2D443972" w14:textId="02BF3ACE" w:rsidR="003F5895" w:rsidRPr="00A467FF" w:rsidRDefault="003F5895" w:rsidP="0091006A">
            <w:pPr>
              <w:tabs>
                <w:tab w:val="left" w:pos="203"/>
                <w:tab w:val="left" w:pos="345"/>
              </w:tabs>
              <w:jc w:val="both"/>
              <w:rPr>
                <w:rFonts w:ascii="Arial" w:hAnsi="Arial" w:cs="Arial"/>
                <w:sz w:val="24"/>
                <w:szCs w:val="24"/>
              </w:rPr>
            </w:pPr>
            <w:r w:rsidRPr="00A467FF">
              <w:rPr>
                <w:rFonts w:ascii="Arial" w:eastAsia="Arial" w:hAnsi="Arial" w:cs="Arial"/>
                <w:sz w:val="24"/>
                <w:szCs w:val="24"/>
                <w:lang w:bidi="en-GB"/>
              </w:rPr>
              <w:t>From 301 to 400km</w:t>
            </w:r>
          </w:p>
        </w:tc>
        <w:tc>
          <w:tcPr>
            <w:tcW w:w="1134" w:type="dxa"/>
            <w:noWrap/>
            <w:hideMark/>
          </w:tcPr>
          <w:p w14:paraId="2D5CA1EF" w14:textId="7D3F903A" w:rsidR="003F5895" w:rsidRPr="00A467FF" w:rsidRDefault="003F5895" w:rsidP="0091006A">
            <w:pPr>
              <w:jc w:val="both"/>
              <w:rPr>
                <w:rFonts w:ascii="Arial" w:hAnsi="Arial" w:cs="Arial"/>
                <w:sz w:val="24"/>
                <w:szCs w:val="24"/>
              </w:rPr>
            </w:pPr>
            <w:r w:rsidRPr="00A467FF">
              <w:rPr>
                <w:rFonts w:ascii="Arial" w:eastAsia="Arial" w:hAnsi="Arial" w:cs="Arial"/>
                <w:sz w:val="24"/>
                <w:szCs w:val="24"/>
                <w:lang w:bidi="en-GB"/>
              </w:rPr>
              <w:t>From 401 to 600km</w:t>
            </w:r>
          </w:p>
        </w:tc>
        <w:tc>
          <w:tcPr>
            <w:tcW w:w="1134" w:type="dxa"/>
            <w:noWrap/>
            <w:hideMark/>
          </w:tcPr>
          <w:p w14:paraId="55BD074B" w14:textId="329062D2" w:rsidR="003F5895" w:rsidRPr="00A467FF" w:rsidRDefault="003F5895" w:rsidP="0091006A">
            <w:pPr>
              <w:ind w:right="-19"/>
              <w:jc w:val="both"/>
              <w:rPr>
                <w:rFonts w:ascii="Arial" w:hAnsi="Arial" w:cs="Arial"/>
                <w:sz w:val="24"/>
                <w:szCs w:val="24"/>
              </w:rPr>
            </w:pPr>
            <w:r w:rsidRPr="00A467FF">
              <w:rPr>
                <w:rFonts w:ascii="Arial" w:eastAsia="Arial" w:hAnsi="Arial" w:cs="Arial"/>
                <w:sz w:val="24"/>
                <w:szCs w:val="24"/>
                <w:lang w:bidi="en-GB"/>
              </w:rPr>
              <w:t>From 601 to 800km</w:t>
            </w:r>
          </w:p>
        </w:tc>
        <w:tc>
          <w:tcPr>
            <w:tcW w:w="1062" w:type="dxa"/>
            <w:noWrap/>
            <w:hideMark/>
          </w:tcPr>
          <w:p w14:paraId="4FCDAE4C" w14:textId="682BF365" w:rsidR="003F5895" w:rsidRPr="00A467FF" w:rsidRDefault="003F5895" w:rsidP="0091006A">
            <w:pPr>
              <w:ind w:right="56"/>
              <w:jc w:val="both"/>
              <w:rPr>
                <w:rFonts w:ascii="Arial" w:hAnsi="Arial" w:cs="Arial"/>
                <w:sz w:val="24"/>
                <w:szCs w:val="24"/>
              </w:rPr>
            </w:pPr>
            <w:r w:rsidRPr="00A467FF">
              <w:rPr>
                <w:rFonts w:ascii="Arial" w:eastAsia="Arial" w:hAnsi="Arial" w:cs="Arial"/>
                <w:sz w:val="24"/>
                <w:szCs w:val="24"/>
                <w:lang w:bidi="en-GB"/>
              </w:rPr>
              <w:t>More than 800km</w:t>
            </w:r>
          </w:p>
        </w:tc>
      </w:tr>
      <w:tr w:rsidR="006F06B0" w:rsidRPr="00A467FF" w14:paraId="3DBC579C" w14:textId="77777777" w:rsidTr="005042B7">
        <w:trPr>
          <w:trHeight w:val="300"/>
        </w:trPr>
        <w:tc>
          <w:tcPr>
            <w:tcW w:w="2405" w:type="dxa"/>
            <w:noWrap/>
          </w:tcPr>
          <w:p w14:paraId="5C4E0808" w14:textId="5D5969C8" w:rsidR="006F06B0" w:rsidRPr="00A467FF" w:rsidRDefault="00A467FF" w:rsidP="0091006A">
            <w:pPr>
              <w:jc w:val="both"/>
              <w:rPr>
                <w:rFonts w:ascii="Arial" w:hAnsi="Arial" w:cs="Arial"/>
                <w:sz w:val="24"/>
                <w:szCs w:val="24"/>
              </w:rPr>
            </w:pPr>
            <w:r w:rsidRPr="00A467FF">
              <w:rPr>
                <w:rFonts w:ascii="Arial" w:eastAsia="Arial" w:hAnsi="Arial" w:cs="Arial"/>
                <w:sz w:val="24"/>
                <w:szCs w:val="24"/>
                <w:lang w:bidi="en-GB"/>
              </w:rPr>
              <w:t>Exceptional rate</w:t>
            </w:r>
          </w:p>
        </w:tc>
        <w:tc>
          <w:tcPr>
            <w:tcW w:w="1276" w:type="dxa"/>
            <w:noWrap/>
            <w:vAlign w:val="center"/>
          </w:tcPr>
          <w:p w14:paraId="3896F053" w14:textId="0806CE05" w:rsidR="006F06B0" w:rsidRPr="00A467FF" w:rsidRDefault="002A62B3" w:rsidP="0091006A">
            <w:pPr>
              <w:ind w:right="-6"/>
              <w:jc w:val="center"/>
              <w:rPr>
                <w:rFonts w:ascii="Arial" w:hAnsi="Arial" w:cs="Arial"/>
                <w:sz w:val="24"/>
                <w:szCs w:val="24"/>
              </w:rPr>
            </w:pPr>
            <w:r>
              <w:rPr>
                <w:rFonts w:ascii="Arial" w:eastAsia="Arial" w:hAnsi="Arial" w:cs="Arial"/>
                <w:sz w:val="24"/>
                <w:szCs w:val="24"/>
                <w:lang w:bidi="en-GB"/>
              </w:rPr>
              <w:t>€28</w:t>
            </w:r>
          </w:p>
        </w:tc>
        <w:tc>
          <w:tcPr>
            <w:tcW w:w="1134" w:type="dxa"/>
            <w:noWrap/>
            <w:vAlign w:val="center"/>
          </w:tcPr>
          <w:p w14:paraId="118E7CB1" w14:textId="7925531D" w:rsidR="006F06B0" w:rsidRPr="00A467FF" w:rsidRDefault="00295039" w:rsidP="0091006A">
            <w:pPr>
              <w:ind w:right="-30"/>
              <w:jc w:val="center"/>
              <w:rPr>
                <w:rFonts w:ascii="Arial" w:hAnsi="Arial" w:cs="Arial"/>
                <w:sz w:val="24"/>
                <w:szCs w:val="24"/>
              </w:rPr>
            </w:pPr>
            <w:r>
              <w:rPr>
                <w:rFonts w:ascii="Arial" w:eastAsia="Arial" w:hAnsi="Arial" w:cs="Arial"/>
                <w:sz w:val="24"/>
                <w:szCs w:val="24"/>
                <w:lang w:bidi="en-GB"/>
              </w:rPr>
              <w:t>€56</w:t>
            </w:r>
          </w:p>
        </w:tc>
        <w:tc>
          <w:tcPr>
            <w:tcW w:w="1134" w:type="dxa"/>
            <w:noWrap/>
            <w:vAlign w:val="center"/>
          </w:tcPr>
          <w:p w14:paraId="2252524B" w14:textId="1AA00411" w:rsidR="006F06B0" w:rsidRPr="00A467FF" w:rsidRDefault="00295039" w:rsidP="0091006A">
            <w:pPr>
              <w:jc w:val="center"/>
              <w:rPr>
                <w:rFonts w:ascii="Arial" w:hAnsi="Arial" w:cs="Arial"/>
                <w:sz w:val="24"/>
                <w:szCs w:val="24"/>
              </w:rPr>
            </w:pPr>
            <w:r>
              <w:rPr>
                <w:rFonts w:ascii="Arial" w:eastAsia="Arial" w:hAnsi="Arial" w:cs="Arial"/>
                <w:sz w:val="24"/>
                <w:szCs w:val="24"/>
                <w:lang w:bidi="en-GB"/>
              </w:rPr>
              <w:t>€75</w:t>
            </w:r>
          </w:p>
        </w:tc>
        <w:tc>
          <w:tcPr>
            <w:tcW w:w="1134" w:type="dxa"/>
            <w:noWrap/>
            <w:vAlign w:val="center"/>
          </w:tcPr>
          <w:p w14:paraId="4B2BBF5E" w14:textId="07A3D23B" w:rsidR="006F06B0"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€99</w:t>
            </w:r>
          </w:p>
        </w:tc>
        <w:tc>
          <w:tcPr>
            <w:tcW w:w="1134" w:type="dxa"/>
            <w:noWrap/>
            <w:vAlign w:val="center"/>
          </w:tcPr>
          <w:p w14:paraId="685954DC" w14:textId="07C8B72D" w:rsidR="006F06B0" w:rsidRPr="00A467FF" w:rsidRDefault="002A62B3" w:rsidP="0091006A">
            <w:pPr>
              <w:jc w:val="center"/>
              <w:rPr>
                <w:rFonts w:ascii="Arial" w:hAnsi="Arial" w:cs="Arial"/>
                <w:sz w:val="24"/>
                <w:szCs w:val="24"/>
              </w:rPr>
            </w:pPr>
            <w:r>
              <w:rPr>
                <w:rFonts w:ascii="Arial" w:eastAsia="Arial" w:hAnsi="Arial" w:cs="Arial"/>
                <w:sz w:val="24"/>
                <w:szCs w:val="24"/>
                <w:lang w:bidi="en-GB"/>
              </w:rPr>
              <w:t>€127</w:t>
            </w:r>
          </w:p>
        </w:tc>
        <w:tc>
          <w:tcPr>
            <w:tcW w:w="1134" w:type="dxa"/>
            <w:noWrap/>
            <w:vAlign w:val="center"/>
          </w:tcPr>
          <w:p w14:paraId="46196259" w14:textId="3A27F943" w:rsidR="006F06B0" w:rsidRPr="00A467FF" w:rsidRDefault="002A62B3" w:rsidP="0091006A">
            <w:pPr>
              <w:ind w:right="-19"/>
              <w:jc w:val="center"/>
              <w:rPr>
                <w:rFonts w:ascii="Arial" w:hAnsi="Arial" w:cs="Arial"/>
                <w:sz w:val="24"/>
                <w:szCs w:val="24"/>
              </w:rPr>
            </w:pPr>
            <w:r>
              <w:rPr>
                <w:rFonts w:ascii="Arial" w:eastAsia="Arial" w:hAnsi="Arial" w:cs="Arial"/>
                <w:sz w:val="24"/>
                <w:szCs w:val="24"/>
                <w:lang w:bidi="en-GB"/>
              </w:rPr>
              <w:t>€140</w:t>
            </w:r>
          </w:p>
        </w:tc>
        <w:tc>
          <w:tcPr>
            <w:tcW w:w="1062" w:type="dxa"/>
            <w:noWrap/>
            <w:vAlign w:val="center"/>
          </w:tcPr>
          <w:p w14:paraId="56DED5C9" w14:textId="5510B7B8"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en-GB"/>
              </w:rPr>
              <w:t>€164</w:t>
            </w:r>
          </w:p>
        </w:tc>
      </w:tr>
      <w:tr w:rsidR="006F06B0" w:rsidRPr="00A467FF" w14:paraId="7436019A" w14:textId="77777777" w:rsidTr="005042B7">
        <w:trPr>
          <w:trHeight w:val="300"/>
        </w:trPr>
        <w:tc>
          <w:tcPr>
            <w:tcW w:w="2405" w:type="dxa"/>
            <w:noWrap/>
          </w:tcPr>
          <w:p w14:paraId="2C8E53AE" w14:textId="3832B700" w:rsidR="006F06B0" w:rsidRPr="00A467FF" w:rsidRDefault="00155784" w:rsidP="0091006A">
            <w:pPr>
              <w:jc w:val="both"/>
              <w:rPr>
                <w:rFonts w:ascii="Arial" w:hAnsi="Arial" w:cs="Arial"/>
                <w:sz w:val="24"/>
                <w:szCs w:val="24"/>
              </w:rPr>
            </w:pPr>
            <w:r w:rsidRPr="00155784">
              <w:rPr>
                <w:rFonts w:ascii="Arial" w:eastAsia="Arial" w:hAnsi="Arial" w:cs="Arial"/>
                <w:sz w:val="24"/>
                <w:szCs w:val="24"/>
                <w:lang w:bidi="en-GB"/>
              </w:rPr>
              <w:t>Reduced exceptional rate</w:t>
            </w:r>
          </w:p>
        </w:tc>
        <w:tc>
          <w:tcPr>
            <w:tcW w:w="1276" w:type="dxa"/>
            <w:noWrap/>
            <w:vAlign w:val="center"/>
          </w:tcPr>
          <w:p w14:paraId="6B2D024A" w14:textId="6FB560C8" w:rsidR="006F06B0" w:rsidRPr="00A467FF" w:rsidRDefault="0080679C" w:rsidP="0091006A">
            <w:pPr>
              <w:ind w:right="-6"/>
              <w:jc w:val="center"/>
              <w:rPr>
                <w:rFonts w:ascii="Arial" w:hAnsi="Arial" w:cs="Arial"/>
                <w:sz w:val="24"/>
                <w:szCs w:val="24"/>
              </w:rPr>
            </w:pPr>
            <w:r>
              <w:rPr>
                <w:rFonts w:ascii="Arial" w:eastAsia="Arial" w:hAnsi="Arial" w:cs="Arial"/>
                <w:sz w:val="24"/>
                <w:szCs w:val="24"/>
                <w:lang w:bidi="en-GB"/>
              </w:rPr>
              <w:t>€21</w:t>
            </w:r>
          </w:p>
        </w:tc>
        <w:tc>
          <w:tcPr>
            <w:tcW w:w="1134" w:type="dxa"/>
            <w:noWrap/>
            <w:vAlign w:val="center"/>
          </w:tcPr>
          <w:p w14:paraId="38BDC70C" w14:textId="2A9256DC" w:rsidR="006F06B0" w:rsidRPr="00A467FF" w:rsidRDefault="008B5271" w:rsidP="0091006A">
            <w:pPr>
              <w:ind w:right="-30"/>
              <w:jc w:val="center"/>
              <w:rPr>
                <w:rFonts w:ascii="Arial" w:hAnsi="Arial" w:cs="Arial"/>
                <w:sz w:val="24"/>
                <w:szCs w:val="24"/>
              </w:rPr>
            </w:pPr>
            <w:r>
              <w:rPr>
                <w:rFonts w:ascii="Arial" w:eastAsia="Arial" w:hAnsi="Arial" w:cs="Arial"/>
                <w:sz w:val="24"/>
                <w:szCs w:val="24"/>
                <w:lang w:bidi="en-GB"/>
              </w:rPr>
              <w:t>€42</w:t>
            </w:r>
          </w:p>
        </w:tc>
        <w:tc>
          <w:tcPr>
            <w:tcW w:w="1134" w:type="dxa"/>
            <w:noWrap/>
            <w:vAlign w:val="center"/>
          </w:tcPr>
          <w:p w14:paraId="6389DC11" w14:textId="4B1AEF64" w:rsidR="006F06B0" w:rsidRPr="00A467FF" w:rsidRDefault="00295039" w:rsidP="0091006A">
            <w:pPr>
              <w:jc w:val="center"/>
              <w:rPr>
                <w:rFonts w:ascii="Arial" w:hAnsi="Arial" w:cs="Arial"/>
                <w:sz w:val="24"/>
                <w:szCs w:val="24"/>
              </w:rPr>
            </w:pPr>
            <w:r>
              <w:rPr>
                <w:rFonts w:ascii="Arial" w:eastAsia="Arial" w:hAnsi="Arial" w:cs="Arial"/>
                <w:sz w:val="24"/>
                <w:szCs w:val="24"/>
                <w:lang w:bidi="en-GB"/>
              </w:rPr>
              <w:t>€56</w:t>
            </w:r>
          </w:p>
        </w:tc>
        <w:tc>
          <w:tcPr>
            <w:tcW w:w="1134" w:type="dxa"/>
            <w:noWrap/>
            <w:vAlign w:val="center"/>
          </w:tcPr>
          <w:p w14:paraId="3ACC67AB" w14:textId="3439FB7A" w:rsidR="006F06B0" w:rsidRPr="00A467FF" w:rsidRDefault="00F82873"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€74</w:t>
            </w:r>
          </w:p>
        </w:tc>
        <w:tc>
          <w:tcPr>
            <w:tcW w:w="1134" w:type="dxa"/>
            <w:noWrap/>
            <w:vAlign w:val="center"/>
          </w:tcPr>
          <w:p w14:paraId="4EB1EFC0" w14:textId="635EB561" w:rsidR="006F06B0" w:rsidRPr="00A467FF" w:rsidRDefault="00DD0929" w:rsidP="0091006A">
            <w:pPr>
              <w:jc w:val="center"/>
              <w:rPr>
                <w:rFonts w:ascii="Arial" w:hAnsi="Arial" w:cs="Arial"/>
                <w:sz w:val="24"/>
                <w:szCs w:val="24"/>
              </w:rPr>
            </w:pPr>
            <w:r>
              <w:rPr>
                <w:rFonts w:ascii="Arial" w:eastAsia="Arial" w:hAnsi="Arial" w:cs="Arial"/>
                <w:sz w:val="24"/>
                <w:szCs w:val="24"/>
                <w:lang w:bidi="en-GB"/>
              </w:rPr>
              <w:t>€95</w:t>
            </w:r>
          </w:p>
        </w:tc>
        <w:tc>
          <w:tcPr>
            <w:tcW w:w="1134" w:type="dxa"/>
            <w:noWrap/>
            <w:vAlign w:val="center"/>
          </w:tcPr>
          <w:p w14:paraId="1B47706B" w14:textId="43613337" w:rsidR="006F06B0" w:rsidRPr="00A467FF" w:rsidRDefault="0080679C" w:rsidP="0091006A">
            <w:pPr>
              <w:ind w:right="-19"/>
              <w:jc w:val="center"/>
              <w:rPr>
                <w:rFonts w:ascii="Arial" w:hAnsi="Arial" w:cs="Arial"/>
                <w:sz w:val="24"/>
                <w:szCs w:val="24"/>
              </w:rPr>
            </w:pPr>
            <w:r>
              <w:rPr>
                <w:rFonts w:ascii="Arial" w:eastAsia="Arial" w:hAnsi="Arial" w:cs="Arial"/>
                <w:sz w:val="24"/>
                <w:szCs w:val="24"/>
                <w:lang w:bidi="en-GB"/>
              </w:rPr>
              <w:t>€105</w:t>
            </w:r>
          </w:p>
        </w:tc>
        <w:tc>
          <w:tcPr>
            <w:tcW w:w="1062" w:type="dxa"/>
            <w:noWrap/>
            <w:vAlign w:val="center"/>
          </w:tcPr>
          <w:p w14:paraId="1EB08048" w14:textId="7F43BA03"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en-GB"/>
              </w:rPr>
              <w:t>€123</w:t>
            </w:r>
          </w:p>
        </w:tc>
      </w:tr>
      <w:tr w:rsidR="006F06B0" w:rsidRPr="00A467FF" w14:paraId="5CE5FDC9" w14:textId="77777777" w:rsidTr="005042B7">
        <w:trPr>
          <w:trHeight w:val="300"/>
        </w:trPr>
        <w:tc>
          <w:tcPr>
            <w:tcW w:w="2405" w:type="dxa"/>
            <w:noWrap/>
          </w:tcPr>
          <w:p w14:paraId="10CC040D" w14:textId="7E5ED906" w:rsidR="006F06B0" w:rsidRPr="00A467FF" w:rsidRDefault="00155784" w:rsidP="0091006A">
            <w:pPr>
              <w:jc w:val="both"/>
              <w:rPr>
                <w:rFonts w:ascii="Arial" w:hAnsi="Arial" w:cs="Arial"/>
                <w:sz w:val="24"/>
                <w:szCs w:val="24"/>
              </w:rPr>
            </w:pPr>
            <w:r w:rsidRPr="00155784">
              <w:rPr>
                <w:rFonts w:ascii="Arial" w:eastAsia="Arial" w:hAnsi="Arial" w:cs="Arial"/>
                <w:sz w:val="24"/>
                <w:szCs w:val="24"/>
                <w:lang w:bidi="en-GB"/>
              </w:rPr>
              <w:t>On-board rate</w:t>
            </w:r>
          </w:p>
        </w:tc>
        <w:tc>
          <w:tcPr>
            <w:tcW w:w="1276" w:type="dxa"/>
            <w:noWrap/>
            <w:vAlign w:val="center"/>
          </w:tcPr>
          <w:p w14:paraId="7DC41ACB" w14:textId="466EA757" w:rsidR="006F06B0" w:rsidRPr="00A467FF" w:rsidRDefault="002A62B3" w:rsidP="0091006A">
            <w:pPr>
              <w:ind w:right="-6"/>
              <w:jc w:val="center"/>
              <w:rPr>
                <w:rFonts w:ascii="Arial" w:hAnsi="Arial" w:cs="Arial"/>
                <w:sz w:val="24"/>
                <w:szCs w:val="24"/>
              </w:rPr>
            </w:pPr>
            <w:r>
              <w:rPr>
                <w:rFonts w:ascii="Arial" w:eastAsia="Arial" w:hAnsi="Arial" w:cs="Arial"/>
                <w:sz w:val="24"/>
                <w:szCs w:val="24"/>
                <w:lang w:bidi="en-GB"/>
              </w:rPr>
              <w:t>€38</w:t>
            </w:r>
          </w:p>
        </w:tc>
        <w:tc>
          <w:tcPr>
            <w:tcW w:w="1134" w:type="dxa"/>
            <w:noWrap/>
            <w:vAlign w:val="center"/>
          </w:tcPr>
          <w:p w14:paraId="6744E72A" w14:textId="02F68AD1" w:rsidR="006F06B0" w:rsidRPr="00A467FF" w:rsidRDefault="00DD0929" w:rsidP="0091006A">
            <w:pPr>
              <w:ind w:right="-30"/>
              <w:jc w:val="center"/>
              <w:rPr>
                <w:rFonts w:ascii="Arial" w:hAnsi="Arial" w:cs="Arial"/>
                <w:sz w:val="24"/>
                <w:szCs w:val="24"/>
              </w:rPr>
            </w:pPr>
            <w:r>
              <w:rPr>
                <w:rFonts w:ascii="Arial" w:eastAsia="Arial" w:hAnsi="Arial" w:cs="Arial"/>
                <w:sz w:val="24"/>
                <w:szCs w:val="24"/>
                <w:lang w:bidi="en-GB"/>
              </w:rPr>
              <w:t>€66</w:t>
            </w:r>
          </w:p>
        </w:tc>
        <w:tc>
          <w:tcPr>
            <w:tcW w:w="1134" w:type="dxa"/>
            <w:noWrap/>
            <w:vAlign w:val="center"/>
          </w:tcPr>
          <w:p w14:paraId="59651531" w14:textId="51F5D8F3" w:rsidR="006F06B0" w:rsidRPr="00A467FF" w:rsidRDefault="00DD0929" w:rsidP="0091006A">
            <w:pPr>
              <w:jc w:val="center"/>
              <w:rPr>
                <w:rFonts w:ascii="Arial" w:hAnsi="Arial" w:cs="Arial"/>
                <w:sz w:val="24"/>
                <w:szCs w:val="24"/>
              </w:rPr>
            </w:pPr>
            <w:r>
              <w:rPr>
                <w:rFonts w:ascii="Arial" w:eastAsia="Arial" w:hAnsi="Arial" w:cs="Arial"/>
                <w:sz w:val="24"/>
                <w:szCs w:val="24"/>
                <w:lang w:bidi="en-GB"/>
              </w:rPr>
              <w:t>€85</w:t>
            </w:r>
          </w:p>
        </w:tc>
        <w:tc>
          <w:tcPr>
            <w:tcW w:w="1134" w:type="dxa"/>
            <w:noWrap/>
            <w:vAlign w:val="center"/>
          </w:tcPr>
          <w:p w14:paraId="15EAD7F6" w14:textId="4829B31E" w:rsidR="006F06B0"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€109</w:t>
            </w:r>
          </w:p>
        </w:tc>
        <w:tc>
          <w:tcPr>
            <w:tcW w:w="1134" w:type="dxa"/>
            <w:noWrap/>
            <w:vAlign w:val="center"/>
          </w:tcPr>
          <w:p w14:paraId="6D6BC611" w14:textId="5F90D690" w:rsidR="006F06B0" w:rsidRPr="00A467FF" w:rsidRDefault="002A62B3" w:rsidP="0091006A">
            <w:pPr>
              <w:jc w:val="center"/>
              <w:rPr>
                <w:rFonts w:ascii="Arial" w:hAnsi="Arial" w:cs="Arial"/>
                <w:sz w:val="24"/>
                <w:szCs w:val="24"/>
              </w:rPr>
            </w:pPr>
            <w:r>
              <w:rPr>
                <w:rFonts w:ascii="Arial" w:eastAsia="Arial" w:hAnsi="Arial" w:cs="Arial"/>
                <w:sz w:val="24"/>
                <w:szCs w:val="24"/>
                <w:lang w:bidi="en-GB"/>
              </w:rPr>
              <w:t>€137</w:t>
            </w:r>
          </w:p>
        </w:tc>
        <w:tc>
          <w:tcPr>
            <w:tcW w:w="1134" w:type="dxa"/>
            <w:noWrap/>
            <w:vAlign w:val="center"/>
          </w:tcPr>
          <w:p w14:paraId="5A9A61E0" w14:textId="52844EEB" w:rsidR="006F06B0" w:rsidRPr="00A467FF" w:rsidRDefault="002A62B3" w:rsidP="0091006A">
            <w:pPr>
              <w:ind w:right="-19"/>
              <w:jc w:val="center"/>
              <w:rPr>
                <w:rFonts w:ascii="Arial" w:hAnsi="Arial" w:cs="Arial"/>
                <w:sz w:val="24"/>
                <w:szCs w:val="24"/>
              </w:rPr>
            </w:pPr>
            <w:r>
              <w:rPr>
                <w:rFonts w:ascii="Arial" w:eastAsia="Arial" w:hAnsi="Arial" w:cs="Arial"/>
                <w:sz w:val="24"/>
                <w:szCs w:val="24"/>
                <w:lang w:bidi="en-GB"/>
              </w:rPr>
              <w:t>€150</w:t>
            </w:r>
          </w:p>
        </w:tc>
        <w:tc>
          <w:tcPr>
            <w:tcW w:w="1062" w:type="dxa"/>
            <w:noWrap/>
            <w:vAlign w:val="center"/>
          </w:tcPr>
          <w:p w14:paraId="6FA9B732" w14:textId="5C45398C" w:rsidR="006F06B0" w:rsidRPr="00A467FF" w:rsidRDefault="002A62B3" w:rsidP="0091006A">
            <w:pPr>
              <w:ind w:right="56"/>
              <w:jc w:val="center"/>
              <w:rPr>
                <w:rFonts w:ascii="Arial" w:hAnsi="Arial" w:cs="Arial"/>
                <w:sz w:val="24"/>
                <w:szCs w:val="24"/>
              </w:rPr>
            </w:pPr>
            <w:r>
              <w:rPr>
                <w:rFonts w:ascii="Arial" w:eastAsia="Arial" w:hAnsi="Arial" w:cs="Arial"/>
                <w:sz w:val="24"/>
                <w:szCs w:val="24"/>
                <w:lang w:bidi="en-GB"/>
              </w:rPr>
              <w:t>€174</w:t>
            </w:r>
          </w:p>
        </w:tc>
      </w:tr>
      <w:tr w:rsidR="00155784" w:rsidRPr="00A467FF" w14:paraId="1334AB6E" w14:textId="77777777" w:rsidTr="005042B7">
        <w:trPr>
          <w:trHeight w:val="300"/>
        </w:trPr>
        <w:tc>
          <w:tcPr>
            <w:tcW w:w="2405" w:type="dxa"/>
            <w:noWrap/>
          </w:tcPr>
          <w:p w14:paraId="3335C1E0" w14:textId="388BB6BC" w:rsidR="00155784" w:rsidRPr="00155784" w:rsidRDefault="009D6418" w:rsidP="0091006A">
            <w:pPr>
              <w:jc w:val="both"/>
              <w:rPr>
                <w:rFonts w:ascii="Arial" w:hAnsi="Arial" w:cs="Arial"/>
                <w:sz w:val="24"/>
                <w:szCs w:val="24"/>
              </w:rPr>
            </w:pPr>
            <w:r w:rsidRPr="009D6418">
              <w:rPr>
                <w:rFonts w:ascii="Arial" w:eastAsia="Arial" w:hAnsi="Arial" w:cs="Arial"/>
                <w:sz w:val="24"/>
                <w:szCs w:val="24"/>
                <w:lang w:bidi="en-GB"/>
              </w:rPr>
              <w:t>Reduced on-board rate</w:t>
            </w:r>
          </w:p>
        </w:tc>
        <w:tc>
          <w:tcPr>
            <w:tcW w:w="1276" w:type="dxa"/>
            <w:noWrap/>
            <w:vAlign w:val="center"/>
          </w:tcPr>
          <w:p w14:paraId="305B7928" w14:textId="7B8A00AB" w:rsidR="00155784" w:rsidRPr="00A467FF" w:rsidRDefault="002A62B3" w:rsidP="0091006A">
            <w:pPr>
              <w:ind w:right="-6"/>
              <w:jc w:val="center"/>
              <w:rPr>
                <w:rFonts w:ascii="Arial" w:hAnsi="Arial" w:cs="Arial"/>
                <w:sz w:val="24"/>
                <w:szCs w:val="24"/>
              </w:rPr>
            </w:pPr>
            <w:r>
              <w:rPr>
                <w:rFonts w:ascii="Arial" w:eastAsia="Arial" w:hAnsi="Arial" w:cs="Arial"/>
                <w:sz w:val="24"/>
                <w:szCs w:val="24"/>
                <w:lang w:bidi="en-GB"/>
              </w:rPr>
              <w:t>€29</w:t>
            </w:r>
          </w:p>
        </w:tc>
        <w:tc>
          <w:tcPr>
            <w:tcW w:w="1134" w:type="dxa"/>
            <w:noWrap/>
            <w:vAlign w:val="center"/>
          </w:tcPr>
          <w:p w14:paraId="4043B1A6" w14:textId="38D469D5" w:rsidR="00155784" w:rsidRPr="00A467FF" w:rsidRDefault="0096238B" w:rsidP="0091006A">
            <w:pPr>
              <w:ind w:right="-30"/>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0002F70A" w14:textId="47ECEFC3" w:rsidR="00155784" w:rsidRPr="00A467FF" w:rsidRDefault="0058567C" w:rsidP="0091006A">
            <w:pPr>
              <w:jc w:val="center"/>
              <w:rPr>
                <w:rFonts w:ascii="Arial" w:hAnsi="Arial" w:cs="Arial"/>
                <w:sz w:val="24"/>
                <w:szCs w:val="24"/>
              </w:rPr>
            </w:pPr>
            <w:r>
              <w:rPr>
                <w:rFonts w:ascii="Arial" w:eastAsia="Arial" w:hAnsi="Arial" w:cs="Arial"/>
                <w:sz w:val="24"/>
                <w:szCs w:val="24"/>
                <w:lang w:bidi="en-GB"/>
              </w:rPr>
              <w:t>€64</w:t>
            </w:r>
          </w:p>
        </w:tc>
        <w:tc>
          <w:tcPr>
            <w:tcW w:w="1134" w:type="dxa"/>
            <w:noWrap/>
            <w:vAlign w:val="center"/>
          </w:tcPr>
          <w:p w14:paraId="0CCBE3EC" w14:textId="7A8676AB" w:rsidR="00155784" w:rsidRPr="00A467FF" w:rsidRDefault="0096238B"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€82</w:t>
            </w:r>
          </w:p>
        </w:tc>
        <w:tc>
          <w:tcPr>
            <w:tcW w:w="1134" w:type="dxa"/>
            <w:noWrap/>
            <w:vAlign w:val="center"/>
          </w:tcPr>
          <w:p w14:paraId="04F38B70" w14:textId="67B6EE72" w:rsidR="00155784" w:rsidRPr="00A467FF" w:rsidRDefault="0096238B" w:rsidP="0091006A">
            <w:pPr>
              <w:jc w:val="center"/>
              <w:rPr>
                <w:rFonts w:ascii="Arial" w:hAnsi="Arial" w:cs="Arial"/>
                <w:sz w:val="24"/>
                <w:szCs w:val="24"/>
              </w:rPr>
            </w:pPr>
            <w:r>
              <w:rPr>
                <w:rFonts w:ascii="Arial" w:eastAsia="Arial" w:hAnsi="Arial" w:cs="Arial"/>
                <w:sz w:val="24"/>
                <w:szCs w:val="24"/>
                <w:lang w:bidi="en-GB"/>
              </w:rPr>
              <w:t>€103</w:t>
            </w:r>
          </w:p>
        </w:tc>
        <w:tc>
          <w:tcPr>
            <w:tcW w:w="1134" w:type="dxa"/>
            <w:noWrap/>
            <w:vAlign w:val="center"/>
          </w:tcPr>
          <w:p w14:paraId="0E38F991" w14:textId="7500BDB2" w:rsidR="00155784" w:rsidRPr="00A467FF" w:rsidRDefault="002A62B3" w:rsidP="0091006A">
            <w:pPr>
              <w:ind w:right="-19"/>
              <w:jc w:val="center"/>
              <w:rPr>
                <w:rFonts w:ascii="Arial" w:hAnsi="Arial" w:cs="Arial"/>
                <w:sz w:val="24"/>
                <w:szCs w:val="24"/>
              </w:rPr>
            </w:pPr>
            <w:r>
              <w:rPr>
                <w:rFonts w:ascii="Arial" w:eastAsia="Arial" w:hAnsi="Arial" w:cs="Arial"/>
                <w:sz w:val="24"/>
                <w:szCs w:val="24"/>
                <w:lang w:bidi="en-GB"/>
              </w:rPr>
              <w:t>€113</w:t>
            </w:r>
          </w:p>
        </w:tc>
        <w:tc>
          <w:tcPr>
            <w:tcW w:w="1062" w:type="dxa"/>
            <w:noWrap/>
            <w:vAlign w:val="center"/>
          </w:tcPr>
          <w:p w14:paraId="3ACADAB2" w14:textId="75F0612A" w:rsidR="00155784" w:rsidRPr="00A467FF" w:rsidRDefault="002A62B3" w:rsidP="0091006A">
            <w:pPr>
              <w:ind w:right="56"/>
              <w:jc w:val="center"/>
              <w:rPr>
                <w:rFonts w:ascii="Arial" w:hAnsi="Arial" w:cs="Arial"/>
                <w:sz w:val="24"/>
                <w:szCs w:val="24"/>
              </w:rPr>
            </w:pPr>
            <w:r>
              <w:rPr>
                <w:rFonts w:ascii="Arial" w:eastAsia="Arial" w:hAnsi="Arial" w:cs="Arial"/>
                <w:sz w:val="24"/>
                <w:szCs w:val="24"/>
                <w:lang w:bidi="en-GB"/>
              </w:rPr>
              <w:t>€131</w:t>
            </w:r>
          </w:p>
        </w:tc>
      </w:tr>
      <w:tr w:rsidR="00155784" w:rsidRPr="00A467FF" w14:paraId="2161C272" w14:textId="77777777" w:rsidTr="005042B7">
        <w:trPr>
          <w:trHeight w:val="300"/>
        </w:trPr>
        <w:tc>
          <w:tcPr>
            <w:tcW w:w="2405" w:type="dxa"/>
            <w:noWrap/>
          </w:tcPr>
          <w:p w14:paraId="4AC70B84" w14:textId="671E6775" w:rsidR="00155784" w:rsidRPr="00155784" w:rsidRDefault="009D6418" w:rsidP="0091006A">
            <w:pPr>
              <w:jc w:val="both"/>
              <w:rPr>
                <w:rFonts w:ascii="Arial" w:hAnsi="Arial" w:cs="Arial"/>
                <w:sz w:val="24"/>
                <w:szCs w:val="24"/>
              </w:rPr>
            </w:pPr>
            <w:r w:rsidRPr="009D6418">
              <w:rPr>
                <w:rFonts w:ascii="Arial" w:eastAsia="Arial" w:hAnsi="Arial" w:cs="Arial"/>
                <w:sz w:val="24"/>
                <w:szCs w:val="24"/>
                <w:lang w:bidi="en-GB"/>
              </w:rPr>
              <w:t>Inspection Rate</w:t>
            </w:r>
          </w:p>
        </w:tc>
        <w:tc>
          <w:tcPr>
            <w:tcW w:w="1276" w:type="dxa"/>
            <w:noWrap/>
            <w:vAlign w:val="center"/>
          </w:tcPr>
          <w:p w14:paraId="5111A450" w14:textId="10A4E53C" w:rsidR="00155784" w:rsidRPr="00A467FF" w:rsidRDefault="002A62B3" w:rsidP="0091006A">
            <w:pPr>
              <w:ind w:right="-6"/>
              <w:jc w:val="center"/>
              <w:rPr>
                <w:rFonts w:ascii="Arial" w:hAnsi="Arial" w:cs="Arial"/>
                <w:sz w:val="24"/>
                <w:szCs w:val="24"/>
              </w:rPr>
            </w:pPr>
            <w:r>
              <w:rPr>
                <w:rFonts w:ascii="Arial" w:eastAsia="Arial" w:hAnsi="Arial" w:cs="Arial"/>
                <w:sz w:val="24"/>
                <w:szCs w:val="24"/>
                <w:lang w:bidi="en-GB"/>
              </w:rPr>
              <w:t>€78</w:t>
            </w:r>
          </w:p>
        </w:tc>
        <w:tc>
          <w:tcPr>
            <w:tcW w:w="1134" w:type="dxa"/>
            <w:noWrap/>
            <w:vAlign w:val="center"/>
          </w:tcPr>
          <w:p w14:paraId="2CD97757" w14:textId="387A4FDF" w:rsidR="00155784" w:rsidRPr="00A467FF" w:rsidRDefault="002A62B3" w:rsidP="0091006A">
            <w:pPr>
              <w:ind w:right="-30"/>
              <w:jc w:val="center"/>
              <w:rPr>
                <w:rFonts w:ascii="Arial" w:hAnsi="Arial" w:cs="Arial"/>
                <w:sz w:val="24"/>
                <w:szCs w:val="24"/>
              </w:rPr>
            </w:pPr>
            <w:r>
              <w:rPr>
                <w:rFonts w:ascii="Arial" w:eastAsia="Arial" w:hAnsi="Arial" w:cs="Arial"/>
                <w:sz w:val="24"/>
                <w:szCs w:val="24"/>
                <w:lang w:bidi="en-GB"/>
              </w:rPr>
              <w:t>€106</w:t>
            </w:r>
          </w:p>
        </w:tc>
        <w:tc>
          <w:tcPr>
            <w:tcW w:w="1134" w:type="dxa"/>
            <w:noWrap/>
            <w:vAlign w:val="center"/>
          </w:tcPr>
          <w:p w14:paraId="2DC41C20" w14:textId="6FEAA6CB" w:rsidR="00155784" w:rsidRPr="00A467FF" w:rsidRDefault="002A62B3" w:rsidP="0091006A">
            <w:pPr>
              <w:jc w:val="center"/>
              <w:rPr>
                <w:rFonts w:ascii="Arial" w:hAnsi="Arial" w:cs="Arial"/>
                <w:sz w:val="24"/>
                <w:szCs w:val="24"/>
              </w:rPr>
            </w:pPr>
            <w:r>
              <w:rPr>
                <w:rFonts w:ascii="Arial" w:eastAsia="Arial" w:hAnsi="Arial" w:cs="Arial"/>
                <w:sz w:val="24"/>
                <w:szCs w:val="24"/>
                <w:lang w:bidi="en-GB"/>
              </w:rPr>
              <w:t>€125</w:t>
            </w:r>
          </w:p>
        </w:tc>
        <w:tc>
          <w:tcPr>
            <w:tcW w:w="1134" w:type="dxa"/>
            <w:noWrap/>
            <w:vAlign w:val="center"/>
          </w:tcPr>
          <w:p w14:paraId="5777B118" w14:textId="42504CBC" w:rsidR="00155784" w:rsidRPr="00A467FF" w:rsidRDefault="002A62B3"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€149</w:t>
            </w:r>
          </w:p>
        </w:tc>
        <w:tc>
          <w:tcPr>
            <w:tcW w:w="1134" w:type="dxa"/>
            <w:noWrap/>
            <w:vAlign w:val="center"/>
          </w:tcPr>
          <w:p w14:paraId="25D1CBC6" w14:textId="180DB29C" w:rsidR="00155784" w:rsidRPr="00A467FF" w:rsidRDefault="002A62B3" w:rsidP="0091006A">
            <w:pPr>
              <w:jc w:val="center"/>
              <w:rPr>
                <w:rFonts w:ascii="Arial" w:hAnsi="Arial" w:cs="Arial"/>
                <w:sz w:val="24"/>
                <w:szCs w:val="24"/>
              </w:rPr>
            </w:pPr>
            <w:r>
              <w:rPr>
                <w:rFonts w:ascii="Arial" w:eastAsia="Arial" w:hAnsi="Arial" w:cs="Arial"/>
                <w:sz w:val="24"/>
                <w:szCs w:val="24"/>
                <w:lang w:bidi="en-GB"/>
              </w:rPr>
              <w:t>€177</w:t>
            </w:r>
          </w:p>
        </w:tc>
        <w:tc>
          <w:tcPr>
            <w:tcW w:w="1134" w:type="dxa"/>
            <w:noWrap/>
            <w:vAlign w:val="center"/>
          </w:tcPr>
          <w:p w14:paraId="7C832D8A" w14:textId="6089BDB2" w:rsidR="00155784" w:rsidRPr="00A467FF" w:rsidRDefault="00357C12" w:rsidP="0091006A">
            <w:pPr>
              <w:ind w:right="-19"/>
              <w:jc w:val="center"/>
              <w:rPr>
                <w:rFonts w:ascii="Arial" w:hAnsi="Arial" w:cs="Arial"/>
                <w:sz w:val="24"/>
                <w:szCs w:val="24"/>
              </w:rPr>
            </w:pPr>
            <w:r>
              <w:rPr>
                <w:rFonts w:ascii="Arial" w:eastAsia="Arial" w:hAnsi="Arial" w:cs="Arial"/>
                <w:sz w:val="24"/>
                <w:szCs w:val="24"/>
                <w:lang w:bidi="en-GB"/>
              </w:rPr>
              <w:t>€190</w:t>
            </w:r>
          </w:p>
        </w:tc>
        <w:tc>
          <w:tcPr>
            <w:tcW w:w="1062" w:type="dxa"/>
            <w:noWrap/>
            <w:vAlign w:val="center"/>
          </w:tcPr>
          <w:p w14:paraId="4F76F354" w14:textId="62A7BAE8" w:rsidR="00155784" w:rsidRPr="00A467FF" w:rsidRDefault="002A62B3" w:rsidP="0091006A">
            <w:pPr>
              <w:ind w:right="56"/>
              <w:jc w:val="center"/>
              <w:rPr>
                <w:rFonts w:ascii="Arial" w:hAnsi="Arial" w:cs="Arial"/>
                <w:sz w:val="24"/>
                <w:szCs w:val="24"/>
              </w:rPr>
            </w:pPr>
            <w:r>
              <w:rPr>
                <w:rFonts w:ascii="Arial" w:eastAsia="Arial" w:hAnsi="Arial" w:cs="Arial"/>
                <w:sz w:val="24"/>
                <w:szCs w:val="24"/>
                <w:lang w:bidi="en-GB"/>
              </w:rPr>
              <w:t>€214</w:t>
            </w:r>
          </w:p>
        </w:tc>
      </w:tr>
      <w:tr w:rsidR="00155784" w:rsidRPr="00A467FF" w14:paraId="792CA580" w14:textId="77777777" w:rsidTr="005042B7">
        <w:trPr>
          <w:trHeight w:val="300"/>
        </w:trPr>
        <w:tc>
          <w:tcPr>
            <w:tcW w:w="2405" w:type="dxa"/>
            <w:noWrap/>
          </w:tcPr>
          <w:p w14:paraId="7BB93E4F" w14:textId="23CBE64B" w:rsidR="00155784" w:rsidRPr="00155784" w:rsidRDefault="00A842DC" w:rsidP="0091006A">
            <w:pPr>
              <w:jc w:val="both"/>
              <w:rPr>
                <w:rFonts w:ascii="Arial" w:hAnsi="Arial" w:cs="Arial"/>
                <w:sz w:val="24"/>
                <w:szCs w:val="24"/>
              </w:rPr>
            </w:pPr>
            <w:r w:rsidRPr="00A842DC">
              <w:rPr>
                <w:rFonts w:ascii="Arial" w:eastAsia="Arial" w:hAnsi="Arial" w:cs="Arial"/>
                <w:sz w:val="24"/>
                <w:szCs w:val="24"/>
                <w:lang w:bidi="en-GB"/>
              </w:rPr>
              <w:lastRenderedPageBreak/>
              <w:t>Inspection rate - Fixed compensation</w:t>
            </w:r>
          </w:p>
        </w:tc>
        <w:tc>
          <w:tcPr>
            <w:tcW w:w="1276" w:type="dxa"/>
            <w:noWrap/>
            <w:vAlign w:val="center"/>
          </w:tcPr>
          <w:p w14:paraId="0C98477A" w14:textId="5778E41E" w:rsidR="00155784" w:rsidRPr="00A467FF" w:rsidRDefault="00D26A39" w:rsidP="0091006A">
            <w:pPr>
              <w:ind w:right="-6"/>
              <w:jc w:val="center"/>
              <w:rPr>
                <w:rFonts w:ascii="Arial" w:hAnsi="Arial" w:cs="Arial"/>
                <w:sz w:val="24"/>
                <w:szCs w:val="24"/>
              </w:rPr>
            </w:pPr>
            <w:r>
              <w:rPr>
                <w:rFonts w:ascii="Arial" w:eastAsia="Arial" w:hAnsi="Arial" w:cs="Arial"/>
                <w:sz w:val="24"/>
                <w:szCs w:val="24"/>
                <w:lang w:bidi="en-GB"/>
              </w:rPr>
              <w:t>€78</w:t>
            </w:r>
          </w:p>
        </w:tc>
        <w:tc>
          <w:tcPr>
            <w:tcW w:w="1134" w:type="dxa"/>
            <w:noWrap/>
            <w:vAlign w:val="center"/>
          </w:tcPr>
          <w:p w14:paraId="48FAC0A7" w14:textId="1F3F4A41" w:rsidR="00155784" w:rsidRPr="00A467FF" w:rsidRDefault="00357C12" w:rsidP="0091006A">
            <w:pPr>
              <w:ind w:right="-30"/>
              <w:jc w:val="center"/>
              <w:rPr>
                <w:rFonts w:ascii="Arial" w:hAnsi="Arial" w:cs="Arial"/>
                <w:sz w:val="24"/>
                <w:szCs w:val="24"/>
              </w:rPr>
            </w:pPr>
            <w:r>
              <w:rPr>
                <w:rFonts w:ascii="Arial" w:eastAsia="Arial" w:hAnsi="Arial" w:cs="Arial"/>
                <w:sz w:val="24"/>
                <w:szCs w:val="24"/>
                <w:lang w:bidi="en-GB"/>
              </w:rPr>
              <w:t>€78</w:t>
            </w:r>
          </w:p>
        </w:tc>
        <w:tc>
          <w:tcPr>
            <w:tcW w:w="1134" w:type="dxa"/>
            <w:noWrap/>
            <w:vAlign w:val="center"/>
          </w:tcPr>
          <w:p w14:paraId="56BD9C63" w14:textId="5A106B5D" w:rsidR="00155784" w:rsidRPr="00A467FF" w:rsidRDefault="00357C12" w:rsidP="0091006A">
            <w:pPr>
              <w:jc w:val="center"/>
              <w:rPr>
                <w:rFonts w:ascii="Arial" w:hAnsi="Arial" w:cs="Arial"/>
                <w:sz w:val="24"/>
                <w:szCs w:val="24"/>
              </w:rPr>
            </w:pPr>
            <w:r>
              <w:rPr>
                <w:rFonts w:ascii="Arial" w:eastAsia="Arial" w:hAnsi="Arial" w:cs="Arial"/>
                <w:sz w:val="24"/>
                <w:szCs w:val="24"/>
                <w:lang w:bidi="en-GB"/>
              </w:rPr>
              <w:t>€69</w:t>
            </w:r>
          </w:p>
        </w:tc>
        <w:tc>
          <w:tcPr>
            <w:tcW w:w="1134" w:type="dxa"/>
            <w:noWrap/>
            <w:vAlign w:val="center"/>
          </w:tcPr>
          <w:p w14:paraId="43255403" w14:textId="42F3C120" w:rsidR="00155784" w:rsidRPr="00A467FF" w:rsidRDefault="00357C12"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€74</w:t>
            </w:r>
          </w:p>
        </w:tc>
        <w:tc>
          <w:tcPr>
            <w:tcW w:w="1134" w:type="dxa"/>
            <w:noWrap/>
            <w:vAlign w:val="center"/>
          </w:tcPr>
          <w:p w14:paraId="0A14CCF6" w14:textId="15F354C0" w:rsidR="00155784" w:rsidRPr="00A467FF" w:rsidRDefault="00357C12" w:rsidP="0091006A">
            <w:pPr>
              <w:jc w:val="center"/>
              <w:rPr>
                <w:rFonts w:ascii="Arial" w:hAnsi="Arial" w:cs="Arial"/>
                <w:sz w:val="24"/>
                <w:szCs w:val="24"/>
              </w:rPr>
            </w:pPr>
            <w:r>
              <w:rPr>
                <w:rFonts w:ascii="Arial" w:eastAsia="Arial" w:hAnsi="Arial" w:cs="Arial"/>
                <w:sz w:val="24"/>
                <w:szCs w:val="24"/>
                <w:lang w:bidi="en-GB"/>
              </w:rPr>
              <w:t>€78</w:t>
            </w:r>
          </w:p>
        </w:tc>
        <w:tc>
          <w:tcPr>
            <w:tcW w:w="1134" w:type="dxa"/>
            <w:noWrap/>
            <w:vAlign w:val="center"/>
          </w:tcPr>
          <w:p w14:paraId="5B07B2FC" w14:textId="2D8C72FC" w:rsidR="00155784" w:rsidRPr="00A467FF" w:rsidRDefault="00357C12" w:rsidP="0091006A">
            <w:pPr>
              <w:ind w:right="-19"/>
              <w:jc w:val="center"/>
              <w:rPr>
                <w:rFonts w:ascii="Arial" w:hAnsi="Arial" w:cs="Arial"/>
                <w:sz w:val="24"/>
                <w:szCs w:val="24"/>
              </w:rPr>
            </w:pPr>
            <w:r>
              <w:rPr>
                <w:rFonts w:ascii="Arial" w:eastAsia="Arial" w:hAnsi="Arial" w:cs="Arial"/>
                <w:sz w:val="24"/>
                <w:szCs w:val="24"/>
                <w:lang w:bidi="en-GB"/>
              </w:rPr>
              <w:t>€63</w:t>
            </w:r>
          </w:p>
        </w:tc>
        <w:tc>
          <w:tcPr>
            <w:tcW w:w="1062" w:type="dxa"/>
            <w:noWrap/>
            <w:vAlign w:val="center"/>
          </w:tcPr>
          <w:p w14:paraId="516A6189" w14:textId="0024078A" w:rsidR="00155784" w:rsidRPr="00A467FF" w:rsidRDefault="00357C12" w:rsidP="0091006A">
            <w:pPr>
              <w:ind w:right="56"/>
              <w:jc w:val="center"/>
              <w:rPr>
                <w:rFonts w:ascii="Arial" w:hAnsi="Arial" w:cs="Arial"/>
                <w:sz w:val="24"/>
                <w:szCs w:val="24"/>
              </w:rPr>
            </w:pPr>
            <w:r>
              <w:rPr>
                <w:rFonts w:ascii="Arial" w:eastAsia="Arial" w:hAnsi="Arial" w:cs="Arial"/>
                <w:sz w:val="24"/>
                <w:szCs w:val="24"/>
                <w:lang w:bidi="en-GB"/>
              </w:rPr>
              <w:t>€74</w:t>
            </w:r>
          </w:p>
        </w:tc>
      </w:tr>
      <w:tr w:rsidR="00155784" w:rsidRPr="00A467FF" w14:paraId="46B6EE58" w14:textId="77777777" w:rsidTr="005042B7">
        <w:trPr>
          <w:trHeight w:val="300"/>
        </w:trPr>
        <w:tc>
          <w:tcPr>
            <w:tcW w:w="2405" w:type="dxa"/>
            <w:noWrap/>
          </w:tcPr>
          <w:p w14:paraId="08C12322" w14:textId="30938548" w:rsidR="00155784" w:rsidRPr="00155784" w:rsidRDefault="00EF4995" w:rsidP="0091006A">
            <w:pPr>
              <w:jc w:val="both"/>
              <w:rPr>
                <w:rFonts w:ascii="Arial" w:hAnsi="Arial" w:cs="Arial"/>
                <w:sz w:val="24"/>
                <w:szCs w:val="24"/>
              </w:rPr>
            </w:pPr>
            <w:r w:rsidRPr="00EF4995">
              <w:rPr>
                <w:rFonts w:ascii="Arial" w:eastAsia="Arial" w:hAnsi="Arial" w:cs="Arial"/>
                <w:sz w:val="24"/>
                <w:szCs w:val="24"/>
                <w:lang w:bidi="en-GB"/>
              </w:rPr>
              <w:t>Inspection rate – Shortfall in collection</w:t>
            </w:r>
          </w:p>
        </w:tc>
        <w:tc>
          <w:tcPr>
            <w:tcW w:w="1276" w:type="dxa"/>
            <w:noWrap/>
            <w:vAlign w:val="center"/>
          </w:tcPr>
          <w:p w14:paraId="746D7D21" w14:textId="49951C08" w:rsidR="00155784" w:rsidRPr="00A467FF" w:rsidRDefault="00D26A39" w:rsidP="0091006A">
            <w:pPr>
              <w:ind w:right="-6"/>
              <w:jc w:val="center"/>
              <w:rPr>
                <w:rFonts w:ascii="Arial" w:hAnsi="Arial" w:cs="Arial"/>
                <w:sz w:val="24"/>
                <w:szCs w:val="24"/>
              </w:rPr>
            </w:pPr>
            <w:r>
              <w:rPr>
                <w:rFonts w:ascii="Arial" w:eastAsia="Arial" w:hAnsi="Arial" w:cs="Arial"/>
                <w:sz w:val="24"/>
                <w:szCs w:val="24"/>
                <w:lang w:bidi="en-GB"/>
              </w:rPr>
              <w:t>€0</w:t>
            </w:r>
          </w:p>
        </w:tc>
        <w:tc>
          <w:tcPr>
            <w:tcW w:w="1134" w:type="dxa"/>
            <w:noWrap/>
            <w:vAlign w:val="center"/>
          </w:tcPr>
          <w:p w14:paraId="27665A85" w14:textId="68DC5738" w:rsidR="00155784" w:rsidRPr="00A467FF" w:rsidRDefault="00D26A39" w:rsidP="0091006A">
            <w:pPr>
              <w:ind w:right="-30"/>
              <w:jc w:val="center"/>
              <w:rPr>
                <w:rFonts w:ascii="Arial" w:hAnsi="Arial" w:cs="Arial"/>
                <w:sz w:val="24"/>
                <w:szCs w:val="24"/>
              </w:rPr>
            </w:pPr>
            <w:r>
              <w:rPr>
                <w:rFonts w:ascii="Arial" w:eastAsia="Arial" w:hAnsi="Arial" w:cs="Arial"/>
                <w:sz w:val="24"/>
                <w:szCs w:val="24"/>
                <w:lang w:bidi="en-GB"/>
              </w:rPr>
              <w:t>€28</w:t>
            </w:r>
          </w:p>
        </w:tc>
        <w:tc>
          <w:tcPr>
            <w:tcW w:w="1134" w:type="dxa"/>
            <w:noWrap/>
            <w:vAlign w:val="center"/>
          </w:tcPr>
          <w:p w14:paraId="1CAB59CA" w14:textId="0141F262" w:rsidR="00155784" w:rsidRPr="00A467FF" w:rsidRDefault="00357C12" w:rsidP="0091006A">
            <w:pPr>
              <w:jc w:val="center"/>
              <w:rPr>
                <w:rFonts w:ascii="Arial" w:hAnsi="Arial" w:cs="Arial"/>
                <w:sz w:val="24"/>
                <w:szCs w:val="24"/>
              </w:rPr>
            </w:pPr>
            <w:r>
              <w:rPr>
                <w:rFonts w:ascii="Arial" w:eastAsia="Arial" w:hAnsi="Arial" w:cs="Arial"/>
                <w:sz w:val="24"/>
                <w:szCs w:val="24"/>
                <w:lang w:bidi="en-GB"/>
              </w:rPr>
              <w:t>€56</w:t>
            </w:r>
          </w:p>
        </w:tc>
        <w:tc>
          <w:tcPr>
            <w:tcW w:w="1134" w:type="dxa"/>
            <w:noWrap/>
            <w:vAlign w:val="center"/>
          </w:tcPr>
          <w:p w14:paraId="74A05A12" w14:textId="3DD86750" w:rsidR="00155784" w:rsidRPr="00A467FF" w:rsidRDefault="00357C12"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€75</w:t>
            </w:r>
          </w:p>
        </w:tc>
        <w:tc>
          <w:tcPr>
            <w:tcW w:w="1134" w:type="dxa"/>
            <w:noWrap/>
            <w:vAlign w:val="center"/>
          </w:tcPr>
          <w:p w14:paraId="46AC4D83" w14:textId="63D69B28" w:rsidR="00155784" w:rsidRPr="00A467FF" w:rsidRDefault="00D26A39" w:rsidP="0091006A">
            <w:pPr>
              <w:jc w:val="center"/>
              <w:rPr>
                <w:rFonts w:ascii="Arial" w:hAnsi="Arial" w:cs="Arial"/>
                <w:sz w:val="24"/>
                <w:szCs w:val="24"/>
              </w:rPr>
            </w:pPr>
            <w:r>
              <w:rPr>
                <w:rFonts w:ascii="Arial" w:eastAsia="Arial" w:hAnsi="Arial" w:cs="Arial"/>
                <w:sz w:val="24"/>
                <w:szCs w:val="24"/>
                <w:lang w:bidi="en-GB"/>
              </w:rPr>
              <w:t>€99</w:t>
            </w:r>
          </w:p>
        </w:tc>
        <w:tc>
          <w:tcPr>
            <w:tcW w:w="1134" w:type="dxa"/>
            <w:noWrap/>
            <w:vAlign w:val="center"/>
          </w:tcPr>
          <w:p w14:paraId="5B2686DC" w14:textId="320042F4" w:rsidR="00155784" w:rsidRPr="00A467FF" w:rsidRDefault="00D26A39" w:rsidP="0091006A">
            <w:pPr>
              <w:ind w:right="-19"/>
              <w:jc w:val="center"/>
              <w:rPr>
                <w:rFonts w:ascii="Arial" w:hAnsi="Arial" w:cs="Arial"/>
                <w:sz w:val="24"/>
                <w:szCs w:val="24"/>
              </w:rPr>
            </w:pPr>
            <w:r>
              <w:rPr>
                <w:rFonts w:ascii="Arial" w:eastAsia="Arial" w:hAnsi="Arial" w:cs="Arial"/>
                <w:sz w:val="24"/>
                <w:szCs w:val="24"/>
                <w:lang w:bidi="en-GB"/>
              </w:rPr>
              <w:t>€127</w:t>
            </w:r>
          </w:p>
        </w:tc>
        <w:tc>
          <w:tcPr>
            <w:tcW w:w="1062" w:type="dxa"/>
            <w:noWrap/>
            <w:vAlign w:val="center"/>
          </w:tcPr>
          <w:p w14:paraId="701091D1" w14:textId="4F154AC7" w:rsidR="00155784" w:rsidRPr="00A467FF" w:rsidRDefault="00D26A39" w:rsidP="0091006A">
            <w:pPr>
              <w:ind w:right="56"/>
              <w:jc w:val="center"/>
              <w:rPr>
                <w:rFonts w:ascii="Arial" w:hAnsi="Arial" w:cs="Arial"/>
                <w:sz w:val="24"/>
                <w:szCs w:val="24"/>
              </w:rPr>
            </w:pPr>
            <w:r>
              <w:rPr>
                <w:rFonts w:ascii="Arial" w:eastAsia="Arial" w:hAnsi="Arial" w:cs="Arial"/>
                <w:sz w:val="24"/>
                <w:szCs w:val="24"/>
                <w:lang w:bidi="en-GB"/>
              </w:rPr>
              <w:t>€140</w:t>
            </w:r>
          </w:p>
        </w:tc>
      </w:tr>
      <w:tr w:rsidR="00155784" w:rsidRPr="00A467FF" w14:paraId="3EE0B877" w14:textId="77777777" w:rsidTr="005042B7">
        <w:trPr>
          <w:trHeight w:val="300"/>
        </w:trPr>
        <w:tc>
          <w:tcPr>
            <w:tcW w:w="2405" w:type="dxa"/>
            <w:noWrap/>
          </w:tcPr>
          <w:p w14:paraId="03BA31B4" w14:textId="59AA05C7" w:rsidR="00155784" w:rsidRPr="00155784" w:rsidRDefault="00EF4995" w:rsidP="0091006A">
            <w:pPr>
              <w:jc w:val="both"/>
              <w:rPr>
                <w:rFonts w:ascii="Arial" w:hAnsi="Arial" w:cs="Arial"/>
                <w:sz w:val="24"/>
                <w:szCs w:val="24"/>
              </w:rPr>
            </w:pPr>
            <w:r w:rsidRPr="00EF4995">
              <w:rPr>
                <w:rFonts w:ascii="Arial" w:eastAsia="Arial" w:hAnsi="Arial" w:cs="Arial"/>
                <w:sz w:val="24"/>
                <w:szCs w:val="24"/>
                <w:lang w:bidi="en-GB"/>
              </w:rPr>
              <w:t>Increased inspection rate</w:t>
            </w:r>
          </w:p>
        </w:tc>
        <w:tc>
          <w:tcPr>
            <w:tcW w:w="1276" w:type="dxa"/>
            <w:noWrap/>
            <w:vAlign w:val="center"/>
          </w:tcPr>
          <w:p w14:paraId="19117FDD" w14:textId="1C265265" w:rsidR="00155784" w:rsidRPr="00A467FF" w:rsidRDefault="00A90056" w:rsidP="0091006A">
            <w:pPr>
              <w:ind w:right="-6"/>
              <w:jc w:val="center"/>
              <w:rPr>
                <w:rFonts w:ascii="Arial" w:hAnsi="Arial" w:cs="Arial"/>
                <w:sz w:val="24"/>
                <w:szCs w:val="24"/>
              </w:rPr>
            </w:pPr>
            <w:r>
              <w:rPr>
                <w:rFonts w:ascii="Arial" w:eastAsia="Arial" w:hAnsi="Arial" w:cs="Arial"/>
                <w:sz w:val="24"/>
                <w:szCs w:val="24"/>
                <w:lang w:bidi="en-GB"/>
              </w:rPr>
              <w:t>€150</w:t>
            </w:r>
          </w:p>
        </w:tc>
        <w:tc>
          <w:tcPr>
            <w:tcW w:w="1134" w:type="dxa"/>
            <w:noWrap/>
            <w:vAlign w:val="center"/>
          </w:tcPr>
          <w:p w14:paraId="4F6300F9" w14:textId="74D9F376" w:rsidR="00155784" w:rsidRPr="00A467FF" w:rsidRDefault="00A90056" w:rsidP="0091006A">
            <w:pPr>
              <w:ind w:right="-30"/>
              <w:jc w:val="center"/>
              <w:rPr>
                <w:rFonts w:ascii="Arial" w:hAnsi="Arial" w:cs="Arial"/>
                <w:sz w:val="24"/>
                <w:szCs w:val="24"/>
              </w:rPr>
            </w:pPr>
            <w:r>
              <w:rPr>
                <w:rFonts w:ascii="Arial" w:eastAsia="Arial" w:hAnsi="Arial" w:cs="Arial"/>
                <w:sz w:val="24"/>
                <w:szCs w:val="24"/>
                <w:lang w:bidi="en-GB"/>
              </w:rPr>
              <w:t>€178</w:t>
            </w:r>
          </w:p>
        </w:tc>
        <w:tc>
          <w:tcPr>
            <w:tcW w:w="1134" w:type="dxa"/>
            <w:noWrap/>
            <w:vAlign w:val="center"/>
          </w:tcPr>
          <w:p w14:paraId="2429396F" w14:textId="573C5FF3" w:rsidR="00155784" w:rsidRPr="00A467FF" w:rsidRDefault="00A90056" w:rsidP="0091006A">
            <w:pPr>
              <w:jc w:val="center"/>
              <w:rPr>
                <w:rFonts w:ascii="Arial" w:hAnsi="Arial" w:cs="Arial"/>
                <w:sz w:val="24"/>
                <w:szCs w:val="24"/>
              </w:rPr>
            </w:pPr>
            <w:r>
              <w:rPr>
                <w:rFonts w:ascii="Arial" w:eastAsia="Arial" w:hAnsi="Arial" w:cs="Arial"/>
                <w:sz w:val="24"/>
                <w:szCs w:val="24"/>
                <w:lang w:bidi="en-GB"/>
              </w:rPr>
              <w:t>€206</w:t>
            </w:r>
          </w:p>
        </w:tc>
        <w:tc>
          <w:tcPr>
            <w:tcW w:w="1134" w:type="dxa"/>
            <w:noWrap/>
            <w:vAlign w:val="center"/>
          </w:tcPr>
          <w:p w14:paraId="5C8D1D28" w14:textId="3F9E044B" w:rsidR="00155784" w:rsidRPr="00A467FF" w:rsidRDefault="00A90056"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€225</w:t>
            </w:r>
          </w:p>
        </w:tc>
        <w:tc>
          <w:tcPr>
            <w:tcW w:w="1134" w:type="dxa"/>
            <w:noWrap/>
            <w:vAlign w:val="center"/>
          </w:tcPr>
          <w:p w14:paraId="2CA46C76" w14:textId="6B04759C" w:rsidR="00155784" w:rsidRPr="00A467FF" w:rsidRDefault="00A90056" w:rsidP="0091006A">
            <w:pPr>
              <w:jc w:val="center"/>
              <w:rPr>
                <w:rFonts w:ascii="Arial" w:hAnsi="Arial" w:cs="Arial"/>
                <w:sz w:val="24"/>
                <w:szCs w:val="24"/>
              </w:rPr>
            </w:pPr>
            <w:r>
              <w:rPr>
                <w:rFonts w:ascii="Arial" w:eastAsia="Arial" w:hAnsi="Arial" w:cs="Arial"/>
                <w:sz w:val="24"/>
                <w:szCs w:val="24"/>
                <w:lang w:bidi="en-GB"/>
              </w:rPr>
              <w:t>€249</w:t>
            </w:r>
          </w:p>
        </w:tc>
        <w:tc>
          <w:tcPr>
            <w:tcW w:w="1134" w:type="dxa"/>
            <w:noWrap/>
            <w:vAlign w:val="center"/>
          </w:tcPr>
          <w:p w14:paraId="3AE1B80B" w14:textId="2C177DC0" w:rsidR="00155784" w:rsidRPr="00A467FF" w:rsidRDefault="00A90056" w:rsidP="0091006A">
            <w:pPr>
              <w:ind w:right="-19"/>
              <w:jc w:val="center"/>
              <w:rPr>
                <w:rFonts w:ascii="Arial" w:hAnsi="Arial" w:cs="Arial"/>
                <w:sz w:val="24"/>
                <w:szCs w:val="24"/>
              </w:rPr>
            </w:pPr>
            <w:r>
              <w:rPr>
                <w:rFonts w:ascii="Arial" w:eastAsia="Arial" w:hAnsi="Arial" w:cs="Arial"/>
                <w:sz w:val="24"/>
                <w:szCs w:val="24"/>
                <w:lang w:bidi="en-GB"/>
              </w:rPr>
              <w:t>€277</w:t>
            </w:r>
          </w:p>
        </w:tc>
        <w:tc>
          <w:tcPr>
            <w:tcW w:w="1062" w:type="dxa"/>
            <w:noWrap/>
            <w:vAlign w:val="center"/>
          </w:tcPr>
          <w:p w14:paraId="005E5B49" w14:textId="1C3FF3B0" w:rsidR="00155784" w:rsidRPr="00A467FF" w:rsidRDefault="00BE7482" w:rsidP="0091006A">
            <w:pPr>
              <w:ind w:right="56"/>
              <w:jc w:val="center"/>
              <w:rPr>
                <w:rFonts w:ascii="Arial" w:hAnsi="Arial" w:cs="Arial"/>
                <w:sz w:val="24"/>
                <w:szCs w:val="24"/>
              </w:rPr>
            </w:pPr>
            <w:r>
              <w:rPr>
                <w:rFonts w:ascii="Arial" w:eastAsia="Arial" w:hAnsi="Arial" w:cs="Arial"/>
                <w:sz w:val="24"/>
                <w:szCs w:val="24"/>
                <w:lang w:bidi="en-GB"/>
              </w:rPr>
              <w:t>€290</w:t>
            </w:r>
          </w:p>
        </w:tc>
      </w:tr>
      <w:tr w:rsidR="00F50C76" w:rsidRPr="00A467FF" w14:paraId="7CE7009F" w14:textId="77777777" w:rsidTr="005042B7">
        <w:trPr>
          <w:trHeight w:val="300"/>
        </w:trPr>
        <w:tc>
          <w:tcPr>
            <w:tcW w:w="2405" w:type="dxa"/>
            <w:noWrap/>
          </w:tcPr>
          <w:p w14:paraId="4B87C3E1" w14:textId="0F772A0B" w:rsidR="00F50C76" w:rsidRPr="00155784" w:rsidRDefault="00F50C76" w:rsidP="0091006A">
            <w:pPr>
              <w:jc w:val="both"/>
              <w:rPr>
                <w:rFonts w:ascii="Arial" w:hAnsi="Arial" w:cs="Arial"/>
                <w:sz w:val="24"/>
                <w:szCs w:val="24"/>
              </w:rPr>
            </w:pPr>
            <w:r w:rsidRPr="00EF4995">
              <w:rPr>
                <w:rFonts w:ascii="Arial" w:eastAsia="Arial" w:hAnsi="Arial" w:cs="Arial"/>
                <w:sz w:val="24"/>
                <w:szCs w:val="24"/>
                <w:lang w:bidi="en-GB"/>
              </w:rPr>
              <w:t>Increased inspection rate – Fixed compensation</w:t>
            </w:r>
          </w:p>
        </w:tc>
        <w:tc>
          <w:tcPr>
            <w:tcW w:w="1276" w:type="dxa"/>
            <w:noWrap/>
            <w:vAlign w:val="center"/>
          </w:tcPr>
          <w:p w14:paraId="7C618EEA" w14:textId="4BA3AA6B" w:rsidR="00F50C76" w:rsidRPr="00A467FF" w:rsidRDefault="00F50C76" w:rsidP="0091006A">
            <w:pPr>
              <w:ind w:right="-6"/>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45B4A7BC" w14:textId="60CDA0E3" w:rsidR="00F50C76" w:rsidRPr="00A467FF" w:rsidRDefault="00F50C76" w:rsidP="0091006A">
            <w:pPr>
              <w:ind w:right="-30"/>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3E93B389" w14:textId="4BA21262"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435B5940" w14:textId="23A8255A" w:rsidR="00F50C76" w:rsidRPr="00A467FF" w:rsidRDefault="00F50C76" w:rsidP="0091006A">
            <w:pPr>
              <w:tabs>
                <w:tab w:val="left" w:pos="203"/>
                <w:tab w:val="left" w:pos="345"/>
              </w:tabs>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227BB4DC" w14:textId="04ADA8D1"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7ED60FC5" w14:textId="15321978" w:rsidR="00F50C76" w:rsidRPr="00A467FF" w:rsidRDefault="00F50C76" w:rsidP="0091006A">
            <w:pPr>
              <w:ind w:right="-19"/>
              <w:jc w:val="center"/>
              <w:rPr>
                <w:rFonts w:ascii="Arial" w:hAnsi="Arial" w:cs="Arial"/>
                <w:sz w:val="24"/>
                <w:szCs w:val="24"/>
              </w:rPr>
            </w:pPr>
            <w:r w:rsidRPr="00504155">
              <w:rPr>
                <w:rFonts w:ascii="Arial" w:eastAsia="Arial" w:hAnsi="Arial" w:cs="Arial"/>
                <w:sz w:val="24"/>
                <w:szCs w:val="24"/>
                <w:lang w:bidi="en-GB"/>
              </w:rPr>
              <w:t>€150</w:t>
            </w:r>
          </w:p>
        </w:tc>
        <w:tc>
          <w:tcPr>
            <w:tcW w:w="1062" w:type="dxa"/>
            <w:vAlign w:val="center"/>
          </w:tcPr>
          <w:p w14:paraId="5834CE9B" w14:textId="3E07C545" w:rsidR="00F50C76" w:rsidRPr="00A467FF" w:rsidRDefault="00F50C76" w:rsidP="0091006A">
            <w:pPr>
              <w:ind w:right="56"/>
              <w:jc w:val="center"/>
              <w:rPr>
                <w:rFonts w:ascii="Arial" w:hAnsi="Arial" w:cs="Arial"/>
                <w:sz w:val="24"/>
                <w:szCs w:val="24"/>
              </w:rPr>
            </w:pPr>
            <w:r w:rsidRPr="00504155">
              <w:rPr>
                <w:rFonts w:ascii="Arial" w:eastAsia="Arial" w:hAnsi="Arial" w:cs="Arial"/>
                <w:sz w:val="24"/>
                <w:szCs w:val="24"/>
                <w:lang w:bidi="en-GB"/>
              </w:rPr>
              <w:t>€150</w:t>
            </w:r>
          </w:p>
        </w:tc>
      </w:tr>
      <w:tr w:rsidR="00155784" w:rsidRPr="00A467FF" w14:paraId="5D607BFD" w14:textId="77777777" w:rsidTr="005042B7">
        <w:trPr>
          <w:trHeight w:val="300"/>
        </w:trPr>
        <w:tc>
          <w:tcPr>
            <w:tcW w:w="2405" w:type="dxa"/>
            <w:noWrap/>
          </w:tcPr>
          <w:p w14:paraId="2FA62F57" w14:textId="2F0EAF2F" w:rsidR="00155784" w:rsidRPr="00155784" w:rsidRDefault="009F62A5" w:rsidP="0091006A">
            <w:pPr>
              <w:jc w:val="both"/>
              <w:rPr>
                <w:rFonts w:ascii="Arial" w:hAnsi="Arial" w:cs="Arial"/>
                <w:sz w:val="24"/>
                <w:szCs w:val="24"/>
              </w:rPr>
            </w:pPr>
            <w:r w:rsidRPr="009F62A5">
              <w:rPr>
                <w:rFonts w:ascii="Arial" w:eastAsia="Arial" w:hAnsi="Arial" w:cs="Arial"/>
                <w:sz w:val="24"/>
                <w:szCs w:val="24"/>
                <w:lang w:bidi="en-GB"/>
              </w:rPr>
              <w:t>Increased inspection rate – Shortfall in collection</w:t>
            </w:r>
          </w:p>
        </w:tc>
        <w:tc>
          <w:tcPr>
            <w:tcW w:w="1276" w:type="dxa"/>
            <w:noWrap/>
            <w:vAlign w:val="center"/>
          </w:tcPr>
          <w:p w14:paraId="1572F626" w14:textId="4B27B624" w:rsidR="00155784" w:rsidRPr="00A467FF" w:rsidRDefault="00504155" w:rsidP="0091006A">
            <w:pPr>
              <w:ind w:right="-6"/>
              <w:jc w:val="center"/>
              <w:rPr>
                <w:rFonts w:ascii="Arial" w:hAnsi="Arial" w:cs="Arial"/>
                <w:sz w:val="24"/>
                <w:szCs w:val="24"/>
              </w:rPr>
            </w:pPr>
            <w:r>
              <w:rPr>
                <w:rFonts w:ascii="Arial" w:eastAsia="Arial" w:hAnsi="Arial" w:cs="Arial"/>
                <w:sz w:val="24"/>
                <w:szCs w:val="24"/>
                <w:lang w:bidi="en-GB"/>
              </w:rPr>
              <w:t>€0</w:t>
            </w:r>
          </w:p>
        </w:tc>
        <w:tc>
          <w:tcPr>
            <w:tcW w:w="1134" w:type="dxa"/>
            <w:noWrap/>
            <w:vAlign w:val="center"/>
          </w:tcPr>
          <w:p w14:paraId="7659C59A" w14:textId="3EAEF5FC" w:rsidR="00155784" w:rsidRPr="00A467FF" w:rsidRDefault="006370A1" w:rsidP="0091006A">
            <w:pPr>
              <w:ind w:right="-30"/>
              <w:jc w:val="center"/>
              <w:rPr>
                <w:rFonts w:ascii="Arial" w:hAnsi="Arial" w:cs="Arial"/>
                <w:sz w:val="24"/>
                <w:szCs w:val="24"/>
              </w:rPr>
            </w:pPr>
            <w:r>
              <w:rPr>
                <w:rFonts w:ascii="Arial" w:eastAsia="Arial" w:hAnsi="Arial" w:cs="Arial"/>
                <w:sz w:val="24"/>
                <w:szCs w:val="24"/>
                <w:lang w:bidi="en-GB"/>
              </w:rPr>
              <w:t>€28</w:t>
            </w:r>
          </w:p>
        </w:tc>
        <w:tc>
          <w:tcPr>
            <w:tcW w:w="1134" w:type="dxa"/>
            <w:noWrap/>
            <w:vAlign w:val="center"/>
          </w:tcPr>
          <w:p w14:paraId="6CFE8ED1" w14:textId="5C745E9C" w:rsidR="00155784" w:rsidRPr="00A467FF" w:rsidRDefault="00BE7482" w:rsidP="0091006A">
            <w:pPr>
              <w:jc w:val="center"/>
              <w:rPr>
                <w:rFonts w:ascii="Arial" w:hAnsi="Arial" w:cs="Arial"/>
                <w:sz w:val="24"/>
                <w:szCs w:val="24"/>
              </w:rPr>
            </w:pPr>
            <w:r>
              <w:rPr>
                <w:rFonts w:ascii="Arial" w:eastAsia="Arial" w:hAnsi="Arial" w:cs="Arial"/>
                <w:sz w:val="24"/>
                <w:szCs w:val="24"/>
                <w:lang w:bidi="en-GB"/>
              </w:rPr>
              <w:t>€56</w:t>
            </w:r>
          </w:p>
        </w:tc>
        <w:tc>
          <w:tcPr>
            <w:tcW w:w="1134" w:type="dxa"/>
            <w:noWrap/>
            <w:vAlign w:val="center"/>
          </w:tcPr>
          <w:p w14:paraId="7CB9DB16" w14:textId="775E5EEF" w:rsidR="00155784" w:rsidRPr="00A467FF" w:rsidRDefault="00BE7482"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€75</w:t>
            </w:r>
          </w:p>
        </w:tc>
        <w:tc>
          <w:tcPr>
            <w:tcW w:w="1134" w:type="dxa"/>
            <w:noWrap/>
            <w:vAlign w:val="center"/>
          </w:tcPr>
          <w:p w14:paraId="0116E23E" w14:textId="7B610F32" w:rsidR="00155784" w:rsidRPr="00A467FF" w:rsidRDefault="006370A1" w:rsidP="0091006A">
            <w:pPr>
              <w:jc w:val="center"/>
              <w:rPr>
                <w:rFonts w:ascii="Arial" w:hAnsi="Arial" w:cs="Arial"/>
                <w:sz w:val="24"/>
                <w:szCs w:val="24"/>
              </w:rPr>
            </w:pPr>
            <w:r>
              <w:rPr>
                <w:rFonts w:ascii="Arial" w:eastAsia="Arial" w:hAnsi="Arial" w:cs="Arial"/>
                <w:sz w:val="24"/>
                <w:szCs w:val="24"/>
                <w:lang w:bidi="en-GB"/>
              </w:rPr>
              <w:t>€99</w:t>
            </w:r>
          </w:p>
        </w:tc>
        <w:tc>
          <w:tcPr>
            <w:tcW w:w="1134" w:type="dxa"/>
            <w:noWrap/>
            <w:vAlign w:val="center"/>
          </w:tcPr>
          <w:p w14:paraId="65F212C1" w14:textId="41255B1A" w:rsidR="00155784" w:rsidRPr="00A467FF" w:rsidRDefault="006370A1" w:rsidP="0091006A">
            <w:pPr>
              <w:ind w:right="-19"/>
              <w:jc w:val="center"/>
              <w:rPr>
                <w:rFonts w:ascii="Arial" w:hAnsi="Arial" w:cs="Arial"/>
                <w:sz w:val="24"/>
                <w:szCs w:val="24"/>
              </w:rPr>
            </w:pPr>
            <w:r>
              <w:rPr>
                <w:rFonts w:ascii="Arial" w:eastAsia="Arial" w:hAnsi="Arial" w:cs="Arial"/>
                <w:sz w:val="24"/>
                <w:szCs w:val="24"/>
                <w:lang w:bidi="en-GB"/>
              </w:rPr>
              <w:t>€127</w:t>
            </w:r>
          </w:p>
        </w:tc>
        <w:tc>
          <w:tcPr>
            <w:tcW w:w="1062" w:type="dxa"/>
            <w:noWrap/>
            <w:vAlign w:val="center"/>
          </w:tcPr>
          <w:p w14:paraId="12C652BB" w14:textId="5124C1D8" w:rsidR="00155784" w:rsidRPr="00A467FF" w:rsidRDefault="006370A1" w:rsidP="0091006A">
            <w:pPr>
              <w:ind w:right="56"/>
              <w:jc w:val="center"/>
              <w:rPr>
                <w:rFonts w:ascii="Arial" w:hAnsi="Arial" w:cs="Arial"/>
                <w:sz w:val="24"/>
                <w:szCs w:val="24"/>
              </w:rPr>
            </w:pPr>
            <w:r>
              <w:rPr>
                <w:rFonts w:ascii="Arial" w:eastAsia="Arial" w:hAnsi="Arial" w:cs="Arial"/>
                <w:sz w:val="24"/>
                <w:szCs w:val="24"/>
                <w:lang w:bidi="en-GB"/>
              </w:rPr>
              <w:t>€140</w:t>
            </w:r>
          </w:p>
        </w:tc>
      </w:tr>
      <w:tr w:rsidR="00235D86" w:rsidRPr="00A467FF" w14:paraId="24FDEFDB" w14:textId="77777777" w:rsidTr="005042B7">
        <w:trPr>
          <w:trHeight w:val="300"/>
        </w:trPr>
        <w:tc>
          <w:tcPr>
            <w:tcW w:w="2405" w:type="dxa"/>
            <w:noWrap/>
          </w:tcPr>
          <w:p w14:paraId="4FB5AE8B" w14:textId="236A05C7" w:rsidR="00235D86" w:rsidRPr="009F62A5" w:rsidRDefault="00235D86" w:rsidP="0091006A">
            <w:pPr>
              <w:jc w:val="both"/>
              <w:rPr>
                <w:rFonts w:ascii="Arial" w:hAnsi="Arial" w:cs="Arial"/>
                <w:sz w:val="24"/>
                <w:szCs w:val="24"/>
              </w:rPr>
            </w:pPr>
            <w:r>
              <w:rPr>
                <w:rFonts w:ascii="Arial" w:eastAsia="Arial" w:hAnsi="Arial" w:cs="Arial"/>
                <w:sz w:val="24"/>
                <w:szCs w:val="24"/>
                <w:lang w:bidi="en-GB"/>
              </w:rPr>
              <w:t xml:space="preserve">Child inspection rate </w:t>
            </w:r>
          </w:p>
        </w:tc>
        <w:tc>
          <w:tcPr>
            <w:tcW w:w="1276" w:type="dxa"/>
            <w:noWrap/>
            <w:vAlign w:val="center"/>
          </w:tcPr>
          <w:p w14:paraId="07F5FC51" w14:textId="5C6CA082" w:rsidR="00235D86" w:rsidRDefault="00262ECF" w:rsidP="0091006A">
            <w:pPr>
              <w:ind w:right="-6"/>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02DD5F89" w14:textId="6350283B" w:rsidR="00235D86" w:rsidRDefault="00262ECF" w:rsidP="0091006A">
            <w:pPr>
              <w:ind w:right="-30"/>
              <w:jc w:val="center"/>
              <w:rPr>
                <w:rFonts w:ascii="Arial" w:hAnsi="Arial" w:cs="Arial"/>
                <w:sz w:val="24"/>
                <w:szCs w:val="24"/>
              </w:rPr>
            </w:pPr>
            <w:r>
              <w:rPr>
                <w:rFonts w:ascii="Arial" w:eastAsia="Arial" w:hAnsi="Arial" w:cs="Arial"/>
                <w:sz w:val="24"/>
                <w:szCs w:val="24"/>
                <w:lang w:bidi="en-GB"/>
              </w:rPr>
              <w:t>€64</w:t>
            </w:r>
          </w:p>
        </w:tc>
        <w:tc>
          <w:tcPr>
            <w:tcW w:w="1134" w:type="dxa"/>
            <w:noWrap/>
            <w:vAlign w:val="center"/>
          </w:tcPr>
          <w:p w14:paraId="01A6AF6A" w14:textId="0A2D6DAA" w:rsidR="00235D86" w:rsidRDefault="002850CF" w:rsidP="0091006A">
            <w:pPr>
              <w:jc w:val="center"/>
              <w:rPr>
                <w:rFonts w:ascii="Arial" w:hAnsi="Arial" w:cs="Arial"/>
                <w:sz w:val="24"/>
                <w:szCs w:val="24"/>
              </w:rPr>
            </w:pPr>
            <w:r>
              <w:rPr>
                <w:rFonts w:ascii="Arial" w:eastAsia="Arial" w:hAnsi="Arial" w:cs="Arial"/>
                <w:sz w:val="24"/>
                <w:szCs w:val="24"/>
                <w:lang w:bidi="en-GB"/>
              </w:rPr>
              <w:t>€78</w:t>
            </w:r>
          </w:p>
        </w:tc>
        <w:tc>
          <w:tcPr>
            <w:tcW w:w="1134" w:type="dxa"/>
            <w:noWrap/>
            <w:vAlign w:val="center"/>
          </w:tcPr>
          <w:p w14:paraId="72A4222A" w14:textId="0BD4BF58" w:rsidR="00235D86" w:rsidRDefault="002850CF"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€88</w:t>
            </w:r>
          </w:p>
        </w:tc>
        <w:tc>
          <w:tcPr>
            <w:tcW w:w="1134" w:type="dxa"/>
            <w:noWrap/>
            <w:vAlign w:val="center"/>
          </w:tcPr>
          <w:p w14:paraId="1DBF9FFD" w14:textId="2639C347" w:rsidR="00235D86" w:rsidRDefault="006665BE" w:rsidP="0091006A">
            <w:pPr>
              <w:jc w:val="center"/>
              <w:rPr>
                <w:rFonts w:ascii="Arial" w:hAnsi="Arial" w:cs="Arial"/>
                <w:sz w:val="24"/>
                <w:szCs w:val="24"/>
              </w:rPr>
            </w:pPr>
            <w:r>
              <w:rPr>
                <w:rFonts w:ascii="Arial" w:eastAsia="Arial" w:hAnsi="Arial" w:cs="Arial"/>
                <w:sz w:val="24"/>
                <w:szCs w:val="24"/>
                <w:lang w:bidi="en-GB"/>
              </w:rPr>
              <w:t>€100</w:t>
            </w:r>
          </w:p>
        </w:tc>
        <w:tc>
          <w:tcPr>
            <w:tcW w:w="1134" w:type="dxa"/>
            <w:noWrap/>
            <w:vAlign w:val="center"/>
          </w:tcPr>
          <w:p w14:paraId="5B696195" w14:textId="7BBD495D" w:rsidR="00235D86" w:rsidRDefault="006665BE" w:rsidP="0091006A">
            <w:pPr>
              <w:ind w:right="-19"/>
              <w:jc w:val="center"/>
              <w:rPr>
                <w:rFonts w:ascii="Arial" w:hAnsi="Arial" w:cs="Arial"/>
                <w:sz w:val="24"/>
                <w:szCs w:val="24"/>
              </w:rPr>
            </w:pPr>
            <w:r>
              <w:rPr>
                <w:rFonts w:ascii="Arial" w:eastAsia="Arial" w:hAnsi="Arial" w:cs="Arial"/>
                <w:sz w:val="24"/>
                <w:szCs w:val="24"/>
                <w:lang w:bidi="en-GB"/>
              </w:rPr>
              <w:t>€114</w:t>
            </w:r>
          </w:p>
        </w:tc>
        <w:tc>
          <w:tcPr>
            <w:tcW w:w="1062" w:type="dxa"/>
            <w:noWrap/>
            <w:vAlign w:val="center"/>
          </w:tcPr>
          <w:p w14:paraId="74D18591" w14:textId="27B4700B" w:rsidR="00235D86" w:rsidRDefault="006665BE" w:rsidP="0091006A">
            <w:pPr>
              <w:ind w:right="56"/>
              <w:jc w:val="center"/>
              <w:rPr>
                <w:rFonts w:ascii="Arial" w:hAnsi="Arial" w:cs="Arial"/>
                <w:sz w:val="24"/>
                <w:szCs w:val="24"/>
              </w:rPr>
            </w:pPr>
            <w:r>
              <w:rPr>
                <w:rFonts w:ascii="Arial" w:eastAsia="Arial" w:hAnsi="Arial" w:cs="Arial"/>
                <w:sz w:val="24"/>
                <w:szCs w:val="24"/>
                <w:lang w:bidi="en-GB"/>
              </w:rPr>
              <w:t>€120</w:t>
            </w:r>
          </w:p>
        </w:tc>
      </w:tr>
      <w:tr w:rsidR="00235D86" w:rsidRPr="00A467FF" w14:paraId="4D934708" w14:textId="77777777" w:rsidTr="005042B7">
        <w:trPr>
          <w:trHeight w:val="300"/>
        </w:trPr>
        <w:tc>
          <w:tcPr>
            <w:tcW w:w="2405" w:type="dxa"/>
            <w:noWrap/>
          </w:tcPr>
          <w:p w14:paraId="5C249445" w14:textId="41BC6A83" w:rsidR="00235D86" w:rsidRPr="009F62A5" w:rsidRDefault="00235D86" w:rsidP="0091006A">
            <w:pPr>
              <w:jc w:val="both"/>
              <w:rPr>
                <w:rFonts w:ascii="Arial" w:hAnsi="Arial" w:cs="Arial"/>
                <w:sz w:val="24"/>
                <w:szCs w:val="24"/>
              </w:rPr>
            </w:pPr>
            <w:r>
              <w:rPr>
                <w:rFonts w:ascii="Arial" w:eastAsia="Arial" w:hAnsi="Arial" w:cs="Arial"/>
                <w:sz w:val="24"/>
                <w:szCs w:val="24"/>
                <w:lang w:bidi="en-GB"/>
              </w:rPr>
              <w:t>Child inspection rate - Fixed compensation</w:t>
            </w:r>
          </w:p>
        </w:tc>
        <w:tc>
          <w:tcPr>
            <w:tcW w:w="1276" w:type="dxa"/>
            <w:noWrap/>
            <w:vAlign w:val="center"/>
          </w:tcPr>
          <w:p w14:paraId="0259071E" w14:textId="48F0704D" w:rsidR="00235D86" w:rsidRDefault="0089071F" w:rsidP="0091006A">
            <w:pPr>
              <w:ind w:right="-6"/>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2C72BA87" w14:textId="4B110E31" w:rsidR="00235D86" w:rsidRDefault="0089071F" w:rsidP="0091006A">
            <w:pPr>
              <w:ind w:right="-30"/>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486AA277" w14:textId="685A4DEF" w:rsidR="00235D86" w:rsidRDefault="0089071F" w:rsidP="0091006A">
            <w:pPr>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3DE77C68" w14:textId="6B6CA562" w:rsidR="00235D86" w:rsidRDefault="00634FC5"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749C7F10" w14:textId="42119F75" w:rsidR="00235D86" w:rsidRDefault="00634FC5" w:rsidP="0091006A">
            <w:pPr>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32C38E7C" w14:textId="391F12E9" w:rsidR="00235D86" w:rsidRDefault="00FA60EF" w:rsidP="0091006A">
            <w:pPr>
              <w:ind w:right="-19"/>
              <w:jc w:val="center"/>
              <w:rPr>
                <w:rFonts w:ascii="Arial" w:hAnsi="Arial" w:cs="Arial"/>
                <w:sz w:val="24"/>
                <w:szCs w:val="24"/>
              </w:rPr>
            </w:pPr>
            <w:r>
              <w:rPr>
                <w:rFonts w:ascii="Arial" w:eastAsia="Arial" w:hAnsi="Arial" w:cs="Arial"/>
                <w:sz w:val="24"/>
                <w:szCs w:val="24"/>
                <w:lang w:bidi="en-GB"/>
              </w:rPr>
              <w:t>€50</w:t>
            </w:r>
          </w:p>
        </w:tc>
        <w:tc>
          <w:tcPr>
            <w:tcW w:w="1062" w:type="dxa"/>
            <w:noWrap/>
            <w:vAlign w:val="center"/>
          </w:tcPr>
          <w:p w14:paraId="133E06B0" w14:textId="78255274" w:rsidR="00235D86" w:rsidRDefault="00FA60EF" w:rsidP="0091006A">
            <w:pPr>
              <w:ind w:right="56"/>
              <w:jc w:val="center"/>
              <w:rPr>
                <w:rFonts w:ascii="Arial" w:hAnsi="Arial" w:cs="Arial"/>
                <w:sz w:val="24"/>
                <w:szCs w:val="24"/>
              </w:rPr>
            </w:pPr>
            <w:r>
              <w:rPr>
                <w:rFonts w:ascii="Arial" w:eastAsia="Arial" w:hAnsi="Arial" w:cs="Arial"/>
                <w:sz w:val="24"/>
                <w:szCs w:val="24"/>
                <w:lang w:bidi="en-GB"/>
              </w:rPr>
              <w:t>€50</w:t>
            </w:r>
          </w:p>
        </w:tc>
      </w:tr>
      <w:tr w:rsidR="00235D86" w:rsidRPr="00A467FF" w14:paraId="3F588F84" w14:textId="77777777" w:rsidTr="005042B7">
        <w:trPr>
          <w:trHeight w:val="300"/>
        </w:trPr>
        <w:tc>
          <w:tcPr>
            <w:tcW w:w="2405" w:type="dxa"/>
            <w:noWrap/>
          </w:tcPr>
          <w:p w14:paraId="7B9B6D4A" w14:textId="2921BAE1" w:rsidR="00235D86" w:rsidRPr="009F62A5" w:rsidRDefault="00235D86" w:rsidP="0091006A">
            <w:pPr>
              <w:jc w:val="both"/>
              <w:rPr>
                <w:rFonts w:ascii="Arial" w:hAnsi="Arial" w:cs="Arial"/>
                <w:sz w:val="24"/>
                <w:szCs w:val="24"/>
              </w:rPr>
            </w:pPr>
            <w:r>
              <w:rPr>
                <w:rFonts w:ascii="Arial" w:eastAsia="Arial" w:hAnsi="Arial" w:cs="Arial"/>
                <w:sz w:val="24"/>
                <w:szCs w:val="24"/>
                <w:lang w:bidi="en-GB"/>
              </w:rPr>
              <w:t>Child inspection rate - Shortfall in collection</w:t>
            </w:r>
          </w:p>
        </w:tc>
        <w:tc>
          <w:tcPr>
            <w:tcW w:w="1276" w:type="dxa"/>
            <w:noWrap/>
            <w:vAlign w:val="center"/>
          </w:tcPr>
          <w:p w14:paraId="14BCA825" w14:textId="4AD915DD" w:rsidR="00235D86" w:rsidRDefault="0089071F" w:rsidP="0091006A">
            <w:pPr>
              <w:ind w:right="-6"/>
              <w:jc w:val="center"/>
              <w:rPr>
                <w:rFonts w:ascii="Arial" w:hAnsi="Arial" w:cs="Arial"/>
                <w:sz w:val="24"/>
                <w:szCs w:val="24"/>
              </w:rPr>
            </w:pPr>
            <w:r>
              <w:rPr>
                <w:rFonts w:ascii="Arial" w:eastAsia="Arial" w:hAnsi="Arial" w:cs="Arial"/>
                <w:sz w:val="24"/>
                <w:szCs w:val="24"/>
                <w:lang w:bidi="en-GB"/>
              </w:rPr>
              <w:t>€0</w:t>
            </w:r>
          </w:p>
        </w:tc>
        <w:tc>
          <w:tcPr>
            <w:tcW w:w="1134" w:type="dxa"/>
            <w:noWrap/>
            <w:vAlign w:val="center"/>
          </w:tcPr>
          <w:p w14:paraId="248B5B73" w14:textId="229A5A3A" w:rsidR="00235D86" w:rsidRDefault="00F157CA" w:rsidP="0091006A">
            <w:pPr>
              <w:ind w:right="-30"/>
              <w:jc w:val="center"/>
              <w:rPr>
                <w:rFonts w:ascii="Arial" w:hAnsi="Arial" w:cs="Arial"/>
                <w:sz w:val="24"/>
                <w:szCs w:val="24"/>
              </w:rPr>
            </w:pPr>
            <w:r>
              <w:rPr>
                <w:rFonts w:ascii="Arial" w:eastAsia="Arial" w:hAnsi="Arial" w:cs="Arial"/>
                <w:sz w:val="24"/>
                <w:szCs w:val="24"/>
                <w:lang w:bidi="en-GB"/>
              </w:rPr>
              <w:t>€14</w:t>
            </w:r>
          </w:p>
        </w:tc>
        <w:tc>
          <w:tcPr>
            <w:tcW w:w="1134" w:type="dxa"/>
            <w:noWrap/>
            <w:vAlign w:val="center"/>
          </w:tcPr>
          <w:p w14:paraId="1140139C" w14:textId="503B2831" w:rsidR="00235D86" w:rsidRDefault="00C37237" w:rsidP="0091006A">
            <w:pPr>
              <w:jc w:val="center"/>
              <w:rPr>
                <w:rFonts w:ascii="Arial" w:hAnsi="Arial" w:cs="Arial"/>
                <w:sz w:val="24"/>
                <w:szCs w:val="24"/>
              </w:rPr>
            </w:pPr>
            <w:r>
              <w:rPr>
                <w:rFonts w:ascii="Arial" w:eastAsia="Arial" w:hAnsi="Arial" w:cs="Arial"/>
                <w:sz w:val="24"/>
                <w:szCs w:val="24"/>
                <w:lang w:bidi="en-GB"/>
              </w:rPr>
              <w:t>€28</w:t>
            </w:r>
          </w:p>
        </w:tc>
        <w:tc>
          <w:tcPr>
            <w:tcW w:w="1134" w:type="dxa"/>
            <w:noWrap/>
            <w:vAlign w:val="center"/>
          </w:tcPr>
          <w:p w14:paraId="623D106D" w14:textId="0881C39C" w:rsidR="00235D86" w:rsidRDefault="00C37237" w:rsidP="0091006A">
            <w:pPr>
              <w:tabs>
                <w:tab w:val="left" w:pos="203"/>
                <w:tab w:val="left" w:pos="345"/>
              </w:tabs>
              <w:jc w:val="center"/>
              <w:rPr>
                <w:rFonts w:ascii="Arial" w:hAnsi="Arial" w:cs="Arial"/>
                <w:sz w:val="24"/>
                <w:szCs w:val="24"/>
              </w:rPr>
            </w:pPr>
            <w:r>
              <w:rPr>
                <w:rFonts w:ascii="Arial" w:eastAsia="Arial" w:hAnsi="Arial" w:cs="Arial"/>
                <w:sz w:val="24"/>
                <w:szCs w:val="24"/>
                <w:lang w:bidi="en-GB"/>
              </w:rPr>
              <w:t>€38</w:t>
            </w:r>
          </w:p>
        </w:tc>
        <w:tc>
          <w:tcPr>
            <w:tcW w:w="1134" w:type="dxa"/>
            <w:noWrap/>
            <w:vAlign w:val="center"/>
          </w:tcPr>
          <w:p w14:paraId="5BAC0DBF" w14:textId="5248D80C" w:rsidR="00235D86" w:rsidRDefault="00634FC5" w:rsidP="0091006A">
            <w:pPr>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729844A8" w14:textId="7539E90C" w:rsidR="00235D86" w:rsidRDefault="00FA60EF" w:rsidP="0091006A">
            <w:pPr>
              <w:ind w:right="-19"/>
              <w:jc w:val="center"/>
              <w:rPr>
                <w:rFonts w:ascii="Arial" w:hAnsi="Arial" w:cs="Arial"/>
                <w:sz w:val="24"/>
                <w:szCs w:val="24"/>
              </w:rPr>
            </w:pPr>
            <w:r>
              <w:rPr>
                <w:rFonts w:ascii="Arial" w:eastAsia="Arial" w:hAnsi="Arial" w:cs="Arial"/>
                <w:sz w:val="24"/>
                <w:szCs w:val="24"/>
                <w:lang w:bidi="en-GB"/>
              </w:rPr>
              <w:t>€64</w:t>
            </w:r>
          </w:p>
        </w:tc>
        <w:tc>
          <w:tcPr>
            <w:tcW w:w="1062" w:type="dxa"/>
            <w:noWrap/>
            <w:vAlign w:val="center"/>
          </w:tcPr>
          <w:p w14:paraId="568ECCED" w14:textId="49AE6619" w:rsidR="00235D86" w:rsidRDefault="00FA60EF" w:rsidP="0091006A">
            <w:pPr>
              <w:ind w:right="56"/>
              <w:jc w:val="center"/>
              <w:rPr>
                <w:rFonts w:ascii="Arial" w:hAnsi="Arial" w:cs="Arial"/>
                <w:sz w:val="24"/>
                <w:szCs w:val="24"/>
              </w:rPr>
            </w:pPr>
            <w:r>
              <w:rPr>
                <w:rFonts w:ascii="Arial" w:eastAsia="Arial" w:hAnsi="Arial" w:cs="Arial"/>
                <w:sz w:val="24"/>
                <w:szCs w:val="24"/>
                <w:lang w:bidi="en-GB"/>
              </w:rPr>
              <w:t>€70</w:t>
            </w:r>
          </w:p>
        </w:tc>
      </w:tr>
    </w:tbl>
    <w:p w14:paraId="4485778B" w14:textId="77A42008" w:rsidR="001E3729" w:rsidRPr="00600F51" w:rsidRDefault="001E3729" w:rsidP="00803123">
      <w:pPr>
        <w:ind w:right="452"/>
        <w:rPr>
          <w:rFonts w:asciiTheme="majorHAnsi" w:eastAsiaTheme="majorEastAsia" w:hAnsiTheme="majorHAnsi" w:cstheme="majorBidi"/>
          <w:b/>
          <w:color w:val="6E1E78"/>
          <w:sz w:val="28"/>
          <w:szCs w:val="24"/>
        </w:rPr>
      </w:pPr>
    </w:p>
    <w:p w14:paraId="01E014DA" w14:textId="77777777" w:rsidR="00E5790B" w:rsidRDefault="00E5790B" w:rsidP="00803123">
      <w:pPr>
        <w:ind w:right="452"/>
        <w:rPr>
          <w:rFonts w:asciiTheme="majorHAnsi" w:eastAsiaTheme="majorEastAsia" w:hAnsiTheme="majorHAnsi" w:cstheme="majorBidi"/>
          <w:b/>
          <w:color w:val="6E1E78"/>
          <w:sz w:val="28"/>
          <w:szCs w:val="24"/>
        </w:rPr>
      </w:pPr>
    </w:p>
    <w:p w14:paraId="70EE9177" w14:textId="77777777" w:rsidR="00B93D48" w:rsidRDefault="00B93D48" w:rsidP="00803123">
      <w:pPr>
        <w:ind w:right="452"/>
        <w:rPr>
          <w:rFonts w:asciiTheme="majorHAnsi" w:eastAsiaTheme="majorEastAsia" w:hAnsiTheme="majorHAnsi" w:cstheme="majorBidi"/>
          <w:b/>
          <w:color w:val="6E1E78"/>
          <w:sz w:val="28"/>
          <w:szCs w:val="24"/>
        </w:rPr>
      </w:pPr>
    </w:p>
    <w:p w14:paraId="03B35501" w14:textId="77777777" w:rsidR="00B93D48" w:rsidRDefault="00B93D48" w:rsidP="00803123">
      <w:pPr>
        <w:ind w:right="452"/>
        <w:rPr>
          <w:rFonts w:asciiTheme="majorHAnsi" w:eastAsiaTheme="majorEastAsia" w:hAnsiTheme="majorHAnsi" w:cstheme="majorBidi"/>
          <w:b/>
          <w:color w:val="6E1E78"/>
          <w:sz w:val="28"/>
          <w:szCs w:val="24"/>
        </w:rPr>
      </w:pPr>
    </w:p>
    <w:p w14:paraId="0F7D99AD" w14:textId="77777777" w:rsidR="00E5790B" w:rsidRPr="00600F51" w:rsidRDefault="00E5790B" w:rsidP="00803123">
      <w:pPr>
        <w:ind w:right="452"/>
        <w:rPr>
          <w:rFonts w:asciiTheme="majorHAnsi" w:eastAsiaTheme="majorEastAsia" w:hAnsiTheme="majorHAnsi" w:cstheme="majorBidi"/>
          <w:b/>
          <w:color w:val="6E1E78"/>
          <w:sz w:val="28"/>
          <w:szCs w:val="24"/>
        </w:rPr>
      </w:pPr>
    </w:p>
    <w:tbl>
      <w:tblPr>
        <w:tblStyle w:val="Grilledutableau"/>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086"/>
        <w:gridCol w:w="982"/>
        <w:gridCol w:w="982"/>
        <w:gridCol w:w="982"/>
        <w:gridCol w:w="985"/>
        <w:gridCol w:w="992"/>
        <w:gridCol w:w="1208"/>
        <w:gridCol w:w="25"/>
      </w:tblGrid>
      <w:tr w:rsidR="005042B7" w:rsidRPr="00A467FF" w14:paraId="1C07FC9A" w14:textId="77777777" w:rsidTr="00BA32E8">
        <w:trPr>
          <w:trHeight w:val="35"/>
        </w:trPr>
        <w:tc>
          <w:tcPr>
            <w:tcW w:w="1850" w:type="dxa"/>
            <w:noWrap/>
            <w:hideMark/>
          </w:tcPr>
          <w:p w14:paraId="724C8922" w14:textId="6E6DD1C2" w:rsidR="001E3729" w:rsidRPr="00A467FF" w:rsidRDefault="00AB6528" w:rsidP="0091006A">
            <w:pPr>
              <w:tabs>
                <w:tab w:val="left" w:pos="1156"/>
              </w:tabs>
              <w:ind w:right="-20"/>
              <w:jc w:val="both"/>
              <w:rPr>
                <w:rFonts w:ascii="Arial" w:hAnsi="Arial" w:cs="Arial"/>
                <w:sz w:val="24"/>
                <w:szCs w:val="24"/>
              </w:rPr>
            </w:pPr>
            <w:r w:rsidRPr="001E3729">
              <w:rPr>
                <w:rFonts w:asciiTheme="majorHAnsi" w:eastAsiaTheme="majorEastAsia" w:hAnsiTheme="majorHAnsi" w:cstheme="majorBidi"/>
                <w:b/>
                <w:color w:val="6E1E78"/>
                <w:sz w:val="28"/>
                <w:szCs w:val="24"/>
                <w:lang w:bidi="en-GB"/>
              </w:rPr>
              <w:t>First class</w:t>
            </w:r>
          </w:p>
        </w:tc>
        <w:tc>
          <w:tcPr>
            <w:tcW w:w="1086" w:type="dxa"/>
            <w:noWrap/>
            <w:hideMark/>
          </w:tcPr>
          <w:p w14:paraId="7D35C8DF" w14:textId="77777777" w:rsidR="001E3729" w:rsidRPr="00A467FF" w:rsidRDefault="001E3729" w:rsidP="0091006A">
            <w:pPr>
              <w:jc w:val="both"/>
              <w:rPr>
                <w:rFonts w:ascii="Arial" w:hAnsi="Arial" w:cs="Arial"/>
                <w:sz w:val="24"/>
                <w:szCs w:val="24"/>
              </w:rPr>
            </w:pPr>
            <w:r w:rsidRPr="00A467FF">
              <w:rPr>
                <w:rFonts w:ascii="Arial" w:eastAsia="Arial" w:hAnsi="Arial" w:cs="Arial"/>
                <w:sz w:val="24"/>
                <w:szCs w:val="24"/>
                <w:lang w:bidi="en-GB"/>
              </w:rPr>
              <w:t>Up to 100 km</w:t>
            </w:r>
          </w:p>
        </w:tc>
        <w:tc>
          <w:tcPr>
            <w:tcW w:w="982" w:type="dxa"/>
            <w:noWrap/>
            <w:hideMark/>
          </w:tcPr>
          <w:p w14:paraId="13680608" w14:textId="77777777" w:rsidR="001E3729" w:rsidRPr="00A467FF" w:rsidRDefault="001E3729" w:rsidP="0091006A">
            <w:pPr>
              <w:jc w:val="both"/>
              <w:rPr>
                <w:rFonts w:ascii="Arial" w:hAnsi="Arial" w:cs="Arial"/>
                <w:sz w:val="24"/>
                <w:szCs w:val="24"/>
              </w:rPr>
            </w:pPr>
            <w:r w:rsidRPr="00A467FF">
              <w:rPr>
                <w:rFonts w:ascii="Arial" w:eastAsia="Arial" w:hAnsi="Arial" w:cs="Arial"/>
                <w:sz w:val="24"/>
                <w:szCs w:val="24"/>
                <w:lang w:bidi="en-GB"/>
              </w:rPr>
              <w:t>From 101 to 200km</w:t>
            </w:r>
          </w:p>
        </w:tc>
        <w:tc>
          <w:tcPr>
            <w:tcW w:w="982" w:type="dxa"/>
            <w:noWrap/>
            <w:hideMark/>
          </w:tcPr>
          <w:p w14:paraId="18BC0D7E" w14:textId="77777777" w:rsidR="001E3729" w:rsidRPr="00A467FF" w:rsidRDefault="001E3729" w:rsidP="0091006A">
            <w:pPr>
              <w:ind w:right="-24"/>
              <w:jc w:val="both"/>
              <w:rPr>
                <w:rFonts w:ascii="Arial" w:hAnsi="Arial" w:cs="Arial"/>
                <w:sz w:val="24"/>
                <w:szCs w:val="24"/>
              </w:rPr>
            </w:pPr>
            <w:r w:rsidRPr="00A467FF">
              <w:rPr>
                <w:rFonts w:ascii="Arial" w:eastAsia="Arial" w:hAnsi="Arial" w:cs="Arial"/>
                <w:sz w:val="24"/>
                <w:szCs w:val="24"/>
                <w:lang w:bidi="en-GB"/>
              </w:rPr>
              <w:t>From 201 to 300km</w:t>
            </w:r>
          </w:p>
        </w:tc>
        <w:tc>
          <w:tcPr>
            <w:tcW w:w="982" w:type="dxa"/>
            <w:noWrap/>
            <w:hideMark/>
          </w:tcPr>
          <w:p w14:paraId="015E512D" w14:textId="77777777" w:rsidR="001E3729" w:rsidRPr="00A467FF" w:rsidRDefault="001E3729" w:rsidP="0091006A">
            <w:pPr>
              <w:tabs>
                <w:tab w:val="left" w:pos="487"/>
              </w:tabs>
              <w:jc w:val="both"/>
              <w:rPr>
                <w:rFonts w:ascii="Arial" w:hAnsi="Arial" w:cs="Arial"/>
                <w:sz w:val="24"/>
                <w:szCs w:val="24"/>
              </w:rPr>
            </w:pPr>
            <w:r w:rsidRPr="00A467FF">
              <w:rPr>
                <w:rFonts w:ascii="Arial" w:eastAsia="Arial" w:hAnsi="Arial" w:cs="Arial"/>
                <w:sz w:val="24"/>
                <w:szCs w:val="24"/>
                <w:lang w:bidi="en-GB"/>
              </w:rPr>
              <w:t>From 301 to 400km</w:t>
            </w:r>
          </w:p>
        </w:tc>
        <w:tc>
          <w:tcPr>
            <w:tcW w:w="985" w:type="dxa"/>
            <w:noWrap/>
            <w:hideMark/>
          </w:tcPr>
          <w:p w14:paraId="1A5CD9E1" w14:textId="77777777" w:rsidR="001E3729" w:rsidRPr="00A467FF" w:rsidRDefault="001E3729" w:rsidP="0039269B">
            <w:pPr>
              <w:tabs>
                <w:tab w:val="left" w:pos="421"/>
              </w:tabs>
              <w:jc w:val="both"/>
              <w:rPr>
                <w:rFonts w:ascii="Arial" w:hAnsi="Arial" w:cs="Arial"/>
                <w:sz w:val="24"/>
                <w:szCs w:val="24"/>
              </w:rPr>
            </w:pPr>
            <w:r w:rsidRPr="00A467FF">
              <w:rPr>
                <w:rFonts w:ascii="Arial" w:eastAsia="Arial" w:hAnsi="Arial" w:cs="Arial"/>
                <w:sz w:val="24"/>
                <w:szCs w:val="24"/>
                <w:lang w:bidi="en-GB"/>
              </w:rPr>
              <w:t>From 401 to 600km</w:t>
            </w:r>
          </w:p>
        </w:tc>
        <w:tc>
          <w:tcPr>
            <w:tcW w:w="992" w:type="dxa"/>
            <w:noWrap/>
            <w:hideMark/>
          </w:tcPr>
          <w:p w14:paraId="771F5EDC" w14:textId="05649492" w:rsidR="001E3729" w:rsidRPr="00A467FF" w:rsidRDefault="001E3729" w:rsidP="0039269B">
            <w:pPr>
              <w:jc w:val="both"/>
              <w:rPr>
                <w:rFonts w:ascii="Arial" w:hAnsi="Arial" w:cs="Arial"/>
                <w:sz w:val="24"/>
                <w:szCs w:val="24"/>
              </w:rPr>
            </w:pPr>
            <w:r w:rsidRPr="00A467FF">
              <w:rPr>
                <w:rFonts w:ascii="Arial" w:eastAsia="Arial" w:hAnsi="Arial" w:cs="Arial"/>
                <w:sz w:val="24"/>
                <w:szCs w:val="24"/>
                <w:lang w:bidi="en-GB"/>
              </w:rPr>
              <w:t>From 601 to 800km</w:t>
            </w:r>
          </w:p>
        </w:tc>
        <w:tc>
          <w:tcPr>
            <w:tcW w:w="1233" w:type="dxa"/>
            <w:gridSpan w:val="2"/>
            <w:noWrap/>
            <w:hideMark/>
          </w:tcPr>
          <w:p w14:paraId="09870643" w14:textId="7EA44E8C" w:rsidR="001E3729" w:rsidRPr="00A467FF" w:rsidRDefault="001E3729" w:rsidP="0039269B">
            <w:pPr>
              <w:ind w:right="56"/>
              <w:jc w:val="both"/>
              <w:rPr>
                <w:rFonts w:ascii="Arial" w:hAnsi="Arial" w:cs="Arial"/>
                <w:sz w:val="24"/>
                <w:szCs w:val="24"/>
              </w:rPr>
            </w:pPr>
            <w:r w:rsidRPr="00A467FF">
              <w:rPr>
                <w:rFonts w:ascii="Arial" w:eastAsia="Arial" w:hAnsi="Arial" w:cs="Arial"/>
                <w:sz w:val="24"/>
                <w:szCs w:val="24"/>
                <w:lang w:bidi="en-GB"/>
              </w:rPr>
              <w:t>More than 800km</w:t>
            </w:r>
          </w:p>
        </w:tc>
      </w:tr>
      <w:tr w:rsidR="005042B7" w:rsidRPr="00A467FF" w14:paraId="786F8C93" w14:textId="77777777" w:rsidTr="00BA32E8">
        <w:trPr>
          <w:trHeight w:val="35"/>
        </w:trPr>
        <w:tc>
          <w:tcPr>
            <w:tcW w:w="1850" w:type="dxa"/>
            <w:noWrap/>
          </w:tcPr>
          <w:p w14:paraId="797265A0" w14:textId="77777777" w:rsidR="001E3729" w:rsidRPr="00A467FF" w:rsidRDefault="001E3729" w:rsidP="0091006A">
            <w:pPr>
              <w:tabs>
                <w:tab w:val="left" w:pos="1156"/>
              </w:tabs>
              <w:ind w:right="-20"/>
              <w:jc w:val="both"/>
              <w:rPr>
                <w:rFonts w:ascii="Arial" w:hAnsi="Arial" w:cs="Arial"/>
                <w:sz w:val="24"/>
                <w:szCs w:val="24"/>
              </w:rPr>
            </w:pPr>
            <w:r w:rsidRPr="00A467FF">
              <w:rPr>
                <w:rFonts w:ascii="Arial" w:eastAsia="Arial" w:hAnsi="Arial" w:cs="Arial"/>
                <w:sz w:val="24"/>
                <w:szCs w:val="24"/>
                <w:lang w:bidi="en-GB"/>
              </w:rPr>
              <w:t>Exceptional rate</w:t>
            </w:r>
          </w:p>
        </w:tc>
        <w:tc>
          <w:tcPr>
            <w:tcW w:w="1086" w:type="dxa"/>
            <w:noWrap/>
            <w:vAlign w:val="center"/>
          </w:tcPr>
          <w:p w14:paraId="34B1A87B" w14:textId="6E1E7D21" w:rsidR="001E3729" w:rsidRPr="00A467FF" w:rsidRDefault="00C34775" w:rsidP="0091006A">
            <w:pPr>
              <w:jc w:val="center"/>
              <w:rPr>
                <w:rFonts w:ascii="Arial" w:hAnsi="Arial" w:cs="Arial"/>
                <w:sz w:val="24"/>
                <w:szCs w:val="24"/>
              </w:rPr>
            </w:pPr>
            <w:r>
              <w:rPr>
                <w:rFonts w:ascii="Arial" w:eastAsia="Arial" w:hAnsi="Arial" w:cs="Arial"/>
                <w:sz w:val="24"/>
                <w:szCs w:val="24"/>
                <w:lang w:bidi="en-GB"/>
              </w:rPr>
              <w:t>€39</w:t>
            </w:r>
          </w:p>
        </w:tc>
        <w:tc>
          <w:tcPr>
            <w:tcW w:w="982" w:type="dxa"/>
            <w:noWrap/>
            <w:vAlign w:val="center"/>
          </w:tcPr>
          <w:p w14:paraId="1E994C2E" w14:textId="22B34B16" w:rsidR="001E3729" w:rsidRPr="00A467FF" w:rsidRDefault="00C34775" w:rsidP="0091006A">
            <w:pPr>
              <w:jc w:val="center"/>
              <w:rPr>
                <w:rFonts w:ascii="Arial" w:hAnsi="Arial" w:cs="Arial"/>
                <w:sz w:val="24"/>
                <w:szCs w:val="24"/>
              </w:rPr>
            </w:pPr>
            <w:r>
              <w:rPr>
                <w:rFonts w:ascii="Arial" w:eastAsia="Arial" w:hAnsi="Arial" w:cs="Arial"/>
                <w:sz w:val="24"/>
                <w:szCs w:val="24"/>
                <w:lang w:bidi="en-GB"/>
              </w:rPr>
              <w:t>€67</w:t>
            </w:r>
          </w:p>
        </w:tc>
        <w:tc>
          <w:tcPr>
            <w:tcW w:w="982" w:type="dxa"/>
            <w:noWrap/>
            <w:vAlign w:val="center"/>
          </w:tcPr>
          <w:p w14:paraId="7A0C3DD9" w14:textId="628E4C06" w:rsidR="001E3729" w:rsidRPr="00A467FF" w:rsidRDefault="00D74DCA" w:rsidP="0091006A">
            <w:pPr>
              <w:ind w:right="-24"/>
              <w:jc w:val="center"/>
              <w:rPr>
                <w:rFonts w:ascii="Arial" w:hAnsi="Arial" w:cs="Arial"/>
                <w:sz w:val="24"/>
                <w:szCs w:val="24"/>
              </w:rPr>
            </w:pPr>
            <w:r>
              <w:rPr>
                <w:rFonts w:ascii="Arial" w:eastAsia="Arial" w:hAnsi="Arial" w:cs="Arial"/>
                <w:sz w:val="24"/>
                <w:szCs w:val="24"/>
                <w:lang w:bidi="en-GB"/>
              </w:rPr>
              <w:t>€105</w:t>
            </w:r>
          </w:p>
        </w:tc>
        <w:tc>
          <w:tcPr>
            <w:tcW w:w="982" w:type="dxa"/>
            <w:noWrap/>
            <w:vAlign w:val="center"/>
          </w:tcPr>
          <w:p w14:paraId="42ADB66D" w14:textId="08075AF9" w:rsidR="001E3729" w:rsidRPr="00A467FF" w:rsidRDefault="00CA685A" w:rsidP="0091006A">
            <w:pPr>
              <w:tabs>
                <w:tab w:val="left" w:pos="487"/>
              </w:tabs>
              <w:jc w:val="center"/>
              <w:rPr>
                <w:rFonts w:ascii="Arial" w:hAnsi="Arial" w:cs="Arial"/>
                <w:sz w:val="24"/>
                <w:szCs w:val="24"/>
              </w:rPr>
            </w:pPr>
            <w:r>
              <w:rPr>
                <w:rFonts w:ascii="Arial" w:eastAsia="Arial" w:hAnsi="Arial" w:cs="Arial"/>
                <w:sz w:val="24"/>
                <w:szCs w:val="24"/>
                <w:lang w:bidi="en-GB"/>
              </w:rPr>
              <w:t>€140</w:t>
            </w:r>
          </w:p>
        </w:tc>
        <w:tc>
          <w:tcPr>
            <w:tcW w:w="985" w:type="dxa"/>
            <w:noWrap/>
            <w:vAlign w:val="center"/>
          </w:tcPr>
          <w:p w14:paraId="1D3C5289" w14:textId="1D39BF4D" w:rsidR="001E3729" w:rsidRPr="00A467FF" w:rsidRDefault="00CA685A" w:rsidP="0039269B">
            <w:pPr>
              <w:tabs>
                <w:tab w:val="left" w:pos="421"/>
              </w:tabs>
              <w:jc w:val="center"/>
              <w:rPr>
                <w:rFonts w:ascii="Arial" w:hAnsi="Arial" w:cs="Arial"/>
                <w:sz w:val="24"/>
                <w:szCs w:val="24"/>
              </w:rPr>
            </w:pPr>
            <w:r>
              <w:rPr>
                <w:rFonts w:ascii="Arial" w:eastAsia="Arial" w:hAnsi="Arial" w:cs="Arial"/>
                <w:sz w:val="24"/>
                <w:szCs w:val="24"/>
                <w:lang w:bidi="en-GB"/>
              </w:rPr>
              <w:t>€182</w:t>
            </w:r>
          </w:p>
        </w:tc>
        <w:tc>
          <w:tcPr>
            <w:tcW w:w="992" w:type="dxa"/>
            <w:noWrap/>
            <w:vAlign w:val="center"/>
          </w:tcPr>
          <w:p w14:paraId="2E370A91" w14:textId="24288CDC" w:rsidR="001E3729" w:rsidRPr="00A467FF" w:rsidRDefault="00C34775" w:rsidP="0039269B">
            <w:pPr>
              <w:jc w:val="center"/>
              <w:rPr>
                <w:rFonts w:ascii="Arial" w:hAnsi="Arial" w:cs="Arial"/>
                <w:sz w:val="24"/>
                <w:szCs w:val="24"/>
              </w:rPr>
            </w:pPr>
            <w:r>
              <w:rPr>
                <w:rFonts w:ascii="Arial" w:eastAsia="Arial" w:hAnsi="Arial" w:cs="Arial"/>
                <w:sz w:val="24"/>
                <w:szCs w:val="24"/>
                <w:lang w:bidi="en-GB"/>
              </w:rPr>
              <w:t>€195</w:t>
            </w:r>
          </w:p>
        </w:tc>
        <w:tc>
          <w:tcPr>
            <w:tcW w:w="1233" w:type="dxa"/>
            <w:gridSpan w:val="2"/>
            <w:noWrap/>
            <w:vAlign w:val="center"/>
          </w:tcPr>
          <w:p w14:paraId="109D2A61" w14:textId="42B0AA9D" w:rsidR="001E3729" w:rsidRPr="00A467FF" w:rsidRDefault="00CA685A" w:rsidP="0039269B">
            <w:pPr>
              <w:ind w:right="56"/>
              <w:jc w:val="center"/>
              <w:rPr>
                <w:rFonts w:ascii="Arial" w:hAnsi="Arial" w:cs="Arial"/>
                <w:sz w:val="24"/>
                <w:szCs w:val="24"/>
              </w:rPr>
            </w:pPr>
            <w:r>
              <w:rPr>
                <w:rFonts w:ascii="Arial" w:eastAsia="Arial" w:hAnsi="Arial" w:cs="Arial"/>
                <w:sz w:val="24"/>
                <w:szCs w:val="24"/>
                <w:lang w:bidi="en-GB"/>
              </w:rPr>
              <w:t>€236</w:t>
            </w:r>
          </w:p>
        </w:tc>
      </w:tr>
      <w:tr w:rsidR="005042B7" w:rsidRPr="00A467FF" w14:paraId="1ECF4CE8" w14:textId="77777777" w:rsidTr="00BA32E8">
        <w:trPr>
          <w:trHeight w:val="35"/>
        </w:trPr>
        <w:tc>
          <w:tcPr>
            <w:tcW w:w="1850" w:type="dxa"/>
            <w:noWrap/>
          </w:tcPr>
          <w:p w14:paraId="6A70CC3A" w14:textId="77777777" w:rsidR="001E3729" w:rsidRPr="00A467FF" w:rsidRDefault="001E3729" w:rsidP="0091006A">
            <w:pPr>
              <w:tabs>
                <w:tab w:val="left" w:pos="1156"/>
              </w:tabs>
              <w:ind w:right="-20"/>
              <w:jc w:val="both"/>
              <w:rPr>
                <w:rFonts w:ascii="Arial" w:hAnsi="Arial" w:cs="Arial"/>
                <w:sz w:val="24"/>
                <w:szCs w:val="24"/>
              </w:rPr>
            </w:pPr>
            <w:r w:rsidRPr="00155784">
              <w:rPr>
                <w:rFonts w:ascii="Arial" w:eastAsia="Arial" w:hAnsi="Arial" w:cs="Arial"/>
                <w:sz w:val="24"/>
                <w:szCs w:val="24"/>
                <w:lang w:bidi="en-GB"/>
              </w:rPr>
              <w:t>Reduced exceptional rate</w:t>
            </w:r>
          </w:p>
        </w:tc>
        <w:tc>
          <w:tcPr>
            <w:tcW w:w="1086" w:type="dxa"/>
            <w:noWrap/>
            <w:vAlign w:val="center"/>
          </w:tcPr>
          <w:p w14:paraId="0457AB69" w14:textId="0E8E28F2" w:rsidR="001E3729" w:rsidRPr="00A467FF" w:rsidRDefault="001F43ED" w:rsidP="0091006A">
            <w:pPr>
              <w:jc w:val="center"/>
              <w:rPr>
                <w:rFonts w:ascii="Arial" w:hAnsi="Arial" w:cs="Arial"/>
                <w:sz w:val="24"/>
                <w:szCs w:val="24"/>
              </w:rPr>
            </w:pPr>
            <w:r>
              <w:rPr>
                <w:rFonts w:ascii="Arial" w:eastAsia="Arial" w:hAnsi="Arial" w:cs="Arial"/>
                <w:sz w:val="24"/>
                <w:szCs w:val="24"/>
                <w:lang w:bidi="en-GB"/>
              </w:rPr>
              <w:t>€29</w:t>
            </w:r>
          </w:p>
        </w:tc>
        <w:tc>
          <w:tcPr>
            <w:tcW w:w="982" w:type="dxa"/>
            <w:noWrap/>
            <w:vAlign w:val="center"/>
          </w:tcPr>
          <w:p w14:paraId="3257828F" w14:textId="7EC59291" w:rsidR="001E3729" w:rsidRPr="00A467FF" w:rsidRDefault="001F43ED" w:rsidP="0091006A">
            <w:pPr>
              <w:jc w:val="center"/>
              <w:rPr>
                <w:rFonts w:ascii="Arial" w:hAnsi="Arial" w:cs="Arial"/>
                <w:sz w:val="24"/>
                <w:szCs w:val="24"/>
              </w:rPr>
            </w:pPr>
            <w:r>
              <w:rPr>
                <w:rFonts w:ascii="Arial" w:eastAsia="Arial" w:hAnsi="Arial" w:cs="Arial"/>
                <w:sz w:val="24"/>
                <w:szCs w:val="24"/>
                <w:lang w:bidi="en-GB"/>
              </w:rPr>
              <w:t>€50</w:t>
            </w:r>
          </w:p>
        </w:tc>
        <w:tc>
          <w:tcPr>
            <w:tcW w:w="982" w:type="dxa"/>
            <w:noWrap/>
            <w:vAlign w:val="center"/>
          </w:tcPr>
          <w:p w14:paraId="62387041" w14:textId="7C94CFE4" w:rsidR="001E3729" w:rsidRPr="00A467FF" w:rsidRDefault="001F43ED" w:rsidP="0091006A">
            <w:pPr>
              <w:ind w:right="-24"/>
              <w:jc w:val="center"/>
              <w:rPr>
                <w:rFonts w:ascii="Arial" w:hAnsi="Arial" w:cs="Arial"/>
                <w:sz w:val="24"/>
                <w:szCs w:val="24"/>
              </w:rPr>
            </w:pPr>
            <w:r>
              <w:rPr>
                <w:rFonts w:ascii="Arial" w:eastAsia="Arial" w:hAnsi="Arial" w:cs="Arial"/>
                <w:sz w:val="24"/>
                <w:szCs w:val="24"/>
                <w:lang w:bidi="en-GB"/>
              </w:rPr>
              <w:t>€79</w:t>
            </w:r>
          </w:p>
        </w:tc>
        <w:tc>
          <w:tcPr>
            <w:tcW w:w="982" w:type="dxa"/>
            <w:noWrap/>
            <w:vAlign w:val="center"/>
          </w:tcPr>
          <w:p w14:paraId="2A375252" w14:textId="73F84A8C" w:rsidR="001E3729" w:rsidRPr="00A467FF" w:rsidRDefault="000A768D" w:rsidP="0091006A">
            <w:pPr>
              <w:tabs>
                <w:tab w:val="left" w:pos="487"/>
              </w:tabs>
              <w:jc w:val="center"/>
              <w:rPr>
                <w:rFonts w:ascii="Arial" w:hAnsi="Arial" w:cs="Arial"/>
                <w:sz w:val="24"/>
                <w:szCs w:val="24"/>
              </w:rPr>
            </w:pPr>
            <w:r>
              <w:rPr>
                <w:rFonts w:ascii="Arial" w:eastAsia="Arial" w:hAnsi="Arial" w:cs="Arial"/>
                <w:sz w:val="24"/>
                <w:szCs w:val="24"/>
                <w:lang w:bidi="en-GB"/>
              </w:rPr>
              <w:t>€105</w:t>
            </w:r>
          </w:p>
        </w:tc>
        <w:tc>
          <w:tcPr>
            <w:tcW w:w="985" w:type="dxa"/>
            <w:noWrap/>
            <w:vAlign w:val="center"/>
          </w:tcPr>
          <w:p w14:paraId="275DCC10" w14:textId="11B99D88" w:rsidR="001E3729" w:rsidRPr="00A467FF" w:rsidRDefault="00426C7D" w:rsidP="0039269B">
            <w:pPr>
              <w:tabs>
                <w:tab w:val="left" w:pos="421"/>
              </w:tabs>
              <w:jc w:val="center"/>
              <w:rPr>
                <w:rFonts w:ascii="Arial" w:hAnsi="Arial" w:cs="Arial"/>
                <w:sz w:val="24"/>
                <w:szCs w:val="24"/>
              </w:rPr>
            </w:pPr>
            <w:r>
              <w:rPr>
                <w:rFonts w:ascii="Arial" w:eastAsia="Arial" w:hAnsi="Arial" w:cs="Arial"/>
                <w:sz w:val="24"/>
                <w:szCs w:val="24"/>
                <w:lang w:bidi="en-GB"/>
              </w:rPr>
              <w:t>€137</w:t>
            </w:r>
          </w:p>
        </w:tc>
        <w:tc>
          <w:tcPr>
            <w:tcW w:w="992" w:type="dxa"/>
            <w:noWrap/>
            <w:vAlign w:val="center"/>
          </w:tcPr>
          <w:p w14:paraId="546A4519" w14:textId="18DD26CD" w:rsidR="001E3729" w:rsidRPr="00A467FF" w:rsidRDefault="00426C7D" w:rsidP="0039269B">
            <w:pPr>
              <w:jc w:val="center"/>
              <w:rPr>
                <w:rFonts w:ascii="Arial" w:hAnsi="Arial" w:cs="Arial"/>
                <w:sz w:val="24"/>
                <w:szCs w:val="24"/>
              </w:rPr>
            </w:pPr>
            <w:r>
              <w:rPr>
                <w:rFonts w:ascii="Arial" w:eastAsia="Arial" w:hAnsi="Arial" w:cs="Arial"/>
                <w:sz w:val="24"/>
                <w:szCs w:val="24"/>
                <w:lang w:bidi="en-GB"/>
              </w:rPr>
              <w:t>€146</w:t>
            </w:r>
          </w:p>
        </w:tc>
        <w:tc>
          <w:tcPr>
            <w:tcW w:w="1233" w:type="dxa"/>
            <w:gridSpan w:val="2"/>
            <w:noWrap/>
            <w:vAlign w:val="center"/>
          </w:tcPr>
          <w:p w14:paraId="0BE9AE45" w14:textId="77264961" w:rsidR="001E3729" w:rsidRPr="00A467FF" w:rsidRDefault="00426C7D" w:rsidP="0039269B">
            <w:pPr>
              <w:ind w:right="56"/>
              <w:jc w:val="center"/>
              <w:rPr>
                <w:rFonts w:ascii="Arial" w:hAnsi="Arial" w:cs="Arial"/>
                <w:sz w:val="24"/>
                <w:szCs w:val="24"/>
              </w:rPr>
            </w:pPr>
            <w:r>
              <w:rPr>
                <w:rFonts w:ascii="Arial" w:eastAsia="Arial" w:hAnsi="Arial" w:cs="Arial"/>
                <w:sz w:val="24"/>
                <w:szCs w:val="24"/>
                <w:lang w:bidi="en-GB"/>
              </w:rPr>
              <w:t>€177</w:t>
            </w:r>
          </w:p>
        </w:tc>
      </w:tr>
      <w:tr w:rsidR="005042B7" w:rsidRPr="00A467FF" w14:paraId="4DED6DE5" w14:textId="77777777" w:rsidTr="00BA32E8">
        <w:trPr>
          <w:trHeight w:val="35"/>
        </w:trPr>
        <w:tc>
          <w:tcPr>
            <w:tcW w:w="1850" w:type="dxa"/>
            <w:noWrap/>
          </w:tcPr>
          <w:p w14:paraId="11C630D5" w14:textId="77777777" w:rsidR="001E3729" w:rsidRPr="00A467FF" w:rsidRDefault="001E3729" w:rsidP="0091006A">
            <w:pPr>
              <w:tabs>
                <w:tab w:val="left" w:pos="1156"/>
              </w:tabs>
              <w:ind w:right="-20"/>
              <w:jc w:val="both"/>
              <w:rPr>
                <w:rFonts w:ascii="Arial" w:hAnsi="Arial" w:cs="Arial"/>
                <w:sz w:val="24"/>
                <w:szCs w:val="24"/>
              </w:rPr>
            </w:pPr>
            <w:r w:rsidRPr="00155784">
              <w:rPr>
                <w:rFonts w:ascii="Arial" w:eastAsia="Arial" w:hAnsi="Arial" w:cs="Arial"/>
                <w:sz w:val="24"/>
                <w:szCs w:val="24"/>
                <w:lang w:bidi="en-GB"/>
              </w:rPr>
              <w:t>On-board rate</w:t>
            </w:r>
          </w:p>
        </w:tc>
        <w:tc>
          <w:tcPr>
            <w:tcW w:w="1086" w:type="dxa"/>
            <w:noWrap/>
            <w:vAlign w:val="center"/>
          </w:tcPr>
          <w:p w14:paraId="7B4C18F7" w14:textId="12DA1650" w:rsidR="001E3729" w:rsidRPr="00A467FF" w:rsidRDefault="001F43ED" w:rsidP="0091006A">
            <w:pPr>
              <w:jc w:val="center"/>
              <w:rPr>
                <w:rFonts w:ascii="Arial" w:hAnsi="Arial" w:cs="Arial"/>
                <w:sz w:val="24"/>
                <w:szCs w:val="24"/>
              </w:rPr>
            </w:pPr>
            <w:r>
              <w:rPr>
                <w:rFonts w:ascii="Arial" w:eastAsia="Arial" w:hAnsi="Arial" w:cs="Arial"/>
                <w:sz w:val="24"/>
                <w:szCs w:val="24"/>
                <w:lang w:bidi="en-GB"/>
              </w:rPr>
              <w:t>€49</w:t>
            </w:r>
          </w:p>
        </w:tc>
        <w:tc>
          <w:tcPr>
            <w:tcW w:w="982" w:type="dxa"/>
            <w:noWrap/>
            <w:vAlign w:val="center"/>
          </w:tcPr>
          <w:p w14:paraId="3166C7C6" w14:textId="5396A924" w:rsidR="001E3729" w:rsidRPr="00A467FF" w:rsidRDefault="001F43ED" w:rsidP="0091006A">
            <w:pPr>
              <w:jc w:val="center"/>
              <w:rPr>
                <w:rFonts w:ascii="Arial" w:hAnsi="Arial" w:cs="Arial"/>
                <w:sz w:val="24"/>
                <w:szCs w:val="24"/>
              </w:rPr>
            </w:pPr>
            <w:r>
              <w:rPr>
                <w:rFonts w:ascii="Arial" w:eastAsia="Arial" w:hAnsi="Arial" w:cs="Arial"/>
                <w:sz w:val="24"/>
                <w:szCs w:val="24"/>
                <w:lang w:bidi="en-GB"/>
              </w:rPr>
              <w:t>€77</w:t>
            </w:r>
          </w:p>
        </w:tc>
        <w:tc>
          <w:tcPr>
            <w:tcW w:w="982" w:type="dxa"/>
            <w:noWrap/>
            <w:vAlign w:val="center"/>
          </w:tcPr>
          <w:p w14:paraId="4F0ABD23" w14:textId="55E3BF1D"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en-GB"/>
              </w:rPr>
              <w:t>€115</w:t>
            </w:r>
          </w:p>
        </w:tc>
        <w:tc>
          <w:tcPr>
            <w:tcW w:w="982" w:type="dxa"/>
            <w:noWrap/>
            <w:vAlign w:val="center"/>
          </w:tcPr>
          <w:p w14:paraId="6A06C91F" w14:textId="1D27B11A" w:rsidR="001E3729" w:rsidRPr="00A467FF" w:rsidRDefault="000049D0" w:rsidP="0091006A">
            <w:pPr>
              <w:tabs>
                <w:tab w:val="left" w:pos="487"/>
              </w:tabs>
              <w:jc w:val="center"/>
              <w:rPr>
                <w:rFonts w:ascii="Arial" w:hAnsi="Arial" w:cs="Arial"/>
                <w:sz w:val="24"/>
                <w:szCs w:val="24"/>
              </w:rPr>
            </w:pPr>
            <w:r>
              <w:rPr>
                <w:rFonts w:ascii="Arial" w:eastAsia="Arial" w:hAnsi="Arial" w:cs="Arial"/>
                <w:sz w:val="24"/>
                <w:szCs w:val="24"/>
                <w:lang w:bidi="en-GB"/>
              </w:rPr>
              <w:t>€150</w:t>
            </w:r>
          </w:p>
        </w:tc>
        <w:tc>
          <w:tcPr>
            <w:tcW w:w="985" w:type="dxa"/>
            <w:noWrap/>
            <w:vAlign w:val="center"/>
          </w:tcPr>
          <w:p w14:paraId="215E8933" w14:textId="16C1E5B3" w:rsidR="001E3729" w:rsidRPr="00A467FF" w:rsidRDefault="001F43ED" w:rsidP="0039269B">
            <w:pPr>
              <w:tabs>
                <w:tab w:val="left" w:pos="421"/>
              </w:tabs>
              <w:jc w:val="center"/>
              <w:rPr>
                <w:rFonts w:ascii="Arial" w:hAnsi="Arial" w:cs="Arial"/>
                <w:sz w:val="24"/>
                <w:szCs w:val="24"/>
              </w:rPr>
            </w:pPr>
            <w:r>
              <w:rPr>
                <w:rFonts w:ascii="Arial" w:eastAsia="Arial" w:hAnsi="Arial" w:cs="Arial"/>
                <w:sz w:val="24"/>
                <w:szCs w:val="24"/>
                <w:lang w:bidi="en-GB"/>
              </w:rPr>
              <w:t>€192</w:t>
            </w:r>
          </w:p>
        </w:tc>
        <w:tc>
          <w:tcPr>
            <w:tcW w:w="992" w:type="dxa"/>
            <w:noWrap/>
            <w:vAlign w:val="center"/>
          </w:tcPr>
          <w:p w14:paraId="42C22253" w14:textId="2795C0CC" w:rsidR="001E3729" w:rsidRPr="00A467FF" w:rsidRDefault="00AE3568" w:rsidP="0039269B">
            <w:pPr>
              <w:jc w:val="center"/>
              <w:rPr>
                <w:rFonts w:ascii="Arial" w:hAnsi="Arial" w:cs="Arial"/>
                <w:sz w:val="24"/>
                <w:szCs w:val="24"/>
              </w:rPr>
            </w:pPr>
            <w:r>
              <w:rPr>
                <w:rFonts w:ascii="Arial" w:eastAsia="Arial" w:hAnsi="Arial" w:cs="Arial"/>
                <w:sz w:val="24"/>
                <w:szCs w:val="24"/>
                <w:lang w:bidi="en-GB"/>
              </w:rPr>
              <w:t>€205</w:t>
            </w:r>
          </w:p>
        </w:tc>
        <w:tc>
          <w:tcPr>
            <w:tcW w:w="1233" w:type="dxa"/>
            <w:gridSpan w:val="2"/>
            <w:noWrap/>
            <w:vAlign w:val="center"/>
          </w:tcPr>
          <w:p w14:paraId="2CAB97DB" w14:textId="37121180"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en-GB"/>
              </w:rPr>
              <w:t>€246</w:t>
            </w:r>
          </w:p>
        </w:tc>
      </w:tr>
      <w:tr w:rsidR="005042B7" w:rsidRPr="00A467FF" w14:paraId="3E055506" w14:textId="77777777" w:rsidTr="00BA32E8">
        <w:trPr>
          <w:trHeight w:val="35"/>
        </w:trPr>
        <w:tc>
          <w:tcPr>
            <w:tcW w:w="1850" w:type="dxa"/>
            <w:noWrap/>
          </w:tcPr>
          <w:p w14:paraId="289DD305" w14:textId="77777777" w:rsidR="001E3729" w:rsidRPr="00155784" w:rsidRDefault="001E3729" w:rsidP="0091006A">
            <w:pPr>
              <w:tabs>
                <w:tab w:val="left" w:pos="1156"/>
              </w:tabs>
              <w:ind w:right="-20"/>
              <w:jc w:val="both"/>
              <w:rPr>
                <w:rFonts w:ascii="Arial" w:hAnsi="Arial" w:cs="Arial"/>
                <w:sz w:val="24"/>
                <w:szCs w:val="24"/>
              </w:rPr>
            </w:pPr>
            <w:r w:rsidRPr="009D6418">
              <w:rPr>
                <w:rFonts w:ascii="Arial" w:eastAsia="Arial" w:hAnsi="Arial" w:cs="Arial"/>
                <w:sz w:val="24"/>
                <w:szCs w:val="24"/>
                <w:lang w:bidi="en-GB"/>
              </w:rPr>
              <w:t>Reduced on-board rate</w:t>
            </w:r>
          </w:p>
        </w:tc>
        <w:tc>
          <w:tcPr>
            <w:tcW w:w="1086" w:type="dxa"/>
            <w:noWrap/>
            <w:vAlign w:val="center"/>
          </w:tcPr>
          <w:p w14:paraId="49B51EB6" w14:textId="1F79D58F" w:rsidR="001E3729" w:rsidRPr="00A467FF" w:rsidRDefault="00AE3568" w:rsidP="0091006A">
            <w:pPr>
              <w:jc w:val="center"/>
              <w:rPr>
                <w:rFonts w:ascii="Arial" w:hAnsi="Arial" w:cs="Arial"/>
                <w:sz w:val="24"/>
                <w:szCs w:val="24"/>
              </w:rPr>
            </w:pPr>
            <w:r>
              <w:rPr>
                <w:rFonts w:ascii="Arial" w:eastAsia="Arial" w:hAnsi="Arial" w:cs="Arial"/>
                <w:sz w:val="24"/>
                <w:szCs w:val="24"/>
                <w:lang w:bidi="en-GB"/>
              </w:rPr>
              <w:t>€42</w:t>
            </w:r>
          </w:p>
        </w:tc>
        <w:tc>
          <w:tcPr>
            <w:tcW w:w="982" w:type="dxa"/>
            <w:noWrap/>
            <w:vAlign w:val="center"/>
          </w:tcPr>
          <w:p w14:paraId="4468194A" w14:textId="36F475DB" w:rsidR="001E3729" w:rsidRPr="00A467FF" w:rsidRDefault="00AE3568" w:rsidP="0091006A">
            <w:pPr>
              <w:jc w:val="center"/>
              <w:rPr>
                <w:rFonts w:ascii="Arial" w:hAnsi="Arial" w:cs="Arial"/>
                <w:sz w:val="24"/>
                <w:szCs w:val="24"/>
              </w:rPr>
            </w:pPr>
            <w:r>
              <w:rPr>
                <w:rFonts w:ascii="Arial" w:eastAsia="Arial" w:hAnsi="Arial" w:cs="Arial"/>
                <w:sz w:val="24"/>
                <w:szCs w:val="24"/>
                <w:lang w:bidi="en-GB"/>
              </w:rPr>
              <w:t>€82</w:t>
            </w:r>
          </w:p>
        </w:tc>
        <w:tc>
          <w:tcPr>
            <w:tcW w:w="982" w:type="dxa"/>
            <w:noWrap/>
            <w:vAlign w:val="center"/>
          </w:tcPr>
          <w:p w14:paraId="689EF84F" w14:textId="64634ECB" w:rsidR="001E3729" w:rsidRPr="00A467FF" w:rsidRDefault="00AE3568" w:rsidP="0091006A">
            <w:pPr>
              <w:ind w:right="-24"/>
              <w:jc w:val="center"/>
              <w:rPr>
                <w:rFonts w:ascii="Arial" w:hAnsi="Arial" w:cs="Arial"/>
                <w:sz w:val="24"/>
                <w:szCs w:val="24"/>
              </w:rPr>
            </w:pPr>
            <w:r>
              <w:rPr>
                <w:rFonts w:ascii="Arial" w:eastAsia="Arial" w:hAnsi="Arial" w:cs="Arial"/>
                <w:sz w:val="24"/>
                <w:szCs w:val="24"/>
                <w:lang w:bidi="en-GB"/>
              </w:rPr>
              <w:t>€104</w:t>
            </w:r>
          </w:p>
        </w:tc>
        <w:tc>
          <w:tcPr>
            <w:tcW w:w="982" w:type="dxa"/>
            <w:noWrap/>
            <w:vAlign w:val="center"/>
          </w:tcPr>
          <w:p w14:paraId="35A8D307" w14:textId="1B1C706A" w:rsidR="001E3729" w:rsidRPr="00A467FF" w:rsidRDefault="000049D0" w:rsidP="0091006A">
            <w:pPr>
              <w:tabs>
                <w:tab w:val="left" w:pos="487"/>
              </w:tabs>
              <w:jc w:val="center"/>
              <w:rPr>
                <w:rFonts w:ascii="Arial" w:hAnsi="Arial" w:cs="Arial"/>
                <w:sz w:val="24"/>
                <w:szCs w:val="24"/>
              </w:rPr>
            </w:pPr>
            <w:r>
              <w:rPr>
                <w:rFonts w:ascii="Arial" w:eastAsia="Arial" w:hAnsi="Arial" w:cs="Arial"/>
                <w:sz w:val="24"/>
                <w:szCs w:val="24"/>
                <w:lang w:bidi="en-GB"/>
              </w:rPr>
              <w:t>€120</w:t>
            </w:r>
          </w:p>
        </w:tc>
        <w:tc>
          <w:tcPr>
            <w:tcW w:w="985" w:type="dxa"/>
            <w:noWrap/>
            <w:vAlign w:val="center"/>
          </w:tcPr>
          <w:p w14:paraId="28B495B3" w14:textId="22DBE8E2" w:rsidR="001E3729" w:rsidRPr="00A467FF" w:rsidRDefault="000049D0" w:rsidP="0039269B">
            <w:pPr>
              <w:tabs>
                <w:tab w:val="left" w:pos="421"/>
              </w:tabs>
              <w:jc w:val="center"/>
              <w:rPr>
                <w:rFonts w:ascii="Arial" w:hAnsi="Arial" w:cs="Arial"/>
                <w:sz w:val="24"/>
                <w:szCs w:val="24"/>
              </w:rPr>
            </w:pPr>
            <w:r>
              <w:rPr>
                <w:rFonts w:ascii="Arial" w:eastAsia="Arial" w:hAnsi="Arial" w:cs="Arial"/>
                <w:sz w:val="24"/>
                <w:szCs w:val="24"/>
                <w:lang w:bidi="en-GB"/>
              </w:rPr>
              <w:t>€152</w:t>
            </w:r>
          </w:p>
        </w:tc>
        <w:tc>
          <w:tcPr>
            <w:tcW w:w="992" w:type="dxa"/>
            <w:noWrap/>
            <w:vAlign w:val="center"/>
          </w:tcPr>
          <w:p w14:paraId="32DFCBEB" w14:textId="1A496B87" w:rsidR="001E3729" w:rsidRPr="00A467FF" w:rsidRDefault="000049D0" w:rsidP="0039269B">
            <w:pPr>
              <w:jc w:val="center"/>
              <w:rPr>
                <w:rFonts w:ascii="Arial" w:hAnsi="Arial" w:cs="Arial"/>
                <w:sz w:val="24"/>
                <w:szCs w:val="24"/>
              </w:rPr>
            </w:pPr>
            <w:r>
              <w:rPr>
                <w:rFonts w:ascii="Arial" w:eastAsia="Arial" w:hAnsi="Arial" w:cs="Arial"/>
                <w:sz w:val="24"/>
                <w:szCs w:val="24"/>
                <w:lang w:bidi="en-GB"/>
              </w:rPr>
              <w:t>€158</w:t>
            </w:r>
          </w:p>
        </w:tc>
        <w:tc>
          <w:tcPr>
            <w:tcW w:w="1233" w:type="dxa"/>
            <w:gridSpan w:val="2"/>
            <w:noWrap/>
            <w:vAlign w:val="center"/>
          </w:tcPr>
          <w:p w14:paraId="4E9ED2AF" w14:textId="6578F854"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en-GB"/>
              </w:rPr>
              <w:t>€186</w:t>
            </w:r>
          </w:p>
        </w:tc>
      </w:tr>
      <w:tr w:rsidR="005042B7" w:rsidRPr="00A467FF" w14:paraId="110F72A1" w14:textId="77777777" w:rsidTr="00BA32E8">
        <w:trPr>
          <w:trHeight w:val="35"/>
        </w:trPr>
        <w:tc>
          <w:tcPr>
            <w:tcW w:w="1850" w:type="dxa"/>
            <w:noWrap/>
          </w:tcPr>
          <w:p w14:paraId="6D9B8BA9" w14:textId="77777777" w:rsidR="001E3729" w:rsidRPr="00155784" w:rsidRDefault="001E3729" w:rsidP="0091006A">
            <w:pPr>
              <w:tabs>
                <w:tab w:val="left" w:pos="1156"/>
              </w:tabs>
              <w:ind w:right="-20"/>
              <w:jc w:val="both"/>
              <w:rPr>
                <w:rFonts w:ascii="Arial" w:hAnsi="Arial" w:cs="Arial"/>
                <w:sz w:val="24"/>
                <w:szCs w:val="24"/>
              </w:rPr>
            </w:pPr>
            <w:r w:rsidRPr="009D6418">
              <w:rPr>
                <w:rFonts w:ascii="Arial" w:eastAsia="Arial" w:hAnsi="Arial" w:cs="Arial"/>
                <w:sz w:val="24"/>
                <w:szCs w:val="24"/>
                <w:lang w:bidi="en-GB"/>
              </w:rPr>
              <w:t>Inspection Rate</w:t>
            </w:r>
          </w:p>
        </w:tc>
        <w:tc>
          <w:tcPr>
            <w:tcW w:w="1086" w:type="dxa"/>
            <w:noWrap/>
            <w:vAlign w:val="center"/>
          </w:tcPr>
          <w:p w14:paraId="0349D35A" w14:textId="4B36289A" w:rsidR="001E3729" w:rsidRPr="00A467FF" w:rsidRDefault="00163429" w:rsidP="0091006A">
            <w:pPr>
              <w:jc w:val="center"/>
              <w:rPr>
                <w:rFonts w:ascii="Arial" w:hAnsi="Arial" w:cs="Arial"/>
                <w:sz w:val="24"/>
                <w:szCs w:val="24"/>
              </w:rPr>
            </w:pPr>
            <w:r>
              <w:rPr>
                <w:rFonts w:ascii="Arial" w:eastAsia="Arial" w:hAnsi="Arial" w:cs="Arial"/>
                <w:sz w:val="24"/>
                <w:szCs w:val="24"/>
                <w:lang w:bidi="en-GB"/>
              </w:rPr>
              <w:t>€89</w:t>
            </w:r>
          </w:p>
        </w:tc>
        <w:tc>
          <w:tcPr>
            <w:tcW w:w="982" w:type="dxa"/>
            <w:noWrap/>
            <w:vAlign w:val="center"/>
          </w:tcPr>
          <w:p w14:paraId="423DC809" w14:textId="77C07242" w:rsidR="001E3729" w:rsidRPr="00A467FF" w:rsidRDefault="000049D0" w:rsidP="0091006A">
            <w:pPr>
              <w:jc w:val="center"/>
              <w:rPr>
                <w:rFonts w:ascii="Arial" w:hAnsi="Arial" w:cs="Arial"/>
                <w:sz w:val="24"/>
                <w:szCs w:val="24"/>
              </w:rPr>
            </w:pPr>
            <w:r>
              <w:rPr>
                <w:rFonts w:ascii="Arial" w:eastAsia="Arial" w:hAnsi="Arial" w:cs="Arial"/>
                <w:sz w:val="24"/>
                <w:szCs w:val="24"/>
                <w:lang w:bidi="en-GB"/>
              </w:rPr>
              <w:t>€117</w:t>
            </w:r>
          </w:p>
        </w:tc>
        <w:tc>
          <w:tcPr>
            <w:tcW w:w="982" w:type="dxa"/>
            <w:noWrap/>
            <w:vAlign w:val="center"/>
          </w:tcPr>
          <w:p w14:paraId="572FDEC8" w14:textId="2CEC57C5"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en-GB"/>
              </w:rPr>
              <w:t>€155</w:t>
            </w:r>
          </w:p>
        </w:tc>
        <w:tc>
          <w:tcPr>
            <w:tcW w:w="982" w:type="dxa"/>
            <w:noWrap/>
            <w:vAlign w:val="center"/>
          </w:tcPr>
          <w:p w14:paraId="62828382" w14:textId="01EFFBE8" w:rsidR="001E3729" w:rsidRPr="00A467FF" w:rsidRDefault="00163429" w:rsidP="0091006A">
            <w:pPr>
              <w:tabs>
                <w:tab w:val="left" w:pos="487"/>
              </w:tabs>
              <w:jc w:val="center"/>
              <w:rPr>
                <w:rFonts w:ascii="Arial" w:hAnsi="Arial" w:cs="Arial"/>
                <w:sz w:val="24"/>
                <w:szCs w:val="24"/>
              </w:rPr>
            </w:pPr>
            <w:r>
              <w:rPr>
                <w:rFonts w:ascii="Arial" w:eastAsia="Arial" w:hAnsi="Arial" w:cs="Arial"/>
                <w:sz w:val="24"/>
                <w:szCs w:val="24"/>
                <w:lang w:bidi="en-GB"/>
              </w:rPr>
              <w:t>€190</w:t>
            </w:r>
          </w:p>
        </w:tc>
        <w:tc>
          <w:tcPr>
            <w:tcW w:w="985" w:type="dxa"/>
            <w:noWrap/>
            <w:vAlign w:val="center"/>
          </w:tcPr>
          <w:p w14:paraId="43FBFECC" w14:textId="0037365A" w:rsidR="001E3729" w:rsidRPr="00A467FF" w:rsidRDefault="00163429" w:rsidP="0039269B">
            <w:pPr>
              <w:tabs>
                <w:tab w:val="left" w:pos="421"/>
              </w:tabs>
              <w:jc w:val="center"/>
              <w:rPr>
                <w:rFonts w:ascii="Arial" w:hAnsi="Arial" w:cs="Arial"/>
                <w:sz w:val="24"/>
                <w:szCs w:val="24"/>
              </w:rPr>
            </w:pPr>
            <w:r>
              <w:rPr>
                <w:rFonts w:ascii="Arial" w:eastAsia="Arial" w:hAnsi="Arial" w:cs="Arial"/>
                <w:sz w:val="24"/>
                <w:szCs w:val="24"/>
                <w:lang w:bidi="en-GB"/>
              </w:rPr>
              <w:t>€232</w:t>
            </w:r>
          </w:p>
        </w:tc>
        <w:tc>
          <w:tcPr>
            <w:tcW w:w="992" w:type="dxa"/>
            <w:noWrap/>
            <w:vAlign w:val="center"/>
          </w:tcPr>
          <w:p w14:paraId="356AB984" w14:textId="0C02E149" w:rsidR="001E3729" w:rsidRPr="00A467FF" w:rsidRDefault="000049D0" w:rsidP="0039269B">
            <w:pPr>
              <w:jc w:val="center"/>
              <w:rPr>
                <w:rFonts w:ascii="Arial" w:hAnsi="Arial" w:cs="Arial"/>
                <w:sz w:val="24"/>
                <w:szCs w:val="24"/>
              </w:rPr>
            </w:pPr>
            <w:r>
              <w:rPr>
                <w:rFonts w:ascii="Arial" w:eastAsia="Arial" w:hAnsi="Arial" w:cs="Arial"/>
                <w:sz w:val="24"/>
                <w:szCs w:val="24"/>
                <w:lang w:bidi="en-GB"/>
              </w:rPr>
              <w:t>€245</w:t>
            </w:r>
          </w:p>
        </w:tc>
        <w:tc>
          <w:tcPr>
            <w:tcW w:w="1233" w:type="dxa"/>
            <w:gridSpan w:val="2"/>
            <w:noWrap/>
            <w:vAlign w:val="center"/>
          </w:tcPr>
          <w:p w14:paraId="5A5BDBE3" w14:textId="65896C3C" w:rsidR="001E3729" w:rsidRPr="00A467FF" w:rsidRDefault="000049D0" w:rsidP="0039269B">
            <w:pPr>
              <w:ind w:right="56"/>
              <w:jc w:val="center"/>
              <w:rPr>
                <w:rFonts w:ascii="Arial" w:hAnsi="Arial" w:cs="Arial"/>
                <w:sz w:val="24"/>
                <w:szCs w:val="24"/>
              </w:rPr>
            </w:pPr>
            <w:r>
              <w:rPr>
                <w:rFonts w:ascii="Arial" w:eastAsia="Arial" w:hAnsi="Arial" w:cs="Arial"/>
                <w:sz w:val="24"/>
                <w:szCs w:val="24"/>
                <w:lang w:bidi="en-GB"/>
              </w:rPr>
              <w:t>€286</w:t>
            </w:r>
          </w:p>
        </w:tc>
      </w:tr>
      <w:tr w:rsidR="005042B7" w:rsidRPr="00A467FF" w14:paraId="285F9977" w14:textId="77777777" w:rsidTr="00BA32E8">
        <w:trPr>
          <w:trHeight w:val="35"/>
        </w:trPr>
        <w:tc>
          <w:tcPr>
            <w:tcW w:w="1850" w:type="dxa"/>
            <w:noWrap/>
          </w:tcPr>
          <w:p w14:paraId="18AD31D4" w14:textId="77777777" w:rsidR="001E3729" w:rsidRPr="00155784" w:rsidRDefault="001E3729" w:rsidP="0091006A">
            <w:pPr>
              <w:tabs>
                <w:tab w:val="left" w:pos="1156"/>
              </w:tabs>
              <w:ind w:right="-20"/>
              <w:jc w:val="both"/>
              <w:rPr>
                <w:rFonts w:ascii="Arial" w:hAnsi="Arial" w:cs="Arial"/>
                <w:sz w:val="24"/>
                <w:szCs w:val="24"/>
              </w:rPr>
            </w:pPr>
            <w:r w:rsidRPr="00A842DC">
              <w:rPr>
                <w:rFonts w:ascii="Arial" w:eastAsia="Arial" w:hAnsi="Arial" w:cs="Arial"/>
                <w:sz w:val="24"/>
                <w:szCs w:val="24"/>
                <w:lang w:bidi="en-GB"/>
              </w:rPr>
              <w:t>Inspection rate - Fixed compensation</w:t>
            </w:r>
          </w:p>
        </w:tc>
        <w:tc>
          <w:tcPr>
            <w:tcW w:w="1086" w:type="dxa"/>
            <w:noWrap/>
            <w:vAlign w:val="center"/>
          </w:tcPr>
          <w:p w14:paraId="475D535A" w14:textId="640A14E8" w:rsidR="001E3729" w:rsidRPr="00A467FF" w:rsidRDefault="00163429" w:rsidP="0091006A">
            <w:pPr>
              <w:jc w:val="center"/>
              <w:rPr>
                <w:rFonts w:ascii="Arial" w:hAnsi="Arial" w:cs="Arial"/>
                <w:sz w:val="24"/>
                <w:szCs w:val="24"/>
              </w:rPr>
            </w:pPr>
            <w:r>
              <w:rPr>
                <w:rFonts w:ascii="Arial" w:eastAsia="Arial" w:hAnsi="Arial" w:cs="Arial"/>
                <w:sz w:val="24"/>
                <w:szCs w:val="24"/>
                <w:lang w:bidi="en-GB"/>
              </w:rPr>
              <w:t>€89</w:t>
            </w:r>
          </w:p>
        </w:tc>
        <w:tc>
          <w:tcPr>
            <w:tcW w:w="982" w:type="dxa"/>
            <w:noWrap/>
            <w:vAlign w:val="center"/>
          </w:tcPr>
          <w:p w14:paraId="62538C85" w14:textId="7A8756FE" w:rsidR="001E3729" w:rsidRPr="00A467FF" w:rsidRDefault="00163429" w:rsidP="0091006A">
            <w:pPr>
              <w:jc w:val="center"/>
              <w:rPr>
                <w:rFonts w:ascii="Arial" w:hAnsi="Arial" w:cs="Arial"/>
                <w:sz w:val="24"/>
                <w:szCs w:val="24"/>
              </w:rPr>
            </w:pPr>
            <w:r>
              <w:rPr>
                <w:rFonts w:ascii="Arial" w:eastAsia="Arial" w:hAnsi="Arial" w:cs="Arial"/>
                <w:sz w:val="24"/>
                <w:szCs w:val="24"/>
                <w:lang w:bidi="en-GB"/>
              </w:rPr>
              <w:t>€78</w:t>
            </w:r>
          </w:p>
        </w:tc>
        <w:tc>
          <w:tcPr>
            <w:tcW w:w="982" w:type="dxa"/>
            <w:noWrap/>
            <w:vAlign w:val="center"/>
          </w:tcPr>
          <w:p w14:paraId="3A42A894" w14:textId="35214962" w:rsidR="001E3729" w:rsidRPr="00A467FF" w:rsidRDefault="00163429" w:rsidP="0091006A">
            <w:pPr>
              <w:ind w:right="-24"/>
              <w:jc w:val="center"/>
              <w:rPr>
                <w:rFonts w:ascii="Arial" w:hAnsi="Arial" w:cs="Arial"/>
                <w:sz w:val="24"/>
                <w:szCs w:val="24"/>
              </w:rPr>
            </w:pPr>
            <w:r>
              <w:rPr>
                <w:rFonts w:ascii="Arial" w:eastAsia="Arial" w:hAnsi="Arial" w:cs="Arial"/>
                <w:sz w:val="24"/>
                <w:szCs w:val="24"/>
                <w:lang w:bidi="en-GB"/>
              </w:rPr>
              <w:t>€88</w:t>
            </w:r>
          </w:p>
        </w:tc>
        <w:tc>
          <w:tcPr>
            <w:tcW w:w="982" w:type="dxa"/>
            <w:noWrap/>
            <w:vAlign w:val="center"/>
          </w:tcPr>
          <w:p w14:paraId="2A49FC93" w14:textId="5908F8DC" w:rsidR="001E3729" w:rsidRPr="00A467FF" w:rsidRDefault="00163429" w:rsidP="0091006A">
            <w:pPr>
              <w:tabs>
                <w:tab w:val="left" w:pos="487"/>
              </w:tabs>
              <w:jc w:val="center"/>
              <w:rPr>
                <w:rFonts w:ascii="Arial" w:hAnsi="Arial" w:cs="Arial"/>
                <w:sz w:val="24"/>
                <w:szCs w:val="24"/>
              </w:rPr>
            </w:pPr>
            <w:r>
              <w:rPr>
                <w:rFonts w:ascii="Arial" w:eastAsia="Arial" w:hAnsi="Arial" w:cs="Arial"/>
                <w:sz w:val="24"/>
                <w:szCs w:val="24"/>
                <w:lang w:bidi="en-GB"/>
              </w:rPr>
              <w:t>€85</w:t>
            </w:r>
          </w:p>
        </w:tc>
        <w:tc>
          <w:tcPr>
            <w:tcW w:w="985" w:type="dxa"/>
            <w:noWrap/>
            <w:vAlign w:val="center"/>
          </w:tcPr>
          <w:p w14:paraId="736B5FD4" w14:textId="6ABCB26E" w:rsidR="001E3729" w:rsidRPr="00A467FF" w:rsidRDefault="00C371C7" w:rsidP="0039269B">
            <w:pPr>
              <w:tabs>
                <w:tab w:val="left" w:pos="421"/>
              </w:tabs>
              <w:jc w:val="center"/>
              <w:rPr>
                <w:rFonts w:ascii="Arial" w:hAnsi="Arial" w:cs="Arial"/>
                <w:sz w:val="24"/>
                <w:szCs w:val="24"/>
              </w:rPr>
            </w:pPr>
            <w:r>
              <w:rPr>
                <w:rFonts w:ascii="Arial" w:eastAsia="Arial" w:hAnsi="Arial" w:cs="Arial"/>
                <w:sz w:val="24"/>
                <w:szCs w:val="24"/>
                <w:lang w:bidi="en-GB"/>
              </w:rPr>
              <w:t>€92</w:t>
            </w:r>
          </w:p>
        </w:tc>
        <w:tc>
          <w:tcPr>
            <w:tcW w:w="992" w:type="dxa"/>
            <w:noWrap/>
            <w:vAlign w:val="center"/>
          </w:tcPr>
          <w:p w14:paraId="79482C57" w14:textId="483FFBF8" w:rsidR="001E3729" w:rsidRPr="00A467FF" w:rsidRDefault="005D75CD" w:rsidP="0039269B">
            <w:pPr>
              <w:jc w:val="center"/>
              <w:rPr>
                <w:rFonts w:ascii="Arial" w:hAnsi="Arial" w:cs="Arial"/>
                <w:sz w:val="24"/>
                <w:szCs w:val="24"/>
              </w:rPr>
            </w:pPr>
            <w:r>
              <w:rPr>
                <w:rFonts w:ascii="Arial" w:eastAsia="Arial" w:hAnsi="Arial" w:cs="Arial"/>
                <w:sz w:val="24"/>
                <w:szCs w:val="24"/>
                <w:lang w:bidi="en-GB"/>
              </w:rPr>
              <w:t>€63</w:t>
            </w:r>
          </w:p>
        </w:tc>
        <w:tc>
          <w:tcPr>
            <w:tcW w:w="1233" w:type="dxa"/>
            <w:gridSpan w:val="2"/>
            <w:noWrap/>
            <w:vAlign w:val="center"/>
          </w:tcPr>
          <w:p w14:paraId="60DA0E33" w14:textId="59B23016" w:rsidR="001E3729" w:rsidRPr="00A467FF" w:rsidRDefault="005D75CD" w:rsidP="0039269B">
            <w:pPr>
              <w:ind w:right="56"/>
              <w:jc w:val="center"/>
              <w:rPr>
                <w:rFonts w:ascii="Arial" w:hAnsi="Arial" w:cs="Arial"/>
                <w:sz w:val="24"/>
                <w:szCs w:val="24"/>
              </w:rPr>
            </w:pPr>
            <w:r>
              <w:rPr>
                <w:rFonts w:ascii="Arial" w:eastAsia="Arial" w:hAnsi="Arial" w:cs="Arial"/>
                <w:sz w:val="24"/>
                <w:szCs w:val="24"/>
                <w:lang w:bidi="en-GB"/>
              </w:rPr>
              <w:t>€91</w:t>
            </w:r>
          </w:p>
        </w:tc>
      </w:tr>
      <w:tr w:rsidR="005042B7" w:rsidRPr="00A467FF" w14:paraId="0348E9F8" w14:textId="77777777" w:rsidTr="00BA32E8">
        <w:trPr>
          <w:trHeight w:val="35"/>
        </w:trPr>
        <w:tc>
          <w:tcPr>
            <w:tcW w:w="1850" w:type="dxa"/>
            <w:noWrap/>
          </w:tcPr>
          <w:p w14:paraId="768F2306" w14:textId="77777777" w:rsidR="001E3729" w:rsidRPr="00155784" w:rsidRDefault="001E3729" w:rsidP="0091006A">
            <w:pPr>
              <w:tabs>
                <w:tab w:val="left" w:pos="1156"/>
              </w:tabs>
              <w:ind w:right="-20"/>
              <w:jc w:val="both"/>
              <w:rPr>
                <w:rFonts w:ascii="Arial" w:hAnsi="Arial" w:cs="Arial"/>
                <w:sz w:val="24"/>
                <w:szCs w:val="24"/>
              </w:rPr>
            </w:pPr>
            <w:r w:rsidRPr="00EF4995">
              <w:rPr>
                <w:rFonts w:ascii="Arial" w:eastAsia="Arial" w:hAnsi="Arial" w:cs="Arial"/>
                <w:sz w:val="24"/>
                <w:szCs w:val="24"/>
                <w:lang w:bidi="en-GB"/>
              </w:rPr>
              <w:t>Inspection rate – Shortfall in collection</w:t>
            </w:r>
          </w:p>
        </w:tc>
        <w:tc>
          <w:tcPr>
            <w:tcW w:w="1086" w:type="dxa"/>
            <w:noWrap/>
            <w:vAlign w:val="center"/>
          </w:tcPr>
          <w:p w14:paraId="6C3F913E" w14:textId="315333EC" w:rsidR="001E3729" w:rsidRPr="00A467FF" w:rsidRDefault="000049D0" w:rsidP="0091006A">
            <w:pPr>
              <w:jc w:val="center"/>
              <w:rPr>
                <w:rFonts w:ascii="Arial" w:hAnsi="Arial" w:cs="Arial"/>
                <w:sz w:val="24"/>
                <w:szCs w:val="24"/>
              </w:rPr>
            </w:pPr>
            <w:r>
              <w:rPr>
                <w:rFonts w:ascii="Arial" w:eastAsia="Arial" w:hAnsi="Arial" w:cs="Arial"/>
                <w:sz w:val="24"/>
                <w:szCs w:val="24"/>
                <w:lang w:bidi="en-GB"/>
              </w:rPr>
              <w:t>€0</w:t>
            </w:r>
          </w:p>
        </w:tc>
        <w:tc>
          <w:tcPr>
            <w:tcW w:w="982" w:type="dxa"/>
            <w:noWrap/>
            <w:vAlign w:val="center"/>
          </w:tcPr>
          <w:p w14:paraId="5DB3DF4C" w14:textId="23EB916A" w:rsidR="001E3729" w:rsidRPr="00A467FF" w:rsidRDefault="005D75CD" w:rsidP="0091006A">
            <w:pPr>
              <w:jc w:val="center"/>
              <w:rPr>
                <w:rFonts w:ascii="Arial" w:hAnsi="Arial" w:cs="Arial"/>
                <w:sz w:val="24"/>
                <w:szCs w:val="24"/>
              </w:rPr>
            </w:pPr>
            <w:r>
              <w:rPr>
                <w:rFonts w:ascii="Arial" w:eastAsia="Arial" w:hAnsi="Arial" w:cs="Arial"/>
                <w:sz w:val="24"/>
                <w:szCs w:val="24"/>
                <w:lang w:bidi="en-GB"/>
              </w:rPr>
              <w:t>€39</w:t>
            </w:r>
          </w:p>
        </w:tc>
        <w:tc>
          <w:tcPr>
            <w:tcW w:w="982" w:type="dxa"/>
            <w:noWrap/>
            <w:vAlign w:val="center"/>
          </w:tcPr>
          <w:p w14:paraId="588A567A" w14:textId="1F3645AF" w:rsidR="001E3729" w:rsidRPr="00A467FF" w:rsidRDefault="005D75CD" w:rsidP="0091006A">
            <w:pPr>
              <w:ind w:right="-24"/>
              <w:jc w:val="center"/>
              <w:rPr>
                <w:rFonts w:ascii="Arial" w:hAnsi="Arial" w:cs="Arial"/>
                <w:sz w:val="24"/>
                <w:szCs w:val="24"/>
              </w:rPr>
            </w:pPr>
            <w:r>
              <w:rPr>
                <w:rFonts w:ascii="Arial" w:eastAsia="Arial" w:hAnsi="Arial" w:cs="Arial"/>
                <w:sz w:val="24"/>
                <w:szCs w:val="24"/>
                <w:lang w:bidi="en-GB"/>
              </w:rPr>
              <w:t>€67</w:t>
            </w:r>
          </w:p>
        </w:tc>
        <w:tc>
          <w:tcPr>
            <w:tcW w:w="982" w:type="dxa"/>
            <w:noWrap/>
            <w:vAlign w:val="center"/>
          </w:tcPr>
          <w:p w14:paraId="4E24676D" w14:textId="001C0A91" w:rsidR="001E3729" w:rsidRPr="00A467FF" w:rsidRDefault="00CC2F94" w:rsidP="0091006A">
            <w:pPr>
              <w:tabs>
                <w:tab w:val="left" w:pos="487"/>
              </w:tabs>
              <w:jc w:val="center"/>
              <w:rPr>
                <w:rFonts w:ascii="Arial" w:hAnsi="Arial" w:cs="Arial"/>
                <w:sz w:val="24"/>
                <w:szCs w:val="24"/>
              </w:rPr>
            </w:pPr>
            <w:r>
              <w:rPr>
                <w:rFonts w:ascii="Arial" w:eastAsia="Arial" w:hAnsi="Arial" w:cs="Arial"/>
                <w:sz w:val="24"/>
                <w:szCs w:val="24"/>
                <w:lang w:bidi="en-GB"/>
              </w:rPr>
              <w:t>€105</w:t>
            </w:r>
          </w:p>
        </w:tc>
        <w:tc>
          <w:tcPr>
            <w:tcW w:w="985" w:type="dxa"/>
            <w:noWrap/>
            <w:vAlign w:val="center"/>
          </w:tcPr>
          <w:p w14:paraId="65A0AA05" w14:textId="4ECE14CC" w:rsidR="001E3729" w:rsidRPr="00A467FF" w:rsidRDefault="00CC2F94" w:rsidP="0039269B">
            <w:pPr>
              <w:tabs>
                <w:tab w:val="left" w:pos="421"/>
              </w:tabs>
              <w:jc w:val="center"/>
              <w:rPr>
                <w:rFonts w:ascii="Arial" w:hAnsi="Arial" w:cs="Arial"/>
                <w:sz w:val="24"/>
                <w:szCs w:val="24"/>
              </w:rPr>
            </w:pPr>
            <w:r>
              <w:rPr>
                <w:rFonts w:ascii="Arial" w:eastAsia="Arial" w:hAnsi="Arial" w:cs="Arial"/>
                <w:sz w:val="24"/>
                <w:szCs w:val="24"/>
                <w:lang w:bidi="en-GB"/>
              </w:rPr>
              <w:t>€140</w:t>
            </w:r>
          </w:p>
        </w:tc>
        <w:tc>
          <w:tcPr>
            <w:tcW w:w="992" w:type="dxa"/>
            <w:noWrap/>
            <w:vAlign w:val="center"/>
          </w:tcPr>
          <w:p w14:paraId="5FA77175" w14:textId="5300B1D2" w:rsidR="001E3729" w:rsidRPr="00A467FF" w:rsidRDefault="00CC2F94" w:rsidP="0039269B">
            <w:pPr>
              <w:jc w:val="center"/>
              <w:rPr>
                <w:rFonts w:ascii="Arial" w:hAnsi="Arial" w:cs="Arial"/>
                <w:sz w:val="24"/>
                <w:szCs w:val="24"/>
              </w:rPr>
            </w:pPr>
            <w:r>
              <w:rPr>
                <w:rFonts w:ascii="Arial" w:eastAsia="Arial" w:hAnsi="Arial" w:cs="Arial"/>
                <w:sz w:val="24"/>
                <w:szCs w:val="24"/>
                <w:lang w:bidi="en-GB"/>
              </w:rPr>
              <w:t>€182</w:t>
            </w:r>
          </w:p>
        </w:tc>
        <w:tc>
          <w:tcPr>
            <w:tcW w:w="1233" w:type="dxa"/>
            <w:gridSpan w:val="2"/>
            <w:noWrap/>
            <w:vAlign w:val="center"/>
          </w:tcPr>
          <w:p w14:paraId="35B88812" w14:textId="5CB2BA1A" w:rsidR="001E3729" w:rsidRPr="00A467FF" w:rsidRDefault="0095121D" w:rsidP="0039269B">
            <w:pPr>
              <w:ind w:right="56"/>
              <w:jc w:val="center"/>
              <w:rPr>
                <w:rFonts w:ascii="Arial" w:hAnsi="Arial" w:cs="Arial"/>
                <w:sz w:val="24"/>
                <w:szCs w:val="24"/>
              </w:rPr>
            </w:pPr>
            <w:r>
              <w:rPr>
                <w:rFonts w:ascii="Arial" w:eastAsia="Arial" w:hAnsi="Arial" w:cs="Arial"/>
                <w:sz w:val="24"/>
                <w:szCs w:val="24"/>
                <w:lang w:bidi="en-GB"/>
              </w:rPr>
              <w:t>€195</w:t>
            </w:r>
          </w:p>
        </w:tc>
      </w:tr>
      <w:tr w:rsidR="005042B7" w:rsidRPr="00A467FF" w14:paraId="1D4CA961" w14:textId="77777777" w:rsidTr="00BA32E8">
        <w:trPr>
          <w:trHeight w:val="35"/>
        </w:trPr>
        <w:tc>
          <w:tcPr>
            <w:tcW w:w="1850" w:type="dxa"/>
            <w:noWrap/>
          </w:tcPr>
          <w:p w14:paraId="1F4470E4" w14:textId="77777777" w:rsidR="001E3729" w:rsidRPr="00155784" w:rsidRDefault="001E3729" w:rsidP="0091006A">
            <w:pPr>
              <w:tabs>
                <w:tab w:val="left" w:pos="1156"/>
              </w:tabs>
              <w:ind w:right="-20"/>
              <w:jc w:val="both"/>
              <w:rPr>
                <w:rFonts w:ascii="Arial" w:hAnsi="Arial" w:cs="Arial"/>
                <w:sz w:val="24"/>
                <w:szCs w:val="24"/>
              </w:rPr>
            </w:pPr>
            <w:r w:rsidRPr="00EF4995">
              <w:rPr>
                <w:rFonts w:ascii="Arial" w:eastAsia="Arial" w:hAnsi="Arial" w:cs="Arial"/>
                <w:sz w:val="24"/>
                <w:szCs w:val="24"/>
                <w:lang w:bidi="en-GB"/>
              </w:rPr>
              <w:t>Increased inspection rate</w:t>
            </w:r>
          </w:p>
        </w:tc>
        <w:tc>
          <w:tcPr>
            <w:tcW w:w="1086" w:type="dxa"/>
            <w:noWrap/>
            <w:vAlign w:val="center"/>
          </w:tcPr>
          <w:p w14:paraId="1FAB8B3D" w14:textId="4A00DFAC" w:rsidR="001E3729" w:rsidRPr="00A467FF" w:rsidRDefault="000049D0" w:rsidP="0091006A">
            <w:pPr>
              <w:jc w:val="center"/>
              <w:rPr>
                <w:rFonts w:ascii="Arial" w:hAnsi="Arial" w:cs="Arial"/>
                <w:sz w:val="24"/>
                <w:szCs w:val="24"/>
              </w:rPr>
            </w:pPr>
            <w:r>
              <w:rPr>
                <w:rFonts w:ascii="Arial" w:eastAsia="Arial" w:hAnsi="Arial" w:cs="Arial"/>
                <w:sz w:val="24"/>
                <w:szCs w:val="24"/>
                <w:lang w:bidi="en-GB"/>
              </w:rPr>
              <w:t>€150</w:t>
            </w:r>
          </w:p>
        </w:tc>
        <w:tc>
          <w:tcPr>
            <w:tcW w:w="982" w:type="dxa"/>
            <w:noWrap/>
            <w:vAlign w:val="center"/>
          </w:tcPr>
          <w:p w14:paraId="13095451" w14:textId="4F9A581A" w:rsidR="001E3729" w:rsidRPr="00A467FF" w:rsidRDefault="000049D0" w:rsidP="0091006A">
            <w:pPr>
              <w:jc w:val="center"/>
              <w:rPr>
                <w:rFonts w:ascii="Arial" w:hAnsi="Arial" w:cs="Arial"/>
                <w:sz w:val="24"/>
                <w:szCs w:val="24"/>
              </w:rPr>
            </w:pPr>
            <w:r>
              <w:rPr>
                <w:rFonts w:ascii="Arial" w:eastAsia="Arial" w:hAnsi="Arial" w:cs="Arial"/>
                <w:sz w:val="24"/>
                <w:szCs w:val="24"/>
                <w:lang w:bidi="en-GB"/>
              </w:rPr>
              <w:t>€189</w:t>
            </w:r>
          </w:p>
        </w:tc>
        <w:tc>
          <w:tcPr>
            <w:tcW w:w="982" w:type="dxa"/>
            <w:noWrap/>
            <w:vAlign w:val="center"/>
          </w:tcPr>
          <w:p w14:paraId="67F460E5" w14:textId="6F32C36C" w:rsidR="001E3729" w:rsidRPr="00A467FF" w:rsidRDefault="000049D0" w:rsidP="0091006A">
            <w:pPr>
              <w:ind w:right="-24"/>
              <w:jc w:val="center"/>
              <w:rPr>
                <w:rFonts w:ascii="Arial" w:hAnsi="Arial" w:cs="Arial"/>
                <w:sz w:val="24"/>
                <w:szCs w:val="24"/>
              </w:rPr>
            </w:pPr>
            <w:r>
              <w:rPr>
                <w:rFonts w:ascii="Arial" w:eastAsia="Arial" w:hAnsi="Arial" w:cs="Arial"/>
                <w:sz w:val="24"/>
                <w:szCs w:val="24"/>
                <w:lang w:bidi="en-GB"/>
              </w:rPr>
              <w:t>€217</w:t>
            </w:r>
          </w:p>
        </w:tc>
        <w:tc>
          <w:tcPr>
            <w:tcW w:w="982" w:type="dxa"/>
            <w:noWrap/>
            <w:vAlign w:val="center"/>
          </w:tcPr>
          <w:p w14:paraId="2536173F" w14:textId="097FE83F" w:rsidR="001E3729" w:rsidRPr="00A467FF" w:rsidRDefault="00E1554C" w:rsidP="0091006A">
            <w:pPr>
              <w:tabs>
                <w:tab w:val="left" w:pos="487"/>
              </w:tabs>
              <w:jc w:val="center"/>
              <w:rPr>
                <w:rFonts w:ascii="Arial" w:hAnsi="Arial" w:cs="Arial"/>
                <w:sz w:val="24"/>
                <w:szCs w:val="24"/>
              </w:rPr>
            </w:pPr>
            <w:r>
              <w:rPr>
                <w:rFonts w:ascii="Arial" w:eastAsia="Arial" w:hAnsi="Arial" w:cs="Arial"/>
                <w:sz w:val="24"/>
                <w:szCs w:val="24"/>
                <w:lang w:bidi="en-GB"/>
              </w:rPr>
              <w:t>€255</w:t>
            </w:r>
          </w:p>
        </w:tc>
        <w:tc>
          <w:tcPr>
            <w:tcW w:w="985" w:type="dxa"/>
            <w:noWrap/>
            <w:vAlign w:val="center"/>
          </w:tcPr>
          <w:p w14:paraId="27268E80" w14:textId="0AFD5C7B" w:rsidR="001E3729" w:rsidRPr="00A467FF" w:rsidRDefault="0095121D" w:rsidP="0039269B">
            <w:pPr>
              <w:tabs>
                <w:tab w:val="left" w:pos="421"/>
              </w:tabs>
              <w:jc w:val="center"/>
              <w:rPr>
                <w:rFonts w:ascii="Arial" w:hAnsi="Arial" w:cs="Arial"/>
                <w:sz w:val="24"/>
                <w:szCs w:val="24"/>
              </w:rPr>
            </w:pPr>
            <w:r>
              <w:rPr>
                <w:rFonts w:ascii="Arial" w:eastAsia="Arial" w:hAnsi="Arial" w:cs="Arial"/>
                <w:sz w:val="24"/>
                <w:szCs w:val="24"/>
                <w:lang w:bidi="en-GB"/>
              </w:rPr>
              <w:t>€290</w:t>
            </w:r>
          </w:p>
        </w:tc>
        <w:tc>
          <w:tcPr>
            <w:tcW w:w="992" w:type="dxa"/>
            <w:noWrap/>
            <w:vAlign w:val="center"/>
          </w:tcPr>
          <w:p w14:paraId="0D358A56" w14:textId="34D198E0" w:rsidR="001E3729" w:rsidRPr="00A467FF" w:rsidRDefault="00E1554C" w:rsidP="0039269B">
            <w:pPr>
              <w:jc w:val="center"/>
              <w:rPr>
                <w:rFonts w:ascii="Arial" w:hAnsi="Arial" w:cs="Arial"/>
                <w:sz w:val="24"/>
                <w:szCs w:val="24"/>
              </w:rPr>
            </w:pPr>
            <w:r>
              <w:rPr>
                <w:rFonts w:ascii="Arial" w:eastAsia="Arial" w:hAnsi="Arial" w:cs="Arial"/>
                <w:sz w:val="24"/>
                <w:szCs w:val="24"/>
                <w:lang w:bidi="en-GB"/>
              </w:rPr>
              <w:t>€332</w:t>
            </w:r>
          </w:p>
        </w:tc>
        <w:tc>
          <w:tcPr>
            <w:tcW w:w="1233" w:type="dxa"/>
            <w:gridSpan w:val="2"/>
            <w:noWrap/>
            <w:vAlign w:val="center"/>
          </w:tcPr>
          <w:p w14:paraId="5A08C3CE" w14:textId="7B3D966D" w:rsidR="001E3729" w:rsidRPr="00A467FF" w:rsidRDefault="00E1554C" w:rsidP="0039269B">
            <w:pPr>
              <w:ind w:right="56"/>
              <w:jc w:val="center"/>
              <w:rPr>
                <w:rFonts w:ascii="Arial" w:hAnsi="Arial" w:cs="Arial"/>
                <w:sz w:val="24"/>
                <w:szCs w:val="24"/>
              </w:rPr>
            </w:pPr>
            <w:r>
              <w:rPr>
                <w:rFonts w:ascii="Arial" w:eastAsia="Arial" w:hAnsi="Arial" w:cs="Arial"/>
                <w:sz w:val="24"/>
                <w:szCs w:val="24"/>
                <w:lang w:bidi="en-GB"/>
              </w:rPr>
              <w:t>€345</w:t>
            </w:r>
          </w:p>
        </w:tc>
      </w:tr>
      <w:tr w:rsidR="005042B7" w:rsidRPr="00A467FF" w14:paraId="2BC1A788" w14:textId="77777777" w:rsidTr="00BA32E8">
        <w:trPr>
          <w:trHeight w:val="35"/>
        </w:trPr>
        <w:tc>
          <w:tcPr>
            <w:tcW w:w="1850" w:type="dxa"/>
            <w:noWrap/>
          </w:tcPr>
          <w:p w14:paraId="210AA52A" w14:textId="77777777" w:rsidR="00F50C76" w:rsidRPr="00155784" w:rsidRDefault="00F50C76" w:rsidP="0091006A">
            <w:pPr>
              <w:tabs>
                <w:tab w:val="left" w:pos="1156"/>
              </w:tabs>
              <w:ind w:right="-20"/>
              <w:jc w:val="both"/>
              <w:rPr>
                <w:rFonts w:ascii="Arial" w:hAnsi="Arial" w:cs="Arial"/>
                <w:sz w:val="24"/>
                <w:szCs w:val="24"/>
              </w:rPr>
            </w:pPr>
            <w:r w:rsidRPr="00EF4995">
              <w:rPr>
                <w:rFonts w:ascii="Arial" w:eastAsia="Arial" w:hAnsi="Arial" w:cs="Arial"/>
                <w:sz w:val="24"/>
                <w:szCs w:val="24"/>
                <w:lang w:bidi="en-GB"/>
              </w:rPr>
              <w:t>Increased inspection rate – Fixed compensation</w:t>
            </w:r>
          </w:p>
        </w:tc>
        <w:tc>
          <w:tcPr>
            <w:tcW w:w="1086" w:type="dxa"/>
            <w:noWrap/>
            <w:vAlign w:val="center"/>
          </w:tcPr>
          <w:p w14:paraId="702B9128" w14:textId="6783F804"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en-GB"/>
              </w:rPr>
              <w:t>€150</w:t>
            </w:r>
          </w:p>
        </w:tc>
        <w:tc>
          <w:tcPr>
            <w:tcW w:w="982" w:type="dxa"/>
            <w:vAlign w:val="center"/>
          </w:tcPr>
          <w:p w14:paraId="526C8C0A" w14:textId="4CCE93E9" w:rsidR="00F50C76" w:rsidRPr="00A467FF" w:rsidRDefault="00F50C76" w:rsidP="0091006A">
            <w:pPr>
              <w:jc w:val="center"/>
              <w:rPr>
                <w:rFonts w:ascii="Arial" w:hAnsi="Arial" w:cs="Arial"/>
                <w:sz w:val="24"/>
                <w:szCs w:val="24"/>
              </w:rPr>
            </w:pPr>
            <w:r w:rsidRPr="00504155">
              <w:rPr>
                <w:rFonts w:ascii="Arial" w:eastAsia="Arial" w:hAnsi="Arial" w:cs="Arial"/>
                <w:sz w:val="24"/>
                <w:szCs w:val="24"/>
                <w:lang w:bidi="en-GB"/>
              </w:rPr>
              <w:t>€150</w:t>
            </w:r>
          </w:p>
        </w:tc>
        <w:tc>
          <w:tcPr>
            <w:tcW w:w="982" w:type="dxa"/>
            <w:vAlign w:val="center"/>
          </w:tcPr>
          <w:p w14:paraId="294533AD" w14:textId="2C0D1F0C" w:rsidR="00F50C76" w:rsidRPr="00A467FF" w:rsidRDefault="00F50C76" w:rsidP="0091006A">
            <w:pPr>
              <w:ind w:right="-24"/>
              <w:jc w:val="center"/>
              <w:rPr>
                <w:rFonts w:ascii="Arial" w:hAnsi="Arial" w:cs="Arial"/>
                <w:sz w:val="24"/>
                <w:szCs w:val="24"/>
              </w:rPr>
            </w:pPr>
            <w:r w:rsidRPr="00504155">
              <w:rPr>
                <w:rFonts w:ascii="Arial" w:eastAsia="Arial" w:hAnsi="Arial" w:cs="Arial"/>
                <w:sz w:val="24"/>
                <w:szCs w:val="24"/>
                <w:lang w:bidi="en-GB"/>
              </w:rPr>
              <w:t>€150</w:t>
            </w:r>
          </w:p>
        </w:tc>
        <w:tc>
          <w:tcPr>
            <w:tcW w:w="982" w:type="dxa"/>
            <w:vAlign w:val="center"/>
          </w:tcPr>
          <w:p w14:paraId="5EDC37BB" w14:textId="0E6CDB31" w:rsidR="00F50C76" w:rsidRPr="00A467FF" w:rsidRDefault="00F50C76" w:rsidP="0091006A">
            <w:pPr>
              <w:tabs>
                <w:tab w:val="left" w:pos="487"/>
              </w:tabs>
              <w:jc w:val="center"/>
              <w:rPr>
                <w:rFonts w:ascii="Arial" w:hAnsi="Arial" w:cs="Arial"/>
                <w:sz w:val="24"/>
                <w:szCs w:val="24"/>
              </w:rPr>
            </w:pPr>
            <w:r w:rsidRPr="00504155">
              <w:rPr>
                <w:rFonts w:ascii="Arial" w:eastAsia="Arial" w:hAnsi="Arial" w:cs="Arial"/>
                <w:sz w:val="24"/>
                <w:szCs w:val="24"/>
                <w:lang w:bidi="en-GB"/>
              </w:rPr>
              <w:t>€150</w:t>
            </w:r>
          </w:p>
        </w:tc>
        <w:tc>
          <w:tcPr>
            <w:tcW w:w="985" w:type="dxa"/>
            <w:vAlign w:val="center"/>
          </w:tcPr>
          <w:p w14:paraId="4152F081" w14:textId="01219363" w:rsidR="00F50C76" w:rsidRPr="00A467FF" w:rsidRDefault="00F50C76" w:rsidP="0039269B">
            <w:pPr>
              <w:tabs>
                <w:tab w:val="left" w:pos="421"/>
              </w:tabs>
              <w:jc w:val="center"/>
              <w:rPr>
                <w:rFonts w:ascii="Arial" w:hAnsi="Arial" w:cs="Arial"/>
                <w:sz w:val="24"/>
                <w:szCs w:val="24"/>
              </w:rPr>
            </w:pPr>
            <w:r w:rsidRPr="00504155">
              <w:rPr>
                <w:rFonts w:ascii="Arial" w:eastAsia="Arial" w:hAnsi="Arial" w:cs="Arial"/>
                <w:sz w:val="24"/>
                <w:szCs w:val="24"/>
                <w:lang w:bidi="en-GB"/>
              </w:rPr>
              <w:t>€150</w:t>
            </w:r>
          </w:p>
        </w:tc>
        <w:tc>
          <w:tcPr>
            <w:tcW w:w="992" w:type="dxa"/>
            <w:vAlign w:val="center"/>
          </w:tcPr>
          <w:p w14:paraId="25E14A19" w14:textId="001FF35E" w:rsidR="00F50C76" w:rsidRPr="00A467FF" w:rsidRDefault="00F50C76" w:rsidP="0039269B">
            <w:pPr>
              <w:jc w:val="center"/>
              <w:rPr>
                <w:rFonts w:ascii="Arial" w:hAnsi="Arial" w:cs="Arial"/>
                <w:sz w:val="24"/>
                <w:szCs w:val="24"/>
              </w:rPr>
            </w:pPr>
            <w:r w:rsidRPr="00504155">
              <w:rPr>
                <w:rFonts w:ascii="Arial" w:eastAsia="Arial" w:hAnsi="Arial" w:cs="Arial"/>
                <w:sz w:val="24"/>
                <w:szCs w:val="24"/>
                <w:lang w:bidi="en-GB"/>
              </w:rPr>
              <w:t>€150</w:t>
            </w:r>
          </w:p>
        </w:tc>
        <w:tc>
          <w:tcPr>
            <w:tcW w:w="1233" w:type="dxa"/>
            <w:gridSpan w:val="2"/>
            <w:vAlign w:val="center"/>
          </w:tcPr>
          <w:p w14:paraId="306EF534" w14:textId="64C80BAE" w:rsidR="00F50C76" w:rsidRPr="00A467FF" w:rsidRDefault="00F50C76" w:rsidP="0039269B">
            <w:pPr>
              <w:ind w:right="56"/>
              <w:jc w:val="center"/>
              <w:rPr>
                <w:rFonts w:ascii="Arial" w:hAnsi="Arial" w:cs="Arial"/>
                <w:sz w:val="24"/>
                <w:szCs w:val="24"/>
              </w:rPr>
            </w:pPr>
            <w:r w:rsidRPr="00504155">
              <w:rPr>
                <w:rFonts w:ascii="Arial" w:eastAsia="Arial" w:hAnsi="Arial" w:cs="Arial"/>
                <w:sz w:val="24"/>
                <w:szCs w:val="24"/>
                <w:lang w:bidi="en-GB"/>
              </w:rPr>
              <w:t>€150</w:t>
            </w:r>
          </w:p>
        </w:tc>
      </w:tr>
      <w:tr w:rsidR="005042B7" w:rsidRPr="00A467FF" w14:paraId="65D95E8F" w14:textId="77777777" w:rsidTr="00BA32E8">
        <w:trPr>
          <w:trHeight w:val="35"/>
        </w:trPr>
        <w:tc>
          <w:tcPr>
            <w:tcW w:w="1850" w:type="dxa"/>
            <w:noWrap/>
          </w:tcPr>
          <w:p w14:paraId="3F44C581" w14:textId="77777777" w:rsidR="001E3729" w:rsidRPr="00155784" w:rsidRDefault="001E3729" w:rsidP="0091006A">
            <w:pPr>
              <w:tabs>
                <w:tab w:val="left" w:pos="1156"/>
              </w:tabs>
              <w:ind w:right="-20"/>
              <w:jc w:val="both"/>
              <w:rPr>
                <w:rFonts w:ascii="Arial" w:hAnsi="Arial" w:cs="Arial"/>
                <w:sz w:val="24"/>
                <w:szCs w:val="24"/>
              </w:rPr>
            </w:pPr>
            <w:r w:rsidRPr="009F62A5">
              <w:rPr>
                <w:rFonts w:ascii="Arial" w:eastAsia="Arial" w:hAnsi="Arial" w:cs="Arial"/>
                <w:sz w:val="24"/>
                <w:szCs w:val="24"/>
                <w:lang w:bidi="en-GB"/>
              </w:rPr>
              <w:lastRenderedPageBreak/>
              <w:t>Increased inspection rate – Shortfall in collection</w:t>
            </w:r>
          </w:p>
        </w:tc>
        <w:tc>
          <w:tcPr>
            <w:tcW w:w="1086" w:type="dxa"/>
            <w:noWrap/>
            <w:vAlign w:val="center"/>
          </w:tcPr>
          <w:p w14:paraId="4C59A913" w14:textId="6974EFD4" w:rsidR="001E3729" w:rsidRPr="00A467FF" w:rsidRDefault="00E1554C" w:rsidP="0091006A">
            <w:pPr>
              <w:jc w:val="center"/>
              <w:rPr>
                <w:rFonts w:ascii="Arial" w:hAnsi="Arial" w:cs="Arial"/>
                <w:sz w:val="24"/>
                <w:szCs w:val="24"/>
              </w:rPr>
            </w:pPr>
            <w:r>
              <w:rPr>
                <w:rFonts w:ascii="Arial" w:eastAsia="Arial" w:hAnsi="Arial" w:cs="Arial"/>
                <w:sz w:val="24"/>
                <w:szCs w:val="24"/>
                <w:lang w:bidi="en-GB"/>
              </w:rPr>
              <w:t>€0</w:t>
            </w:r>
          </w:p>
        </w:tc>
        <w:tc>
          <w:tcPr>
            <w:tcW w:w="982" w:type="dxa"/>
            <w:noWrap/>
            <w:vAlign w:val="center"/>
          </w:tcPr>
          <w:p w14:paraId="26B8151F" w14:textId="04C0D767" w:rsidR="001E3729" w:rsidRPr="00A467FF" w:rsidRDefault="0095121D" w:rsidP="0091006A">
            <w:pPr>
              <w:jc w:val="center"/>
              <w:rPr>
                <w:rFonts w:ascii="Arial" w:hAnsi="Arial" w:cs="Arial"/>
                <w:sz w:val="24"/>
                <w:szCs w:val="24"/>
              </w:rPr>
            </w:pPr>
            <w:r>
              <w:rPr>
                <w:rFonts w:ascii="Arial" w:eastAsia="Arial" w:hAnsi="Arial" w:cs="Arial"/>
                <w:sz w:val="24"/>
                <w:szCs w:val="24"/>
                <w:lang w:bidi="en-GB"/>
              </w:rPr>
              <w:t>€39</w:t>
            </w:r>
          </w:p>
        </w:tc>
        <w:tc>
          <w:tcPr>
            <w:tcW w:w="982" w:type="dxa"/>
            <w:noWrap/>
            <w:vAlign w:val="center"/>
          </w:tcPr>
          <w:p w14:paraId="7F0F0A38" w14:textId="75142B02" w:rsidR="001E3729" w:rsidRPr="00A467FF" w:rsidRDefault="0095121D" w:rsidP="0091006A">
            <w:pPr>
              <w:ind w:right="-24"/>
              <w:jc w:val="center"/>
              <w:rPr>
                <w:rFonts w:ascii="Arial" w:hAnsi="Arial" w:cs="Arial"/>
                <w:sz w:val="24"/>
                <w:szCs w:val="24"/>
              </w:rPr>
            </w:pPr>
            <w:r>
              <w:rPr>
                <w:rFonts w:ascii="Arial" w:eastAsia="Arial" w:hAnsi="Arial" w:cs="Arial"/>
                <w:sz w:val="24"/>
                <w:szCs w:val="24"/>
                <w:lang w:bidi="en-GB"/>
              </w:rPr>
              <w:t>€67</w:t>
            </w:r>
          </w:p>
        </w:tc>
        <w:tc>
          <w:tcPr>
            <w:tcW w:w="982" w:type="dxa"/>
            <w:noWrap/>
            <w:vAlign w:val="center"/>
          </w:tcPr>
          <w:p w14:paraId="7F07FCE0" w14:textId="21C2EC75" w:rsidR="001E3729" w:rsidRPr="00A467FF" w:rsidRDefault="0064668E" w:rsidP="0091006A">
            <w:pPr>
              <w:tabs>
                <w:tab w:val="left" w:pos="487"/>
              </w:tabs>
              <w:jc w:val="center"/>
              <w:rPr>
                <w:rFonts w:ascii="Arial" w:hAnsi="Arial" w:cs="Arial"/>
                <w:sz w:val="24"/>
                <w:szCs w:val="24"/>
              </w:rPr>
            </w:pPr>
            <w:r>
              <w:rPr>
                <w:rFonts w:ascii="Arial" w:eastAsia="Arial" w:hAnsi="Arial" w:cs="Arial"/>
                <w:sz w:val="24"/>
                <w:szCs w:val="24"/>
                <w:lang w:bidi="en-GB"/>
              </w:rPr>
              <w:t>€105</w:t>
            </w:r>
          </w:p>
        </w:tc>
        <w:tc>
          <w:tcPr>
            <w:tcW w:w="985" w:type="dxa"/>
            <w:noWrap/>
            <w:vAlign w:val="center"/>
          </w:tcPr>
          <w:p w14:paraId="707D2B5D" w14:textId="4DF5FA60" w:rsidR="001E3729" w:rsidRPr="00A467FF" w:rsidRDefault="0064668E" w:rsidP="0039269B">
            <w:pPr>
              <w:tabs>
                <w:tab w:val="left" w:pos="421"/>
              </w:tabs>
              <w:jc w:val="center"/>
              <w:rPr>
                <w:rFonts w:ascii="Arial" w:hAnsi="Arial" w:cs="Arial"/>
                <w:sz w:val="24"/>
                <w:szCs w:val="24"/>
              </w:rPr>
            </w:pPr>
            <w:r>
              <w:rPr>
                <w:rFonts w:ascii="Arial" w:eastAsia="Arial" w:hAnsi="Arial" w:cs="Arial"/>
                <w:sz w:val="24"/>
                <w:szCs w:val="24"/>
                <w:lang w:bidi="en-GB"/>
              </w:rPr>
              <w:t>€140</w:t>
            </w:r>
          </w:p>
        </w:tc>
        <w:tc>
          <w:tcPr>
            <w:tcW w:w="992" w:type="dxa"/>
            <w:noWrap/>
            <w:vAlign w:val="center"/>
          </w:tcPr>
          <w:p w14:paraId="0CF570B8" w14:textId="709325B7" w:rsidR="001E3729" w:rsidRPr="00A467FF" w:rsidRDefault="0064668E" w:rsidP="0039269B">
            <w:pPr>
              <w:jc w:val="center"/>
              <w:rPr>
                <w:rFonts w:ascii="Arial" w:hAnsi="Arial" w:cs="Arial"/>
                <w:sz w:val="24"/>
                <w:szCs w:val="24"/>
              </w:rPr>
            </w:pPr>
            <w:r>
              <w:rPr>
                <w:rFonts w:ascii="Arial" w:eastAsia="Arial" w:hAnsi="Arial" w:cs="Arial"/>
                <w:sz w:val="24"/>
                <w:szCs w:val="24"/>
                <w:lang w:bidi="en-GB"/>
              </w:rPr>
              <w:t>€182</w:t>
            </w:r>
          </w:p>
        </w:tc>
        <w:tc>
          <w:tcPr>
            <w:tcW w:w="1233" w:type="dxa"/>
            <w:gridSpan w:val="2"/>
            <w:noWrap/>
            <w:vAlign w:val="center"/>
          </w:tcPr>
          <w:p w14:paraId="3EF205E8" w14:textId="581ACC73" w:rsidR="001E3729" w:rsidRPr="00A467FF" w:rsidRDefault="0095121D" w:rsidP="0039269B">
            <w:pPr>
              <w:ind w:right="56"/>
              <w:jc w:val="center"/>
              <w:rPr>
                <w:rFonts w:ascii="Arial" w:hAnsi="Arial" w:cs="Arial"/>
                <w:sz w:val="24"/>
                <w:szCs w:val="24"/>
              </w:rPr>
            </w:pPr>
            <w:r>
              <w:rPr>
                <w:rFonts w:ascii="Arial" w:eastAsia="Arial" w:hAnsi="Arial" w:cs="Arial"/>
                <w:sz w:val="24"/>
                <w:szCs w:val="24"/>
                <w:lang w:bidi="en-GB"/>
              </w:rPr>
              <w:t>€195</w:t>
            </w:r>
          </w:p>
        </w:tc>
      </w:tr>
      <w:tr w:rsidR="005042B7" w:rsidRPr="00A467FF" w14:paraId="5EFB319D" w14:textId="77777777" w:rsidTr="00BA32E8">
        <w:trPr>
          <w:trHeight w:val="35"/>
        </w:trPr>
        <w:tc>
          <w:tcPr>
            <w:tcW w:w="1850" w:type="dxa"/>
            <w:noWrap/>
          </w:tcPr>
          <w:p w14:paraId="6AEDB7C8" w14:textId="45B1D612"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en-GB"/>
              </w:rPr>
              <w:t>Child inspection rate</w:t>
            </w:r>
          </w:p>
        </w:tc>
        <w:tc>
          <w:tcPr>
            <w:tcW w:w="1086" w:type="dxa"/>
            <w:noWrap/>
            <w:vAlign w:val="center"/>
          </w:tcPr>
          <w:p w14:paraId="3CB05B95" w14:textId="2833A0B2" w:rsidR="008E13DC" w:rsidRDefault="009C174A" w:rsidP="0091006A">
            <w:pPr>
              <w:jc w:val="center"/>
              <w:rPr>
                <w:rFonts w:ascii="Arial" w:hAnsi="Arial" w:cs="Arial"/>
                <w:sz w:val="24"/>
                <w:szCs w:val="24"/>
              </w:rPr>
            </w:pPr>
            <w:r>
              <w:rPr>
                <w:rFonts w:ascii="Arial" w:eastAsia="Arial" w:hAnsi="Arial" w:cs="Arial"/>
                <w:sz w:val="24"/>
                <w:szCs w:val="24"/>
                <w:lang w:bidi="en-GB"/>
              </w:rPr>
              <w:t>€50</w:t>
            </w:r>
          </w:p>
        </w:tc>
        <w:tc>
          <w:tcPr>
            <w:tcW w:w="982" w:type="dxa"/>
            <w:noWrap/>
            <w:vAlign w:val="center"/>
          </w:tcPr>
          <w:p w14:paraId="54B63A92" w14:textId="17223212" w:rsidR="008E13DC" w:rsidRDefault="009C174A" w:rsidP="0091006A">
            <w:pPr>
              <w:jc w:val="center"/>
              <w:rPr>
                <w:rFonts w:ascii="Arial" w:hAnsi="Arial" w:cs="Arial"/>
                <w:sz w:val="24"/>
                <w:szCs w:val="24"/>
              </w:rPr>
            </w:pPr>
            <w:r>
              <w:rPr>
                <w:rFonts w:ascii="Arial" w:eastAsia="Arial" w:hAnsi="Arial" w:cs="Arial"/>
                <w:sz w:val="24"/>
                <w:szCs w:val="24"/>
                <w:lang w:bidi="en-GB"/>
              </w:rPr>
              <w:t>€70</w:t>
            </w:r>
          </w:p>
        </w:tc>
        <w:tc>
          <w:tcPr>
            <w:tcW w:w="982" w:type="dxa"/>
            <w:noWrap/>
            <w:vAlign w:val="center"/>
          </w:tcPr>
          <w:p w14:paraId="6DF1CBE7" w14:textId="6ED7A345" w:rsidR="008E13DC" w:rsidRDefault="0095121D" w:rsidP="0091006A">
            <w:pPr>
              <w:ind w:right="-24"/>
              <w:jc w:val="center"/>
              <w:rPr>
                <w:rFonts w:ascii="Arial" w:hAnsi="Arial" w:cs="Arial"/>
                <w:sz w:val="24"/>
                <w:szCs w:val="24"/>
              </w:rPr>
            </w:pPr>
            <w:r>
              <w:rPr>
                <w:rFonts w:ascii="Arial" w:eastAsia="Arial" w:hAnsi="Arial" w:cs="Arial"/>
                <w:sz w:val="24"/>
                <w:szCs w:val="24"/>
                <w:lang w:bidi="en-GB"/>
              </w:rPr>
              <w:t>€84</w:t>
            </w:r>
          </w:p>
        </w:tc>
        <w:tc>
          <w:tcPr>
            <w:tcW w:w="982" w:type="dxa"/>
            <w:noWrap/>
            <w:vAlign w:val="center"/>
          </w:tcPr>
          <w:p w14:paraId="70284717" w14:textId="3FBA6F0E" w:rsidR="008E13DC" w:rsidRDefault="00215E97" w:rsidP="0091006A">
            <w:pPr>
              <w:tabs>
                <w:tab w:val="left" w:pos="487"/>
              </w:tabs>
              <w:jc w:val="center"/>
              <w:rPr>
                <w:rFonts w:ascii="Arial" w:hAnsi="Arial" w:cs="Arial"/>
                <w:sz w:val="24"/>
                <w:szCs w:val="24"/>
              </w:rPr>
            </w:pPr>
            <w:r>
              <w:rPr>
                <w:rFonts w:ascii="Arial" w:eastAsia="Arial" w:hAnsi="Arial" w:cs="Arial"/>
                <w:sz w:val="24"/>
                <w:szCs w:val="24"/>
                <w:lang w:bidi="en-GB"/>
              </w:rPr>
              <w:t>€103</w:t>
            </w:r>
          </w:p>
        </w:tc>
        <w:tc>
          <w:tcPr>
            <w:tcW w:w="985" w:type="dxa"/>
            <w:noWrap/>
            <w:vAlign w:val="center"/>
          </w:tcPr>
          <w:p w14:paraId="543C2608" w14:textId="6E433D75"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en-GB"/>
              </w:rPr>
              <w:t>€120</w:t>
            </w:r>
          </w:p>
        </w:tc>
        <w:tc>
          <w:tcPr>
            <w:tcW w:w="992" w:type="dxa"/>
            <w:noWrap/>
            <w:vAlign w:val="center"/>
          </w:tcPr>
          <w:p w14:paraId="228BD14E" w14:textId="24999563" w:rsidR="008E13DC" w:rsidRDefault="00215E97" w:rsidP="0039269B">
            <w:pPr>
              <w:jc w:val="center"/>
              <w:rPr>
                <w:rFonts w:ascii="Arial" w:hAnsi="Arial" w:cs="Arial"/>
                <w:sz w:val="24"/>
                <w:szCs w:val="24"/>
              </w:rPr>
            </w:pPr>
            <w:r>
              <w:rPr>
                <w:rFonts w:ascii="Arial" w:eastAsia="Arial" w:hAnsi="Arial" w:cs="Arial"/>
                <w:sz w:val="24"/>
                <w:szCs w:val="24"/>
                <w:lang w:bidi="en-GB"/>
              </w:rPr>
              <w:t>€141</w:t>
            </w:r>
          </w:p>
        </w:tc>
        <w:tc>
          <w:tcPr>
            <w:tcW w:w="1233" w:type="dxa"/>
            <w:gridSpan w:val="2"/>
            <w:noWrap/>
            <w:vAlign w:val="center"/>
          </w:tcPr>
          <w:p w14:paraId="68E9735A" w14:textId="55C93A30" w:rsidR="008E13DC" w:rsidRDefault="00215E97" w:rsidP="0039269B">
            <w:pPr>
              <w:ind w:right="56"/>
              <w:jc w:val="center"/>
              <w:rPr>
                <w:rFonts w:ascii="Arial" w:hAnsi="Arial" w:cs="Arial"/>
                <w:sz w:val="24"/>
                <w:szCs w:val="24"/>
              </w:rPr>
            </w:pPr>
            <w:r>
              <w:rPr>
                <w:rFonts w:ascii="Arial" w:eastAsia="Arial" w:hAnsi="Arial" w:cs="Arial"/>
                <w:sz w:val="24"/>
                <w:szCs w:val="24"/>
                <w:lang w:bidi="en-GB"/>
              </w:rPr>
              <w:t>€148</w:t>
            </w:r>
          </w:p>
        </w:tc>
      </w:tr>
      <w:tr w:rsidR="005042B7" w:rsidRPr="00A467FF" w14:paraId="4970BFE8" w14:textId="77777777" w:rsidTr="00BA32E8">
        <w:trPr>
          <w:trHeight w:val="35"/>
        </w:trPr>
        <w:tc>
          <w:tcPr>
            <w:tcW w:w="1850" w:type="dxa"/>
            <w:noWrap/>
          </w:tcPr>
          <w:p w14:paraId="259AC876" w14:textId="4CDCDCD1"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en-GB"/>
              </w:rPr>
              <w:t>Child inspection rate - Fixed compensation</w:t>
            </w:r>
          </w:p>
        </w:tc>
        <w:tc>
          <w:tcPr>
            <w:tcW w:w="1086" w:type="dxa"/>
            <w:noWrap/>
            <w:vAlign w:val="center"/>
          </w:tcPr>
          <w:p w14:paraId="3E092F48" w14:textId="3F3C04A2" w:rsidR="008E13DC" w:rsidRDefault="009C174A" w:rsidP="0091006A">
            <w:pPr>
              <w:jc w:val="center"/>
              <w:rPr>
                <w:rFonts w:ascii="Arial" w:hAnsi="Arial" w:cs="Arial"/>
                <w:sz w:val="24"/>
                <w:szCs w:val="24"/>
              </w:rPr>
            </w:pPr>
            <w:r>
              <w:rPr>
                <w:rFonts w:ascii="Arial" w:eastAsia="Arial" w:hAnsi="Arial" w:cs="Arial"/>
                <w:sz w:val="24"/>
                <w:szCs w:val="24"/>
                <w:lang w:bidi="en-GB"/>
              </w:rPr>
              <w:t>€50</w:t>
            </w:r>
          </w:p>
        </w:tc>
        <w:tc>
          <w:tcPr>
            <w:tcW w:w="982" w:type="dxa"/>
            <w:noWrap/>
            <w:vAlign w:val="center"/>
          </w:tcPr>
          <w:p w14:paraId="0167C3E3" w14:textId="7C8AA219" w:rsidR="008E13DC" w:rsidRDefault="009C174A" w:rsidP="0091006A">
            <w:pPr>
              <w:jc w:val="center"/>
              <w:rPr>
                <w:rFonts w:ascii="Arial" w:hAnsi="Arial" w:cs="Arial"/>
                <w:sz w:val="24"/>
                <w:szCs w:val="24"/>
              </w:rPr>
            </w:pPr>
            <w:r>
              <w:rPr>
                <w:rFonts w:ascii="Arial" w:eastAsia="Arial" w:hAnsi="Arial" w:cs="Arial"/>
                <w:sz w:val="24"/>
                <w:szCs w:val="24"/>
                <w:lang w:bidi="en-GB"/>
              </w:rPr>
              <w:t>€50</w:t>
            </w:r>
          </w:p>
        </w:tc>
        <w:tc>
          <w:tcPr>
            <w:tcW w:w="982" w:type="dxa"/>
            <w:noWrap/>
            <w:vAlign w:val="center"/>
          </w:tcPr>
          <w:p w14:paraId="04D29012" w14:textId="6D79A4D2" w:rsidR="008E13DC" w:rsidRDefault="009C174A" w:rsidP="0091006A">
            <w:pPr>
              <w:ind w:right="-24"/>
              <w:jc w:val="center"/>
              <w:rPr>
                <w:rFonts w:ascii="Arial" w:hAnsi="Arial" w:cs="Arial"/>
                <w:sz w:val="24"/>
                <w:szCs w:val="24"/>
              </w:rPr>
            </w:pPr>
            <w:r>
              <w:rPr>
                <w:rFonts w:ascii="Arial" w:eastAsia="Arial" w:hAnsi="Arial" w:cs="Arial"/>
                <w:sz w:val="24"/>
                <w:szCs w:val="24"/>
                <w:lang w:bidi="en-GB"/>
              </w:rPr>
              <w:t>€50</w:t>
            </w:r>
          </w:p>
        </w:tc>
        <w:tc>
          <w:tcPr>
            <w:tcW w:w="982" w:type="dxa"/>
            <w:noWrap/>
            <w:vAlign w:val="center"/>
          </w:tcPr>
          <w:p w14:paraId="1CEDA349" w14:textId="6EB50359" w:rsidR="008E13DC" w:rsidRDefault="00215E97" w:rsidP="0091006A">
            <w:pPr>
              <w:tabs>
                <w:tab w:val="left" w:pos="487"/>
              </w:tabs>
              <w:jc w:val="center"/>
              <w:rPr>
                <w:rFonts w:ascii="Arial" w:hAnsi="Arial" w:cs="Arial"/>
                <w:sz w:val="24"/>
                <w:szCs w:val="24"/>
              </w:rPr>
            </w:pPr>
            <w:r>
              <w:rPr>
                <w:rFonts w:ascii="Arial" w:eastAsia="Arial" w:hAnsi="Arial" w:cs="Arial"/>
                <w:sz w:val="24"/>
                <w:szCs w:val="24"/>
                <w:lang w:bidi="en-GB"/>
              </w:rPr>
              <w:t>€50</w:t>
            </w:r>
          </w:p>
        </w:tc>
        <w:tc>
          <w:tcPr>
            <w:tcW w:w="985" w:type="dxa"/>
            <w:noWrap/>
            <w:vAlign w:val="center"/>
          </w:tcPr>
          <w:p w14:paraId="639DF4F4" w14:textId="314E5F4D"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en-GB"/>
              </w:rPr>
              <w:t>€50</w:t>
            </w:r>
          </w:p>
        </w:tc>
        <w:tc>
          <w:tcPr>
            <w:tcW w:w="992" w:type="dxa"/>
            <w:noWrap/>
            <w:vAlign w:val="center"/>
          </w:tcPr>
          <w:p w14:paraId="3DCB0F7E" w14:textId="26AACB17" w:rsidR="008E13DC" w:rsidRDefault="00215E97" w:rsidP="0039269B">
            <w:pPr>
              <w:jc w:val="center"/>
              <w:rPr>
                <w:rFonts w:ascii="Arial" w:hAnsi="Arial" w:cs="Arial"/>
                <w:sz w:val="24"/>
                <w:szCs w:val="24"/>
              </w:rPr>
            </w:pPr>
            <w:r>
              <w:rPr>
                <w:rFonts w:ascii="Arial" w:eastAsia="Arial" w:hAnsi="Arial" w:cs="Arial"/>
                <w:sz w:val="24"/>
                <w:szCs w:val="24"/>
                <w:lang w:bidi="en-GB"/>
              </w:rPr>
              <w:t>€50</w:t>
            </w:r>
          </w:p>
        </w:tc>
        <w:tc>
          <w:tcPr>
            <w:tcW w:w="1233" w:type="dxa"/>
            <w:gridSpan w:val="2"/>
            <w:noWrap/>
            <w:vAlign w:val="center"/>
          </w:tcPr>
          <w:p w14:paraId="321E24A6" w14:textId="013DFB17" w:rsidR="008E13DC" w:rsidRDefault="00215E97" w:rsidP="0039269B">
            <w:pPr>
              <w:ind w:right="56"/>
              <w:jc w:val="center"/>
              <w:rPr>
                <w:rFonts w:ascii="Arial" w:hAnsi="Arial" w:cs="Arial"/>
                <w:sz w:val="24"/>
                <w:szCs w:val="24"/>
              </w:rPr>
            </w:pPr>
            <w:r>
              <w:rPr>
                <w:rFonts w:ascii="Arial" w:eastAsia="Arial" w:hAnsi="Arial" w:cs="Arial"/>
                <w:sz w:val="24"/>
                <w:szCs w:val="24"/>
                <w:lang w:bidi="en-GB"/>
              </w:rPr>
              <w:t>€50</w:t>
            </w:r>
          </w:p>
        </w:tc>
      </w:tr>
      <w:tr w:rsidR="005042B7" w:rsidRPr="00A467FF" w14:paraId="07DE8462" w14:textId="77777777" w:rsidTr="00BA32E8">
        <w:trPr>
          <w:trHeight w:val="35"/>
        </w:trPr>
        <w:tc>
          <w:tcPr>
            <w:tcW w:w="1850" w:type="dxa"/>
            <w:noWrap/>
          </w:tcPr>
          <w:p w14:paraId="1AE1221F" w14:textId="73A7B685" w:rsidR="008E13DC" w:rsidRPr="009F62A5" w:rsidRDefault="008E13DC" w:rsidP="0091006A">
            <w:pPr>
              <w:tabs>
                <w:tab w:val="left" w:pos="1156"/>
              </w:tabs>
              <w:ind w:right="-20"/>
              <w:jc w:val="both"/>
              <w:rPr>
                <w:rFonts w:ascii="Arial" w:hAnsi="Arial" w:cs="Arial"/>
                <w:sz w:val="24"/>
                <w:szCs w:val="24"/>
              </w:rPr>
            </w:pPr>
            <w:r>
              <w:rPr>
                <w:rFonts w:ascii="Arial" w:eastAsia="Arial" w:hAnsi="Arial" w:cs="Arial"/>
                <w:sz w:val="24"/>
                <w:szCs w:val="24"/>
                <w:lang w:bidi="en-GB"/>
              </w:rPr>
              <w:t>Child inspection rate - Shortfall in collection</w:t>
            </w:r>
          </w:p>
        </w:tc>
        <w:tc>
          <w:tcPr>
            <w:tcW w:w="1086" w:type="dxa"/>
            <w:noWrap/>
            <w:vAlign w:val="center"/>
          </w:tcPr>
          <w:p w14:paraId="49E6C6BE" w14:textId="41D64AA4" w:rsidR="008E13DC" w:rsidRDefault="009C174A" w:rsidP="0091006A">
            <w:pPr>
              <w:jc w:val="center"/>
              <w:rPr>
                <w:rFonts w:ascii="Arial" w:hAnsi="Arial" w:cs="Arial"/>
                <w:sz w:val="24"/>
                <w:szCs w:val="24"/>
              </w:rPr>
            </w:pPr>
            <w:r>
              <w:rPr>
                <w:rFonts w:ascii="Arial" w:eastAsia="Arial" w:hAnsi="Arial" w:cs="Arial"/>
                <w:sz w:val="24"/>
                <w:szCs w:val="24"/>
                <w:lang w:bidi="en-GB"/>
              </w:rPr>
              <w:t>€0</w:t>
            </w:r>
          </w:p>
        </w:tc>
        <w:tc>
          <w:tcPr>
            <w:tcW w:w="982" w:type="dxa"/>
            <w:noWrap/>
            <w:vAlign w:val="center"/>
          </w:tcPr>
          <w:p w14:paraId="35634BCE" w14:textId="23CA1962" w:rsidR="008E13DC" w:rsidRDefault="009C174A" w:rsidP="0091006A">
            <w:pPr>
              <w:jc w:val="center"/>
              <w:rPr>
                <w:rFonts w:ascii="Arial" w:hAnsi="Arial" w:cs="Arial"/>
                <w:sz w:val="24"/>
                <w:szCs w:val="24"/>
              </w:rPr>
            </w:pPr>
            <w:r>
              <w:rPr>
                <w:rFonts w:ascii="Arial" w:eastAsia="Arial" w:hAnsi="Arial" w:cs="Arial"/>
                <w:sz w:val="24"/>
                <w:szCs w:val="24"/>
                <w:lang w:bidi="en-GB"/>
              </w:rPr>
              <w:t>€20</w:t>
            </w:r>
          </w:p>
        </w:tc>
        <w:tc>
          <w:tcPr>
            <w:tcW w:w="982" w:type="dxa"/>
            <w:noWrap/>
            <w:vAlign w:val="center"/>
          </w:tcPr>
          <w:p w14:paraId="3D5FDD13" w14:textId="7BCE724D" w:rsidR="008E13DC" w:rsidRDefault="00376555" w:rsidP="0091006A">
            <w:pPr>
              <w:ind w:right="-24"/>
              <w:jc w:val="center"/>
              <w:rPr>
                <w:rFonts w:ascii="Arial" w:hAnsi="Arial" w:cs="Arial"/>
                <w:sz w:val="24"/>
                <w:szCs w:val="24"/>
              </w:rPr>
            </w:pPr>
            <w:r>
              <w:rPr>
                <w:rFonts w:ascii="Arial" w:eastAsia="Arial" w:hAnsi="Arial" w:cs="Arial"/>
                <w:sz w:val="24"/>
                <w:szCs w:val="24"/>
                <w:lang w:bidi="en-GB"/>
              </w:rPr>
              <w:t>€34</w:t>
            </w:r>
          </w:p>
        </w:tc>
        <w:tc>
          <w:tcPr>
            <w:tcW w:w="982" w:type="dxa"/>
            <w:noWrap/>
            <w:vAlign w:val="center"/>
          </w:tcPr>
          <w:p w14:paraId="21B1076F" w14:textId="45D2077A" w:rsidR="008E13DC" w:rsidRDefault="00376555" w:rsidP="0091006A">
            <w:pPr>
              <w:tabs>
                <w:tab w:val="left" w:pos="487"/>
              </w:tabs>
              <w:jc w:val="center"/>
              <w:rPr>
                <w:rFonts w:ascii="Arial" w:hAnsi="Arial" w:cs="Arial"/>
                <w:sz w:val="24"/>
                <w:szCs w:val="24"/>
              </w:rPr>
            </w:pPr>
            <w:r>
              <w:rPr>
                <w:rFonts w:ascii="Arial" w:eastAsia="Arial" w:hAnsi="Arial" w:cs="Arial"/>
                <w:sz w:val="24"/>
                <w:szCs w:val="24"/>
                <w:lang w:bidi="en-GB"/>
              </w:rPr>
              <w:t>€53</w:t>
            </w:r>
          </w:p>
        </w:tc>
        <w:tc>
          <w:tcPr>
            <w:tcW w:w="985" w:type="dxa"/>
            <w:noWrap/>
            <w:vAlign w:val="center"/>
          </w:tcPr>
          <w:p w14:paraId="1F76E586" w14:textId="25759C9A" w:rsidR="008E13DC" w:rsidRDefault="00215E97" w:rsidP="0039269B">
            <w:pPr>
              <w:tabs>
                <w:tab w:val="left" w:pos="421"/>
              </w:tabs>
              <w:jc w:val="center"/>
              <w:rPr>
                <w:rFonts w:ascii="Arial" w:hAnsi="Arial" w:cs="Arial"/>
                <w:sz w:val="24"/>
                <w:szCs w:val="24"/>
              </w:rPr>
            </w:pPr>
            <w:r>
              <w:rPr>
                <w:rFonts w:ascii="Arial" w:eastAsia="Arial" w:hAnsi="Arial" w:cs="Arial"/>
                <w:sz w:val="24"/>
                <w:szCs w:val="24"/>
                <w:lang w:bidi="en-GB"/>
              </w:rPr>
              <w:t>€70</w:t>
            </w:r>
          </w:p>
        </w:tc>
        <w:tc>
          <w:tcPr>
            <w:tcW w:w="992" w:type="dxa"/>
            <w:noWrap/>
            <w:vAlign w:val="center"/>
          </w:tcPr>
          <w:p w14:paraId="2F500200" w14:textId="2C058C26" w:rsidR="008E13DC" w:rsidRDefault="00CC357B" w:rsidP="0039269B">
            <w:pPr>
              <w:jc w:val="center"/>
              <w:rPr>
                <w:rFonts w:ascii="Arial" w:hAnsi="Arial" w:cs="Arial"/>
                <w:sz w:val="24"/>
                <w:szCs w:val="24"/>
              </w:rPr>
            </w:pPr>
            <w:r>
              <w:rPr>
                <w:rFonts w:ascii="Arial" w:eastAsia="Arial" w:hAnsi="Arial" w:cs="Arial"/>
                <w:sz w:val="24"/>
                <w:szCs w:val="24"/>
                <w:lang w:bidi="en-GB"/>
              </w:rPr>
              <w:t>€91</w:t>
            </w:r>
          </w:p>
        </w:tc>
        <w:tc>
          <w:tcPr>
            <w:tcW w:w="1233" w:type="dxa"/>
            <w:gridSpan w:val="2"/>
            <w:noWrap/>
            <w:vAlign w:val="center"/>
          </w:tcPr>
          <w:p w14:paraId="2B6975F2" w14:textId="4CAB6897" w:rsidR="008E13DC" w:rsidRDefault="00376555" w:rsidP="0039269B">
            <w:pPr>
              <w:ind w:right="56"/>
              <w:jc w:val="center"/>
              <w:rPr>
                <w:rFonts w:ascii="Arial" w:hAnsi="Arial" w:cs="Arial"/>
                <w:sz w:val="24"/>
                <w:szCs w:val="24"/>
              </w:rPr>
            </w:pPr>
            <w:r>
              <w:rPr>
                <w:rFonts w:ascii="Arial" w:eastAsia="Arial" w:hAnsi="Arial" w:cs="Arial"/>
                <w:sz w:val="24"/>
                <w:szCs w:val="24"/>
                <w:lang w:bidi="en-GB"/>
              </w:rPr>
              <w:t>€98</w:t>
            </w:r>
          </w:p>
        </w:tc>
      </w:tr>
      <w:tr w:rsidR="00BA32E8" w:rsidRPr="002F0164" w14:paraId="70A5A524" w14:textId="77777777" w:rsidTr="00BA32E8">
        <w:tblPrEx>
          <w:jc w:val="center"/>
        </w:tblPrEx>
        <w:trPr>
          <w:gridAfter w:val="1"/>
          <w:wAfter w:w="25" w:type="dxa"/>
          <w:trHeight w:val="35"/>
          <w:jc w:val="center"/>
        </w:trPr>
        <w:tc>
          <w:tcPr>
            <w:tcW w:w="1850" w:type="dxa"/>
            <w:noWrap/>
            <w:hideMark/>
          </w:tcPr>
          <w:p w14:paraId="194B128F" w14:textId="77777777" w:rsidR="00250135" w:rsidRPr="00FA322E" w:rsidRDefault="00250135">
            <w:pPr>
              <w:ind w:right="452"/>
              <w:jc w:val="both"/>
              <w:rPr>
                <w:rFonts w:ascii="Arial" w:hAnsi="Arial" w:cs="Arial"/>
                <w:bCs/>
                <w:sz w:val="26"/>
                <w:szCs w:val="26"/>
              </w:rPr>
            </w:pPr>
            <w:r w:rsidRPr="00FA322E">
              <w:rPr>
                <w:rFonts w:asciiTheme="majorHAnsi" w:eastAsiaTheme="majorEastAsia" w:hAnsiTheme="majorHAnsi" w:cstheme="majorBidi"/>
                <w:b/>
                <w:color w:val="6E1E78"/>
                <w:sz w:val="26"/>
                <w:szCs w:val="26"/>
                <w:lang w:bidi="en-GB"/>
              </w:rPr>
              <w:t>OPTIMUM PLUS class</w:t>
            </w:r>
          </w:p>
        </w:tc>
        <w:tc>
          <w:tcPr>
            <w:tcW w:w="1086" w:type="dxa"/>
            <w:noWrap/>
            <w:hideMark/>
          </w:tcPr>
          <w:p w14:paraId="7013A68D" w14:textId="77777777" w:rsidR="00250135" w:rsidRPr="002F0164" w:rsidRDefault="00250135">
            <w:pPr>
              <w:ind w:right="-53"/>
              <w:jc w:val="both"/>
              <w:rPr>
                <w:rFonts w:ascii="Arial" w:hAnsi="Arial" w:cs="Arial"/>
                <w:bCs/>
                <w:sz w:val="24"/>
              </w:rPr>
            </w:pPr>
            <w:r w:rsidRPr="002F0164">
              <w:rPr>
                <w:rFonts w:ascii="Arial" w:eastAsia="Arial" w:hAnsi="Arial" w:cs="Arial"/>
                <w:sz w:val="24"/>
                <w:lang w:bidi="en-GB"/>
              </w:rPr>
              <w:t>Up to 100 km</w:t>
            </w:r>
          </w:p>
        </w:tc>
        <w:tc>
          <w:tcPr>
            <w:tcW w:w="982" w:type="dxa"/>
            <w:noWrap/>
            <w:hideMark/>
          </w:tcPr>
          <w:p w14:paraId="3CE96EAD" w14:textId="77777777" w:rsidR="00250135" w:rsidRPr="002F0164" w:rsidRDefault="00250135">
            <w:pPr>
              <w:jc w:val="both"/>
              <w:rPr>
                <w:rFonts w:ascii="Arial" w:hAnsi="Arial" w:cs="Arial"/>
                <w:bCs/>
                <w:sz w:val="24"/>
              </w:rPr>
            </w:pPr>
            <w:r w:rsidRPr="002F0164">
              <w:rPr>
                <w:rFonts w:ascii="Arial" w:eastAsia="Arial" w:hAnsi="Arial" w:cs="Arial"/>
                <w:sz w:val="24"/>
                <w:lang w:bidi="en-GB"/>
              </w:rPr>
              <w:t>From 101 to 200km</w:t>
            </w:r>
          </w:p>
        </w:tc>
        <w:tc>
          <w:tcPr>
            <w:tcW w:w="982" w:type="dxa"/>
            <w:noWrap/>
            <w:hideMark/>
          </w:tcPr>
          <w:p w14:paraId="6247BBA3" w14:textId="77777777" w:rsidR="00250135" w:rsidRPr="002F0164" w:rsidRDefault="00250135">
            <w:pPr>
              <w:tabs>
                <w:tab w:val="left" w:pos="398"/>
              </w:tabs>
              <w:jc w:val="both"/>
              <w:rPr>
                <w:rFonts w:ascii="Arial" w:hAnsi="Arial" w:cs="Arial"/>
                <w:bCs/>
                <w:sz w:val="24"/>
              </w:rPr>
            </w:pPr>
            <w:r w:rsidRPr="002F0164">
              <w:rPr>
                <w:rFonts w:ascii="Arial" w:eastAsia="Arial" w:hAnsi="Arial" w:cs="Arial"/>
                <w:sz w:val="24"/>
                <w:lang w:bidi="en-GB"/>
              </w:rPr>
              <w:t>From 201 to 300km</w:t>
            </w:r>
          </w:p>
        </w:tc>
        <w:tc>
          <w:tcPr>
            <w:tcW w:w="982" w:type="dxa"/>
            <w:noWrap/>
            <w:hideMark/>
          </w:tcPr>
          <w:p w14:paraId="74F63F6B" w14:textId="77777777" w:rsidR="00250135" w:rsidRPr="002F0164" w:rsidRDefault="00250135">
            <w:pPr>
              <w:jc w:val="both"/>
              <w:rPr>
                <w:rFonts w:ascii="Arial" w:hAnsi="Arial" w:cs="Arial"/>
                <w:bCs/>
                <w:sz w:val="24"/>
              </w:rPr>
            </w:pPr>
            <w:r w:rsidRPr="002F0164">
              <w:rPr>
                <w:rFonts w:ascii="Arial" w:eastAsia="Arial" w:hAnsi="Arial" w:cs="Arial"/>
                <w:sz w:val="24"/>
                <w:lang w:bidi="en-GB"/>
              </w:rPr>
              <w:t>From 301 to 400km</w:t>
            </w:r>
          </w:p>
        </w:tc>
        <w:tc>
          <w:tcPr>
            <w:tcW w:w="985" w:type="dxa"/>
            <w:noWrap/>
            <w:hideMark/>
          </w:tcPr>
          <w:p w14:paraId="25EBD898" w14:textId="77777777" w:rsidR="00250135" w:rsidRPr="002F0164" w:rsidRDefault="00250135">
            <w:pPr>
              <w:ind w:right="3"/>
              <w:jc w:val="both"/>
              <w:rPr>
                <w:rFonts w:ascii="Arial" w:hAnsi="Arial" w:cs="Arial"/>
                <w:bCs/>
                <w:sz w:val="24"/>
              </w:rPr>
            </w:pPr>
            <w:r w:rsidRPr="002F0164">
              <w:rPr>
                <w:rFonts w:ascii="Arial" w:eastAsia="Arial" w:hAnsi="Arial" w:cs="Arial"/>
                <w:sz w:val="24"/>
                <w:lang w:bidi="en-GB"/>
              </w:rPr>
              <w:t>From 401 to 600km</w:t>
            </w:r>
          </w:p>
        </w:tc>
        <w:tc>
          <w:tcPr>
            <w:tcW w:w="992" w:type="dxa"/>
            <w:noWrap/>
            <w:hideMark/>
          </w:tcPr>
          <w:p w14:paraId="63E10846" w14:textId="77777777" w:rsidR="00250135" w:rsidRPr="002F0164" w:rsidRDefault="00250135">
            <w:pPr>
              <w:tabs>
                <w:tab w:val="left" w:pos="454"/>
              </w:tabs>
              <w:ind w:right="10"/>
              <w:jc w:val="both"/>
              <w:rPr>
                <w:rFonts w:ascii="Arial" w:hAnsi="Arial" w:cs="Arial"/>
                <w:bCs/>
                <w:sz w:val="24"/>
              </w:rPr>
            </w:pPr>
            <w:r w:rsidRPr="002F0164">
              <w:rPr>
                <w:rFonts w:ascii="Arial" w:eastAsia="Arial" w:hAnsi="Arial" w:cs="Arial"/>
                <w:sz w:val="24"/>
                <w:lang w:bidi="en-GB"/>
              </w:rPr>
              <w:t>From 601 to 800km</w:t>
            </w:r>
          </w:p>
        </w:tc>
        <w:tc>
          <w:tcPr>
            <w:tcW w:w="1208" w:type="dxa"/>
          </w:tcPr>
          <w:p w14:paraId="4B074317" w14:textId="77777777" w:rsidR="00250135" w:rsidRPr="002F0164" w:rsidRDefault="00250135">
            <w:pPr>
              <w:tabs>
                <w:tab w:val="left" w:pos="454"/>
              </w:tabs>
              <w:ind w:right="10"/>
              <w:jc w:val="both"/>
              <w:rPr>
                <w:rFonts w:ascii="Arial" w:hAnsi="Arial" w:cs="Arial"/>
                <w:bCs/>
                <w:sz w:val="24"/>
              </w:rPr>
            </w:pPr>
            <w:r>
              <w:rPr>
                <w:rFonts w:ascii="Arial" w:eastAsia="Arial" w:hAnsi="Arial" w:cs="Arial"/>
                <w:sz w:val="24"/>
                <w:lang w:bidi="en-GB"/>
              </w:rPr>
              <w:t>More than 800 km</w:t>
            </w:r>
          </w:p>
        </w:tc>
      </w:tr>
      <w:tr w:rsidR="00BA32E8" w:rsidRPr="002F0164" w14:paraId="6771D089" w14:textId="77777777" w:rsidTr="00BA32E8">
        <w:tblPrEx>
          <w:jc w:val="center"/>
        </w:tblPrEx>
        <w:trPr>
          <w:gridAfter w:val="1"/>
          <w:wAfter w:w="25" w:type="dxa"/>
          <w:trHeight w:val="35"/>
          <w:jc w:val="center"/>
        </w:trPr>
        <w:tc>
          <w:tcPr>
            <w:tcW w:w="1850" w:type="dxa"/>
            <w:noWrap/>
          </w:tcPr>
          <w:p w14:paraId="1DBD437A" w14:textId="77777777" w:rsidR="00250135" w:rsidRPr="002F0164" w:rsidRDefault="00250135">
            <w:pPr>
              <w:jc w:val="both"/>
              <w:rPr>
                <w:rFonts w:ascii="Arial" w:hAnsi="Arial" w:cs="Arial"/>
                <w:bCs/>
                <w:sz w:val="24"/>
              </w:rPr>
            </w:pPr>
            <w:r w:rsidRPr="002F0164">
              <w:rPr>
                <w:rFonts w:ascii="Arial" w:eastAsia="Arial" w:hAnsi="Arial" w:cs="Arial"/>
                <w:sz w:val="24"/>
                <w:lang w:bidi="en-GB"/>
              </w:rPr>
              <w:t>Exceptional rate</w:t>
            </w:r>
          </w:p>
        </w:tc>
        <w:tc>
          <w:tcPr>
            <w:tcW w:w="1086" w:type="dxa"/>
            <w:noWrap/>
            <w:vAlign w:val="center"/>
          </w:tcPr>
          <w:p w14:paraId="00D25A4B"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en-GB"/>
              </w:rPr>
              <w:t>€80</w:t>
            </w:r>
          </w:p>
        </w:tc>
        <w:tc>
          <w:tcPr>
            <w:tcW w:w="982" w:type="dxa"/>
            <w:noWrap/>
            <w:vAlign w:val="center"/>
          </w:tcPr>
          <w:p w14:paraId="20DEA0DA" w14:textId="77777777" w:rsidR="00250135" w:rsidRPr="002F0164" w:rsidRDefault="00250135">
            <w:pPr>
              <w:jc w:val="center"/>
              <w:rPr>
                <w:rFonts w:ascii="Arial" w:hAnsi="Arial" w:cs="Arial"/>
                <w:bCs/>
                <w:sz w:val="24"/>
              </w:rPr>
            </w:pPr>
            <w:r w:rsidRPr="002F0164">
              <w:rPr>
                <w:rFonts w:ascii="Arial" w:eastAsia="Arial" w:hAnsi="Arial" w:cs="Arial"/>
                <w:sz w:val="24"/>
                <w:lang w:bidi="en-GB"/>
              </w:rPr>
              <w:t>€100</w:t>
            </w:r>
          </w:p>
        </w:tc>
        <w:tc>
          <w:tcPr>
            <w:tcW w:w="982" w:type="dxa"/>
            <w:noWrap/>
            <w:vAlign w:val="center"/>
          </w:tcPr>
          <w:p w14:paraId="17CD881E" w14:textId="77777777" w:rsidR="00250135" w:rsidRPr="002F0164" w:rsidRDefault="00250135">
            <w:pPr>
              <w:tabs>
                <w:tab w:val="left" w:pos="398"/>
              </w:tabs>
              <w:jc w:val="center"/>
              <w:rPr>
                <w:rFonts w:ascii="Arial" w:hAnsi="Arial" w:cs="Arial"/>
                <w:bCs/>
                <w:sz w:val="24"/>
              </w:rPr>
            </w:pPr>
            <w:r w:rsidRPr="002F0164">
              <w:rPr>
                <w:rFonts w:ascii="Arial" w:eastAsia="Arial" w:hAnsi="Arial" w:cs="Arial"/>
                <w:sz w:val="24"/>
                <w:lang w:bidi="en-GB"/>
              </w:rPr>
              <w:t>€150</w:t>
            </w:r>
          </w:p>
        </w:tc>
        <w:tc>
          <w:tcPr>
            <w:tcW w:w="982" w:type="dxa"/>
            <w:noWrap/>
            <w:vAlign w:val="center"/>
          </w:tcPr>
          <w:p w14:paraId="42EB995D" w14:textId="77777777" w:rsidR="00250135" w:rsidRPr="002F0164" w:rsidRDefault="00250135">
            <w:pPr>
              <w:tabs>
                <w:tab w:val="left" w:pos="429"/>
              </w:tabs>
              <w:ind w:right="18"/>
              <w:jc w:val="center"/>
              <w:rPr>
                <w:rFonts w:ascii="Arial" w:hAnsi="Arial" w:cs="Arial"/>
                <w:bCs/>
                <w:sz w:val="24"/>
              </w:rPr>
            </w:pPr>
            <w:r w:rsidRPr="002F0164">
              <w:rPr>
                <w:rFonts w:ascii="Arial" w:eastAsia="Arial" w:hAnsi="Arial" w:cs="Arial"/>
                <w:sz w:val="24"/>
                <w:lang w:bidi="en-GB"/>
              </w:rPr>
              <w:t>€170</w:t>
            </w:r>
          </w:p>
        </w:tc>
        <w:tc>
          <w:tcPr>
            <w:tcW w:w="985" w:type="dxa"/>
            <w:noWrap/>
            <w:vAlign w:val="center"/>
          </w:tcPr>
          <w:p w14:paraId="6367584A" w14:textId="77777777" w:rsidR="00250135" w:rsidRPr="002F0164" w:rsidRDefault="00250135">
            <w:pPr>
              <w:ind w:right="3"/>
              <w:jc w:val="center"/>
              <w:rPr>
                <w:rFonts w:ascii="Arial" w:hAnsi="Arial" w:cs="Arial"/>
                <w:bCs/>
                <w:sz w:val="24"/>
              </w:rPr>
            </w:pPr>
            <w:r>
              <w:rPr>
                <w:rFonts w:ascii="Arial" w:eastAsia="Arial" w:hAnsi="Arial" w:cs="Arial"/>
                <w:sz w:val="24"/>
                <w:lang w:bidi="en-GB"/>
              </w:rPr>
              <w:t>€200</w:t>
            </w:r>
          </w:p>
        </w:tc>
        <w:tc>
          <w:tcPr>
            <w:tcW w:w="992" w:type="dxa"/>
            <w:noWrap/>
            <w:vAlign w:val="center"/>
          </w:tcPr>
          <w:p w14:paraId="0EB30CC4"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n-GB"/>
              </w:rPr>
              <w:t>€230</w:t>
            </w:r>
          </w:p>
        </w:tc>
        <w:tc>
          <w:tcPr>
            <w:tcW w:w="1208" w:type="dxa"/>
            <w:vAlign w:val="center"/>
          </w:tcPr>
          <w:p w14:paraId="05FD74AD"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n-GB"/>
              </w:rPr>
              <w:t>€260</w:t>
            </w:r>
          </w:p>
        </w:tc>
      </w:tr>
      <w:tr w:rsidR="00BA32E8" w:rsidRPr="002F0164" w14:paraId="3B00AAB2" w14:textId="77777777" w:rsidTr="00BA32E8">
        <w:tblPrEx>
          <w:jc w:val="center"/>
        </w:tblPrEx>
        <w:trPr>
          <w:gridAfter w:val="1"/>
          <w:wAfter w:w="25" w:type="dxa"/>
          <w:trHeight w:val="35"/>
          <w:jc w:val="center"/>
        </w:trPr>
        <w:tc>
          <w:tcPr>
            <w:tcW w:w="1850" w:type="dxa"/>
            <w:noWrap/>
          </w:tcPr>
          <w:p w14:paraId="145A00BF" w14:textId="77777777" w:rsidR="00250135" w:rsidRPr="002F0164" w:rsidRDefault="00250135">
            <w:pPr>
              <w:jc w:val="both"/>
              <w:rPr>
                <w:rFonts w:ascii="Arial" w:hAnsi="Arial" w:cs="Arial"/>
                <w:bCs/>
                <w:sz w:val="24"/>
              </w:rPr>
            </w:pPr>
            <w:r w:rsidRPr="002F0164">
              <w:rPr>
                <w:rFonts w:ascii="Arial" w:eastAsia="Arial" w:hAnsi="Arial" w:cs="Arial"/>
                <w:sz w:val="24"/>
                <w:lang w:bidi="en-GB"/>
              </w:rPr>
              <w:t>On-board rate</w:t>
            </w:r>
          </w:p>
        </w:tc>
        <w:tc>
          <w:tcPr>
            <w:tcW w:w="1086" w:type="dxa"/>
            <w:noWrap/>
            <w:vAlign w:val="center"/>
          </w:tcPr>
          <w:p w14:paraId="5BDB6538" w14:textId="77777777" w:rsidR="00250135" w:rsidRPr="002F0164" w:rsidRDefault="00250135">
            <w:pPr>
              <w:ind w:right="-53"/>
              <w:jc w:val="center"/>
              <w:rPr>
                <w:rFonts w:ascii="Arial" w:hAnsi="Arial" w:cs="Arial"/>
                <w:bCs/>
                <w:sz w:val="24"/>
              </w:rPr>
            </w:pPr>
            <w:r>
              <w:rPr>
                <w:rFonts w:ascii="Arial" w:eastAsia="Arial" w:hAnsi="Arial" w:cs="Arial"/>
                <w:sz w:val="24"/>
                <w:lang w:bidi="en-GB"/>
              </w:rPr>
              <w:t>€90</w:t>
            </w:r>
          </w:p>
        </w:tc>
        <w:tc>
          <w:tcPr>
            <w:tcW w:w="982" w:type="dxa"/>
            <w:noWrap/>
            <w:vAlign w:val="center"/>
          </w:tcPr>
          <w:p w14:paraId="0AC6FA47" w14:textId="77777777" w:rsidR="00250135" w:rsidRPr="002F0164" w:rsidRDefault="00250135">
            <w:pPr>
              <w:jc w:val="center"/>
              <w:rPr>
                <w:rFonts w:ascii="Arial" w:hAnsi="Arial" w:cs="Arial"/>
                <w:bCs/>
                <w:sz w:val="24"/>
              </w:rPr>
            </w:pPr>
            <w:r>
              <w:rPr>
                <w:rFonts w:ascii="Arial" w:eastAsia="Arial" w:hAnsi="Arial" w:cs="Arial"/>
                <w:sz w:val="24"/>
                <w:lang w:bidi="en-GB"/>
              </w:rPr>
              <w:t>€110</w:t>
            </w:r>
          </w:p>
        </w:tc>
        <w:tc>
          <w:tcPr>
            <w:tcW w:w="982" w:type="dxa"/>
            <w:noWrap/>
            <w:vAlign w:val="center"/>
          </w:tcPr>
          <w:p w14:paraId="0E7C1C9C"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en-GB"/>
              </w:rPr>
              <w:t>€160</w:t>
            </w:r>
          </w:p>
        </w:tc>
        <w:tc>
          <w:tcPr>
            <w:tcW w:w="982" w:type="dxa"/>
            <w:noWrap/>
            <w:vAlign w:val="center"/>
          </w:tcPr>
          <w:p w14:paraId="4A624398" w14:textId="77777777" w:rsidR="00250135" w:rsidRPr="002F0164" w:rsidRDefault="00250135">
            <w:pPr>
              <w:tabs>
                <w:tab w:val="left" w:pos="429"/>
              </w:tabs>
              <w:ind w:right="18"/>
              <w:jc w:val="center"/>
              <w:rPr>
                <w:rFonts w:ascii="Arial" w:hAnsi="Arial" w:cs="Arial"/>
                <w:bCs/>
                <w:sz w:val="24"/>
              </w:rPr>
            </w:pPr>
            <w:r w:rsidRPr="002F0164">
              <w:rPr>
                <w:rFonts w:ascii="Arial" w:eastAsia="Arial" w:hAnsi="Arial" w:cs="Arial"/>
                <w:sz w:val="24"/>
                <w:lang w:bidi="en-GB"/>
              </w:rPr>
              <w:t>€180</w:t>
            </w:r>
          </w:p>
        </w:tc>
        <w:tc>
          <w:tcPr>
            <w:tcW w:w="985" w:type="dxa"/>
            <w:noWrap/>
            <w:vAlign w:val="center"/>
          </w:tcPr>
          <w:p w14:paraId="36C7FD87" w14:textId="77777777" w:rsidR="00250135" w:rsidRPr="002F0164" w:rsidRDefault="00250135">
            <w:pPr>
              <w:ind w:right="3"/>
              <w:jc w:val="center"/>
              <w:rPr>
                <w:rFonts w:ascii="Arial" w:hAnsi="Arial" w:cs="Arial"/>
                <w:bCs/>
                <w:sz w:val="24"/>
              </w:rPr>
            </w:pPr>
            <w:r>
              <w:rPr>
                <w:rFonts w:ascii="Arial" w:eastAsia="Arial" w:hAnsi="Arial" w:cs="Arial"/>
                <w:sz w:val="24"/>
                <w:lang w:bidi="en-GB"/>
              </w:rPr>
              <w:t>€210</w:t>
            </w:r>
          </w:p>
        </w:tc>
        <w:tc>
          <w:tcPr>
            <w:tcW w:w="992" w:type="dxa"/>
            <w:noWrap/>
            <w:vAlign w:val="center"/>
          </w:tcPr>
          <w:p w14:paraId="3155FFAE"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n-GB"/>
              </w:rPr>
              <w:t>€240</w:t>
            </w:r>
          </w:p>
        </w:tc>
        <w:tc>
          <w:tcPr>
            <w:tcW w:w="1208" w:type="dxa"/>
            <w:vAlign w:val="center"/>
          </w:tcPr>
          <w:p w14:paraId="4B3E95AB"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n-GB"/>
              </w:rPr>
              <w:t>€270</w:t>
            </w:r>
          </w:p>
        </w:tc>
      </w:tr>
      <w:tr w:rsidR="00BA32E8" w:rsidRPr="002F0164" w14:paraId="023927D1" w14:textId="77777777" w:rsidTr="00BA32E8">
        <w:tblPrEx>
          <w:jc w:val="center"/>
        </w:tblPrEx>
        <w:trPr>
          <w:gridAfter w:val="1"/>
          <w:wAfter w:w="25" w:type="dxa"/>
          <w:trHeight w:val="35"/>
          <w:jc w:val="center"/>
        </w:trPr>
        <w:tc>
          <w:tcPr>
            <w:tcW w:w="1850" w:type="dxa"/>
            <w:noWrap/>
          </w:tcPr>
          <w:p w14:paraId="23A145E2" w14:textId="77777777" w:rsidR="00250135" w:rsidRPr="002F0164" w:rsidRDefault="00250135">
            <w:pPr>
              <w:jc w:val="both"/>
              <w:rPr>
                <w:rFonts w:ascii="Arial" w:hAnsi="Arial" w:cs="Arial"/>
                <w:bCs/>
                <w:sz w:val="24"/>
              </w:rPr>
            </w:pPr>
            <w:r w:rsidRPr="002F0164">
              <w:rPr>
                <w:rFonts w:ascii="Arial" w:eastAsia="Arial" w:hAnsi="Arial" w:cs="Arial"/>
                <w:sz w:val="24"/>
                <w:lang w:bidi="en-GB"/>
              </w:rPr>
              <w:t>Inspection Rate</w:t>
            </w:r>
          </w:p>
        </w:tc>
        <w:tc>
          <w:tcPr>
            <w:tcW w:w="1086" w:type="dxa"/>
            <w:noWrap/>
            <w:vAlign w:val="center"/>
          </w:tcPr>
          <w:p w14:paraId="7D02B30F" w14:textId="77777777" w:rsidR="00250135" w:rsidRPr="002F0164" w:rsidRDefault="00250135">
            <w:pPr>
              <w:ind w:right="-53"/>
              <w:jc w:val="center"/>
              <w:rPr>
                <w:rFonts w:ascii="Arial" w:hAnsi="Arial" w:cs="Arial"/>
                <w:bCs/>
                <w:sz w:val="24"/>
              </w:rPr>
            </w:pPr>
            <w:r>
              <w:rPr>
                <w:rFonts w:ascii="Arial" w:eastAsia="Arial" w:hAnsi="Arial" w:cs="Arial"/>
                <w:sz w:val="24"/>
                <w:lang w:bidi="en-GB"/>
              </w:rPr>
              <w:t>€130</w:t>
            </w:r>
          </w:p>
        </w:tc>
        <w:tc>
          <w:tcPr>
            <w:tcW w:w="982" w:type="dxa"/>
            <w:noWrap/>
            <w:vAlign w:val="center"/>
          </w:tcPr>
          <w:p w14:paraId="6B9C3CFC" w14:textId="77777777" w:rsidR="00250135" w:rsidRPr="002F0164" w:rsidRDefault="00250135">
            <w:pPr>
              <w:jc w:val="center"/>
              <w:rPr>
                <w:rFonts w:ascii="Arial" w:hAnsi="Arial" w:cs="Arial"/>
                <w:bCs/>
                <w:sz w:val="24"/>
              </w:rPr>
            </w:pPr>
            <w:r w:rsidRPr="002F0164">
              <w:rPr>
                <w:rFonts w:ascii="Arial" w:eastAsia="Arial" w:hAnsi="Arial" w:cs="Arial"/>
                <w:sz w:val="24"/>
                <w:lang w:bidi="en-GB"/>
              </w:rPr>
              <w:t>€150</w:t>
            </w:r>
          </w:p>
        </w:tc>
        <w:tc>
          <w:tcPr>
            <w:tcW w:w="982" w:type="dxa"/>
            <w:noWrap/>
            <w:vAlign w:val="center"/>
          </w:tcPr>
          <w:p w14:paraId="63DC772C"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en-GB"/>
              </w:rPr>
              <w:t>€200</w:t>
            </w:r>
          </w:p>
        </w:tc>
        <w:tc>
          <w:tcPr>
            <w:tcW w:w="982" w:type="dxa"/>
            <w:noWrap/>
            <w:vAlign w:val="center"/>
          </w:tcPr>
          <w:p w14:paraId="1BD4B4EB"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en-GB"/>
              </w:rPr>
              <w:t>€220</w:t>
            </w:r>
          </w:p>
        </w:tc>
        <w:tc>
          <w:tcPr>
            <w:tcW w:w="985" w:type="dxa"/>
            <w:noWrap/>
            <w:vAlign w:val="center"/>
          </w:tcPr>
          <w:p w14:paraId="4A2D5E5B" w14:textId="77777777" w:rsidR="00250135" w:rsidRPr="002F0164" w:rsidRDefault="00250135">
            <w:pPr>
              <w:ind w:right="3"/>
              <w:jc w:val="center"/>
              <w:rPr>
                <w:rFonts w:ascii="Arial" w:hAnsi="Arial" w:cs="Arial"/>
                <w:bCs/>
                <w:sz w:val="24"/>
              </w:rPr>
            </w:pPr>
            <w:r>
              <w:rPr>
                <w:rFonts w:ascii="Arial" w:eastAsia="Arial" w:hAnsi="Arial" w:cs="Arial"/>
                <w:sz w:val="24"/>
                <w:lang w:bidi="en-GB"/>
              </w:rPr>
              <w:t>€250</w:t>
            </w:r>
          </w:p>
        </w:tc>
        <w:tc>
          <w:tcPr>
            <w:tcW w:w="992" w:type="dxa"/>
            <w:noWrap/>
            <w:vAlign w:val="center"/>
          </w:tcPr>
          <w:p w14:paraId="4989B1BC"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en-GB"/>
              </w:rPr>
              <w:t>€280</w:t>
            </w:r>
          </w:p>
        </w:tc>
        <w:tc>
          <w:tcPr>
            <w:tcW w:w="1208" w:type="dxa"/>
            <w:vAlign w:val="center"/>
          </w:tcPr>
          <w:p w14:paraId="4274499F"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n-GB"/>
              </w:rPr>
              <w:t>€310</w:t>
            </w:r>
          </w:p>
        </w:tc>
      </w:tr>
      <w:tr w:rsidR="00BA32E8" w:rsidRPr="002F0164" w14:paraId="1274E4D5" w14:textId="77777777" w:rsidTr="00BA32E8">
        <w:tblPrEx>
          <w:jc w:val="center"/>
        </w:tblPrEx>
        <w:trPr>
          <w:gridAfter w:val="1"/>
          <w:wAfter w:w="25" w:type="dxa"/>
          <w:trHeight w:val="35"/>
          <w:jc w:val="center"/>
        </w:trPr>
        <w:tc>
          <w:tcPr>
            <w:tcW w:w="1850" w:type="dxa"/>
            <w:noWrap/>
          </w:tcPr>
          <w:p w14:paraId="65B9223D" w14:textId="77777777" w:rsidR="00250135" w:rsidRPr="002F0164" w:rsidRDefault="00250135">
            <w:pPr>
              <w:jc w:val="both"/>
              <w:rPr>
                <w:rFonts w:ascii="Arial" w:hAnsi="Arial" w:cs="Arial"/>
                <w:bCs/>
                <w:sz w:val="24"/>
              </w:rPr>
            </w:pPr>
            <w:r w:rsidRPr="002F0164">
              <w:rPr>
                <w:rFonts w:ascii="Arial" w:eastAsia="Arial" w:hAnsi="Arial" w:cs="Arial"/>
                <w:sz w:val="24"/>
                <w:lang w:bidi="en-GB"/>
              </w:rPr>
              <w:t>Inspection rate - Fixed compensation</w:t>
            </w:r>
          </w:p>
        </w:tc>
        <w:tc>
          <w:tcPr>
            <w:tcW w:w="1086" w:type="dxa"/>
            <w:noWrap/>
            <w:vAlign w:val="center"/>
          </w:tcPr>
          <w:p w14:paraId="0A63698A"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en-GB"/>
              </w:rPr>
              <w:t>€89</w:t>
            </w:r>
          </w:p>
        </w:tc>
        <w:tc>
          <w:tcPr>
            <w:tcW w:w="982" w:type="dxa"/>
            <w:noWrap/>
            <w:vAlign w:val="center"/>
          </w:tcPr>
          <w:p w14:paraId="22D4826A" w14:textId="77777777" w:rsidR="00250135" w:rsidRPr="002F0164" w:rsidRDefault="00250135">
            <w:pPr>
              <w:jc w:val="center"/>
              <w:rPr>
                <w:rFonts w:ascii="Arial" w:hAnsi="Arial" w:cs="Arial"/>
                <w:bCs/>
                <w:sz w:val="24"/>
              </w:rPr>
            </w:pPr>
            <w:r w:rsidRPr="002F0164">
              <w:rPr>
                <w:rFonts w:ascii="Arial" w:eastAsia="Arial" w:hAnsi="Arial" w:cs="Arial"/>
                <w:sz w:val="24"/>
                <w:lang w:bidi="en-GB"/>
              </w:rPr>
              <w:t>€70</w:t>
            </w:r>
          </w:p>
        </w:tc>
        <w:tc>
          <w:tcPr>
            <w:tcW w:w="982" w:type="dxa"/>
            <w:noWrap/>
            <w:vAlign w:val="center"/>
          </w:tcPr>
          <w:p w14:paraId="4D9BE796"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en-GB"/>
              </w:rPr>
              <w:t>€100</w:t>
            </w:r>
          </w:p>
        </w:tc>
        <w:tc>
          <w:tcPr>
            <w:tcW w:w="982" w:type="dxa"/>
            <w:noWrap/>
            <w:vAlign w:val="center"/>
          </w:tcPr>
          <w:p w14:paraId="71103F7A"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en-GB"/>
              </w:rPr>
              <w:t>€70</w:t>
            </w:r>
          </w:p>
        </w:tc>
        <w:tc>
          <w:tcPr>
            <w:tcW w:w="985" w:type="dxa"/>
            <w:noWrap/>
            <w:vAlign w:val="center"/>
          </w:tcPr>
          <w:p w14:paraId="1760314B" w14:textId="77777777" w:rsidR="00250135" w:rsidRPr="002F0164" w:rsidRDefault="00250135">
            <w:pPr>
              <w:ind w:right="3"/>
              <w:jc w:val="center"/>
              <w:rPr>
                <w:rFonts w:ascii="Arial" w:hAnsi="Arial" w:cs="Arial"/>
                <w:bCs/>
                <w:sz w:val="24"/>
              </w:rPr>
            </w:pPr>
            <w:r>
              <w:rPr>
                <w:rFonts w:ascii="Arial" w:eastAsia="Arial" w:hAnsi="Arial" w:cs="Arial"/>
                <w:sz w:val="24"/>
                <w:lang w:bidi="en-GB"/>
              </w:rPr>
              <w:t>€80</w:t>
            </w:r>
          </w:p>
        </w:tc>
        <w:tc>
          <w:tcPr>
            <w:tcW w:w="992" w:type="dxa"/>
            <w:noWrap/>
            <w:vAlign w:val="center"/>
          </w:tcPr>
          <w:p w14:paraId="604FDB64"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en-GB"/>
              </w:rPr>
              <w:t>€80</w:t>
            </w:r>
          </w:p>
        </w:tc>
        <w:tc>
          <w:tcPr>
            <w:tcW w:w="1208" w:type="dxa"/>
            <w:vAlign w:val="center"/>
          </w:tcPr>
          <w:p w14:paraId="72A080AA" w14:textId="77777777" w:rsidR="00250135" w:rsidRPr="002F0164" w:rsidRDefault="00250135">
            <w:pPr>
              <w:tabs>
                <w:tab w:val="left" w:pos="454"/>
              </w:tabs>
              <w:ind w:right="10"/>
              <w:jc w:val="center"/>
              <w:rPr>
                <w:rFonts w:ascii="Arial" w:hAnsi="Arial" w:cs="Arial"/>
                <w:bCs/>
                <w:sz w:val="24"/>
              </w:rPr>
            </w:pPr>
            <w:r w:rsidRPr="002F0164">
              <w:rPr>
                <w:rFonts w:ascii="Arial" w:eastAsia="Arial" w:hAnsi="Arial" w:cs="Arial"/>
                <w:sz w:val="24"/>
                <w:lang w:bidi="en-GB"/>
              </w:rPr>
              <w:t>€80</w:t>
            </w:r>
          </w:p>
        </w:tc>
      </w:tr>
      <w:tr w:rsidR="00BA32E8" w:rsidRPr="002F0164" w14:paraId="3379372D" w14:textId="77777777" w:rsidTr="00BA32E8">
        <w:tblPrEx>
          <w:jc w:val="center"/>
        </w:tblPrEx>
        <w:trPr>
          <w:gridAfter w:val="1"/>
          <w:wAfter w:w="25" w:type="dxa"/>
          <w:trHeight w:val="35"/>
          <w:jc w:val="center"/>
        </w:trPr>
        <w:tc>
          <w:tcPr>
            <w:tcW w:w="1850" w:type="dxa"/>
            <w:noWrap/>
          </w:tcPr>
          <w:p w14:paraId="297B8896" w14:textId="77777777" w:rsidR="00250135" w:rsidRPr="002F0164" w:rsidRDefault="00250135">
            <w:pPr>
              <w:jc w:val="both"/>
              <w:rPr>
                <w:rFonts w:ascii="Arial" w:hAnsi="Arial" w:cs="Arial"/>
                <w:bCs/>
                <w:sz w:val="24"/>
              </w:rPr>
            </w:pPr>
            <w:r w:rsidRPr="002F0164">
              <w:rPr>
                <w:rFonts w:ascii="Arial" w:eastAsia="Arial" w:hAnsi="Arial" w:cs="Arial"/>
                <w:sz w:val="24"/>
                <w:lang w:bidi="en-GB"/>
              </w:rPr>
              <w:t>Inspection rate – Shortfall in collection</w:t>
            </w:r>
          </w:p>
        </w:tc>
        <w:tc>
          <w:tcPr>
            <w:tcW w:w="1086" w:type="dxa"/>
            <w:noWrap/>
            <w:vAlign w:val="center"/>
          </w:tcPr>
          <w:p w14:paraId="0333A7BB"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en-GB"/>
              </w:rPr>
              <w:t>€0</w:t>
            </w:r>
          </w:p>
        </w:tc>
        <w:tc>
          <w:tcPr>
            <w:tcW w:w="982" w:type="dxa"/>
            <w:noWrap/>
            <w:vAlign w:val="center"/>
          </w:tcPr>
          <w:p w14:paraId="6FB65E1D" w14:textId="77777777" w:rsidR="00250135" w:rsidRPr="002F0164" w:rsidRDefault="00250135">
            <w:pPr>
              <w:jc w:val="center"/>
              <w:rPr>
                <w:rFonts w:ascii="Arial" w:hAnsi="Arial" w:cs="Arial"/>
                <w:bCs/>
                <w:sz w:val="24"/>
              </w:rPr>
            </w:pPr>
            <w:r>
              <w:rPr>
                <w:rFonts w:ascii="Arial" w:eastAsia="Arial" w:hAnsi="Arial" w:cs="Arial"/>
                <w:sz w:val="24"/>
                <w:lang w:bidi="en-GB"/>
              </w:rPr>
              <w:t>€80</w:t>
            </w:r>
          </w:p>
        </w:tc>
        <w:tc>
          <w:tcPr>
            <w:tcW w:w="982" w:type="dxa"/>
            <w:noWrap/>
            <w:vAlign w:val="center"/>
          </w:tcPr>
          <w:p w14:paraId="42456CAF" w14:textId="77777777" w:rsidR="00250135" w:rsidRPr="002F0164" w:rsidRDefault="00250135">
            <w:pPr>
              <w:tabs>
                <w:tab w:val="left" w:pos="398"/>
              </w:tabs>
              <w:jc w:val="center"/>
              <w:rPr>
                <w:rFonts w:ascii="Arial" w:hAnsi="Arial" w:cs="Arial"/>
                <w:bCs/>
                <w:sz w:val="24"/>
              </w:rPr>
            </w:pPr>
            <w:r>
              <w:rPr>
                <w:rFonts w:ascii="Arial" w:eastAsia="Arial" w:hAnsi="Arial" w:cs="Arial"/>
                <w:sz w:val="24"/>
                <w:lang w:bidi="en-GB"/>
              </w:rPr>
              <w:t>€100</w:t>
            </w:r>
          </w:p>
        </w:tc>
        <w:tc>
          <w:tcPr>
            <w:tcW w:w="982" w:type="dxa"/>
            <w:noWrap/>
            <w:vAlign w:val="center"/>
          </w:tcPr>
          <w:p w14:paraId="7C674093"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en-GB"/>
              </w:rPr>
              <w:t>€150</w:t>
            </w:r>
          </w:p>
        </w:tc>
        <w:tc>
          <w:tcPr>
            <w:tcW w:w="985" w:type="dxa"/>
            <w:noWrap/>
            <w:vAlign w:val="center"/>
          </w:tcPr>
          <w:p w14:paraId="202540CA" w14:textId="77777777" w:rsidR="00250135" w:rsidRPr="002F0164" w:rsidRDefault="00250135">
            <w:pPr>
              <w:ind w:right="3"/>
              <w:jc w:val="center"/>
              <w:rPr>
                <w:rFonts w:ascii="Arial" w:hAnsi="Arial" w:cs="Arial"/>
                <w:bCs/>
                <w:sz w:val="24"/>
              </w:rPr>
            </w:pPr>
            <w:r w:rsidRPr="002F0164">
              <w:rPr>
                <w:rFonts w:ascii="Arial" w:eastAsia="Arial" w:hAnsi="Arial" w:cs="Arial"/>
                <w:sz w:val="24"/>
                <w:lang w:bidi="en-GB"/>
              </w:rPr>
              <w:t>€170</w:t>
            </w:r>
          </w:p>
        </w:tc>
        <w:tc>
          <w:tcPr>
            <w:tcW w:w="992" w:type="dxa"/>
            <w:noWrap/>
            <w:vAlign w:val="center"/>
          </w:tcPr>
          <w:p w14:paraId="503342C0"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n-GB"/>
              </w:rPr>
              <w:t>€200</w:t>
            </w:r>
          </w:p>
        </w:tc>
        <w:tc>
          <w:tcPr>
            <w:tcW w:w="1208" w:type="dxa"/>
            <w:vAlign w:val="center"/>
          </w:tcPr>
          <w:p w14:paraId="59949085"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n-GB"/>
              </w:rPr>
              <w:t>€230</w:t>
            </w:r>
          </w:p>
        </w:tc>
      </w:tr>
      <w:tr w:rsidR="00BA32E8" w:rsidRPr="002F0164" w14:paraId="43C38D07" w14:textId="77777777" w:rsidTr="00BA32E8">
        <w:tblPrEx>
          <w:jc w:val="center"/>
        </w:tblPrEx>
        <w:trPr>
          <w:gridAfter w:val="1"/>
          <w:wAfter w:w="25" w:type="dxa"/>
          <w:trHeight w:val="35"/>
          <w:jc w:val="center"/>
        </w:trPr>
        <w:tc>
          <w:tcPr>
            <w:tcW w:w="1850" w:type="dxa"/>
            <w:noWrap/>
          </w:tcPr>
          <w:p w14:paraId="4C4692A9" w14:textId="77777777" w:rsidR="00250135" w:rsidRPr="002F0164" w:rsidRDefault="00250135">
            <w:pPr>
              <w:jc w:val="both"/>
              <w:rPr>
                <w:rFonts w:ascii="Arial" w:hAnsi="Arial" w:cs="Arial"/>
                <w:bCs/>
                <w:sz w:val="24"/>
              </w:rPr>
            </w:pPr>
            <w:r w:rsidRPr="002F0164">
              <w:rPr>
                <w:rFonts w:ascii="Arial" w:eastAsia="Arial" w:hAnsi="Arial" w:cs="Arial"/>
                <w:sz w:val="24"/>
                <w:lang w:bidi="en-GB"/>
              </w:rPr>
              <w:t>Increased inspection rate</w:t>
            </w:r>
          </w:p>
        </w:tc>
        <w:tc>
          <w:tcPr>
            <w:tcW w:w="1086" w:type="dxa"/>
            <w:noWrap/>
            <w:vAlign w:val="center"/>
          </w:tcPr>
          <w:p w14:paraId="4A754B04" w14:textId="77777777" w:rsidR="00250135" w:rsidRPr="002F0164" w:rsidRDefault="00250135">
            <w:pPr>
              <w:ind w:right="-53"/>
              <w:jc w:val="center"/>
              <w:rPr>
                <w:rFonts w:ascii="Arial" w:hAnsi="Arial" w:cs="Arial"/>
                <w:bCs/>
                <w:sz w:val="24"/>
              </w:rPr>
            </w:pPr>
            <w:r w:rsidRPr="002F0164">
              <w:rPr>
                <w:rFonts w:ascii="Arial" w:eastAsia="Arial" w:hAnsi="Arial" w:cs="Arial"/>
                <w:sz w:val="24"/>
                <w:lang w:bidi="en-GB"/>
              </w:rPr>
              <w:t>€190</w:t>
            </w:r>
          </w:p>
        </w:tc>
        <w:tc>
          <w:tcPr>
            <w:tcW w:w="982" w:type="dxa"/>
            <w:noWrap/>
            <w:vAlign w:val="center"/>
          </w:tcPr>
          <w:p w14:paraId="10CBA854" w14:textId="77777777" w:rsidR="00250135" w:rsidRPr="002F0164" w:rsidRDefault="00250135">
            <w:pPr>
              <w:jc w:val="center"/>
              <w:rPr>
                <w:rFonts w:ascii="Arial" w:hAnsi="Arial" w:cs="Arial"/>
                <w:bCs/>
                <w:sz w:val="24"/>
              </w:rPr>
            </w:pPr>
            <w:r>
              <w:rPr>
                <w:rFonts w:ascii="Arial" w:eastAsia="Arial" w:hAnsi="Arial" w:cs="Arial"/>
                <w:sz w:val="24"/>
                <w:lang w:bidi="en-GB"/>
              </w:rPr>
              <w:t>€230</w:t>
            </w:r>
          </w:p>
        </w:tc>
        <w:tc>
          <w:tcPr>
            <w:tcW w:w="982" w:type="dxa"/>
            <w:noWrap/>
            <w:vAlign w:val="center"/>
          </w:tcPr>
          <w:p w14:paraId="70056A1E" w14:textId="77777777" w:rsidR="00250135" w:rsidRPr="002F0164" w:rsidRDefault="00250135">
            <w:pPr>
              <w:tabs>
                <w:tab w:val="left" w:pos="398"/>
              </w:tabs>
              <w:jc w:val="center"/>
              <w:rPr>
                <w:rFonts w:ascii="Arial" w:hAnsi="Arial" w:cs="Arial"/>
                <w:bCs/>
                <w:sz w:val="24"/>
              </w:rPr>
            </w:pPr>
            <w:r w:rsidRPr="002F0164">
              <w:rPr>
                <w:rFonts w:ascii="Arial" w:eastAsia="Arial" w:hAnsi="Arial" w:cs="Arial"/>
                <w:sz w:val="24"/>
                <w:lang w:bidi="en-GB"/>
              </w:rPr>
              <w:t>€250</w:t>
            </w:r>
          </w:p>
        </w:tc>
        <w:tc>
          <w:tcPr>
            <w:tcW w:w="982" w:type="dxa"/>
            <w:noWrap/>
            <w:vAlign w:val="center"/>
          </w:tcPr>
          <w:p w14:paraId="1AC4E54E" w14:textId="77777777" w:rsidR="00250135" w:rsidRPr="002F0164" w:rsidRDefault="00250135">
            <w:pPr>
              <w:tabs>
                <w:tab w:val="left" w:pos="429"/>
              </w:tabs>
              <w:ind w:right="18"/>
              <w:jc w:val="center"/>
              <w:rPr>
                <w:rFonts w:ascii="Arial" w:hAnsi="Arial" w:cs="Arial"/>
                <w:bCs/>
                <w:sz w:val="24"/>
              </w:rPr>
            </w:pPr>
            <w:r>
              <w:rPr>
                <w:rFonts w:ascii="Arial" w:eastAsia="Arial" w:hAnsi="Arial" w:cs="Arial"/>
                <w:sz w:val="24"/>
                <w:lang w:bidi="en-GB"/>
              </w:rPr>
              <w:t>€300</w:t>
            </w:r>
          </w:p>
        </w:tc>
        <w:tc>
          <w:tcPr>
            <w:tcW w:w="985" w:type="dxa"/>
            <w:noWrap/>
            <w:vAlign w:val="center"/>
          </w:tcPr>
          <w:p w14:paraId="0E9DA41A" w14:textId="77777777" w:rsidR="00250135" w:rsidRPr="002F0164" w:rsidRDefault="00250135">
            <w:pPr>
              <w:ind w:right="3"/>
              <w:jc w:val="center"/>
              <w:rPr>
                <w:rFonts w:ascii="Arial" w:hAnsi="Arial" w:cs="Arial"/>
                <w:bCs/>
                <w:sz w:val="24"/>
              </w:rPr>
            </w:pPr>
            <w:r>
              <w:rPr>
                <w:rFonts w:ascii="Arial" w:eastAsia="Arial" w:hAnsi="Arial" w:cs="Arial"/>
                <w:sz w:val="24"/>
                <w:lang w:bidi="en-GB"/>
              </w:rPr>
              <w:t>€320</w:t>
            </w:r>
          </w:p>
        </w:tc>
        <w:tc>
          <w:tcPr>
            <w:tcW w:w="992" w:type="dxa"/>
            <w:noWrap/>
            <w:vAlign w:val="center"/>
          </w:tcPr>
          <w:p w14:paraId="50AD26DA"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n-GB"/>
              </w:rPr>
              <w:t>€350</w:t>
            </w:r>
          </w:p>
        </w:tc>
        <w:tc>
          <w:tcPr>
            <w:tcW w:w="1208" w:type="dxa"/>
            <w:vAlign w:val="center"/>
          </w:tcPr>
          <w:p w14:paraId="1DB855E2" w14:textId="77777777" w:rsidR="00250135" w:rsidRPr="002F0164" w:rsidRDefault="00250135">
            <w:pPr>
              <w:tabs>
                <w:tab w:val="left" w:pos="454"/>
              </w:tabs>
              <w:ind w:right="10"/>
              <w:jc w:val="center"/>
              <w:rPr>
                <w:rFonts w:ascii="Arial" w:hAnsi="Arial" w:cs="Arial"/>
                <w:bCs/>
                <w:sz w:val="24"/>
              </w:rPr>
            </w:pPr>
            <w:r>
              <w:rPr>
                <w:rFonts w:ascii="Arial" w:eastAsia="Arial" w:hAnsi="Arial" w:cs="Arial"/>
                <w:sz w:val="24"/>
                <w:lang w:bidi="en-GB"/>
              </w:rPr>
              <w:t>€370</w:t>
            </w:r>
          </w:p>
        </w:tc>
      </w:tr>
      <w:tr w:rsidR="00BA32E8" w:rsidRPr="002F0164" w14:paraId="6E92EE8A" w14:textId="77777777" w:rsidTr="00BA32E8">
        <w:tblPrEx>
          <w:jc w:val="center"/>
        </w:tblPrEx>
        <w:trPr>
          <w:gridAfter w:val="1"/>
          <w:wAfter w:w="25" w:type="dxa"/>
          <w:trHeight w:val="35"/>
          <w:jc w:val="center"/>
        </w:trPr>
        <w:tc>
          <w:tcPr>
            <w:tcW w:w="1850" w:type="dxa"/>
            <w:noWrap/>
          </w:tcPr>
          <w:p w14:paraId="40061BC9" w14:textId="77777777" w:rsidR="00250135" w:rsidRPr="002F0164" w:rsidRDefault="00250135" w:rsidP="00250135">
            <w:pPr>
              <w:jc w:val="both"/>
              <w:rPr>
                <w:rFonts w:ascii="Arial" w:hAnsi="Arial" w:cs="Arial"/>
                <w:bCs/>
                <w:sz w:val="24"/>
              </w:rPr>
            </w:pPr>
            <w:r w:rsidRPr="002F0164">
              <w:rPr>
                <w:rFonts w:ascii="Arial" w:eastAsia="Arial" w:hAnsi="Arial" w:cs="Arial"/>
                <w:sz w:val="24"/>
                <w:lang w:bidi="en-GB"/>
              </w:rPr>
              <w:t>Increased inspection rate – Fixed compensation</w:t>
            </w:r>
          </w:p>
        </w:tc>
        <w:tc>
          <w:tcPr>
            <w:tcW w:w="1086" w:type="dxa"/>
            <w:noWrap/>
            <w:vAlign w:val="center"/>
          </w:tcPr>
          <w:p w14:paraId="4564CA7B" w14:textId="77777777" w:rsidR="00250135" w:rsidRPr="002F0164" w:rsidRDefault="00250135" w:rsidP="00250135">
            <w:pPr>
              <w:ind w:right="-53"/>
              <w:jc w:val="center"/>
              <w:rPr>
                <w:rFonts w:ascii="Arial" w:hAnsi="Arial" w:cs="Arial"/>
                <w:bCs/>
                <w:sz w:val="24"/>
              </w:rPr>
            </w:pPr>
            <w:r w:rsidRPr="002F0164">
              <w:rPr>
                <w:rFonts w:ascii="Arial" w:eastAsia="Arial" w:hAnsi="Arial" w:cs="Arial"/>
                <w:sz w:val="24"/>
                <w:lang w:bidi="en-GB"/>
              </w:rPr>
              <w:t>€150</w:t>
            </w:r>
          </w:p>
        </w:tc>
        <w:tc>
          <w:tcPr>
            <w:tcW w:w="982" w:type="dxa"/>
            <w:vAlign w:val="center"/>
          </w:tcPr>
          <w:p w14:paraId="46B8B011" w14:textId="77777777" w:rsidR="00250135" w:rsidRPr="002F0164" w:rsidRDefault="00250135" w:rsidP="00250135">
            <w:pPr>
              <w:jc w:val="center"/>
              <w:rPr>
                <w:rFonts w:ascii="Arial" w:hAnsi="Arial" w:cs="Arial"/>
                <w:bCs/>
                <w:sz w:val="24"/>
              </w:rPr>
            </w:pPr>
            <w:r w:rsidRPr="002F0164">
              <w:rPr>
                <w:rFonts w:ascii="Arial" w:eastAsia="Arial" w:hAnsi="Arial" w:cs="Arial"/>
                <w:sz w:val="24"/>
                <w:lang w:bidi="en-GB"/>
              </w:rPr>
              <w:t>€150</w:t>
            </w:r>
          </w:p>
        </w:tc>
        <w:tc>
          <w:tcPr>
            <w:tcW w:w="982" w:type="dxa"/>
            <w:vAlign w:val="center"/>
          </w:tcPr>
          <w:p w14:paraId="36475EC8" w14:textId="77777777" w:rsidR="00250135" w:rsidRPr="002F0164" w:rsidRDefault="00250135" w:rsidP="00250135">
            <w:pPr>
              <w:tabs>
                <w:tab w:val="left" w:pos="398"/>
              </w:tabs>
              <w:jc w:val="center"/>
              <w:rPr>
                <w:rFonts w:ascii="Arial" w:hAnsi="Arial" w:cs="Arial"/>
                <w:bCs/>
                <w:sz w:val="24"/>
              </w:rPr>
            </w:pPr>
            <w:r w:rsidRPr="002F0164">
              <w:rPr>
                <w:rFonts w:ascii="Arial" w:eastAsia="Arial" w:hAnsi="Arial" w:cs="Arial"/>
                <w:sz w:val="24"/>
                <w:lang w:bidi="en-GB"/>
              </w:rPr>
              <w:t>€150</w:t>
            </w:r>
          </w:p>
        </w:tc>
        <w:tc>
          <w:tcPr>
            <w:tcW w:w="982" w:type="dxa"/>
            <w:vAlign w:val="center"/>
          </w:tcPr>
          <w:p w14:paraId="6B0BF9FE" w14:textId="77777777" w:rsidR="00250135" w:rsidRPr="002F0164" w:rsidRDefault="00250135" w:rsidP="00250135">
            <w:pPr>
              <w:tabs>
                <w:tab w:val="left" w:pos="429"/>
              </w:tabs>
              <w:ind w:right="18"/>
              <w:jc w:val="center"/>
              <w:rPr>
                <w:rFonts w:ascii="Arial" w:hAnsi="Arial" w:cs="Arial"/>
                <w:bCs/>
                <w:sz w:val="24"/>
              </w:rPr>
            </w:pPr>
            <w:r w:rsidRPr="002F0164">
              <w:rPr>
                <w:rFonts w:ascii="Arial" w:eastAsia="Arial" w:hAnsi="Arial" w:cs="Arial"/>
                <w:sz w:val="24"/>
                <w:lang w:bidi="en-GB"/>
              </w:rPr>
              <w:t>€150</w:t>
            </w:r>
          </w:p>
        </w:tc>
        <w:tc>
          <w:tcPr>
            <w:tcW w:w="985" w:type="dxa"/>
            <w:vAlign w:val="center"/>
          </w:tcPr>
          <w:p w14:paraId="45826F39" w14:textId="77777777" w:rsidR="00250135" w:rsidRPr="002F0164" w:rsidRDefault="00250135" w:rsidP="00250135">
            <w:pPr>
              <w:ind w:right="3"/>
              <w:jc w:val="center"/>
              <w:rPr>
                <w:rFonts w:ascii="Arial" w:hAnsi="Arial" w:cs="Arial"/>
                <w:bCs/>
                <w:sz w:val="24"/>
              </w:rPr>
            </w:pPr>
            <w:r w:rsidRPr="002F0164">
              <w:rPr>
                <w:rFonts w:ascii="Arial" w:eastAsia="Arial" w:hAnsi="Arial" w:cs="Arial"/>
                <w:sz w:val="24"/>
                <w:lang w:bidi="en-GB"/>
              </w:rPr>
              <w:t>€150</w:t>
            </w:r>
          </w:p>
        </w:tc>
        <w:tc>
          <w:tcPr>
            <w:tcW w:w="992" w:type="dxa"/>
            <w:vAlign w:val="center"/>
          </w:tcPr>
          <w:p w14:paraId="37F1B18D" w14:textId="77777777" w:rsidR="00250135" w:rsidRPr="002F0164" w:rsidRDefault="00250135" w:rsidP="00250135">
            <w:pPr>
              <w:tabs>
                <w:tab w:val="left" w:pos="454"/>
              </w:tabs>
              <w:ind w:right="10"/>
              <w:jc w:val="center"/>
              <w:rPr>
                <w:rFonts w:ascii="Arial" w:hAnsi="Arial" w:cs="Arial"/>
                <w:bCs/>
                <w:sz w:val="24"/>
              </w:rPr>
            </w:pPr>
            <w:r w:rsidRPr="002F0164">
              <w:rPr>
                <w:rFonts w:ascii="Arial" w:eastAsia="Arial" w:hAnsi="Arial" w:cs="Arial"/>
                <w:sz w:val="24"/>
                <w:lang w:bidi="en-GB"/>
              </w:rPr>
              <w:t>€150</w:t>
            </w:r>
          </w:p>
        </w:tc>
        <w:tc>
          <w:tcPr>
            <w:tcW w:w="1208" w:type="dxa"/>
            <w:vAlign w:val="center"/>
          </w:tcPr>
          <w:p w14:paraId="4E3551E0" w14:textId="0CF52F1B" w:rsidR="00250135" w:rsidRPr="002F0164" w:rsidRDefault="00250135" w:rsidP="00250135">
            <w:pPr>
              <w:tabs>
                <w:tab w:val="left" w:pos="454"/>
              </w:tabs>
              <w:ind w:right="10"/>
              <w:jc w:val="center"/>
              <w:rPr>
                <w:rFonts w:ascii="Arial" w:hAnsi="Arial" w:cs="Arial"/>
                <w:bCs/>
                <w:sz w:val="24"/>
              </w:rPr>
            </w:pPr>
            <w:r w:rsidRPr="002F0164">
              <w:rPr>
                <w:rFonts w:ascii="Arial" w:eastAsia="Arial" w:hAnsi="Arial" w:cs="Arial"/>
                <w:sz w:val="24"/>
                <w:lang w:bidi="en-GB"/>
              </w:rPr>
              <w:t>€150</w:t>
            </w:r>
          </w:p>
        </w:tc>
      </w:tr>
      <w:tr w:rsidR="005042B7" w:rsidRPr="002F0164" w14:paraId="6D87CA39" w14:textId="77777777" w:rsidTr="00BA32E8">
        <w:tblPrEx>
          <w:jc w:val="center"/>
        </w:tblPrEx>
        <w:trPr>
          <w:gridAfter w:val="1"/>
          <w:wAfter w:w="25" w:type="dxa"/>
          <w:trHeight w:val="35"/>
          <w:jc w:val="center"/>
        </w:trPr>
        <w:tc>
          <w:tcPr>
            <w:tcW w:w="1850" w:type="dxa"/>
            <w:noWrap/>
          </w:tcPr>
          <w:p w14:paraId="15D6211E" w14:textId="77777777" w:rsidR="00250135" w:rsidRPr="002F0164" w:rsidRDefault="00250135" w:rsidP="00250135">
            <w:pPr>
              <w:jc w:val="both"/>
              <w:rPr>
                <w:rFonts w:ascii="Arial" w:hAnsi="Arial" w:cs="Arial"/>
                <w:bCs/>
                <w:sz w:val="24"/>
              </w:rPr>
            </w:pPr>
            <w:r w:rsidRPr="002F0164">
              <w:rPr>
                <w:rFonts w:ascii="Arial" w:eastAsia="Arial" w:hAnsi="Arial" w:cs="Arial"/>
                <w:sz w:val="24"/>
                <w:lang w:bidi="en-GB"/>
              </w:rPr>
              <w:t>Increased inspection rate – Shortfall in collection</w:t>
            </w:r>
          </w:p>
        </w:tc>
        <w:tc>
          <w:tcPr>
            <w:tcW w:w="1086" w:type="dxa"/>
            <w:noWrap/>
            <w:vAlign w:val="center"/>
          </w:tcPr>
          <w:p w14:paraId="52C12E79" w14:textId="77777777" w:rsidR="00250135" w:rsidRPr="002F0164" w:rsidRDefault="00250135" w:rsidP="00250135">
            <w:pPr>
              <w:ind w:right="-53"/>
              <w:jc w:val="center"/>
              <w:rPr>
                <w:rFonts w:ascii="Arial" w:hAnsi="Arial" w:cs="Arial"/>
                <w:bCs/>
                <w:sz w:val="24"/>
              </w:rPr>
            </w:pPr>
            <w:r>
              <w:rPr>
                <w:rFonts w:ascii="Arial" w:eastAsia="Arial" w:hAnsi="Arial" w:cs="Arial"/>
                <w:sz w:val="24"/>
                <w:lang w:bidi="en-GB"/>
              </w:rPr>
              <w:t>€40</w:t>
            </w:r>
          </w:p>
        </w:tc>
        <w:tc>
          <w:tcPr>
            <w:tcW w:w="982" w:type="dxa"/>
            <w:noWrap/>
            <w:vAlign w:val="center"/>
          </w:tcPr>
          <w:p w14:paraId="5820C919" w14:textId="77777777" w:rsidR="00250135" w:rsidRPr="002F0164" w:rsidRDefault="00250135" w:rsidP="00250135">
            <w:pPr>
              <w:jc w:val="center"/>
              <w:rPr>
                <w:rFonts w:ascii="Arial" w:hAnsi="Arial" w:cs="Arial"/>
                <w:bCs/>
                <w:sz w:val="24"/>
              </w:rPr>
            </w:pPr>
            <w:r>
              <w:rPr>
                <w:rFonts w:ascii="Arial" w:eastAsia="Arial" w:hAnsi="Arial" w:cs="Arial"/>
                <w:sz w:val="24"/>
                <w:lang w:bidi="en-GB"/>
              </w:rPr>
              <w:t>€80</w:t>
            </w:r>
          </w:p>
        </w:tc>
        <w:tc>
          <w:tcPr>
            <w:tcW w:w="982" w:type="dxa"/>
            <w:noWrap/>
            <w:vAlign w:val="center"/>
          </w:tcPr>
          <w:p w14:paraId="7CCFA88F" w14:textId="77777777" w:rsidR="00250135" w:rsidRPr="002F0164" w:rsidRDefault="00250135" w:rsidP="00250135">
            <w:pPr>
              <w:tabs>
                <w:tab w:val="left" w:pos="398"/>
              </w:tabs>
              <w:jc w:val="center"/>
              <w:rPr>
                <w:rFonts w:ascii="Arial" w:hAnsi="Arial" w:cs="Arial"/>
                <w:bCs/>
                <w:sz w:val="24"/>
              </w:rPr>
            </w:pPr>
            <w:r>
              <w:rPr>
                <w:rFonts w:ascii="Arial" w:eastAsia="Arial" w:hAnsi="Arial" w:cs="Arial"/>
                <w:sz w:val="24"/>
                <w:lang w:bidi="en-GB"/>
              </w:rPr>
              <w:t>€100</w:t>
            </w:r>
          </w:p>
        </w:tc>
        <w:tc>
          <w:tcPr>
            <w:tcW w:w="982" w:type="dxa"/>
            <w:noWrap/>
            <w:vAlign w:val="center"/>
          </w:tcPr>
          <w:p w14:paraId="4582660B" w14:textId="77777777" w:rsidR="00250135" w:rsidRPr="002F0164" w:rsidRDefault="00250135" w:rsidP="00250135">
            <w:pPr>
              <w:tabs>
                <w:tab w:val="left" w:pos="429"/>
              </w:tabs>
              <w:ind w:right="18"/>
              <w:jc w:val="center"/>
              <w:rPr>
                <w:rFonts w:ascii="Arial" w:hAnsi="Arial" w:cs="Arial"/>
                <w:bCs/>
                <w:sz w:val="24"/>
              </w:rPr>
            </w:pPr>
            <w:r>
              <w:rPr>
                <w:rFonts w:ascii="Arial" w:eastAsia="Arial" w:hAnsi="Arial" w:cs="Arial"/>
                <w:sz w:val="24"/>
                <w:lang w:bidi="en-GB"/>
              </w:rPr>
              <w:t>€150</w:t>
            </w:r>
          </w:p>
        </w:tc>
        <w:tc>
          <w:tcPr>
            <w:tcW w:w="985" w:type="dxa"/>
            <w:noWrap/>
            <w:vAlign w:val="center"/>
          </w:tcPr>
          <w:p w14:paraId="369183A5" w14:textId="77777777" w:rsidR="00250135" w:rsidRPr="002F0164" w:rsidRDefault="00250135" w:rsidP="00250135">
            <w:pPr>
              <w:ind w:right="3"/>
              <w:jc w:val="center"/>
              <w:rPr>
                <w:rFonts w:ascii="Arial" w:hAnsi="Arial" w:cs="Arial"/>
                <w:bCs/>
                <w:sz w:val="24"/>
              </w:rPr>
            </w:pPr>
            <w:r w:rsidRPr="002F0164">
              <w:rPr>
                <w:rFonts w:ascii="Arial" w:eastAsia="Arial" w:hAnsi="Arial" w:cs="Arial"/>
                <w:sz w:val="24"/>
                <w:lang w:bidi="en-GB"/>
              </w:rPr>
              <w:t>€170</w:t>
            </w:r>
          </w:p>
        </w:tc>
        <w:tc>
          <w:tcPr>
            <w:tcW w:w="992" w:type="dxa"/>
            <w:noWrap/>
            <w:vAlign w:val="center"/>
          </w:tcPr>
          <w:p w14:paraId="07742E02" w14:textId="77777777" w:rsidR="00250135" w:rsidRPr="002F0164" w:rsidRDefault="00250135" w:rsidP="00250135">
            <w:pPr>
              <w:tabs>
                <w:tab w:val="left" w:pos="454"/>
              </w:tabs>
              <w:ind w:right="10"/>
              <w:jc w:val="center"/>
              <w:rPr>
                <w:rFonts w:ascii="Arial" w:hAnsi="Arial" w:cs="Arial"/>
                <w:bCs/>
                <w:sz w:val="24"/>
              </w:rPr>
            </w:pPr>
            <w:r>
              <w:rPr>
                <w:rFonts w:ascii="Arial" w:eastAsia="Arial" w:hAnsi="Arial" w:cs="Arial"/>
                <w:sz w:val="24"/>
                <w:lang w:bidi="en-GB"/>
              </w:rPr>
              <w:t>€200</w:t>
            </w:r>
          </w:p>
        </w:tc>
        <w:tc>
          <w:tcPr>
            <w:tcW w:w="1208" w:type="dxa"/>
            <w:vAlign w:val="center"/>
          </w:tcPr>
          <w:p w14:paraId="4CAB9534" w14:textId="435858FF" w:rsidR="00250135" w:rsidRPr="002F0164" w:rsidRDefault="00250135" w:rsidP="00250135">
            <w:pPr>
              <w:tabs>
                <w:tab w:val="left" w:pos="454"/>
              </w:tabs>
              <w:ind w:right="10"/>
              <w:jc w:val="center"/>
              <w:rPr>
                <w:rFonts w:ascii="Arial" w:hAnsi="Arial" w:cs="Arial"/>
                <w:bCs/>
                <w:sz w:val="24"/>
              </w:rPr>
            </w:pPr>
            <w:r>
              <w:rPr>
                <w:rFonts w:ascii="Arial" w:eastAsia="Arial" w:hAnsi="Arial" w:cs="Arial"/>
                <w:sz w:val="24"/>
                <w:lang w:bidi="en-GB"/>
              </w:rPr>
              <w:t>€220</w:t>
            </w:r>
          </w:p>
        </w:tc>
      </w:tr>
    </w:tbl>
    <w:p w14:paraId="0F828BF6" w14:textId="77777777" w:rsidR="00E5790B" w:rsidRDefault="00E5790B" w:rsidP="00803123">
      <w:pPr>
        <w:ind w:right="452"/>
        <w:rPr>
          <w:rFonts w:asciiTheme="majorHAnsi" w:eastAsiaTheme="majorEastAsia" w:hAnsiTheme="majorHAnsi" w:cstheme="majorBidi"/>
          <w:b/>
          <w:color w:val="CD0037"/>
          <w:sz w:val="40"/>
          <w:szCs w:val="24"/>
        </w:rPr>
      </w:pPr>
    </w:p>
    <w:p w14:paraId="195C5246" w14:textId="77777777" w:rsidR="00E5790B" w:rsidRDefault="00E5790B" w:rsidP="00803123">
      <w:pPr>
        <w:ind w:right="452"/>
        <w:rPr>
          <w:rFonts w:asciiTheme="majorHAnsi" w:eastAsiaTheme="majorEastAsia" w:hAnsiTheme="majorHAnsi" w:cstheme="majorBidi"/>
          <w:b/>
          <w:color w:val="CD0037"/>
          <w:sz w:val="40"/>
          <w:szCs w:val="24"/>
        </w:rPr>
      </w:pPr>
    </w:p>
    <w:p w14:paraId="2A31EC96" w14:textId="2BBEFEF9" w:rsidR="005B30BE" w:rsidRDefault="00460D45" w:rsidP="00803123">
      <w:pPr>
        <w:ind w:right="452"/>
        <w:rPr>
          <w:rFonts w:asciiTheme="majorHAnsi" w:eastAsiaTheme="majorEastAsia" w:hAnsiTheme="majorHAnsi" w:cstheme="majorBidi"/>
          <w:b/>
          <w:color w:val="CD0037"/>
          <w:sz w:val="40"/>
          <w:szCs w:val="24"/>
        </w:rPr>
      </w:pPr>
      <w:r w:rsidRPr="005B30BE">
        <w:rPr>
          <w:rFonts w:asciiTheme="majorHAnsi" w:eastAsiaTheme="majorEastAsia" w:hAnsiTheme="majorHAnsi" w:cstheme="majorBidi"/>
          <w:b/>
          <w:color w:val="CD0037"/>
          <w:sz w:val="40"/>
          <w:szCs w:val="24"/>
          <w:lang w:bidi="en-GB"/>
        </w:rPr>
        <w:t xml:space="preserve">Day INTERCITÉS with mandatory booking regularisation rates </w:t>
      </w:r>
    </w:p>
    <w:p w14:paraId="5DA7CF19" w14:textId="77777777" w:rsidR="00182E6A" w:rsidRPr="005B30BE" w:rsidRDefault="00182E6A" w:rsidP="00803123">
      <w:pPr>
        <w:ind w:right="452"/>
        <w:rPr>
          <w:rFonts w:asciiTheme="majorHAnsi" w:eastAsiaTheme="majorEastAsia" w:hAnsiTheme="majorHAnsi" w:cstheme="majorBidi"/>
          <w:b/>
          <w:color w:val="CD0037"/>
          <w:sz w:val="40"/>
          <w:szCs w:val="24"/>
        </w:rPr>
      </w:pPr>
    </w:p>
    <w:p w14:paraId="584DEE2A" w14:textId="77777777" w:rsidR="005B30BE" w:rsidRDefault="005B30BE" w:rsidP="00803123">
      <w:pPr>
        <w:suppressAutoHyphens/>
        <w:autoSpaceDE w:val="0"/>
        <w:autoSpaceDN w:val="0"/>
        <w:adjustRightInd w:val="0"/>
        <w:ind w:right="452"/>
        <w:jc w:val="both"/>
        <w:textAlignment w:val="center"/>
        <w:rPr>
          <w:rFonts w:ascii="Arial" w:hAnsi="Arial" w:cs="Arial"/>
          <w:color w:val="000000"/>
          <w:sz w:val="24"/>
          <w:szCs w:val="20"/>
        </w:rPr>
      </w:pPr>
      <w:r w:rsidRPr="005B30BE">
        <w:rPr>
          <w:rFonts w:ascii="Arial" w:eastAsia="Arial" w:hAnsi="Arial" w:cs="Arial"/>
          <w:color w:val="000000"/>
          <w:sz w:val="24"/>
          <w:szCs w:val="20"/>
          <w:lang w:bidi="en-GB"/>
        </w:rPr>
        <w:t>The rates indicated include the on-board costs and the Fixed Compensation.</w:t>
      </w:r>
    </w:p>
    <w:p w14:paraId="694AFA7E" w14:textId="77777777" w:rsidR="00D97ECE" w:rsidRPr="00600F51" w:rsidRDefault="00D97ECE" w:rsidP="00D97ECE">
      <w:pPr>
        <w:ind w:right="452"/>
        <w:rPr>
          <w:rFonts w:asciiTheme="majorHAnsi" w:eastAsiaTheme="majorEastAsia" w:hAnsiTheme="majorHAnsi" w:cstheme="majorBidi"/>
          <w:b/>
          <w:color w:val="6E1E78"/>
          <w:sz w:val="28"/>
          <w:szCs w:val="24"/>
        </w:rPr>
      </w:pPr>
    </w:p>
    <w:tbl>
      <w:tblPr>
        <w:tblStyle w:val="Grilledutableau"/>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134"/>
        <w:gridCol w:w="1134"/>
        <w:gridCol w:w="1134"/>
        <w:gridCol w:w="1134"/>
        <w:gridCol w:w="1134"/>
        <w:gridCol w:w="1134"/>
      </w:tblGrid>
      <w:tr w:rsidR="00D97ECE" w:rsidRPr="005362CC" w14:paraId="19230EB3" w14:textId="77777777" w:rsidTr="00BA32E8">
        <w:trPr>
          <w:trHeight w:val="300"/>
          <w:jc w:val="center"/>
        </w:trPr>
        <w:tc>
          <w:tcPr>
            <w:tcW w:w="3255" w:type="dxa"/>
            <w:noWrap/>
            <w:hideMark/>
          </w:tcPr>
          <w:p w14:paraId="7C78A30A" w14:textId="77777777" w:rsidR="00D97ECE" w:rsidRPr="005362CC" w:rsidRDefault="00D97ECE" w:rsidP="009726B7">
            <w:pPr>
              <w:ind w:right="-3"/>
              <w:jc w:val="both"/>
              <w:rPr>
                <w:rFonts w:ascii="Arial" w:hAnsi="Arial" w:cs="Arial"/>
                <w:sz w:val="24"/>
                <w:szCs w:val="24"/>
              </w:rPr>
            </w:pPr>
            <w:r w:rsidRPr="005B30BE">
              <w:rPr>
                <w:rFonts w:asciiTheme="majorHAnsi" w:eastAsiaTheme="majorEastAsia" w:hAnsiTheme="majorHAnsi" w:cstheme="majorBidi"/>
                <w:b/>
                <w:color w:val="6E1E78"/>
                <w:sz w:val="28"/>
                <w:szCs w:val="24"/>
                <w:lang w:bidi="en-GB"/>
              </w:rPr>
              <w:lastRenderedPageBreak/>
              <w:t>Second class</w:t>
            </w:r>
          </w:p>
        </w:tc>
        <w:tc>
          <w:tcPr>
            <w:tcW w:w="1134" w:type="dxa"/>
            <w:noWrap/>
            <w:hideMark/>
          </w:tcPr>
          <w:p w14:paraId="3B13ACB8" w14:textId="77777777" w:rsidR="00D97ECE" w:rsidRPr="00AE22F0" w:rsidRDefault="00D97ECE" w:rsidP="00AE22F0">
            <w:pPr>
              <w:ind w:right="34"/>
              <w:jc w:val="center"/>
              <w:rPr>
                <w:rFonts w:ascii="Arial" w:hAnsi="Arial" w:cs="Arial"/>
              </w:rPr>
            </w:pPr>
            <w:r w:rsidRPr="00AE22F0">
              <w:rPr>
                <w:rFonts w:ascii="Arial" w:eastAsia="Arial" w:hAnsi="Arial" w:cs="Arial"/>
                <w:lang w:bidi="en-GB"/>
              </w:rPr>
              <w:t>Up to 100 km</w:t>
            </w:r>
          </w:p>
        </w:tc>
        <w:tc>
          <w:tcPr>
            <w:tcW w:w="1134" w:type="dxa"/>
            <w:noWrap/>
            <w:hideMark/>
          </w:tcPr>
          <w:p w14:paraId="7CD5F2DF" w14:textId="1F7A3872" w:rsidR="00D97ECE" w:rsidRPr="00AE22F0" w:rsidRDefault="00D97ECE" w:rsidP="00AE22F0">
            <w:pPr>
              <w:tabs>
                <w:tab w:val="left" w:pos="398"/>
              </w:tabs>
              <w:jc w:val="center"/>
              <w:rPr>
                <w:rFonts w:ascii="Arial" w:hAnsi="Arial" w:cs="Arial"/>
              </w:rPr>
            </w:pPr>
            <w:r w:rsidRPr="00AE22F0">
              <w:rPr>
                <w:rFonts w:ascii="Arial" w:eastAsia="Arial" w:hAnsi="Arial" w:cs="Arial"/>
                <w:lang w:bidi="en-GB"/>
              </w:rPr>
              <w:t>From 101 to 200 km</w:t>
            </w:r>
          </w:p>
        </w:tc>
        <w:tc>
          <w:tcPr>
            <w:tcW w:w="1134" w:type="dxa"/>
            <w:noWrap/>
            <w:hideMark/>
          </w:tcPr>
          <w:p w14:paraId="36D341A9" w14:textId="02194BB6" w:rsidR="00D97ECE" w:rsidRPr="00AE22F0" w:rsidRDefault="00D97ECE" w:rsidP="00AE22F0">
            <w:pPr>
              <w:tabs>
                <w:tab w:val="left" w:pos="398"/>
              </w:tabs>
              <w:jc w:val="center"/>
              <w:rPr>
                <w:rFonts w:ascii="Arial" w:hAnsi="Arial" w:cs="Arial"/>
              </w:rPr>
            </w:pPr>
            <w:r w:rsidRPr="00AE22F0">
              <w:rPr>
                <w:rFonts w:ascii="Arial" w:eastAsia="Arial" w:hAnsi="Arial" w:cs="Arial"/>
                <w:lang w:bidi="en-GB"/>
              </w:rPr>
              <w:t>From 201 to 300 km</w:t>
            </w:r>
          </w:p>
        </w:tc>
        <w:tc>
          <w:tcPr>
            <w:tcW w:w="1134" w:type="dxa"/>
            <w:noWrap/>
            <w:hideMark/>
          </w:tcPr>
          <w:p w14:paraId="618AB28E" w14:textId="2ED43127" w:rsidR="00D97ECE" w:rsidRPr="00AE22F0" w:rsidRDefault="00D97ECE" w:rsidP="00AE22F0">
            <w:pPr>
              <w:tabs>
                <w:tab w:val="left" w:pos="398"/>
              </w:tabs>
              <w:jc w:val="center"/>
              <w:rPr>
                <w:rFonts w:ascii="Arial" w:hAnsi="Arial" w:cs="Arial"/>
              </w:rPr>
            </w:pPr>
            <w:r w:rsidRPr="00AE22F0">
              <w:rPr>
                <w:rFonts w:ascii="Arial" w:eastAsia="Arial" w:hAnsi="Arial" w:cs="Arial"/>
                <w:lang w:bidi="en-GB"/>
              </w:rPr>
              <w:t>From 301 to 400 km</w:t>
            </w:r>
          </w:p>
        </w:tc>
        <w:tc>
          <w:tcPr>
            <w:tcW w:w="1134" w:type="dxa"/>
            <w:noWrap/>
            <w:hideMark/>
          </w:tcPr>
          <w:p w14:paraId="20F0DA57" w14:textId="1D6E7771" w:rsidR="00D97ECE" w:rsidRPr="00AE22F0" w:rsidRDefault="00D97ECE" w:rsidP="00AE22F0">
            <w:pPr>
              <w:tabs>
                <w:tab w:val="left" w:pos="398"/>
              </w:tabs>
              <w:jc w:val="center"/>
              <w:rPr>
                <w:rFonts w:ascii="Arial" w:hAnsi="Arial" w:cs="Arial"/>
              </w:rPr>
            </w:pPr>
            <w:r w:rsidRPr="00AE22F0">
              <w:rPr>
                <w:rFonts w:ascii="Arial" w:eastAsia="Arial" w:hAnsi="Arial" w:cs="Arial"/>
                <w:lang w:bidi="en-GB"/>
              </w:rPr>
              <w:t>From 401 to 600 km</w:t>
            </w:r>
          </w:p>
        </w:tc>
        <w:tc>
          <w:tcPr>
            <w:tcW w:w="1134" w:type="dxa"/>
            <w:noWrap/>
            <w:hideMark/>
          </w:tcPr>
          <w:p w14:paraId="52F4EC88" w14:textId="31E8EE76" w:rsidR="00D97ECE" w:rsidRPr="00AE22F0" w:rsidRDefault="00D97ECE" w:rsidP="00AE22F0">
            <w:pPr>
              <w:tabs>
                <w:tab w:val="left" w:pos="398"/>
              </w:tabs>
              <w:jc w:val="center"/>
              <w:rPr>
                <w:rFonts w:ascii="Arial" w:hAnsi="Arial" w:cs="Arial"/>
              </w:rPr>
            </w:pPr>
            <w:r w:rsidRPr="00AE22F0">
              <w:rPr>
                <w:rFonts w:ascii="Arial" w:eastAsia="Arial" w:hAnsi="Arial" w:cs="Arial"/>
                <w:lang w:bidi="en-GB"/>
              </w:rPr>
              <w:t>From 601 to 800 km</w:t>
            </w:r>
          </w:p>
        </w:tc>
      </w:tr>
      <w:tr w:rsidR="00D97ECE" w:rsidRPr="005362CC" w14:paraId="2DEDE794" w14:textId="77777777" w:rsidTr="00BA32E8">
        <w:trPr>
          <w:trHeight w:val="300"/>
          <w:jc w:val="center"/>
        </w:trPr>
        <w:tc>
          <w:tcPr>
            <w:tcW w:w="3255" w:type="dxa"/>
            <w:noWrap/>
          </w:tcPr>
          <w:p w14:paraId="70F7B514" w14:textId="6BAC9185"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Adult exceptional rate</w:t>
            </w:r>
          </w:p>
        </w:tc>
        <w:tc>
          <w:tcPr>
            <w:tcW w:w="1134" w:type="dxa"/>
            <w:noWrap/>
            <w:vAlign w:val="center"/>
          </w:tcPr>
          <w:p w14:paraId="69EAA81D" w14:textId="50FFDCF7"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n-GB"/>
              </w:rPr>
              <w:t>€25</w:t>
            </w:r>
          </w:p>
        </w:tc>
        <w:tc>
          <w:tcPr>
            <w:tcW w:w="1134" w:type="dxa"/>
            <w:noWrap/>
            <w:vAlign w:val="center"/>
          </w:tcPr>
          <w:p w14:paraId="6A405772" w14:textId="02CCE346"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en-GB"/>
              </w:rPr>
              <w:t>€40</w:t>
            </w:r>
          </w:p>
        </w:tc>
        <w:tc>
          <w:tcPr>
            <w:tcW w:w="1134" w:type="dxa"/>
            <w:noWrap/>
            <w:vAlign w:val="center"/>
          </w:tcPr>
          <w:p w14:paraId="4167945E" w14:textId="0937AB5B"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n-GB"/>
              </w:rPr>
              <w:t>€50</w:t>
            </w:r>
          </w:p>
        </w:tc>
        <w:tc>
          <w:tcPr>
            <w:tcW w:w="1134" w:type="dxa"/>
            <w:noWrap/>
            <w:vAlign w:val="center"/>
          </w:tcPr>
          <w:p w14:paraId="3DB3BFD4" w14:textId="37B57B02"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en-GB"/>
              </w:rPr>
              <w:t>€70</w:t>
            </w:r>
          </w:p>
        </w:tc>
        <w:tc>
          <w:tcPr>
            <w:tcW w:w="1134" w:type="dxa"/>
            <w:noWrap/>
            <w:vAlign w:val="center"/>
          </w:tcPr>
          <w:p w14:paraId="33D2EE26" w14:textId="483CC7FE"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n-GB"/>
              </w:rPr>
              <w:t>€90</w:t>
            </w:r>
          </w:p>
        </w:tc>
        <w:tc>
          <w:tcPr>
            <w:tcW w:w="1134" w:type="dxa"/>
            <w:noWrap/>
            <w:vAlign w:val="center"/>
          </w:tcPr>
          <w:p w14:paraId="3E07023E" w14:textId="5ED148BE"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n-GB"/>
              </w:rPr>
              <w:t>€110</w:t>
            </w:r>
          </w:p>
        </w:tc>
      </w:tr>
      <w:tr w:rsidR="00FE5611" w:rsidRPr="005362CC" w14:paraId="11A0927E" w14:textId="77777777" w:rsidTr="00BA32E8">
        <w:trPr>
          <w:trHeight w:val="300"/>
          <w:jc w:val="center"/>
        </w:trPr>
        <w:tc>
          <w:tcPr>
            <w:tcW w:w="3255" w:type="dxa"/>
            <w:noWrap/>
          </w:tcPr>
          <w:p w14:paraId="19508DA5" w14:textId="17020CFC" w:rsidR="00FE5611" w:rsidRPr="005362CC" w:rsidRDefault="00F965C1" w:rsidP="009726B7">
            <w:pPr>
              <w:ind w:right="-3"/>
              <w:jc w:val="both"/>
              <w:rPr>
                <w:rFonts w:ascii="Arial" w:hAnsi="Arial" w:cs="Arial"/>
                <w:sz w:val="24"/>
                <w:szCs w:val="24"/>
              </w:rPr>
            </w:pPr>
            <w:r>
              <w:rPr>
                <w:rFonts w:ascii="Arial" w:eastAsia="Arial" w:hAnsi="Arial" w:cs="Arial"/>
                <w:sz w:val="24"/>
                <w:szCs w:val="24"/>
                <w:lang w:bidi="en-GB"/>
              </w:rPr>
              <w:t>Child exceptional rate</w:t>
            </w:r>
          </w:p>
        </w:tc>
        <w:tc>
          <w:tcPr>
            <w:tcW w:w="1134" w:type="dxa"/>
            <w:noWrap/>
            <w:vAlign w:val="center"/>
          </w:tcPr>
          <w:p w14:paraId="4256B2EE" w14:textId="2CC38E7E" w:rsidR="00FE5611" w:rsidRPr="005362CC" w:rsidRDefault="00470D44" w:rsidP="009726B7">
            <w:pPr>
              <w:ind w:right="34"/>
              <w:jc w:val="center"/>
              <w:rPr>
                <w:rFonts w:ascii="Arial" w:hAnsi="Arial" w:cs="Arial"/>
                <w:sz w:val="24"/>
                <w:szCs w:val="24"/>
              </w:rPr>
            </w:pPr>
            <w:r>
              <w:rPr>
                <w:rFonts w:ascii="Arial" w:eastAsia="Arial" w:hAnsi="Arial" w:cs="Arial"/>
                <w:sz w:val="24"/>
                <w:szCs w:val="24"/>
                <w:lang w:bidi="en-GB"/>
              </w:rPr>
              <w:t>€13</w:t>
            </w:r>
          </w:p>
        </w:tc>
        <w:tc>
          <w:tcPr>
            <w:tcW w:w="1134" w:type="dxa"/>
            <w:noWrap/>
            <w:vAlign w:val="center"/>
          </w:tcPr>
          <w:p w14:paraId="131B32F3" w14:textId="6E3FBDB4" w:rsidR="00FE5611" w:rsidRDefault="00470D44" w:rsidP="009726B7">
            <w:pPr>
              <w:tabs>
                <w:tab w:val="left" w:pos="571"/>
              </w:tabs>
              <w:ind w:right="33"/>
              <w:jc w:val="center"/>
              <w:rPr>
                <w:rFonts w:ascii="Arial" w:hAnsi="Arial" w:cs="Arial"/>
                <w:sz w:val="24"/>
                <w:szCs w:val="24"/>
              </w:rPr>
            </w:pPr>
            <w:r>
              <w:rPr>
                <w:rFonts w:ascii="Arial" w:eastAsia="Arial" w:hAnsi="Arial" w:cs="Arial"/>
                <w:sz w:val="24"/>
                <w:szCs w:val="24"/>
                <w:lang w:bidi="en-GB"/>
              </w:rPr>
              <w:t>€20</w:t>
            </w:r>
          </w:p>
        </w:tc>
        <w:tc>
          <w:tcPr>
            <w:tcW w:w="1134" w:type="dxa"/>
            <w:noWrap/>
            <w:vAlign w:val="center"/>
          </w:tcPr>
          <w:p w14:paraId="157E49A1" w14:textId="2AC165EA" w:rsidR="00FE5611" w:rsidRPr="005362CC" w:rsidRDefault="007727F1" w:rsidP="009726B7">
            <w:pPr>
              <w:ind w:right="24"/>
              <w:jc w:val="center"/>
              <w:rPr>
                <w:rFonts w:ascii="Arial" w:hAnsi="Arial" w:cs="Arial"/>
                <w:sz w:val="24"/>
                <w:szCs w:val="24"/>
              </w:rPr>
            </w:pPr>
            <w:r>
              <w:rPr>
                <w:rFonts w:ascii="Arial" w:eastAsia="Arial" w:hAnsi="Arial" w:cs="Arial"/>
                <w:sz w:val="24"/>
                <w:szCs w:val="24"/>
                <w:lang w:bidi="en-GB"/>
              </w:rPr>
              <w:t>€25</w:t>
            </w:r>
          </w:p>
        </w:tc>
        <w:tc>
          <w:tcPr>
            <w:tcW w:w="1134" w:type="dxa"/>
            <w:noWrap/>
            <w:vAlign w:val="center"/>
          </w:tcPr>
          <w:p w14:paraId="28DB658E" w14:textId="3630CAD3" w:rsidR="00FE5611" w:rsidRDefault="007727F1" w:rsidP="009726B7">
            <w:pPr>
              <w:ind w:right="30"/>
              <w:jc w:val="center"/>
              <w:rPr>
                <w:rFonts w:ascii="Arial" w:hAnsi="Arial" w:cs="Arial"/>
                <w:sz w:val="24"/>
                <w:szCs w:val="24"/>
              </w:rPr>
            </w:pPr>
            <w:r>
              <w:rPr>
                <w:rFonts w:ascii="Arial" w:eastAsia="Arial" w:hAnsi="Arial" w:cs="Arial"/>
                <w:sz w:val="24"/>
                <w:szCs w:val="24"/>
                <w:lang w:bidi="en-GB"/>
              </w:rPr>
              <w:t>€35</w:t>
            </w:r>
          </w:p>
        </w:tc>
        <w:tc>
          <w:tcPr>
            <w:tcW w:w="1134" w:type="dxa"/>
            <w:noWrap/>
            <w:vAlign w:val="center"/>
          </w:tcPr>
          <w:p w14:paraId="03D3B7AE" w14:textId="0D554E63" w:rsidR="00FE5611" w:rsidRPr="005362CC" w:rsidRDefault="007727F1" w:rsidP="009726B7">
            <w:pPr>
              <w:ind w:right="36"/>
              <w:jc w:val="center"/>
              <w:rPr>
                <w:rFonts w:ascii="Arial" w:hAnsi="Arial" w:cs="Arial"/>
                <w:sz w:val="24"/>
                <w:szCs w:val="24"/>
              </w:rPr>
            </w:pPr>
            <w:r>
              <w:rPr>
                <w:rFonts w:ascii="Arial" w:eastAsia="Arial" w:hAnsi="Arial" w:cs="Arial"/>
                <w:sz w:val="24"/>
                <w:szCs w:val="24"/>
                <w:lang w:bidi="en-GB"/>
              </w:rPr>
              <w:t>€45</w:t>
            </w:r>
          </w:p>
        </w:tc>
        <w:tc>
          <w:tcPr>
            <w:tcW w:w="1134" w:type="dxa"/>
            <w:noWrap/>
            <w:vAlign w:val="center"/>
          </w:tcPr>
          <w:p w14:paraId="6C3A3F70" w14:textId="7EFE32CE" w:rsidR="00FE5611" w:rsidRDefault="007727F1" w:rsidP="009726B7">
            <w:pPr>
              <w:ind w:right="28"/>
              <w:jc w:val="center"/>
              <w:rPr>
                <w:rFonts w:ascii="Arial" w:hAnsi="Arial" w:cs="Arial"/>
                <w:sz w:val="24"/>
                <w:szCs w:val="24"/>
              </w:rPr>
            </w:pPr>
            <w:r>
              <w:rPr>
                <w:rFonts w:ascii="Arial" w:eastAsia="Arial" w:hAnsi="Arial" w:cs="Arial"/>
                <w:sz w:val="24"/>
                <w:szCs w:val="24"/>
                <w:lang w:bidi="en-GB"/>
              </w:rPr>
              <w:t>€55</w:t>
            </w:r>
          </w:p>
        </w:tc>
      </w:tr>
      <w:tr w:rsidR="00D97ECE" w:rsidRPr="005362CC" w14:paraId="4A397E0C" w14:textId="77777777" w:rsidTr="00BA32E8">
        <w:trPr>
          <w:trHeight w:val="300"/>
          <w:jc w:val="center"/>
        </w:trPr>
        <w:tc>
          <w:tcPr>
            <w:tcW w:w="3255" w:type="dxa"/>
            <w:noWrap/>
          </w:tcPr>
          <w:p w14:paraId="1AD9F78D" w14:textId="45267272"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Adult reduced exceptional rate</w:t>
            </w:r>
          </w:p>
        </w:tc>
        <w:tc>
          <w:tcPr>
            <w:tcW w:w="1134" w:type="dxa"/>
            <w:noWrap/>
            <w:vAlign w:val="center"/>
          </w:tcPr>
          <w:p w14:paraId="36FAAD72" w14:textId="1DE08953"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n-GB"/>
              </w:rPr>
              <w:t>€19</w:t>
            </w:r>
          </w:p>
        </w:tc>
        <w:tc>
          <w:tcPr>
            <w:tcW w:w="1134" w:type="dxa"/>
            <w:noWrap/>
            <w:vAlign w:val="center"/>
          </w:tcPr>
          <w:p w14:paraId="49DCC45B" w14:textId="4A0108FF"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en-GB"/>
              </w:rPr>
              <w:t>€30</w:t>
            </w:r>
          </w:p>
        </w:tc>
        <w:tc>
          <w:tcPr>
            <w:tcW w:w="1134" w:type="dxa"/>
            <w:noWrap/>
            <w:vAlign w:val="center"/>
          </w:tcPr>
          <w:p w14:paraId="3565BE03" w14:textId="24C3024B"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n-GB"/>
              </w:rPr>
              <w:t>€38</w:t>
            </w:r>
          </w:p>
        </w:tc>
        <w:tc>
          <w:tcPr>
            <w:tcW w:w="1134" w:type="dxa"/>
            <w:noWrap/>
            <w:vAlign w:val="center"/>
          </w:tcPr>
          <w:p w14:paraId="1B374299" w14:textId="683BC10C"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en-GB"/>
              </w:rPr>
              <w:t>€53</w:t>
            </w:r>
          </w:p>
        </w:tc>
        <w:tc>
          <w:tcPr>
            <w:tcW w:w="1134" w:type="dxa"/>
            <w:noWrap/>
            <w:vAlign w:val="center"/>
          </w:tcPr>
          <w:p w14:paraId="3202A254" w14:textId="5769E657"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n-GB"/>
              </w:rPr>
              <w:t>€68</w:t>
            </w:r>
          </w:p>
        </w:tc>
        <w:tc>
          <w:tcPr>
            <w:tcW w:w="1134" w:type="dxa"/>
            <w:noWrap/>
            <w:vAlign w:val="center"/>
          </w:tcPr>
          <w:p w14:paraId="2A1A3394" w14:textId="14B6708C"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en-GB"/>
              </w:rPr>
              <w:t>€83</w:t>
            </w:r>
          </w:p>
        </w:tc>
      </w:tr>
      <w:tr w:rsidR="00635DD5" w:rsidRPr="005362CC" w14:paraId="33F94DC0" w14:textId="77777777" w:rsidTr="00BA32E8">
        <w:trPr>
          <w:trHeight w:val="300"/>
          <w:jc w:val="center"/>
        </w:trPr>
        <w:tc>
          <w:tcPr>
            <w:tcW w:w="3255" w:type="dxa"/>
            <w:noWrap/>
          </w:tcPr>
          <w:p w14:paraId="7939CC53" w14:textId="59DAD607" w:rsidR="00635DD5" w:rsidRPr="005362CC" w:rsidRDefault="00CA422B" w:rsidP="009726B7">
            <w:pPr>
              <w:ind w:right="-3"/>
              <w:jc w:val="both"/>
              <w:rPr>
                <w:rFonts w:ascii="Arial" w:hAnsi="Arial" w:cs="Arial"/>
                <w:sz w:val="24"/>
                <w:szCs w:val="24"/>
              </w:rPr>
            </w:pPr>
            <w:r>
              <w:rPr>
                <w:rFonts w:ascii="Arial" w:eastAsia="Arial" w:hAnsi="Arial" w:cs="Arial"/>
                <w:sz w:val="24"/>
                <w:szCs w:val="24"/>
                <w:lang w:bidi="en-GB"/>
              </w:rPr>
              <w:t>Child reduced exceptional rate</w:t>
            </w:r>
          </w:p>
        </w:tc>
        <w:tc>
          <w:tcPr>
            <w:tcW w:w="1134" w:type="dxa"/>
            <w:noWrap/>
            <w:vAlign w:val="center"/>
          </w:tcPr>
          <w:p w14:paraId="39607BB9" w14:textId="1C286AF5" w:rsidR="00635DD5" w:rsidRPr="005362CC" w:rsidRDefault="00CA422B" w:rsidP="009726B7">
            <w:pPr>
              <w:ind w:right="34"/>
              <w:jc w:val="center"/>
              <w:rPr>
                <w:rFonts w:ascii="Arial" w:hAnsi="Arial" w:cs="Arial"/>
                <w:sz w:val="24"/>
                <w:szCs w:val="24"/>
              </w:rPr>
            </w:pPr>
            <w:r>
              <w:rPr>
                <w:rFonts w:ascii="Arial" w:eastAsia="Arial" w:hAnsi="Arial" w:cs="Arial"/>
                <w:sz w:val="24"/>
                <w:szCs w:val="24"/>
                <w:lang w:bidi="en-GB"/>
              </w:rPr>
              <w:t>€10</w:t>
            </w:r>
          </w:p>
        </w:tc>
        <w:tc>
          <w:tcPr>
            <w:tcW w:w="1134" w:type="dxa"/>
            <w:noWrap/>
            <w:vAlign w:val="center"/>
          </w:tcPr>
          <w:p w14:paraId="45772D84" w14:textId="5311E3AD" w:rsidR="00635DD5" w:rsidRDefault="00CA422B" w:rsidP="009726B7">
            <w:pPr>
              <w:tabs>
                <w:tab w:val="left" w:pos="571"/>
              </w:tabs>
              <w:ind w:right="33"/>
              <w:jc w:val="center"/>
              <w:rPr>
                <w:rFonts w:ascii="Arial" w:hAnsi="Arial" w:cs="Arial"/>
                <w:sz w:val="24"/>
                <w:szCs w:val="24"/>
              </w:rPr>
            </w:pPr>
            <w:r>
              <w:rPr>
                <w:rFonts w:ascii="Arial" w:eastAsia="Arial" w:hAnsi="Arial" w:cs="Arial"/>
                <w:sz w:val="24"/>
                <w:szCs w:val="24"/>
                <w:lang w:bidi="en-GB"/>
              </w:rPr>
              <w:t>€15</w:t>
            </w:r>
          </w:p>
        </w:tc>
        <w:tc>
          <w:tcPr>
            <w:tcW w:w="1134" w:type="dxa"/>
            <w:noWrap/>
            <w:vAlign w:val="center"/>
          </w:tcPr>
          <w:p w14:paraId="0819FB78" w14:textId="00D82CDB" w:rsidR="00635DD5" w:rsidRPr="005362CC" w:rsidRDefault="00CA422B" w:rsidP="009726B7">
            <w:pPr>
              <w:ind w:right="24"/>
              <w:jc w:val="center"/>
              <w:rPr>
                <w:rFonts w:ascii="Arial" w:hAnsi="Arial" w:cs="Arial"/>
                <w:sz w:val="24"/>
                <w:szCs w:val="24"/>
              </w:rPr>
            </w:pPr>
            <w:r>
              <w:rPr>
                <w:rFonts w:ascii="Arial" w:eastAsia="Arial" w:hAnsi="Arial" w:cs="Arial"/>
                <w:sz w:val="24"/>
                <w:szCs w:val="24"/>
                <w:lang w:bidi="en-GB"/>
              </w:rPr>
              <w:t>€19</w:t>
            </w:r>
          </w:p>
        </w:tc>
        <w:tc>
          <w:tcPr>
            <w:tcW w:w="1134" w:type="dxa"/>
            <w:noWrap/>
            <w:vAlign w:val="center"/>
          </w:tcPr>
          <w:p w14:paraId="67D0EE40" w14:textId="626BD874" w:rsidR="00635DD5" w:rsidRDefault="00CA422B" w:rsidP="009726B7">
            <w:pPr>
              <w:ind w:right="30"/>
              <w:jc w:val="center"/>
              <w:rPr>
                <w:rFonts w:ascii="Arial" w:hAnsi="Arial" w:cs="Arial"/>
                <w:sz w:val="24"/>
                <w:szCs w:val="24"/>
              </w:rPr>
            </w:pPr>
            <w:r>
              <w:rPr>
                <w:rFonts w:ascii="Arial" w:eastAsia="Arial" w:hAnsi="Arial" w:cs="Arial"/>
                <w:sz w:val="24"/>
                <w:szCs w:val="24"/>
                <w:lang w:bidi="en-GB"/>
              </w:rPr>
              <w:t>€26</w:t>
            </w:r>
          </w:p>
        </w:tc>
        <w:tc>
          <w:tcPr>
            <w:tcW w:w="1134" w:type="dxa"/>
            <w:noWrap/>
            <w:vAlign w:val="center"/>
          </w:tcPr>
          <w:p w14:paraId="55510E47" w14:textId="711CB1F6" w:rsidR="00635DD5" w:rsidRPr="005362CC" w:rsidRDefault="00B2142D" w:rsidP="009726B7">
            <w:pPr>
              <w:ind w:right="36"/>
              <w:jc w:val="center"/>
              <w:rPr>
                <w:rFonts w:ascii="Arial" w:hAnsi="Arial" w:cs="Arial"/>
                <w:sz w:val="24"/>
                <w:szCs w:val="24"/>
              </w:rPr>
            </w:pPr>
            <w:r>
              <w:rPr>
                <w:rFonts w:ascii="Arial" w:eastAsia="Arial" w:hAnsi="Arial" w:cs="Arial"/>
                <w:sz w:val="24"/>
                <w:szCs w:val="24"/>
                <w:lang w:bidi="en-GB"/>
              </w:rPr>
              <w:t>€34</w:t>
            </w:r>
          </w:p>
        </w:tc>
        <w:tc>
          <w:tcPr>
            <w:tcW w:w="1134" w:type="dxa"/>
            <w:noWrap/>
            <w:vAlign w:val="center"/>
          </w:tcPr>
          <w:p w14:paraId="219D8B64" w14:textId="70271A89" w:rsidR="00635DD5" w:rsidRPr="005362CC" w:rsidRDefault="00B2142D" w:rsidP="009726B7">
            <w:pPr>
              <w:ind w:right="28"/>
              <w:jc w:val="center"/>
              <w:rPr>
                <w:rFonts w:ascii="Arial" w:hAnsi="Arial" w:cs="Arial"/>
                <w:sz w:val="24"/>
                <w:szCs w:val="24"/>
              </w:rPr>
            </w:pPr>
            <w:r>
              <w:rPr>
                <w:rFonts w:ascii="Arial" w:eastAsia="Arial" w:hAnsi="Arial" w:cs="Arial"/>
                <w:sz w:val="24"/>
                <w:szCs w:val="24"/>
                <w:lang w:bidi="en-GB"/>
              </w:rPr>
              <w:t>€41</w:t>
            </w:r>
          </w:p>
        </w:tc>
      </w:tr>
      <w:tr w:rsidR="00D97ECE" w:rsidRPr="005362CC" w14:paraId="7D40DA95" w14:textId="77777777" w:rsidTr="00BA32E8">
        <w:trPr>
          <w:trHeight w:val="300"/>
          <w:jc w:val="center"/>
        </w:trPr>
        <w:tc>
          <w:tcPr>
            <w:tcW w:w="3255" w:type="dxa"/>
            <w:noWrap/>
          </w:tcPr>
          <w:p w14:paraId="1AA55E90" w14:textId="5A8D3E68"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Adult on-board rate</w:t>
            </w:r>
          </w:p>
        </w:tc>
        <w:tc>
          <w:tcPr>
            <w:tcW w:w="1134" w:type="dxa"/>
            <w:noWrap/>
            <w:vAlign w:val="center"/>
          </w:tcPr>
          <w:p w14:paraId="552989BC" w14:textId="360875A4"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n-GB"/>
              </w:rPr>
              <w:t>€30</w:t>
            </w:r>
          </w:p>
        </w:tc>
        <w:tc>
          <w:tcPr>
            <w:tcW w:w="1134" w:type="dxa"/>
            <w:noWrap/>
            <w:vAlign w:val="center"/>
          </w:tcPr>
          <w:p w14:paraId="3595DFD1" w14:textId="7D95D2B1"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51B82BB1" w14:textId="77C0C064"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n-GB"/>
              </w:rPr>
              <w:t>€60</w:t>
            </w:r>
          </w:p>
        </w:tc>
        <w:tc>
          <w:tcPr>
            <w:tcW w:w="1134" w:type="dxa"/>
            <w:noWrap/>
            <w:vAlign w:val="center"/>
          </w:tcPr>
          <w:p w14:paraId="21710C2E" w14:textId="38A1B257"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en-GB"/>
              </w:rPr>
              <w:t>€80</w:t>
            </w:r>
          </w:p>
        </w:tc>
        <w:tc>
          <w:tcPr>
            <w:tcW w:w="1134" w:type="dxa"/>
            <w:noWrap/>
            <w:vAlign w:val="center"/>
          </w:tcPr>
          <w:p w14:paraId="08ED0340" w14:textId="2E4390BE"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n-GB"/>
              </w:rPr>
              <w:t>€100</w:t>
            </w:r>
          </w:p>
        </w:tc>
        <w:tc>
          <w:tcPr>
            <w:tcW w:w="1134" w:type="dxa"/>
            <w:noWrap/>
            <w:vAlign w:val="center"/>
          </w:tcPr>
          <w:p w14:paraId="07A26D1E" w14:textId="71149A65"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n-GB"/>
              </w:rPr>
              <w:t>€120</w:t>
            </w:r>
          </w:p>
        </w:tc>
      </w:tr>
      <w:tr w:rsidR="007727F1" w:rsidRPr="005362CC" w14:paraId="0D9006BE" w14:textId="77777777" w:rsidTr="00BA32E8">
        <w:trPr>
          <w:trHeight w:val="300"/>
          <w:jc w:val="center"/>
        </w:trPr>
        <w:tc>
          <w:tcPr>
            <w:tcW w:w="3255" w:type="dxa"/>
            <w:noWrap/>
          </w:tcPr>
          <w:p w14:paraId="5A62AEB8" w14:textId="613D1AF5" w:rsidR="007727F1" w:rsidRPr="005362CC" w:rsidRDefault="007727F1" w:rsidP="009726B7">
            <w:pPr>
              <w:ind w:right="-3"/>
              <w:jc w:val="both"/>
              <w:rPr>
                <w:rFonts w:ascii="Arial" w:hAnsi="Arial" w:cs="Arial"/>
                <w:sz w:val="24"/>
                <w:szCs w:val="24"/>
              </w:rPr>
            </w:pPr>
            <w:r>
              <w:rPr>
                <w:rFonts w:ascii="Arial" w:eastAsia="Arial" w:hAnsi="Arial" w:cs="Arial"/>
                <w:sz w:val="24"/>
                <w:szCs w:val="24"/>
                <w:lang w:bidi="en-GB"/>
              </w:rPr>
              <w:t>Child on-board rate</w:t>
            </w:r>
          </w:p>
        </w:tc>
        <w:tc>
          <w:tcPr>
            <w:tcW w:w="1134" w:type="dxa"/>
            <w:noWrap/>
            <w:vAlign w:val="center"/>
          </w:tcPr>
          <w:p w14:paraId="16D5B7BE" w14:textId="04A58521" w:rsidR="007727F1" w:rsidRPr="005362CC" w:rsidRDefault="007727F1" w:rsidP="009726B7">
            <w:pPr>
              <w:ind w:right="34"/>
              <w:jc w:val="center"/>
              <w:rPr>
                <w:rFonts w:ascii="Arial" w:hAnsi="Arial" w:cs="Arial"/>
                <w:sz w:val="24"/>
                <w:szCs w:val="24"/>
              </w:rPr>
            </w:pPr>
            <w:r>
              <w:rPr>
                <w:rFonts w:ascii="Arial" w:eastAsia="Arial" w:hAnsi="Arial" w:cs="Arial"/>
                <w:sz w:val="24"/>
                <w:szCs w:val="24"/>
                <w:lang w:bidi="en-GB"/>
              </w:rPr>
              <w:t>€15</w:t>
            </w:r>
          </w:p>
        </w:tc>
        <w:tc>
          <w:tcPr>
            <w:tcW w:w="1134" w:type="dxa"/>
            <w:noWrap/>
            <w:vAlign w:val="center"/>
          </w:tcPr>
          <w:p w14:paraId="1FF6A0E8" w14:textId="4C10E8A3" w:rsidR="007727F1" w:rsidRPr="005362CC" w:rsidRDefault="007727F1" w:rsidP="009726B7">
            <w:pPr>
              <w:tabs>
                <w:tab w:val="left" w:pos="571"/>
              </w:tabs>
              <w:ind w:right="33"/>
              <w:jc w:val="center"/>
              <w:rPr>
                <w:rFonts w:ascii="Arial" w:hAnsi="Arial" w:cs="Arial"/>
                <w:sz w:val="24"/>
                <w:szCs w:val="24"/>
              </w:rPr>
            </w:pPr>
            <w:r>
              <w:rPr>
                <w:rFonts w:ascii="Arial" w:eastAsia="Arial" w:hAnsi="Arial" w:cs="Arial"/>
                <w:sz w:val="24"/>
                <w:szCs w:val="24"/>
                <w:lang w:bidi="en-GB"/>
              </w:rPr>
              <w:t>€25</w:t>
            </w:r>
          </w:p>
        </w:tc>
        <w:tc>
          <w:tcPr>
            <w:tcW w:w="1134" w:type="dxa"/>
            <w:noWrap/>
            <w:vAlign w:val="center"/>
          </w:tcPr>
          <w:p w14:paraId="5387B68D" w14:textId="2CF3E065" w:rsidR="007727F1" w:rsidRPr="005362CC" w:rsidRDefault="007727F1" w:rsidP="009726B7">
            <w:pPr>
              <w:ind w:right="24"/>
              <w:jc w:val="center"/>
              <w:rPr>
                <w:rFonts w:ascii="Arial" w:hAnsi="Arial" w:cs="Arial"/>
                <w:sz w:val="24"/>
                <w:szCs w:val="24"/>
              </w:rPr>
            </w:pPr>
            <w:r>
              <w:rPr>
                <w:rFonts w:ascii="Arial" w:eastAsia="Arial" w:hAnsi="Arial" w:cs="Arial"/>
                <w:sz w:val="24"/>
                <w:szCs w:val="24"/>
                <w:lang w:bidi="en-GB"/>
              </w:rPr>
              <w:t>€30</w:t>
            </w:r>
          </w:p>
        </w:tc>
        <w:tc>
          <w:tcPr>
            <w:tcW w:w="1134" w:type="dxa"/>
            <w:noWrap/>
            <w:vAlign w:val="center"/>
          </w:tcPr>
          <w:p w14:paraId="18732A00" w14:textId="64B90ADC" w:rsidR="007727F1" w:rsidRDefault="007727F1" w:rsidP="009726B7">
            <w:pPr>
              <w:ind w:right="30"/>
              <w:jc w:val="center"/>
              <w:rPr>
                <w:rFonts w:ascii="Arial" w:hAnsi="Arial" w:cs="Arial"/>
                <w:sz w:val="24"/>
                <w:szCs w:val="24"/>
              </w:rPr>
            </w:pPr>
            <w:r>
              <w:rPr>
                <w:rFonts w:ascii="Arial" w:eastAsia="Arial" w:hAnsi="Arial" w:cs="Arial"/>
                <w:sz w:val="24"/>
                <w:szCs w:val="24"/>
                <w:lang w:bidi="en-GB"/>
              </w:rPr>
              <w:t>€40</w:t>
            </w:r>
          </w:p>
        </w:tc>
        <w:tc>
          <w:tcPr>
            <w:tcW w:w="1134" w:type="dxa"/>
            <w:noWrap/>
            <w:vAlign w:val="center"/>
          </w:tcPr>
          <w:p w14:paraId="151EEF42" w14:textId="3696104F" w:rsidR="007727F1" w:rsidRPr="005362CC" w:rsidRDefault="007727F1" w:rsidP="009726B7">
            <w:pPr>
              <w:ind w:right="36"/>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5ECD85BA" w14:textId="069D0E9C" w:rsidR="007727F1" w:rsidRDefault="007727F1" w:rsidP="009726B7">
            <w:pPr>
              <w:ind w:right="28"/>
              <w:jc w:val="center"/>
              <w:rPr>
                <w:rFonts w:ascii="Arial" w:hAnsi="Arial" w:cs="Arial"/>
                <w:sz w:val="24"/>
                <w:szCs w:val="24"/>
              </w:rPr>
            </w:pPr>
            <w:r>
              <w:rPr>
                <w:rFonts w:ascii="Arial" w:eastAsia="Arial" w:hAnsi="Arial" w:cs="Arial"/>
                <w:sz w:val="24"/>
                <w:szCs w:val="24"/>
                <w:lang w:bidi="en-GB"/>
              </w:rPr>
              <w:t>€60</w:t>
            </w:r>
          </w:p>
        </w:tc>
      </w:tr>
      <w:tr w:rsidR="00D97ECE" w:rsidRPr="005362CC" w14:paraId="008584CA" w14:textId="77777777" w:rsidTr="00BA32E8">
        <w:trPr>
          <w:trHeight w:val="300"/>
          <w:jc w:val="center"/>
        </w:trPr>
        <w:tc>
          <w:tcPr>
            <w:tcW w:w="3255" w:type="dxa"/>
            <w:noWrap/>
          </w:tcPr>
          <w:p w14:paraId="3C0E794B" w14:textId="059BEDED"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Adult reduced on-board rate</w:t>
            </w:r>
          </w:p>
        </w:tc>
        <w:tc>
          <w:tcPr>
            <w:tcW w:w="1134" w:type="dxa"/>
            <w:noWrap/>
            <w:vAlign w:val="center"/>
          </w:tcPr>
          <w:p w14:paraId="12501322" w14:textId="3E73F892"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n-GB"/>
              </w:rPr>
              <w:t>€23</w:t>
            </w:r>
          </w:p>
        </w:tc>
        <w:tc>
          <w:tcPr>
            <w:tcW w:w="1134" w:type="dxa"/>
            <w:noWrap/>
            <w:vAlign w:val="center"/>
          </w:tcPr>
          <w:p w14:paraId="24FAAD82" w14:textId="0213D7D4"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en-GB"/>
              </w:rPr>
              <w:t>€38</w:t>
            </w:r>
          </w:p>
        </w:tc>
        <w:tc>
          <w:tcPr>
            <w:tcW w:w="1134" w:type="dxa"/>
            <w:noWrap/>
            <w:vAlign w:val="center"/>
          </w:tcPr>
          <w:p w14:paraId="3FDF29DF" w14:textId="4E4B8AE0"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n-GB"/>
              </w:rPr>
              <w:t>€45</w:t>
            </w:r>
          </w:p>
        </w:tc>
        <w:tc>
          <w:tcPr>
            <w:tcW w:w="1134" w:type="dxa"/>
            <w:noWrap/>
            <w:vAlign w:val="center"/>
          </w:tcPr>
          <w:p w14:paraId="6F561B16" w14:textId="431B8952"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en-GB"/>
              </w:rPr>
              <w:t>€60</w:t>
            </w:r>
          </w:p>
        </w:tc>
        <w:tc>
          <w:tcPr>
            <w:tcW w:w="1134" w:type="dxa"/>
            <w:noWrap/>
            <w:vAlign w:val="center"/>
          </w:tcPr>
          <w:p w14:paraId="555A1B58" w14:textId="126FE662"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n-GB"/>
              </w:rPr>
              <w:t>€75</w:t>
            </w:r>
          </w:p>
        </w:tc>
        <w:tc>
          <w:tcPr>
            <w:tcW w:w="1134" w:type="dxa"/>
            <w:noWrap/>
            <w:vAlign w:val="center"/>
          </w:tcPr>
          <w:p w14:paraId="7CD7DEA6" w14:textId="69E5FE0A"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en-GB"/>
              </w:rPr>
              <w:t>€90</w:t>
            </w:r>
          </w:p>
        </w:tc>
      </w:tr>
      <w:tr w:rsidR="00B2142D" w:rsidRPr="005362CC" w14:paraId="52FD34CA" w14:textId="77777777" w:rsidTr="00BA32E8">
        <w:trPr>
          <w:trHeight w:val="300"/>
          <w:jc w:val="center"/>
        </w:trPr>
        <w:tc>
          <w:tcPr>
            <w:tcW w:w="3255" w:type="dxa"/>
            <w:noWrap/>
          </w:tcPr>
          <w:p w14:paraId="03F5C3DB" w14:textId="3E9067A9" w:rsidR="00B2142D" w:rsidRPr="005362CC" w:rsidRDefault="001241FF" w:rsidP="009726B7">
            <w:pPr>
              <w:ind w:right="-3"/>
              <w:jc w:val="both"/>
              <w:rPr>
                <w:rFonts w:ascii="Arial" w:hAnsi="Arial" w:cs="Arial"/>
                <w:sz w:val="24"/>
                <w:szCs w:val="24"/>
              </w:rPr>
            </w:pPr>
            <w:r>
              <w:rPr>
                <w:rFonts w:ascii="Arial" w:eastAsia="Arial" w:hAnsi="Arial" w:cs="Arial"/>
                <w:sz w:val="24"/>
                <w:szCs w:val="24"/>
                <w:lang w:bidi="en-GB"/>
              </w:rPr>
              <w:t>Child reduced on-board rate</w:t>
            </w:r>
          </w:p>
        </w:tc>
        <w:tc>
          <w:tcPr>
            <w:tcW w:w="1134" w:type="dxa"/>
            <w:noWrap/>
            <w:vAlign w:val="center"/>
          </w:tcPr>
          <w:p w14:paraId="06676B66" w14:textId="07B06C2B" w:rsidR="00B2142D" w:rsidRPr="005362CC" w:rsidRDefault="001241FF" w:rsidP="009726B7">
            <w:pPr>
              <w:ind w:right="34"/>
              <w:jc w:val="center"/>
              <w:rPr>
                <w:rFonts w:ascii="Arial" w:hAnsi="Arial" w:cs="Arial"/>
                <w:sz w:val="24"/>
                <w:szCs w:val="24"/>
              </w:rPr>
            </w:pPr>
            <w:r>
              <w:rPr>
                <w:rFonts w:ascii="Arial" w:eastAsia="Arial" w:hAnsi="Arial" w:cs="Arial"/>
                <w:sz w:val="24"/>
                <w:szCs w:val="24"/>
                <w:lang w:bidi="en-GB"/>
              </w:rPr>
              <w:t>€11</w:t>
            </w:r>
          </w:p>
        </w:tc>
        <w:tc>
          <w:tcPr>
            <w:tcW w:w="1134" w:type="dxa"/>
            <w:noWrap/>
            <w:vAlign w:val="center"/>
          </w:tcPr>
          <w:p w14:paraId="488FDC6E" w14:textId="413C5967" w:rsidR="00B2142D" w:rsidRDefault="00AA0A17" w:rsidP="009726B7">
            <w:pPr>
              <w:tabs>
                <w:tab w:val="left" w:pos="571"/>
              </w:tabs>
              <w:ind w:right="33"/>
              <w:jc w:val="center"/>
              <w:rPr>
                <w:rFonts w:ascii="Arial" w:hAnsi="Arial" w:cs="Arial"/>
                <w:sz w:val="24"/>
                <w:szCs w:val="24"/>
              </w:rPr>
            </w:pPr>
            <w:r>
              <w:rPr>
                <w:rFonts w:ascii="Arial" w:eastAsia="Arial" w:hAnsi="Arial" w:cs="Arial"/>
                <w:sz w:val="24"/>
                <w:szCs w:val="24"/>
                <w:lang w:bidi="en-GB"/>
              </w:rPr>
              <w:t>€19</w:t>
            </w:r>
          </w:p>
        </w:tc>
        <w:tc>
          <w:tcPr>
            <w:tcW w:w="1134" w:type="dxa"/>
            <w:noWrap/>
            <w:vAlign w:val="center"/>
          </w:tcPr>
          <w:p w14:paraId="52084087" w14:textId="5EDF33D6" w:rsidR="00B2142D" w:rsidRPr="005362CC" w:rsidRDefault="00AA0A17" w:rsidP="009726B7">
            <w:pPr>
              <w:ind w:right="24"/>
              <w:jc w:val="center"/>
              <w:rPr>
                <w:rFonts w:ascii="Arial" w:hAnsi="Arial" w:cs="Arial"/>
                <w:sz w:val="24"/>
                <w:szCs w:val="24"/>
              </w:rPr>
            </w:pPr>
            <w:r>
              <w:rPr>
                <w:rFonts w:ascii="Arial" w:eastAsia="Arial" w:hAnsi="Arial" w:cs="Arial"/>
                <w:sz w:val="24"/>
                <w:szCs w:val="24"/>
                <w:lang w:bidi="en-GB"/>
              </w:rPr>
              <w:t>€23</w:t>
            </w:r>
          </w:p>
        </w:tc>
        <w:tc>
          <w:tcPr>
            <w:tcW w:w="1134" w:type="dxa"/>
            <w:noWrap/>
            <w:vAlign w:val="center"/>
          </w:tcPr>
          <w:p w14:paraId="21A04958" w14:textId="6D1D1779" w:rsidR="00B2142D" w:rsidRPr="005362CC" w:rsidRDefault="00AA0A17" w:rsidP="009726B7">
            <w:pPr>
              <w:ind w:right="30"/>
              <w:jc w:val="center"/>
              <w:rPr>
                <w:rFonts w:ascii="Arial" w:hAnsi="Arial" w:cs="Arial"/>
                <w:sz w:val="24"/>
                <w:szCs w:val="24"/>
              </w:rPr>
            </w:pPr>
            <w:r>
              <w:rPr>
                <w:rFonts w:ascii="Arial" w:eastAsia="Arial" w:hAnsi="Arial" w:cs="Arial"/>
                <w:sz w:val="24"/>
                <w:szCs w:val="24"/>
                <w:lang w:bidi="en-GB"/>
              </w:rPr>
              <w:t>€30</w:t>
            </w:r>
          </w:p>
        </w:tc>
        <w:tc>
          <w:tcPr>
            <w:tcW w:w="1134" w:type="dxa"/>
            <w:noWrap/>
            <w:vAlign w:val="center"/>
          </w:tcPr>
          <w:p w14:paraId="1D2A87B1" w14:textId="1B8193FE" w:rsidR="00B2142D" w:rsidRPr="005362CC" w:rsidRDefault="00AA0A17" w:rsidP="009726B7">
            <w:pPr>
              <w:ind w:right="36"/>
              <w:jc w:val="center"/>
              <w:rPr>
                <w:rFonts w:ascii="Arial" w:hAnsi="Arial" w:cs="Arial"/>
                <w:sz w:val="24"/>
                <w:szCs w:val="24"/>
              </w:rPr>
            </w:pPr>
            <w:r>
              <w:rPr>
                <w:rFonts w:ascii="Arial" w:eastAsia="Arial" w:hAnsi="Arial" w:cs="Arial"/>
                <w:sz w:val="24"/>
                <w:szCs w:val="24"/>
                <w:lang w:bidi="en-GB"/>
              </w:rPr>
              <w:t>€38</w:t>
            </w:r>
          </w:p>
        </w:tc>
        <w:tc>
          <w:tcPr>
            <w:tcW w:w="1134" w:type="dxa"/>
            <w:noWrap/>
            <w:vAlign w:val="center"/>
          </w:tcPr>
          <w:p w14:paraId="03A45929" w14:textId="51EFC07F" w:rsidR="00B2142D" w:rsidRPr="005362CC" w:rsidRDefault="00AA0A17" w:rsidP="009726B7">
            <w:pPr>
              <w:ind w:right="28"/>
              <w:jc w:val="center"/>
              <w:rPr>
                <w:rFonts w:ascii="Arial" w:hAnsi="Arial" w:cs="Arial"/>
                <w:sz w:val="24"/>
                <w:szCs w:val="24"/>
              </w:rPr>
            </w:pPr>
            <w:r>
              <w:rPr>
                <w:rFonts w:ascii="Arial" w:eastAsia="Arial" w:hAnsi="Arial" w:cs="Arial"/>
                <w:sz w:val="24"/>
                <w:szCs w:val="24"/>
                <w:lang w:bidi="en-GB"/>
              </w:rPr>
              <w:t>€45</w:t>
            </w:r>
          </w:p>
        </w:tc>
      </w:tr>
      <w:tr w:rsidR="00D97ECE" w:rsidRPr="005362CC" w14:paraId="17463A6B" w14:textId="77777777" w:rsidTr="00BA32E8">
        <w:trPr>
          <w:trHeight w:val="300"/>
          <w:jc w:val="center"/>
        </w:trPr>
        <w:tc>
          <w:tcPr>
            <w:tcW w:w="3255" w:type="dxa"/>
            <w:noWrap/>
          </w:tcPr>
          <w:p w14:paraId="1D43DDE0" w14:textId="5D48505B"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Adult inspection rate</w:t>
            </w:r>
          </w:p>
        </w:tc>
        <w:tc>
          <w:tcPr>
            <w:tcW w:w="1134" w:type="dxa"/>
            <w:noWrap/>
            <w:vAlign w:val="center"/>
          </w:tcPr>
          <w:p w14:paraId="4FA39F76" w14:textId="374FA791"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n-GB"/>
              </w:rPr>
              <w:t>€70</w:t>
            </w:r>
          </w:p>
        </w:tc>
        <w:tc>
          <w:tcPr>
            <w:tcW w:w="1134" w:type="dxa"/>
            <w:noWrap/>
            <w:vAlign w:val="center"/>
          </w:tcPr>
          <w:p w14:paraId="532942FA" w14:textId="05DC28AA" w:rsidR="00D97ECE" w:rsidRPr="005362CC" w:rsidRDefault="00D97ECE" w:rsidP="009726B7">
            <w:pPr>
              <w:tabs>
                <w:tab w:val="left" w:pos="571"/>
              </w:tabs>
              <w:ind w:right="33"/>
              <w:jc w:val="center"/>
              <w:rPr>
                <w:rFonts w:ascii="Arial" w:hAnsi="Arial" w:cs="Arial"/>
                <w:sz w:val="24"/>
                <w:szCs w:val="24"/>
              </w:rPr>
            </w:pPr>
            <w:r>
              <w:rPr>
                <w:rFonts w:ascii="Arial" w:eastAsia="Arial" w:hAnsi="Arial" w:cs="Arial"/>
                <w:sz w:val="24"/>
                <w:szCs w:val="24"/>
                <w:lang w:bidi="en-GB"/>
              </w:rPr>
              <w:t>€90</w:t>
            </w:r>
          </w:p>
        </w:tc>
        <w:tc>
          <w:tcPr>
            <w:tcW w:w="1134" w:type="dxa"/>
            <w:noWrap/>
            <w:vAlign w:val="center"/>
          </w:tcPr>
          <w:p w14:paraId="70FB4F87" w14:textId="6A10C411"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n-GB"/>
              </w:rPr>
              <w:t>€100</w:t>
            </w:r>
          </w:p>
        </w:tc>
        <w:tc>
          <w:tcPr>
            <w:tcW w:w="1134" w:type="dxa"/>
            <w:noWrap/>
            <w:vAlign w:val="center"/>
          </w:tcPr>
          <w:p w14:paraId="7426DEA8" w14:textId="203EB6DD"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en-GB"/>
              </w:rPr>
              <w:t>€120</w:t>
            </w:r>
          </w:p>
        </w:tc>
        <w:tc>
          <w:tcPr>
            <w:tcW w:w="1134" w:type="dxa"/>
            <w:noWrap/>
            <w:vAlign w:val="center"/>
          </w:tcPr>
          <w:p w14:paraId="1238D389" w14:textId="20FA0B56"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n-GB"/>
              </w:rPr>
              <w:t>€140</w:t>
            </w:r>
          </w:p>
        </w:tc>
        <w:tc>
          <w:tcPr>
            <w:tcW w:w="1134" w:type="dxa"/>
            <w:noWrap/>
            <w:vAlign w:val="center"/>
          </w:tcPr>
          <w:p w14:paraId="2917F607" w14:textId="3391ADEC"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n-GB"/>
              </w:rPr>
              <w:t>€160</w:t>
            </w:r>
          </w:p>
        </w:tc>
      </w:tr>
      <w:tr w:rsidR="00E524DC" w:rsidRPr="005362CC" w14:paraId="78F85DCC" w14:textId="77777777" w:rsidTr="00BA32E8">
        <w:trPr>
          <w:trHeight w:val="300"/>
          <w:jc w:val="center"/>
        </w:trPr>
        <w:tc>
          <w:tcPr>
            <w:tcW w:w="3255" w:type="dxa"/>
            <w:noWrap/>
          </w:tcPr>
          <w:p w14:paraId="09AF03B8" w14:textId="0359CB95" w:rsidR="00E524DC" w:rsidRPr="005362CC" w:rsidRDefault="00E524DC" w:rsidP="009726B7">
            <w:pPr>
              <w:ind w:right="-3"/>
              <w:jc w:val="both"/>
              <w:rPr>
                <w:rFonts w:ascii="Arial" w:hAnsi="Arial" w:cs="Arial"/>
                <w:sz w:val="24"/>
                <w:szCs w:val="24"/>
              </w:rPr>
            </w:pPr>
            <w:r>
              <w:rPr>
                <w:rFonts w:ascii="Arial" w:eastAsia="Arial" w:hAnsi="Arial" w:cs="Arial"/>
                <w:sz w:val="24"/>
                <w:szCs w:val="24"/>
                <w:lang w:bidi="en-GB"/>
              </w:rPr>
              <w:t>Child inspection rate</w:t>
            </w:r>
          </w:p>
        </w:tc>
        <w:tc>
          <w:tcPr>
            <w:tcW w:w="1134" w:type="dxa"/>
            <w:noWrap/>
            <w:vAlign w:val="center"/>
          </w:tcPr>
          <w:p w14:paraId="1A2E6AF6" w14:textId="122F998E" w:rsidR="00E524DC" w:rsidRPr="005362CC" w:rsidRDefault="00BC6A88" w:rsidP="009726B7">
            <w:pPr>
              <w:ind w:right="34"/>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01CA0CED" w14:textId="7253F7A7" w:rsidR="00E524DC" w:rsidRPr="005362CC" w:rsidRDefault="00BC6A88" w:rsidP="009726B7">
            <w:pPr>
              <w:tabs>
                <w:tab w:val="left" w:pos="571"/>
              </w:tabs>
              <w:ind w:right="33"/>
              <w:jc w:val="center"/>
              <w:rPr>
                <w:rFonts w:ascii="Arial" w:hAnsi="Arial" w:cs="Arial"/>
                <w:sz w:val="24"/>
                <w:szCs w:val="24"/>
              </w:rPr>
            </w:pPr>
            <w:r>
              <w:rPr>
                <w:rFonts w:ascii="Arial" w:eastAsia="Arial" w:hAnsi="Arial" w:cs="Arial"/>
                <w:sz w:val="24"/>
                <w:szCs w:val="24"/>
                <w:lang w:bidi="en-GB"/>
              </w:rPr>
              <w:t>€60</w:t>
            </w:r>
          </w:p>
        </w:tc>
        <w:tc>
          <w:tcPr>
            <w:tcW w:w="1134" w:type="dxa"/>
            <w:noWrap/>
            <w:vAlign w:val="center"/>
          </w:tcPr>
          <w:p w14:paraId="3F5EA45C" w14:textId="3B84796D" w:rsidR="00E524DC" w:rsidRPr="005362CC" w:rsidRDefault="00BC6A88" w:rsidP="009726B7">
            <w:pPr>
              <w:ind w:right="24"/>
              <w:jc w:val="center"/>
              <w:rPr>
                <w:rFonts w:ascii="Arial" w:hAnsi="Arial" w:cs="Arial"/>
                <w:sz w:val="24"/>
                <w:szCs w:val="24"/>
              </w:rPr>
            </w:pPr>
            <w:r>
              <w:rPr>
                <w:rFonts w:ascii="Arial" w:eastAsia="Arial" w:hAnsi="Arial" w:cs="Arial"/>
                <w:sz w:val="24"/>
                <w:szCs w:val="24"/>
                <w:lang w:bidi="en-GB"/>
              </w:rPr>
              <w:t>€70</w:t>
            </w:r>
          </w:p>
        </w:tc>
        <w:tc>
          <w:tcPr>
            <w:tcW w:w="1134" w:type="dxa"/>
            <w:noWrap/>
            <w:vAlign w:val="center"/>
          </w:tcPr>
          <w:p w14:paraId="2CD4231C" w14:textId="62415714" w:rsidR="00E524DC" w:rsidRDefault="00BC6A88" w:rsidP="009726B7">
            <w:pPr>
              <w:ind w:right="30"/>
              <w:jc w:val="center"/>
              <w:rPr>
                <w:rFonts w:ascii="Arial" w:hAnsi="Arial" w:cs="Arial"/>
                <w:sz w:val="24"/>
                <w:szCs w:val="24"/>
              </w:rPr>
            </w:pPr>
            <w:r>
              <w:rPr>
                <w:rFonts w:ascii="Arial" w:eastAsia="Arial" w:hAnsi="Arial" w:cs="Arial"/>
                <w:sz w:val="24"/>
                <w:szCs w:val="24"/>
                <w:lang w:bidi="en-GB"/>
              </w:rPr>
              <w:t>€75</w:t>
            </w:r>
          </w:p>
        </w:tc>
        <w:tc>
          <w:tcPr>
            <w:tcW w:w="1134" w:type="dxa"/>
            <w:noWrap/>
            <w:vAlign w:val="center"/>
          </w:tcPr>
          <w:p w14:paraId="6153B0CD" w14:textId="4BD18764" w:rsidR="00E524DC" w:rsidRPr="005362CC" w:rsidRDefault="00BC6A88" w:rsidP="009726B7">
            <w:pPr>
              <w:ind w:right="36"/>
              <w:jc w:val="center"/>
              <w:rPr>
                <w:rFonts w:ascii="Arial" w:hAnsi="Arial" w:cs="Arial"/>
                <w:sz w:val="24"/>
                <w:szCs w:val="24"/>
              </w:rPr>
            </w:pPr>
            <w:r>
              <w:rPr>
                <w:rFonts w:ascii="Arial" w:eastAsia="Arial" w:hAnsi="Arial" w:cs="Arial"/>
                <w:sz w:val="24"/>
                <w:szCs w:val="24"/>
                <w:lang w:bidi="en-GB"/>
              </w:rPr>
              <w:t>€85</w:t>
            </w:r>
          </w:p>
        </w:tc>
        <w:tc>
          <w:tcPr>
            <w:tcW w:w="1134" w:type="dxa"/>
            <w:noWrap/>
            <w:vAlign w:val="center"/>
          </w:tcPr>
          <w:p w14:paraId="62B29B30" w14:textId="697344C1" w:rsidR="00E524DC" w:rsidRDefault="00BC6A88" w:rsidP="009726B7">
            <w:pPr>
              <w:ind w:right="28"/>
              <w:jc w:val="center"/>
              <w:rPr>
                <w:rFonts w:ascii="Arial" w:hAnsi="Arial" w:cs="Arial"/>
                <w:sz w:val="24"/>
                <w:szCs w:val="24"/>
              </w:rPr>
            </w:pPr>
            <w:r>
              <w:rPr>
                <w:rFonts w:ascii="Arial" w:eastAsia="Arial" w:hAnsi="Arial" w:cs="Arial"/>
                <w:sz w:val="24"/>
                <w:szCs w:val="24"/>
                <w:lang w:bidi="en-GB"/>
              </w:rPr>
              <w:t>€95</w:t>
            </w:r>
          </w:p>
        </w:tc>
      </w:tr>
      <w:tr w:rsidR="00D97ECE" w:rsidRPr="005362CC" w14:paraId="5D55B35A" w14:textId="77777777" w:rsidTr="00BA32E8">
        <w:trPr>
          <w:trHeight w:val="300"/>
          <w:jc w:val="center"/>
        </w:trPr>
        <w:tc>
          <w:tcPr>
            <w:tcW w:w="3255" w:type="dxa"/>
            <w:noWrap/>
          </w:tcPr>
          <w:p w14:paraId="7C3BE678" w14:textId="1C6F69A1"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Adult inspection rate - Fixed compensation</w:t>
            </w:r>
          </w:p>
        </w:tc>
        <w:tc>
          <w:tcPr>
            <w:tcW w:w="1134" w:type="dxa"/>
            <w:noWrap/>
            <w:vAlign w:val="center"/>
          </w:tcPr>
          <w:p w14:paraId="2105945D" w14:textId="76C9FBBE"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n-GB"/>
              </w:rPr>
              <w:t>€70</w:t>
            </w:r>
          </w:p>
        </w:tc>
        <w:tc>
          <w:tcPr>
            <w:tcW w:w="1134" w:type="dxa"/>
            <w:noWrap/>
            <w:vAlign w:val="center"/>
          </w:tcPr>
          <w:p w14:paraId="6E19768B" w14:textId="3DCB8D07"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en-GB"/>
              </w:rPr>
              <w:t>€65</w:t>
            </w:r>
          </w:p>
        </w:tc>
        <w:tc>
          <w:tcPr>
            <w:tcW w:w="1134" w:type="dxa"/>
            <w:noWrap/>
            <w:vAlign w:val="center"/>
          </w:tcPr>
          <w:p w14:paraId="61E5ACA1" w14:textId="44EE19B0"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n-GB"/>
              </w:rPr>
              <w:t>€60</w:t>
            </w:r>
          </w:p>
        </w:tc>
        <w:tc>
          <w:tcPr>
            <w:tcW w:w="1134" w:type="dxa"/>
            <w:noWrap/>
            <w:vAlign w:val="center"/>
          </w:tcPr>
          <w:p w14:paraId="431C7953" w14:textId="7D5C4E19" w:rsidR="00D97ECE" w:rsidRPr="005362CC" w:rsidRDefault="00D97ECE" w:rsidP="009726B7">
            <w:pPr>
              <w:ind w:right="30"/>
              <w:jc w:val="center"/>
              <w:rPr>
                <w:rFonts w:ascii="Arial" w:hAnsi="Arial" w:cs="Arial"/>
                <w:sz w:val="24"/>
                <w:szCs w:val="24"/>
              </w:rPr>
            </w:pPr>
            <w:r>
              <w:rPr>
                <w:rFonts w:ascii="Arial" w:eastAsia="Arial" w:hAnsi="Arial" w:cs="Arial"/>
                <w:sz w:val="24"/>
                <w:szCs w:val="24"/>
                <w:lang w:bidi="en-GB"/>
              </w:rPr>
              <w:t>€70</w:t>
            </w:r>
          </w:p>
        </w:tc>
        <w:tc>
          <w:tcPr>
            <w:tcW w:w="1134" w:type="dxa"/>
            <w:noWrap/>
            <w:vAlign w:val="center"/>
          </w:tcPr>
          <w:p w14:paraId="36674104" w14:textId="592D1B21"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n-GB"/>
              </w:rPr>
              <w:t>€70</w:t>
            </w:r>
          </w:p>
        </w:tc>
        <w:tc>
          <w:tcPr>
            <w:tcW w:w="1134" w:type="dxa"/>
            <w:noWrap/>
            <w:vAlign w:val="center"/>
          </w:tcPr>
          <w:p w14:paraId="32360474" w14:textId="3276992E" w:rsidR="00D97ECE" w:rsidRPr="005362CC" w:rsidRDefault="00D97ECE" w:rsidP="009726B7">
            <w:pPr>
              <w:ind w:right="28"/>
              <w:jc w:val="center"/>
              <w:rPr>
                <w:rFonts w:ascii="Arial" w:hAnsi="Arial" w:cs="Arial"/>
                <w:sz w:val="24"/>
                <w:szCs w:val="24"/>
              </w:rPr>
            </w:pPr>
            <w:r>
              <w:rPr>
                <w:rFonts w:ascii="Arial" w:eastAsia="Arial" w:hAnsi="Arial" w:cs="Arial"/>
                <w:sz w:val="24"/>
                <w:szCs w:val="24"/>
                <w:lang w:bidi="en-GB"/>
              </w:rPr>
              <w:t>€70</w:t>
            </w:r>
          </w:p>
        </w:tc>
      </w:tr>
      <w:tr w:rsidR="00E524DC" w:rsidRPr="005362CC" w14:paraId="71C18C04" w14:textId="77777777" w:rsidTr="00BA32E8">
        <w:trPr>
          <w:trHeight w:val="300"/>
          <w:jc w:val="center"/>
        </w:trPr>
        <w:tc>
          <w:tcPr>
            <w:tcW w:w="3255" w:type="dxa"/>
            <w:noWrap/>
          </w:tcPr>
          <w:p w14:paraId="469FA6A3" w14:textId="67F185BB" w:rsidR="00E524DC" w:rsidRPr="005362CC" w:rsidRDefault="00BC6A88" w:rsidP="009726B7">
            <w:pPr>
              <w:ind w:right="-3"/>
              <w:jc w:val="both"/>
              <w:rPr>
                <w:rFonts w:ascii="Arial" w:hAnsi="Arial" w:cs="Arial"/>
                <w:sz w:val="24"/>
                <w:szCs w:val="24"/>
              </w:rPr>
            </w:pPr>
            <w:r>
              <w:rPr>
                <w:rFonts w:ascii="Arial" w:eastAsia="Arial" w:hAnsi="Arial" w:cs="Arial"/>
                <w:sz w:val="24"/>
                <w:szCs w:val="24"/>
                <w:lang w:bidi="en-GB"/>
              </w:rPr>
              <w:t>Child inspection rate - Fixed compensation</w:t>
            </w:r>
          </w:p>
        </w:tc>
        <w:tc>
          <w:tcPr>
            <w:tcW w:w="1134" w:type="dxa"/>
            <w:noWrap/>
            <w:vAlign w:val="center"/>
          </w:tcPr>
          <w:p w14:paraId="75C888C3" w14:textId="47199C9B" w:rsidR="00E524DC" w:rsidRPr="005362CC" w:rsidRDefault="008A11AC" w:rsidP="009726B7">
            <w:pPr>
              <w:ind w:right="34"/>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2933A0F8" w14:textId="50B9D57A" w:rsidR="00E524DC" w:rsidRPr="005362CC" w:rsidRDefault="001742DA" w:rsidP="009726B7">
            <w:pPr>
              <w:tabs>
                <w:tab w:val="left" w:pos="571"/>
              </w:tabs>
              <w:ind w:right="33"/>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3CB314F3" w14:textId="16E4A78C" w:rsidR="00E524DC" w:rsidRDefault="001742DA" w:rsidP="009726B7">
            <w:pPr>
              <w:ind w:right="24"/>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3D37735D" w14:textId="5CFC68EB" w:rsidR="00E524DC" w:rsidRPr="005362CC" w:rsidRDefault="001742DA" w:rsidP="009726B7">
            <w:pPr>
              <w:ind w:right="30"/>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13517C66" w14:textId="40A7C1E3" w:rsidR="00E524DC" w:rsidRDefault="001742DA" w:rsidP="009726B7">
            <w:pPr>
              <w:ind w:right="36"/>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381DFEB7" w14:textId="7EC60AF6" w:rsidR="00E524DC" w:rsidRPr="005362CC" w:rsidRDefault="001742DA" w:rsidP="009726B7">
            <w:pPr>
              <w:ind w:right="28"/>
              <w:jc w:val="center"/>
              <w:rPr>
                <w:rFonts w:ascii="Arial" w:hAnsi="Arial" w:cs="Arial"/>
                <w:sz w:val="24"/>
                <w:szCs w:val="24"/>
              </w:rPr>
            </w:pPr>
            <w:r>
              <w:rPr>
                <w:rFonts w:ascii="Arial" w:eastAsia="Arial" w:hAnsi="Arial" w:cs="Arial"/>
                <w:sz w:val="24"/>
                <w:szCs w:val="24"/>
                <w:lang w:bidi="en-GB"/>
              </w:rPr>
              <w:t>€50</w:t>
            </w:r>
          </w:p>
        </w:tc>
      </w:tr>
      <w:tr w:rsidR="00D97ECE" w:rsidRPr="005362CC" w14:paraId="41352FA5" w14:textId="77777777" w:rsidTr="00BA32E8">
        <w:trPr>
          <w:trHeight w:val="300"/>
          <w:jc w:val="center"/>
        </w:trPr>
        <w:tc>
          <w:tcPr>
            <w:tcW w:w="3255" w:type="dxa"/>
            <w:noWrap/>
          </w:tcPr>
          <w:p w14:paraId="3BCE5C09" w14:textId="2D968E3D"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Adult inspection rate – Shortfall in collection</w:t>
            </w:r>
          </w:p>
        </w:tc>
        <w:tc>
          <w:tcPr>
            <w:tcW w:w="1134" w:type="dxa"/>
            <w:noWrap/>
            <w:vAlign w:val="center"/>
          </w:tcPr>
          <w:p w14:paraId="76ADA506" w14:textId="0ADF4B89"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n-GB"/>
              </w:rPr>
              <w:t>€0</w:t>
            </w:r>
          </w:p>
        </w:tc>
        <w:tc>
          <w:tcPr>
            <w:tcW w:w="1134" w:type="dxa"/>
            <w:noWrap/>
            <w:vAlign w:val="center"/>
          </w:tcPr>
          <w:p w14:paraId="7EA0DCA0" w14:textId="336187BC"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en-GB"/>
              </w:rPr>
              <w:t>€25</w:t>
            </w:r>
          </w:p>
        </w:tc>
        <w:tc>
          <w:tcPr>
            <w:tcW w:w="1134" w:type="dxa"/>
            <w:noWrap/>
            <w:vAlign w:val="center"/>
          </w:tcPr>
          <w:p w14:paraId="7C3CD34B" w14:textId="3FA0FD48" w:rsidR="00D97ECE" w:rsidRPr="005362CC" w:rsidRDefault="00D97ECE" w:rsidP="009726B7">
            <w:pPr>
              <w:ind w:right="24"/>
              <w:jc w:val="center"/>
              <w:rPr>
                <w:rFonts w:ascii="Arial" w:hAnsi="Arial" w:cs="Arial"/>
                <w:sz w:val="24"/>
                <w:szCs w:val="24"/>
              </w:rPr>
            </w:pPr>
            <w:r>
              <w:rPr>
                <w:rFonts w:ascii="Arial" w:eastAsia="Arial" w:hAnsi="Arial" w:cs="Arial"/>
                <w:sz w:val="24"/>
                <w:szCs w:val="24"/>
                <w:lang w:bidi="en-GB"/>
              </w:rPr>
              <w:t>€40</w:t>
            </w:r>
          </w:p>
        </w:tc>
        <w:tc>
          <w:tcPr>
            <w:tcW w:w="1134" w:type="dxa"/>
            <w:noWrap/>
            <w:vAlign w:val="center"/>
          </w:tcPr>
          <w:p w14:paraId="4482D71C" w14:textId="1E217FA9"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en-GB"/>
              </w:rPr>
              <w:t>€50</w:t>
            </w:r>
          </w:p>
        </w:tc>
        <w:tc>
          <w:tcPr>
            <w:tcW w:w="1134" w:type="dxa"/>
            <w:noWrap/>
            <w:vAlign w:val="center"/>
          </w:tcPr>
          <w:p w14:paraId="6A83388B" w14:textId="062B3B55" w:rsidR="00D97ECE" w:rsidRPr="005362CC" w:rsidRDefault="00D97ECE" w:rsidP="009726B7">
            <w:pPr>
              <w:ind w:right="36"/>
              <w:jc w:val="center"/>
              <w:rPr>
                <w:rFonts w:ascii="Arial" w:hAnsi="Arial" w:cs="Arial"/>
                <w:sz w:val="24"/>
                <w:szCs w:val="24"/>
              </w:rPr>
            </w:pPr>
            <w:r>
              <w:rPr>
                <w:rFonts w:ascii="Arial" w:eastAsia="Arial" w:hAnsi="Arial" w:cs="Arial"/>
                <w:sz w:val="24"/>
                <w:szCs w:val="24"/>
                <w:lang w:bidi="en-GB"/>
              </w:rPr>
              <w:t>€70</w:t>
            </w:r>
          </w:p>
        </w:tc>
        <w:tc>
          <w:tcPr>
            <w:tcW w:w="1134" w:type="dxa"/>
            <w:noWrap/>
            <w:vAlign w:val="center"/>
          </w:tcPr>
          <w:p w14:paraId="471D1180" w14:textId="438FE38D"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n-GB"/>
              </w:rPr>
              <w:t>€90</w:t>
            </w:r>
          </w:p>
        </w:tc>
      </w:tr>
      <w:tr w:rsidR="00E524DC" w:rsidRPr="005362CC" w14:paraId="57E4B751" w14:textId="77777777" w:rsidTr="00BA32E8">
        <w:trPr>
          <w:trHeight w:val="300"/>
          <w:jc w:val="center"/>
        </w:trPr>
        <w:tc>
          <w:tcPr>
            <w:tcW w:w="3255" w:type="dxa"/>
            <w:noWrap/>
          </w:tcPr>
          <w:p w14:paraId="23851FE9" w14:textId="0DB994DE" w:rsidR="00E524DC" w:rsidRPr="005362CC" w:rsidRDefault="00304F5A" w:rsidP="009726B7">
            <w:pPr>
              <w:ind w:right="-3"/>
              <w:jc w:val="both"/>
              <w:rPr>
                <w:rFonts w:ascii="Arial" w:hAnsi="Arial" w:cs="Arial"/>
                <w:sz w:val="24"/>
                <w:szCs w:val="24"/>
              </w:rPr>
            </w:pPr>
            <w:r>
              <w:rPr>
                <w:rFonts w:ascii="Arial" w:eastAsia="Arial" w:hAnsi="Arial" w:cs="Arial"/>
                <w:sz w:val="24"/>
                <w:szCs w:val="24"/>
                <w:lang w:bidi="en-GB"/>
              </w:rPr>
              <w:t>Child inspection rate – Shortfall in collection</w:t>
            </w:r>
          </w:p>
        </w:tc>
        <w:tc>
          <w:tcPr>
            <w:tcW w:w="1134" w:type="dxa"/>
            <w:noWrap/>
            <w:vAlign w:val="center"/>
          </w:tcPr>
          <w:p w14:paraId="4525F80C" w14:textId="76FA6E5F" w:rsidR="00E524DC" w:rsidRPr="005362CC" w:rsidRDefault="001742DA" w:rsidP="009726B7">
            <w:pPr>
              <w:ind w:right="34"/>
              <w:jc w:val="center"/>
              <w:rPr>
                <w:rFonts w:ascii="Arial" w:hAnsi="Arial" w:cs="Arial"/>
                <w:sz w:val="24"/>
                <w:szCs w:val="24"/>
              </w:rPr>
            </w:pPr>
            <w:r>
              <w:rPr>
                <w:rFonts w:ascii="Arial" w:eastAsia="Arial" w:hAnsi="Arial" w:cs="Arial"/>
                <w:sz w:val="24"/>
                <w:szCs w:val="24"/>
                <w:lang w:bidi="en-GB"/>
              </w:rPr>
              <w:t>€0</w:t>
            </w:r>
          </w:p>
        </w:tc>
        <w:tc>
          <w:tcPr>
            <w:tcW w:w="1134" w:type="dxa"/>
            <w:noWrap/>
            <w:vAlign w:val="center"/>
          </w:tcPr>
          <w:p w14:paraId="5CA9CC5C" w14:textId="3FB78FE0" w:rsidR="00E524DC" w:rsidRPr="005362CC" w:rsidRDefault="00D278BD" w:rsidP="009726B7">
            <w:pPr>
              <w:tabs>
                <w:tab w:val="left" w:pos="571"/>
              </w:tabs>
              <w:ind w:right="33"/>
              <w:jc w:val="center"/>
              <w:rPr>
                <w:rFonts w:ascii="Arial" w:hAnsi="Arial" w:cs="Arial"/>
                <w:sz w:val="24"/>
                <w:szCs w:val="24"/>
              </w:rPr>
            </w:pPr>
            <w:r>
              <w:rPr>
                <w:rFonts w:ascii="Arial" w:eastAsia="Arial" w:hAnsi="Arial" w:cs="Arial"/>
                <w:sz w:val="24"/>
                <w:szCs w:val="24"/>
                <w:lang w:bidi="en-GB"/>
              </w:rPr>
              <w:t>€10</w:t>
            </w:r>
          </w:p>
        </w:tc>
        <w:tc>
          <w:tcPr>
            <w:tcW w:w="1134" w:type="dxa"/>
            <w:noWrap/>
            <w:vAlign w:val="center"/>
          </w:tcPr>
          <w:p w14:paraId="7911C3C1" w14:textId="74183B1C" w:rsidR="00E524DC" w:rsidRPr="005362CC" w:rsidRDefault="00D278BD" w:rsidP="009726B7">
            <w:pPr>
              <w:ind w:right="24"/>
              <w:jc w:val="center"/>
              <w:rPr>
                <w:rFonts w:ascii="Arial" w:hAnsi="Arial" w:cs="Arial"/>
                <w:sz w:val="24"/>
                <w:szCs w:val="24"/>
              </w:rPr>
            </w:pPr>
            <w:r>
              <w:rPr>
                <w:rFonts w:ascii="Arial" w:eastAsia="Arial" w:hAnsi="Arial" w:cs="Arial"/>
                <w:sz w:val="24"/>
                <w:szCs w:val="24"/>
                <w:lang w:bidi="en-GB"/>
              </w:rPr>
              <w:t>€20</w:t>
            </w:r>
          </w:p>
        </w:tc>
        <w:tc>
          <w:tcPr>
            <w:tcW w:w="1134" w:type="dxa"/>
            <w:noWrap/>
            <w:vAlign w:val="center"/>
          </w:tcPr>
          <w:p w14:paraId="398FB741" w14:textId="65D3884F" w:rsidR="00E524DC" w:rsidRPr="005362CC" w:rsidRDefault="00D278BD" w:rsidP="009726B7">
            <w:pPr>
              <w:ind w:right="30"/>
              <w:jc w:val="center"/>
              <w:rPr>
                <w:rFonts w:ascii="Arial" w:hAnsi="Arial" w:cs="Arial"/>
                <w:sz w:val="24"/>
                <w:szCs w:val="24"/>
              </w:rPr>
            </w:pPr>
            <w:r>
              <w:rPr>
                <w:rFonts w:ascii="Arial" w:eastAsia="Arial" w:hAnsi="Arial" w:cs="Arial"/>
                <w:sz w:val="24"/>
                <w:szCs w:val="24"/>
                <w:lang w:bidi="en-GB"/>
              </w:rPr>
              <w:t>€25</w:t>
            </w:r>
          </w:p>
        </w:tc>
        <w:tc>
          <w:tcPr>
            <w:tcW w:w="1134" w:type="dxa"/>
            <w:noWrap/>
            <w:vAlign w:val="center"/>
          </w:tcPr>
          <w:p w14:paraId="59760111" w14:textId="0A11982E" w:rsidR="00E524DC" w:rsidRPr="005362CC" w:rsidRDefault="00D278BD" w:rsidP="009726B7">
            <w:pPr>
              <w:ind w:right="36"/>
              <w:jc w:val="center"/>
              <w:rPr>
                <w:rFonts w:ascii="Arial" w:hAnsi="Arial" w:cs="Arial"/>
                <w:sz w:val="24"/>
                <w:szCs w:val="24"/>
              </w:rPr>
            </w:pPr>
            <w:r>
              <w:rPr>
                <w:rFonts w:ascii="Arial" w:eastAsia="Arial" w:hAnsi="Arial" w:cs="Arial"/>
                <w:sz w:val="24"/>
                <w:szCs w:val="24"/>
                <w:lang w:bidi="en-GB"/>
              </w:rPr>
              <w:t>€35</w:t>
            </w:r>
          </w:p>
        </w:tc>
        <w:tc>
          <w:tcPr>
            <w:tcW w:w="1134" w:type="dxa"/>
            <w:noWrap/>
            <w:vAlign w:val="center"/>
          </w:tcPr>
          <w:p w14:paraId="1F13DBD2" w14:textId="7E49F1CE" w:rsidR="00E524DC" w:rsidRPr="005362CC" w:rsidRDefault="00D278BD" w:rsidP="009726B7">
            <w:pPr>
              <w:ind w:right="28"/>
              <w:jc w:val="center"/>
              <w:rPr>
                <w:rFonts w:ascii="Arial" w:hAnsi="Arial" w:cs="Arial"/>
                <w:sz w:val="24"/>
                <w:szCs w:val="24"/>
              </w:rPr>
            </w:pPr>
            <w:r>
              <w:rPr>
                <w:rFonts w:ascii="Arial" w:eastAsia="Arial" w:hAnsi="Arial" w:cs="Arial"/>
                <w:sz w:val="24"/>
                <w:szCs w:val="24"/>
                <w:lang w:bidi="en-GB"/>
              </w:rPr>
              <w:t>€45</w:t>
            </w:r>
          </w:p>
        </w:tc>
      </w:tr>
      <w:tr w:rsidR="00D97ECE" w:rsidRPr="005362CC" w14:paraId="2E2D7F81" w14:textId="77777777" w:rsidTr="00BA32E8">
        <w:trPr>
          <w:trHeight w:val="300"/>
          <w:jc w:val="center"/>
        </w:trPr>
        <w:tc>
          <w:tcPr>
            <w:tcW w:w="3255" w:type="dxa"/>
            <w:noWrap/>
          </w:tcPr>
          <w:p w14:paraId="3071A61B"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Increased inspection rate</w:t>
            </w:r>
          </w:p>
        </w:tc>
        <w:tc>
          <w:tcPr>
            <w:tcW w:w="1134" w:type="dxa"/>
            <w:noWrap/>
            <w:vAlign w:val="center"/>
          </w:tcPr>
          <w:p w14:paraId="12FE397F" w14:textId="0219707E"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n-GB"/>
              </w:rPr>
              <w:t>€150</w:t>
            </w:r>
          </w:p>
        </w:tc>
        <w:tc>
          <w:tcPr>
            <w:tcW w:w="1134" w:type="dxa"/>
            <w:noWrap/>
            <w:vAlign w:val="center"/>
          </w:tcPr>
          <w:p w14:paraId="3DF06EE4" w14:textId="24FD4434"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en-GB"/>
              </w:rPr>
              <w:t>€175</w:t>
            </w:r>
          </w:p>
        </w:tc>
        <w:tc>
          <w:tcPr>
            <w:tcW w:w="1134" w:type="dxa"/>
            <w:noWrap/>
            <w:vAlign w:val="center"/>
          </w:tcPr>
          <w:p w14:paraId="4BDAEBAE" w14:textId="232E3BBD" w:rsidR="00D97ECE" w:rsidRPr="005362CC" w:rsidRDefault="00D97ECE" w:rsidP="009726B7">
            <w:pPr>
              <w:ind w:right="24"/>
              <w:jc w:val="center"/>
              <w:rPr>
                <w:rFonts w:ascii="Arial" w:hAnsi="Arial" w:cs="Arial"/>
                <w:sz w:val="24"/>
                <w:szCs w:val="24"/>
              </w:rPr>
            </w:pPr>
            <w:r w:rsidRPr="005362CC">
              <w:rPr>
                <w:rFonts w:ascii="Arial" w:eastAsia="Arial" w:hAnsi="Arial" w:cs="Arial"/>
                <w:sz w:val="24"/>
                <w:szCs w:val="24"/>
                <w:lang w:bidi="en-GB"/>
              </w:rPr>
              <w:t>€190</w:t>
            </w:r>
          </w:p>
        </w:tc>
        <w:tc>
          <w:tcPr>
            <w:tcW w:w="1134" w:type="dxa"/>
            <w:noWrap/>
            <w:vAlign w:val="center"/>
          </w:tcPr>
          <w:p w14:paraId="28905DA9" w14:textId="3FB678A8"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en-GB"/>
              </w:rPr>
              <w:t>€200</w:t>
            </w:r>
          </w:p>
        </w:tc>
        <w:tc>
          <w:tcPr>
            <w:tcW w:w="1134" w:type="dxa"/>
            <w:noWrap/>
            <w:vAlign w:val="center"/>
          </w:tcPr>
          <w:p w14:paraId="4565E201" w14:textId="563FAB4F" w:rsidR="00D97ECE" w:rsidRPr="005362CC" w:rsidRDefault="00D97ECE" w:rsidP="009726B7">
            <w:pPr>
              <w:ind w:right="36"/>
              <w:jc w:val="center"/>
              <w:rPr>
                <w:rFonts w:ascii="Arial" w:hAnsi="Arial" w:cs="Arial"/>
                <w:sz w:val="24"/>
                <w:szCs w:val="24"/>
              </w:rPr>
            </w:pPr>
            <w:r w:rsidRPr="005362CC">
              <w:rPr>
                <w:rFonts w:ascii="Arial" w:eastAsia="Arial" w:hAnsi="Arial" w:cs="Arial"/>
                <w:sz w:val="24"/>
                <w:szCs w:val="24"/>
                <w:lang w:bidi="en-GB"/>
              </w:rPr>
              <w:t>€220</w:t>
            </w:r>
          </w:p>
        </w:tc>
        <w:tc>
          <w:tcPr>
            <w:tcW w:w="1134" w:type="dxa"/>
            <w:noWrap/>
            <w:vAlign w:val="center"/>
          </w:tcPr>
          <w:p w14:paraId="709C1062" w14:textId="639BCD37"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n-GB"/>
              </w:rPr>
              <w:t>€240</w:t>
            </w:r>
          </w:p>
        </w:tc>
      </w:tr>
      <w:tr w:rsidR="00D97ECE" w:rsidRPr="005362CC" w14:paraId="26B80AB6" w14:textId="77777777" w:rsidTr="00BA32E8">
        <w:trPr>
          <w:trHeight w:val="300"/>
          <w:jc w:val="center"/>
        </w:trPr>
        <w:tc>
          <w:tcPr>
            <w:tcW w:w="3255" w:type="dxa"/>
            <w:noWrap/>
          </w:tcPr>
          <w:p w14:paraId="2281541A"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Increased inspection rate – Fixed compensation</w:t>
            </w:r>
          </w:p>
        </w:tc>
        <w:tc>
          <w:tcPr>
            <w:tcW w:w="1134" w:type="dxa"/>
            <w:noWrap/>
            <w:vAlign w:val="center"/>
          </w:tcPr>
          <w:p w14:paraId="568433EC" w14:textId="6B1C96D0"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n-GB"/>
              </w:rPr>
              <w:t>€150</w:t>
            </w:r>
          </w:p>
        </w:tc>
        <w:tc>
          <w:tcPr>
            <w:tcW w:w="1134" w:type="dxa"/>
            <w:vAlign w:val="center"/>
          </w:tcPr>
          <w:p w14:paraId="28C8D3B4" w14:textId="42D28F9D" w:rsidR="00D97ECE" w:rsidRPr="005362CC" w:rsidRDefault="00D97ECE" w:rsidP="009726B7">
            <w:pPr>
              <w:tabs>
                <w:tab w:val="left" w:pos="571"/>
              </w:tabs>
              <w:ind w:right="33"/>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3B6E7A9B" w14:textId="22DC6329" w:rsidR="00D97ECE" w:rsidRPr="005362CC" w:rsidRDefault="00D97ECE" w:rsidP="009726B7">
            <w:pPr>
              <w:ind w:right="24"/>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18625A76" w14:textId="7BD4EFA9" w:rsidR="00D97ECE" w:rsidRPr="005362CC" w:rsidRDefault="00D97ECE" w:rsidP="009726B7">
            <w:pPr>
              <w:ind w:right="30"/>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103525A8" w14:textId="32FB2972" w:rsidR="00D97ECE" w:rsidRPr="005362CC" w:rsidRDefault="00D97ECE" w:rsidP="009726B7">
            <w:pPr>
              <w:ind w:right="36"/>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61F247C4" w14:textId="6871C86A" w:rsidR="00D97ECE" w:rsidRPr="005362CC" w:rsidRDefault="00D97ECE" w:rsidP="009726B7">
            <w:pPr>
              <w:ind w:right="28"/>
              <w:jc w:val="center"/>
              <w:rPr>
                <w:rFonts w:ascii="Arial" w:hAnsi="Arial" w:cs="Arial"/>
                <w:sz w:val="24"/>
                <w:szCs w:val="24"/>
              </w:rPr>
            </w:pPr>
            <w:r w:rsidRPr="00504155">
              <w:rPr>
                <w:rFonts w:ascii="Arial" w:eastAsia="Arial" w:hAnsi="Arial" w:cs="Arial"/>
                <w:sz w:val="24"/>
                <w:szCs w:val="24"/>
                <w:lang w:bidi="en-GB"/>
              </w:rPr>
              <w:t>€150</w:t>
            </w:r>
          </w:p>
        </w:tc>
      </w:tr>
      <w:tr w:rsidR="00D97ECE" w:rsidRPr="005362CC" w14:paraId="511A0129" w14:textId="77777777" w:rsidTr="00BA32E8">
        <w:trPr>
          <w:trHeight w:val="300"/>
          <w:jc w:val="center"/>
        </w:trPr>
        <w:tc>
          <w:tcPr>
            <w:tcW w:w="3255" w:type="dxa"/>
            <w:noWrap/>
          </w:tcPr>
          <w:p w14:paraId="7D7FC028"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Increased inspection rate – Shortfall in collection</w:t>
            </w:r>
          </w:p>
        </w:tc>
        <w:tc>
          <w:tcPr>
            <w:tcW w:w="1134" w:type="dxa"/>
            <w:noWrap/>
            <w:vAlign w:val="center"/>
          </w:tcPr>
          <w:p w14:paraId="28FBA8C8" w14:textId="42B2A8E8" w:rsidR="00D97ECE" w:rsidRPr="005362CC" w:rsidRDefault="00D97ECE" w:rsidP="009726B7">
            <w:pPr>
              <w:ind w:right="34"/>
              <w:jc w:val="center"/>
              <w:rPr>
                <w:rFonts w:ascii="Arial" w:hAnsi="Arial" w:cs="Arial"/>
                <w:sz w:val="24"/>
                <w:szCs w:val="24"/>
              </w:rPr>
            </w:pPr>
            <w:r w:rsidRPr="005362CC">
              <w:rPr>
                <w:rFonts w:ascii="Arial" w:eastAsia="Arial" w:hAnsi="Arial" w:cs="Arial"/>
                <w:sz w:val="24"/>
                <w:szCs w:val="24"/>
                <w:lang w:bidi="en-GB"/>
              </w:rPr>
              <w:t>€0</w:t>
            </w:r>
          </w:p>
        </w:tc>
        <w:tc>
          <w:tcPr>
            <w:tcW w:w="1134" w:type="dxa"/>
            <w:noWrap/>
            <w:vAlign w:val="center"/>
          </w:tcPr>
          <w:p w14:paraId="5986CA03" w14:textId="5B06B268" w:rsidR="00D97ECE" w:rsidRPr="005362CC" w:rsidRDefault="00D97ECE" w:rsidP="009726B7">
            <w:pPr>
              <w:tabs>
                <w:tab w:val="left" w:pos="571"/>
              </w:tabs>
              <w:ind w:right="33"/>
              <w:jc w:val="center"/>
              <w:rPr>
                <w:rFonts w:ascii="Arial" w:hAnsi="Arial" w:cs="Arial"/>
                <w:sz w:val="24"/>
                <w:szCs w:val="24"/>
              </w:rPr>
            </w:pPr>
            <w:r w:rsidRPr="005362CC">
              <w:rPr>
                <w:rFonts w:ascii="Arial" w:eastAsia="Arial" w:hAnsi="Arial" w:cs="Arial"/>
                <w:sz w:val="24"/>
                <w:szCs w:val="24"/>
                <w:lang w:bidi="en-GB"/>
              </w:rPr>
              <w:t>€25</w:t>
            </w:r>
          </w:p>
        </w:tc>
        <w:tc>
          <w:tcPr>
            <w:tcW w:w="1134" w:type="dxa"/>
            <w:noWrap/>
            <w:vAlign w:val="center"/>
          </w:tcPr>
          <w:p w14:paraId="2300A843" w14:textId="2AF72FBA" w:rsidR="00D97ECE" w:rsidRPr="005362CC" w:rsidRDefault="00D97ECE" w:rsidP="009726B7">
            <w:pPr>
              <w:ind w:right="24"/>
              <w:jc w:val="center"/>
              <w:rPr>
                <w:rFonts w:ascii="Arial" w:hAnsi="Arial" w:cs="Arial"/>
                <w:sz w:val="24"/>
                <w:szCs w:val="24"/>
              </w:rPr>
            </w:pPr>
            <w:r>
              <w:rPr>
                <w:rFonts w:ascii="Arial" w:eastAsia="Arial" w:hAnsi="Arial" w:cs="Arial"/>
                <w:sz w:val="24"/>
                <w:szCs w:val="24"/>
                <w:lang w:bidi="en-GB"/>
              </w:rPr>
              <w:t>€40</w:t>
            </w:r>
          </w:p>
        </w:tc>
        <w:tc>
          <w:tcPr>
            <w:tcW w:w="1134" w:type="dxa"/>
            <w:noWrap/>
            <w:vAlign w:val="center"/>
          </w:tcPr>
          <w:p w14:paraId="6B43DDA4" w14:textId="67EEB448" w:rsidR="00D97ECE" w:rsidRPr="005362CC" w:rsidRDefault="00D97ECE" w:rsidP="009726B7">
            <w:pPr>
              <w:ind w:right="30"/>
              <w:jc w:val="center"/>
              <w:rPr>
                <w:rFonts w:ascii="Arial" w:hAnsi="Arial" w:cs="Arial"/>
                <w:sz w:val="24"/>
                <w:szCs w:val="24"/>
              </w:rPr>
            </w:pPr>
            <w:r w:rsidRPr="005362CC">
              <w:rPr>
                <w:rFonts w:ascii="Arial" w:eastAsia="Arial" w:hAnsi="Arial" w:cs="Arial"/>
                <w:sz w:val="24"/>
                <w:szCs w:val="24"/>
                <w:lang w:bidi="en-GB"/>
              </w:rPr>
              <w:t>€50</w:t>
            </w:r>
          </w:p>
        </w:tc>
        <w:tc>
          <w:tcPr>
            <w:tcW w:w="1134" w:type="dxa"/>
            <w:noWrap/>
            <w:vAlign w:val="center"/>
          </w:tcPr>
          <w:p w14:paraId="259ACB79" w14:textId="4B871375" w:rsidR="00D97ECE" w:rsidRPr="005362CC" w:rsidRDefault="00D97ECE" w:rsidP="009726B7">
            <w:pPr>
              <w:ind w:right="36"/>
              <w:jc w:val="center"/>
              <w:rPr>
                <w:rFonts w:ascii="Arial" w:hAnsi="Arial" w:cs="Arial"/>
                <w:sz w:val="24"/>
                <w:szCs w:val="24"/>
              </w:rPr>
            </w:pPr>
            <w:r>
              <w:rPr>
                <w:rFonts w:ascii="Arial" w:eastAsia="Arial" w:hAnsi="Arial" w:cs="Arial"/>
                <w:sz w:val="24"/>
                <w:szCs w:val="24"/>
                <w:lang w:bidi="en-GB"/>
              </w:rPr>
              <w:t>€70</w:t>
            </w:r>
          </w:p>
        </w:tc>
        <w:tc>
          <w:tcPr>
            <w:tcW w:w="1134" w:type="dxa"/>
            <w:noWrap/>
            <w:vAlign w:val="center"/>
          </w:tcPr>
          <w:p w14:paraId="3E7CB434" w14:textId="18025F86" w:rsidR="00D97ECE" w:rsidRPr="005362CC" w:rsidRDefault="00D97ECE" w:rsidP="009726B7">
            <w:pPr>
              <w:ind w:right="28"/>
              <w:jc w:val="center"/>
              <w:rPr>
                <w:rFonts w:ascii="Arial" w:hAnsi="Arial" w:cs="Arial"/>
                <w:sz w:val="24"/>
                <w:szCs w:val="24"/>
              </w:rPr>
            </w:pPr>
            <w:r w:rsidRPr="005362CC">
              <w:rPr>
                <w:rFonts w:ascii="Arial" w:eastAsia="Arial" w:hAnsi="Arial" w:cs="Arial"/>
                <w:sz w:val="24"/>
                <w:szCs w:val="24"/>
                <w:lang w:bidi="en-GB"/>
              </w:rPr>
              <w:t>€90</w:t>
            </w:r>
          </w:p>
        </w:tc>
      </w:tr>
    </w:tbl>
    <w:p w14:paraId="6DAB6CAA" w14:textId="77777777" w:rsidR="00D97ECE" w:rsidRPr="00600F51" w:rsidRDefault="00D97ECE" w:rsidP="00D97ECE">
      <w:pPr>
        <w:ind w:right="452"/>
        <w:rPr>
          <w:rFonts w:asciiTheme="majorHAnsi" w:eastAsiaTheme="majorEastAsia" w:hAnsiTheme="majorHAnsi" w:cstheme="majorBidi"/>
          <w:b/>
          <w:color w:val="6E1E78"/>
          <w:sz w:val="28"/>
          <w:szCs w:val="24"/>
        </w:rPr>
      </w:pPr>
    </w:p>
    <w:tbl>
      <w:tblPr>
        <w:tblStyle w:val="Grilledutableau"/>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036"/>
        <w:gridCol w:w="1276"/>
        <w:gridCol w:w="1134"/>
        <w:gridCol w:w="1134"/>
        <w:gridCol w:w="1134"/>
        <w:gridCol w:w="1134"/>
      </w:tblGrid>
      <w:tr w:rsidR="00D97ECE" w:rsidRPr="005362CC" w14:paraId="33D6A2B5" w14:textId="77777777" w:rsidTr="00BA32E8">
        <w:trPr>
          <w:trHeight w:val="300"/>
          <w:jc w:val="center"/>
        </w:trPr>
        <w:tc>
          <w:tcPr>
            <w:tcW w:w="3256" w:type="dxa"/>
            <w:noWrap/>
            <w:hideMark/>
          </w:tcPr>
          <w:p w14:paraId="6474AFBD" w14:textId="77777777" w:rsidR="00D97ECE" w:rsidRPr="005362CC" w:rsidRDefault="00D97ECE" w:rsidP="009726B7">
            <w:pPr>
              <w:ind w:right="452"/>
              <w:jc w:val="both"/>
              <w:rPr>
                <w:rFonts w:ascii="Arial" w:hAnsi="Arial" w:cs="Arial"/>
                <w:sz w:val="24"/>
                <w:szCs w:val="24"/>
              </w:rPr>
            </w:pPr>
            <w:r w:rsidRPr="003F784A">
              <w:rPr>
                <w:rFonts w:asciiTheme="majorHAnsi" w:eastAsiaTheme="majorEastAsia" w:hAnsiTheme="majorHAnsi" w:cstheme="majorBidi"/>
                <w:b/>
                <w:color w:val="6E1E78"/>
                <w:sz w:val="28"/>
                <w:szCs w:val="24"/>
                <w:lang w:bidi="en-GB"/>
              </w:rPr>
              <w:t>First class</w:t>
            </w:r>
          </w:p>
        </w:tc>
        <w:tc>
          <w:tcPr>
            <w:tcW w:w="1036" w:type="dxa"/>
            <w:noWrap/>
            <w:hideMark/>
          </w:tcPr>
          <w:p w14:paraId="6B86DAC5" w14:textId="77777777" w:rsidR="00D97ECE" w:rsidRPr="005362CC" w:rsidRDefault="00D97ECE" w:rsidP="009726B7">
            <w:pPr>
              <w:ind w:right="-53"/>
              <w:jc w:val="both"/>
              <w:rPr>
                <w:rFonts w:ascii="Arial" w:hAnsi="Arial" w:cs="Arial"/>
                <w:sz w:val="24"/>
                <w:szCs w:val="24"/>
              </w:rPr>
            </w:pPr>
            <w:r w:rsidRPr="005362CC">
              <w:rPr>
                <w:rFonts w:ascii="Arial" w:eastAsia="Arial" w:hAnsi="Arial" w:cs="Arial"/>
                <w:sz w:val="24"/>
                <w:szCs w:val="24"/>
                <w:lang w:bidi="en-GB"/>
              </w:rPr>
              <w:t>Up to 100 km</w:t>
            </w:r>
          </w:p>
        </w:tc>
        <w:tc>
          <w:tcPr>
            <w:tcW w:w="1276" w:type="dxa"/>
            <w:noWrap/>
            <w:hideMark/>
          </w:tcPr>
          <w:p w14:paraId="2F83B419"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From 101 to 200km</w:t>
            </w:r>
          </w:p>
        </w:tc>
        <w:tc>
          <w:tcPr>
            <w:tcW w:w="1134" w:type="dxa"/>
            <w:noWrap/>
            <w:hideMark/>
          </w:tcPr>
          <w:p w14:paraId="6AA0F8B9" w14:textId="77777777" w:rsidR="00D97ECE" w:rsidRPr="005362CC" w:rsidRDefault="00D97ECE" w:rsidP="009726B7">
            <w:pPr>
              <w:tabs>
                <w:tab w:val="left" w:pos="398"/>
              </w:tabs>
              <w:jc w:val="both"/>
              <w:rPr>
                <w:rFonts w:ascii="Arial" w:hAnsi="Arial" w:cs="Arial"/>
                <w:sz w:val="24"/>
                <w:szCs w:val="24"/>
              </w:rPr>
            </w:pPr>
            <w:r w:rsidRPr="005362CC">
              <w:rPr>
                <w:rFonts w:ascii="Arial" w:eastAsia="Arial" w:hAnsi="Arial" w:cs="Arial"/>
                <w:sz w:val="24"/>
                <w:szCs w:val="24"/>
                <w:lang w:bidi="en-GB"/>
              </w:rPr>
              <w:t>From 201 to 300km</w:t>
            </w:r>
          </w:p>
        </w:tc>
        <w:tc>
          <w:tcPr>
            <w:tcW w:w="1134" w:type="dxa"/>
            <w:noWrap/>
            <w:hideMark/>
          </w:tcPr>
          <w:p w14:paraId="3C72C2A6"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From 301 to 400km</w:t>
            </w:r>
          </w:p>
        </w:tc>
        <w:tc>
          <w:tcPr>
            <w:tcW w:w="1134" w:type="dxa"/>
            <w:noWrap/>
            <w:hideMark/>
          </w:tcPr>
          <w:p w14:paraId="19A2344C" w14:textId="77777777" w:rsidR="00D97ECE" w:rsidRPr="005362CC" w:rsidRDefault="00D97ECE" w:rsidP="009726B7">
            <w:pPr>
              <w:ind w:right="3"/>
              <w:jc w:val="both"/>
              <w:rPr>
                <w:rFonts w:ascii="Arial" w:hAnsi="Arial" w:cs="Arial"/>
                <w:sz w:val="24"/>
                <w:szCs w:val="24"/>
              </w:rPr>
            </w:pPr>
            <w:r w:rsidRPr="005362CC">
              <w:rPr>
                <w:rFonts w:ascii="Arial" w:eastAsia="Arial" w:hAnsi="Arial" w:cs="Arial"/>
                <w:sz w:val="24"/>
                <w:szCs w:val="24"/>
                <w:lang w:bidi="en-GB"/>
              </w:rPr>
              <w:t>From 401 to 600km</w:t>
            </w:r>
          </w:p>
        </w:tc>
        <w:tc>
          <w:tcPr>
            <w:tcW w:w="1134" w:type="dxa"/>
            <w:noWrap/>
            <w:hideMark/>
          </w:tcPr>
          <w:p w14:paraId="7EBD00DA" w14:textId="77777777" w:rsidR="00D97ECE" w:rsidRPr="005362CC" w:rsidRDefault="00D97ECE" w:rsidP="009726B7">
            <w:pPr>
              <w:tabs>
                <w:tab w:val="left" w:pos="454"/>
              </w:tabs>
              <w:ind w:right="10"/>
              <w:jc w:val="both"/>
              <w:rPr>
                <w:rFonts w:ascii="Arial" w:hAnsi="Arial" w:cs="Arial"/>
                <w:sz w:val="24"/>
                <w:szCs w:val="24"/>
              </w:rPr>
            </w:pPr>
            <w:r>
              <w:rPr>
                <w:rFonts w:ascii="Arial" w:eastAsia="Arial" w:hAnsi="Arial" w:cs="Arial"/>
                <w:sz w:val="24"/>
                <w:szCs w:val="24"/>
                <w:lang w:bidi="en-GB"/>
              </w:rPr>
              <w:t>More than 600 km</w:t>
            </w:r>
          </w:p>
        </w:tc>
      </w:tr>
      <w:tr w:rsidR="00D97ECE" w:rsidRPr="005362CC" w14:paraId="60B90377" w14:textId="77777777" w:rsidTr="00BA32E8">
        <w:trPr>
          <w:trHeight w:val="300"/>
          <w:jc w:val="center"/>
        </w:trPr>
        <w:tc>
          <w:tcPr>
            <w:tcW w:w="3256" w:type="dxa"/>
            <w:noWrap/>
          </w:tcPr>
          <w:p w14:paraId="4C2CC8CE" w14:textId="7485081C"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Adult exceptional rate</w:t>
            </w:r>
          </w:p>
        </w:tc>
        <w:tc>
          <w:tcPr>
            <w:tcW w:w="1036" w:type="dxa"/>
            <w:noWrap/>
            <w:vAlign w:val="center"/>
          </w:tcPr>
          <w:p w14:paraId="6D205283" w14:textId="2E17605D"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n-GB"/>
              </w:rPr>
              <w:t>€35</w:t>
            </w:r>
          </w:p>
        </w:tc>
        <w:tc>
          <w:tcPr>
            <w:tcW w:w="1276" w:type="dxa"/>
            <w:noWrap/>
            <w:vAlign w:val="center"/>
          </w:tcPr>
          <w:p w14:paraId="0C0A56F7" w14:textId="51D88A9A" w:rsidR="00D97ECE" w:rsidRPr="005362CC" w:rsidRDefault="00D97ECE" w:rsidP="009726B7">
            <w:pPr>
              <w:jc w:val="center"/>
              <w:rPr>
                <w:rFonts w:ascii="Arial" w:hAnsi="Arial" w:cs="Arial"/>
                <w:sz w:val="24"/>
                <w:szCs w:val="24"/>
              </w:rPr>
            </w:pPr>
            <w:r>
              <w:rPr>
                <w:rFonts w:ascii="Arial" w:eastAsia="Arial" w:hAnsi="Arial" w:cs="Arial"/>
                <w:sz w:val="24"/>
                <w:szCs w:val="24"/>
                <w:lang w:bidi="en-GB"/>
              </w:rPr>
              <w:t>€65</w:t>
            </w:r>
          </w:p>
        </w:tc>
        <w:tc>
          <w:tcPr>
            <w:tcW w:w="1134" w:type="dxa"/>
            <w:noWrap/>
            <w:vAlign w:val="center"/>
          </w:tcPr>
          <w:p w14:paraId="03B70073" w14:textId="7B4A2656"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n-GB"/>
              </w:rPr>
              <w:t>€75</w:t>
            </w:r>
          </w:p>
        </w:tc>
        <w:tc>
          <w:tcPr>
            <w:tcW w:w="1134" w:type="dxa"/>
            <w:noWrap/>
            <w:vAlign w:val="center"/>
          </w:tcPr>
          <w:p w14:paraId="1E98F087" w14:textId="66AD9CC3"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n-GB"/>
              </w:rPr>
              <w:t>€100</w:t>
            </w:r>
          </w:p>
        </w:tc>
        <w:tc>
          <w:tcPr>
            <w:tcW w:w="1134" w:type="dxa"/>
            <w:noWrap/>
            <w:vAlign w:val="center"/>
          </w:tcPr>
          <w:p w14:paraId="6C504016" w14:textId="2D63D7DB"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n-GB"/>
              </w:rPr>
              <w:t>€130</w:t>
            </w:r>
          </w:p>
        </w:tc>
        <w:tc>
          <w:tcPr>
            <w:tcW w:w="1134" w:type="dxa"/>
            <w:noWrap/>
            <w:vAlign w:val="center"/>
          </w:tcPr>
          <w:p w14:paraId="5DB76C0C" w14:textId="6A5CBF6D"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n-GB"/>
              </w:rPr>
              <w:t>€150</w:t>
            </w:r>
          </w:p>
        </w:tc>
      </w:tr>
      <w:tr w:rsidR="00DA0CDB" w:rsidRPr="005362CC" w14:paraId="74963EF2" w14:textId="77777777" w:rsidTr="00BA32E8">
        <w:trPr>
          <w:trHeight w:val="300"/>
          <w:jc w:val="center"/>
        </w:trPr>
        <w:tc>
          <w:tcPr>
            <w:tcW w:w="3256" w:type="dxa"/>
            <w:noWrap/>
          </w:tcPr>
          <w:p w14:paraId="20393DBC" w14:textId="20966FEC" w:rsidR="00DA0CDB" w:rsidRPr="005362CC" w:rsidRDefault="00DA0CDB" w:rsidP="00DA0CDB">
            <w:pPr>
              <w:jc w:val="both"/>
              <w:rPr>
                <w:rFonts w:ascii="Arial" w:hAnsi="Arial" w:cs="Arial"/>
                <w:sz w:val="24"/>
                <w:szCs w:val="24"/>
              </w:rPr>
            </w:pPr>
            <w:r>
              <w:rPr>
                <w:rFonts w:ascii="Arial" w:eastAsia="Arial" w:hAnsi="Arial" w:cs="Arial"/>
                <w:sz w:val="24"/>
                <w:szCs w:val="24"/>
                <w:lang w:bidi="en-GB"/>
              </w:rPr>
              <w:t>Child exceptional rate</w:t>
            </w:r>
          </w:p>
        </w:tc>
        <w:tc>
          <w:tcPr>
            <w:tcW w:w="1036" w:type="dxa"/>
            <w:noWrap/>
            <w:vAlign w:val="center"/>
          </w:tcPr>
          <w:p w14:paraId="4F020686" w14:textId="2B29A0B4" w:rsidR="00DA0CDB" w:rsidRDefault="00DA0CDB" w:rsidP="00DA0CDB">
            <w:pPr>
              <w:ind w:right="-53"/>
              <w:jc w:val="center"/>
              <w:rPr>
                <w:rFonts w:ascii="Arial" w:hAnsi="Arial" w:cs="Arial"/>
                <w:sz w:val="24"/>
                <w:szCs w:val="24"/>
              </w:rPr>
            </w:pPr>
            <w:r>
              <w:rPr>
                <w:rFonts w:ascii="Arial" w:eastAsia="Arial" w:hAnsi="Arial" w:cs="Arial"/>
                <w:sz w:val="24"/>
                <w:szCs w:val="24"/>
                <w:lang w:bidi="en-GB"/>
              </w:rPr>
              <w:t>€18</w:t>
            </w:r>
          </w:p>
        </w:tc>
        <w:tc>
          <w:tcPr>
            <w:tcW w:w="1276" w:type="dxa"/>
            <w:noWrap/>
            <w:vAlign w:val="center"/>
          </w:tcPr>
          <w:p w14:paraId="1BC1297C" w14:textId="0E8206BC" w:rsidR="00DA0CDB" w:rsidRDefault="00DA0CDB" w:rsidP="00DA0CDB">
            <w:pPr>
              <w:jc w:val="center"/>
              <w:rPr>
                <w:rFonts w:ascii="Arial" w:hAnsi="Arial" w:cs="Arial"/>
                <w:sz w:val="24"/>
                <w:szCs w:val="24"/>
              </w:rPr>
            </w:pPr>
            <w:r>
              <w:rPr>
                <w:rFonts w:ascii="Arial" w:eastAsia="Arial" w:hAnsi="Arial" w:cs="Arial"/>
                <w:sz w:val="24"/>
                <w:szCs w:val="24"/>
                <w:lang w:bidi="en-GB"/>
              </w:rPr>
              <w:t>€33</w:t>
            </w:r>
          </w:p>
        </w:tc>
        <w:tc>
          <w:tcPr>
            <w:tcW w:w="1134" w:type="dxa"/>
            <w:noWrap/>
            <w:vAlign w:val="center"/>
          </w:tcPr>
          <w:p w14:paraId="5C61359D" w14:textId="6457F96D" w:rsidR="00DA0CDB" w:rsidRDefault="00DA0CDB" w:rsidP="00DA0CDB">
            <w:pPr>
              <w:tabs>
                <w:tab w:val="left" w:pos="398"/>
              </w:tabs>
              <w:jc w:val="center"/>
              <w:rPr>
                <w:rFonts w:ascii="Arial" w:hAnsi="Arial" w:cs="Arial"/>
                <w:sz w:val="24"/>
                <w:szCs w:val="24"/>
              </w:rPr>
            </w:pPr>
            <w:r>
              <w:rPr>
                <w:rFonts w:ascii="Arial" w:eastAsia="Arial" w:hAnsi="Arial" w:cs="Arial"/>
                <w:sz w:val="24"/>
                <w:szCs w:val="24"/>
                <w:lang w:bidi="en-GB"/>
              </w:rPr>
              <w:t>€38</w:t>
            </w:r>
          </w:p>
        </w:tc>
        <w:tc>
          <w:tcPr>
            <w:tcW w:w="1134" w:type="dxa"/>
            <w:noWrap/>
            <w:vAlign w:val="center"/>
          </w:tcPr>
          <w:p w14:paraId="1852B163" w14:textId="0E774ABA" w:rsidR="00DA0CDB" w:rsidRDefault="00DA0CDB" w:rsidP="00DA0CDB">
            <w:pPr>
              <w:tabs>
                <w:tab w:val="left" w:pos="429"/>
              </w:tabs>
              <w:ind w:right="18"/>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376BE547" w14:textId="70CC9017" w:rsidR="00DA0CDB" w:rsidRDefault="00DA0CDB" w:rsidP="00DA0CDB">
            <w:pPr>
              <w:ind w:right="3"/>
              <w:jc w:val="center"/>
              <w:rPr>
                <w:rFonts w:ascii="Arial" w:hAnsi="Arial" w:cs="Arial"/>
                <w:sz w:val="24"/>
                <w:szCs w:val="24"/>
              </w:rPr>
            </w:pPr>
            <w:r>
              <w:rPr>
                <w:rFonts w:ascii="Arial" w:eastAsia="Arial" w:hAnsi="Arial" w:cs="Arial"/>
                <w:sz w:val="24"/>
                <w:szCs w:val="24"/>
                <w:lang w:bidi="en-GB"/>
              </w:rPr>
              <w:t>€65</w:t>
            </w:r>
          </w:p>
        </w:tc>
        <w:tc>
          <w:tcPr>
            <w:tcW w:w="1134" w:type="dxa"/>
            <w:noWrap/>
            <w:vAlign w:val="center"/>
          </w:tcPr>
          <w:p w14:paraId="4147A51E" w14:textId="26B85060" w:rsidR="00DA0CDB" w:rsidRDefault="00DA0CDB" w:rsidP="00DA0CDB">
            <w:pPr>
              <w:tabs>
                <w:tab w:val="left" w:pos="454"/>
              </w:tabs>
              <w:ind w:right="10"/>
              <w:jc w:val="center"/>
              <w:rPr>
                <w:rFonts w:ascii="Arial" w:hAnsi="Arial" w:cs="Arial"/>
                <w:sz w:val="24"/>
                <w:szCs w:val="24"/>
              </w:rPr>
            </w:pPr>
            <w:r>
              <w:rPr>
                <w:rFonts w:ascii="Arial" w:eastAsia="Arial" w:hAnsi="Arial" w:cs="Arial"/>
                <w:sz w:val="24"/>
                <w:szCs w:val="24"/>
                <w:lang w:bidi="en-GB"/>
              </w:rPr>
              <w:t>€75</w:t>
            </w:r>
          </w:p>
        </w:tc>
      </w:tr>
      <w:tr w:rsidR="00D97ECE" w:rsidRPr="005362CC" w14:paraId="53087CAE" w14:textId="77777777" w:rsidTr="00BA32E8">
        <w:trPr>
          <w:trHeight w:val="300"/>
          <w:jc w:val="center"/>
        </w:trPr>
        <w:tc>
          <w:tcPr>
            <w:tcW w:w="3256" w:type="dxa"/>
            <w:noWrap/>
          </w:tcPr>
          <w:p w14:paraId="34C6D6C8" w14:textId="639AD22B"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Adult reduced exceptional rate</w:t>
            </w:r>
          </w:p>
        </w:tc>
        <w:tc>
          <w:tcPr>
            <w:tcW w:w="1036" w:type="dxa"/>
            <w:noWrap/>
            <w:vAlign w:val="center"/>
          </w:tcPr>
          <w:p w14:paraId="4B2A755F" w14:textId="0328B4C2"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n-GB"/>
              </w:rPr>
              <w:t>€26</w:t>
            </w:r>
          </w:p>
        </w:tc>
        <w:tc>
          <w:tcPr>
            <w:tcW w:w="1276" w:type="dxa"/>
            <w:noWrap/>
            <w:vAlign w:val="center"/>
          </w:tcPr>
          <w:p w14:paraId="36E598A0" w14:textId="4BAB2921" w:rsidR="00D97ECE" w:rsidRPr="005362CC" w:rsidRDefault="00D97ECE" w:rsidP="009726B7">
            <w:pPr>
              <w:jc w:val="center"/>
              <w:rPr>
                <w:rFonts w:ascii="Arial" w:hAnsi="Arial" w:cs="Arial"/>
                <w:sz w:val="24"/>
                <w:szCs w:val="24"/>
              </w:rPr>
            </w:pPr>
            <w:r>
              <w:rPr>
                <w:rFonts w:ascii="Arial" w:eastAsia="Arial" w:hAnsi="Arial" w:cs="Arial"/>
                <w:sz w:val="24"/>
                <w:szCs w:val="24"/>
                <w:lang w:bidi="en-GB"/>
              </w:rPr>
              <w:t>€49</w:t>
            </w:r>
          </w:p>
        </w:tc>
        <w:tc>
          <w:tcPr>
            <w:tcW w:w="1134" w:type="dxa"/>
            <w:noWrap/>
            <w:vAlign w:val="center"/>
          </w:tcPr>
          <w:p w14:paraId="211D072C" w14:textId="0055A8BE"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n-GB"/>
              </w:rPr>
              <w:t>€56</w:t>
            </w:r>
          </w:p>
        </w:tc>
        <w:tc>
          <w:tcPr>
            <w:tcW w:w="1134" w:type="dxa"/>
            <w:noWrap/>
            <w:vAlign w:val="center"/>
          </w:tcPr>
          <w:p w14:paraId="71A8DCAD" w14:textId="71372BA8"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n-GB"/>
              </w:rPr>
              <w:t>€75</w:t>
            </w:r>
          </w:p>
        </w:tc>
        <w:tc>
          <w:tcPr>
            <w:tcW w:w="1134" w:type="dxa"/>
            <w:noWrap/>
            <w:vAlign w:val="center"/>
          </w:tcPr>
          <w:p w14:paraId="7626D3CD" w14:textId="6C92B36E"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n-GB"/>
              </w:rPr>
              <w:t>€98</w:t>
            </w:r>
          </w:p>
        </w:tc>
        <w:tc>
          <w:tcPr>
            <w:tcW w:w="1134" w:type="dxa"/>
            <w:noWrap/>
            <w:vAlign w:val="center"/>
          </w:tcPr>
          <w:p w14:paraId="4A986286" w14:textId="52FA84A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n-GB"/>
              </w:rPr>
              <w:t>€113</w:t>
            </w:r>
          </w:p>
        </w:tc>
      </w:tr>
      <w:tr w:rsidR="00DC6BE7" w:rsidRPr="005362CC" w14:paraId="57DB8BCC" w14:textId="77777777" w:rsidTr="00BA32E8">
        <w:trPr>
          <w:trHeight w:val="300"/>
          <w:jc w:val="center"/>
        </w:trPr>
        <w:tc>
          <w:tcPr>
            <w:tcW w:w="3256" w:type="dxa"/>
            <w:noWrap/>
          </w:tcPr>
          <w:p w14:paraId="59E81333" w14:textId="2A80EA54" w:rsidR="00DC6BE7" w:rsidRPr="005362CC" w:rsidRDefault="00DC6BE7" w:rsidP="009726B7">
            <w:pPr>
              <w:jc w:val="both"/>
              <w:rPr>
                <w:rFonts w:ascii="Arial" w:hAnsi="Arial" w:cs="Arial"/>
                <w:sz w:val="24"/>
                <w:szCs w:val="24"/>
              </w:rPr>
            </w:pPr>
            <w:r>
              <w:rPr>
                <w:rFonts w:ascii="Arial" w:eastAsia="Arial" w:hAnsi="Arial" w:cs="Arial"/>
                <w:sz w:val="24"/>
                <w:szCs w:val="24"/>
                <w:lang w:bidi="en-GB"/>
              </w:rPr>
              <w:t>Child reduced exceptional rate</w:t>
            </w:r>
          </w:p>
        </w:tc>
        <w:tc>
          <w:tcPr>
            <w:tcW w:w="1036" w:type="dxa"/>
            <w:noWrap/>
            <w:vAlign w:val="center"/>
          </w:tcPr>
          <w:p w14:paraId="37356418" w14:textId="38932332" w:rsidR="00DC6BE7" w:rsidRDefault="002058D6" w:rsidP="009726B7">
            <w:pPr>
              <w:ind w:right="-53"/>
              <w:jc w:val="center"/>
              <w:rPr>
                <w:rFonts w:ascii="Arial" w:hAnsi="Arial" w:cs="Arial"/>
                <w:sz w:val="24"/>
                <w:szCs w:val="24"/>
              </w:rPr>
            </w:pPr>
            <w:r>
              <w:rPr>
                <w:rFonts w:ascii="Arial" w:eastAsia="Arial" w:hAnsi="Arial" w:cs="Arial"/>
                <w:sz w:val="24"/>
                <w:szCs w:val="24"/>
                <w:lang w:bidi="en-GB"/>
              </w:rPr>
              <w:t>€13</w:t>
            </w:r>
          </w:p>
        </w:tc>
        <w:tc>
          <w:tcPr>
            <w:tcW w:w="1276" w:type="dxa"/>
            <w:noWrap/>
            <w:vAlign w:val="center"/>
          </w:tcPr>
          <w:p w14:paraId="164DBB06" w14:textId="1DAA7EB2" w:rsidR="00DC6BE7" w:rsidRDefault="002058D6" w:rsidP="009726B7">
            <w:pPr>
              <w:jc w:val="center"/>
              <w:rPr>
                <w:rFonts w:ascii="Arial" w:hAnsi="Arial" w:cs="Arial"/>
                <w:sz w:val="24"/>
                <w:szCs w:val="24"/>
              </w:rPr>
            </w:pPr>
            <w:r>
              <w:rPr>
                <w:rFonts w:ascii="Arial" w:eastAsia="Arial" w:hAnsi="Arial" w:cs="Arial"/>
                <w:sz w:val="24"/>
                <w:szCs w:val="24"/>
                <w:lang w:bidi="en-GB"/>
              </w:rPr>
              <w:t>€24</w:t>
            </w:r>
          </w:p>
        </w:tc>
        <w:tc>
          <w:tcPr>
            <w:tcW w:w="1134" w:type="dxa"/>
            <w:noWrap/>
            <w:vAlign w:val="center"/>
          </w:tcPr>
          <w:p w14:paraId="3F0C818A" w14:textId="7BCAA764" w:rsidR="00DC6BE7" w:rsidRDefault="002058D6" w:rsidP="009726B7">
            <w:pPr>
              <w:tabs>
                <w:tab w:val="left" w:pos="398"/>
              </w:tabs>
              <w:jc w:val="center"/>
              <w:rPr>
                <w:rFonts w:ascii="Arial" w:hAnsi="Arial" w:cs="Arial"/>
                <w:sz w:val="24"/>
                <w:szCs w:val="24"/>
              </w:rPr>
            </w:pPr>
            <w:r>
              <w:rPr>
                <w:rFonts w:ascii="Arial" w:eastAsia="Arial" w:hAnsi="Arial" w:cs="Arial"/>
                <w:sz w:val="24"/>
                <w:szCs w:val="24"/>
                <w:lang w:bidi="en-GB"/>
              </w:rPr>
              <w:t>€28</w:t>
            </w:r>
          </w:p>
        </w:tc>
        <w:tc>
          <w:tcPr>
            <w:tcW w:w="1134" w:type="dxa"/>
            <w:noWrap/>
            <w:vAlign w:val="center"/>
          </w:tcPr>
          <w:p w14:paraId="5DD252FD" w14:textId="113C35D7" w:rsidR="00DC6BE7" w:rsidRDefault="00420AE1" w:rsidP="009726B7">
            <w:pPr>
              <w:tabs>
                <w:tab w:val="left" w:pos="429"/>
              </w:tabs>
              <w:ind w:right="18"/>
              <w:jc w:val="center"/>
              <w:rPr>
                <w:rFonts w:ascii="Arial" w:hAnsi="Arial" w:cs="Arial"/>
                <w:sz w:val="24"/>
                <w:szCs w:val="24"/>
              </w:rPr>
            </w:pPr>
            <w:r>
              <w:rPr>
                <w:rFonts w:ascii="Arial" w:eastAsia="Arial" w:hAnsi="Arial" w:cs="Arial"/>
                <w:sz w:val="24"/>
                <w:szCs w:val="24"/>
                <w:lang w:bidi="en-GB"/>
              </w:rPr>
              <w:t>€38</w:t>
            </w:r>
          </w:p>
        </w:tc>
        <w:tc>
          <w:tcPr>
            <w:tcW w:w="1134" w:type="dxa"/>
            <w:noWrap/>
            <w:vAlign w:val="center"/>
          </w:tcPr>
          <w:p w14:paraId="68C6952A" w14:textId="13E8AB08" w:rsidR="00DC6BE7" w:rsidRPr="005362CC" w:rsidRDefault="00420AE1" w:rsidP="009726B7">
            <w:pPr>
              <w:ind w:right="3"/>
              <w:jc w:val="center"/>
              <w:rPr>
                <w:rFonts w:ascii="Arial" w:hAnsi="Arial" w:cs="Arial"/>
                <w:sz w:val="24"/>
                <w:szCs w:val="24"/>
              </w:rPr>
            </w:pPr>
            <w:r>
              <w:rPr>
                <w:rFonts w:ascii="Arial" w:eastAsia="Arial" w:hAnsi="Arial" w:cs="Arial"/>
                <w:sz w:val="24"/>
                <w:szCs w:val="24"/>
                <w:lang w:bidi="en-GB"/>
              </w:rPr>
              <w:t>€49</w:t>
            </w:r>
          </w:p>
        </w:tc>
        <w:tc>
          <w:tcPr>
            <w:tcW w:w="1134" w:type="dxa"/>
            <w:noWrap/>
            <w:vAlign w:val="center"/>
          </w:tcPr>
          <w:p w14:paraId="2555639F" w14:textId="79FA2F78" w:rsidR="00DC6BE7" w:rsidRPr="005362CC" w:rsidRDefault="00420AE1" w:rsidP="009726B7">
            <w:pPr>
              <w:tabs>
                <w:tab w:val="left" w:pos="454"/>
              </w:tabs>
              <w:ind w:right="10"/>
              <w:jc w:val="center"/>
              <w:rPr>
                <w:rFonts w:ascii="Arial" w:hAnsi="Arial" w:cs="Arial"/>
                <w:sz w:val="24"/>
                <w:szCs w:val="24"/>
              </w:rPr>
            </w:pPr>
            <w:r>
              <w:rPr>
                <w:rFonts w:ascii="Arial" w:eastAsia="Arial" w:hAnsi="Arial" w:cs="Arial"/>
                <w:sz w:val="24"/>
                <w:szCs w:val="24"/>
                <w:lang w:bidi="en-GB"/>
              </w:rPr>
              <w:t>€56</w:t>
            </w:r>
          </w:p>
        </w:tc>
      </w:tr>
      <w:tr w:rsidR="00D97ECE" w:rsidRPr="005362CC" w14:paraId="61800403" w14:textId="77777777" w:rsidTr="00BA32E8">
        <w:trPr>
          <w:trHeight w:val="300"/>
          <w:jc w:val="center"/>
        </w:trPr>
        <w:tc>
          <w:tcPr>
            <w:tcW w:w="3256" w:type="dxa"/>
            <w:noWrap/>
          </w:tcPr>
          <w:p w14:paraId="07A3FC6D" w14:textId="6D03CF1A"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Adult on-board rate</w:t>
            </w:r>
          </w:p>
        </w:tc>
        <w:tc>
          <w:tcPr>
            <w:tcW w:w="1036" w:type="dxa"/>
            <w:noWrap/>
            <w:vAlign w:val="center"/>
          </w:tcPr>
          <w:p w14:paraId="39179393" w14:textId="6FC0316A"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n-GB"/>
              </w:rPr>
              <w:t>€40</w:t>
            </w:r>
          </w:p>
        </w:tc>
        <w:tc>
          <w:tcPr>
            <w:tcW w:w="1276" w:type="dxa"/>
            <w:noWrap/>
            <w:vAlign w:val="center"/>
          </w:tcPr>
          <w:p w14:paraId="58854E29" w14:textId="3B34B089" w:rsidR="00D97ECE" w:rsidRPr="005362CC" w:rsidRDefault="00D97ECE" w:rsidP="009726B7">
            <w:pPr>
              <w:jc w:val="center"/>
              <w:rPr>
                <w:rFonts w:ascii="Arial" w:hAnsi="Arial" w:cs="Arial"/>
                <w:sz w:val="24"/>
                <w:szCs w:val="24"/>
              </w:rPr>
            </w:pPr>
            <w:r>
              <w:rPr>
                <w:rFonts w:ascii="Arial" w:eastAsia="Arial" w:hAnsi="Arial" w:cs="Arial"/>
                <w:sz w:val="24"/>
                <w:szCs w:val="24"/>
                <w:lang w:bidi="en-GB"/>
              </w:rPr>
              <w:t>€70</w:t>
            </w:r>
          </w:p>
        </w:tc>
        <w:tc>
          <w:tcPr>
            <w:tcW w:w="1134" w:type="dxa"/>
            <w:noWrap/>
            <w:vAlign w:val="center"/>
          </w:tcPr>
          <w:p w14:paraId="0D1459FB" w14:textId="6F654984"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n-GB"/>
              </w:rPr>
              <w:t>€80</w:t>
            </w:r>
          </w:p>
        </w:tc>
        <w:tc>
          <w:tcPr>
            <w:tcW w:w="1134" w:type="dxa"/>
            <w:noWrap/>
            <w:vAlign w:val="center"/>
          </w:tcPr>
          <w:p w14:paraId="60CCB8EA" w14:textId="1BC22D50"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n-GB"/>
              </w:rPr>
              <w:t>€120</w:t>
            </w:r>
          </w:p>
        </w:tc>
        <w:tc>
          <w:tcPr>
            <w:tcW w:w="1134" w:type="dxa"/>
            <w:noWrap/>
            <w:vAlign w:val="center"/>
          </w:tcPr>
          <w:p w14:paraId="28DED4D5" w14:textId="03512052" w:rsidR="00D97ECE" w:rsidRPr="005362CC" w:rsidRDefault="00D97ECE" w:rsidP="009726B7">
            <w:pPr>
              <w:ind w:right="3"/>
              <w:jc w:val="center"/>
              <w:rPr>
                <w:rFonts w:ascii="Arial" w:hAnsi="Arial" w:cs="Arial"/>
                <w:sz w:val="24"/>
                <w:szCs w:val="24"/>
              </w:rPr>
            </w:pPr>
            <w:r w:rsidRPr="005362CC">
              <w:rPr>
                <w:rFonts w:ascii="Arial" w:eastAsia="Arial" w:hAnsi="Arial" w:cs="Arial"/>
                <w:sz w:val="24"/>
                <w:szCs w:val="24"/>
                <w:lang w:bidi="en-GB"/>
              </w:rPr>
              <w:t>€150</w:t>
            </w:r>
          </w:p>
        </w:tc>
        <w:tc>
          <w:tcPr>
            <w:tcW w:w="1134" w:type="dxa"/>
            <w:noWrap/>
            <w:vAlign w:val="center"/>
          </w:tcPr>
          <w:p w14:paraId="0797B178" w14:textId="5A519D7D" w:rsidR="00D97ECE" w:rsidRPr="005362CC" w:rsidRDefault="00D97ECE" w:rsidP="009726B7">
            <w:pPr>
              <w:tabs>
                <w:tab w:val="left" w:pos="454"/>
              </w:tabs>
              <w:ind w:right="10"/>
              <w:jc w:val="center"/>
              <w:rPr>
                <w:rFonts w:ascii="Arial" w:hAnsi="Arial" w:cs="Arial"/>
                <w:sz w:val="24"/>
                <w:szCs w:val="24"/>
              </w:rPr>
            </w:pPr>
            <w:r w:rsidRPr="005362CC">
              <w:rPr>
                <w:rFonts w:ascii="Arial" w:eastAsia="Arial" w:hAnsi="Arial" w:cs="Arial"/>
                <w:sz w:val="24"/>
                <w:szCs w:val="24"/>
                <w:lang w:bidi="en-GB"/>
              </w:rPr>
              <w:t>€170</w:t>
            </w:r>
          </w:p>
        </w:tc>
      </w:tr>
      <w:tr w:rsidR="00B31E73" w:rsidRPr="005362CC" w14:paraId="5517EF9B" w14:textId="77777777" w:rsidTr="00BA32E8">
        <w:trPr>
          <w:trHeight w:val="300"/>
          <w:jc w:val="center"/>
        </w:trPr>
        <w:tc>
          <w:tcPr>
            <w:tcW w:w="3256" w:type="dxa"/>
            <w:noWrap/>
          </w:tcPr>
          <w:p w14:paraId="7794CD81" w14:textId="4001D9BF" w:rsidR="00B31E73" w:rsidRPr="005362CC" w:rsidRDefault="00B31E73" w:rsidP="00DA0CDB">
            <w:pPr>
              <w:jc w:val="both"/>
              <w:rPr>
                <w:rFonts w:ascii="Arial" w:hAnsi="Arial" w:cs="Arial"/>
                <w:sz w:val="24"/>
                <w:szCs w:val="24"/>
              </w:rPr>
            </w:pPr>
            <w:r>
              <w:rPr>
                <w:rFonts w:ascii="Arial" w:eastAsia="Arial" w:hAnsi="Arial" w:cs="Arial"/>
                <w:sz w:val="24"/>
                <w:szCs w:val="24"/>
                <w:lang w:bidi="en-GB"/>
              </w:rPr>
              <w:t>Child on-board rate</w:t>
            </w:r>
          </w:p>
        </w:tc>
        <w:tc>
          <w:tcPr>
            <w:tcW w:w="1036" w:type="dxa"/>
            <w:noWrap/>
            <w:vAlign w:val="center"/>
          </w:tcPr>
          <w:p w14:paraId="229CD7F5" w14:textId="7CF4DAC8" w:rsidR="00B31E73" w:rsidRDefault="00B31E73" w:rsidP="00DA0CDB">
            <w:pPr>
              <w:ind w:right="-53"/>
              <w:jc w:val="center"/>
              <w:rPr>
                <w:rFonts w:ascii="Arial" w:hAnsi="Arial" w:cs="Arial"/>
                <w:sz w:val="24"/>
                <w:szCs w:val="24"/>
              </w:rPr>
            </w:pPr>
            <w:r>
              <w:rPr>
                <w:rFonts w:ascii="Arial" w:eastAsia="Arial" w:hAnsi="Arial" w:cs="Arial"/>
                <w:sz w:val="24"/>
                <w:szCs w:val="24"/>
                <w:lang w:bidi="en-GB"/>
              </w:rPr>
              <w:t>€20</w:t>
            </w:r>
          </w:p>
        </w:tc>
        <w:tc>
          <w:tcPr>
            <w:tcW w:w="1276" w:type="dxa"/>
            <w:noWrap/>
            <w:vAlign w:val="center"/>
          </w:tcPr>
          <w:p w14:paraId="7615A2D9" w14:textId="1D839FFA" w:rsidR="00B31E73" w:rsidRDefault="00B31E73" w:rsidP="00DA0CDB">
            <w:pPr>
              <w:jc w:val="center"/>
              <w:rPr>
                <w:rFonts w:ascii="Arial" w:hAnsi="Arial" w:cs="Arial"/>
                <w:sz w:val="24"/>
                <w:szCs w:val="24"/>
              </w:rPr>
            </w:pPr>
            <w:r>
              <w:rPr>
                <w:rFonts w:ascii="Arial" w:eastAsia="Arial" w:hAnsi="Arial" w:cs="Arial"/>
                <w:sz w:val="24"/>
                <w:szCs w:val="24"/>
                <w:lang w:bidi="en-GB"/>
              </w:rPr>
              <w:t>€35</w:t>
            </w:r>
          </w:p>
        </w:tc>
        <w:tc>
          <w:tcPr>
            <w:tcW w:w="1134" w:type="dxa"/>
            <w:noWrap/>
            <w:vAlign w:val="center"/>
          </w:tcPr>
          <w:p w14:paraId="37155EA9" w14:textId="024EC22A" w:rsidR="00B31E73" w:rsidRDefault="00B31E73" w:rsidP="00DA0CDB">
            <w:pPr>
              <w:tabs>
                <w:tab w:val="left" w:pos="398"/>
              </w:tabs>
              <w:jc w:val="center"/>
              <w:rPr>
                <w:rFonts w:ascii="Arial" w:hAnsi="Arial" w:cs="Arial"/>
                <w:sz w:val="24"/>
                <w:szCs w:val="24"/>
              </w:rPr>
            </w:pPr>
            <w:r>
              <w:rPr>
                <w:rFonts w:ascii="Arial" w:eastAsia="Arial" w:hAnsi="Arial" w:cs="Arial"/>
                <w:sz w:val="24"/>
                <w:szCs w:val="24"/>
                <w:lang w:bidi="en-GB"/>
              </w:rPr>
              <w:t>€40</w:t>
            </w:r>
          </w:p>
        </w:tc>
        <w:tc>
          <w:tcPr>
            <w:tcW w:w="1134" w:type="dxa"/>
            <w:noWrap/>
            <w:vAlign w:val="center"/>
          </w:tcPr>
          <w:p w14:paraId="49DD4EBD" w14:textId="2D68B1F1" w:rsidR="00B31E73" w:rsidRDefault="00B31E73" w:rsidP="00DA0CDB">
            <w:pPr>
              <w:tabs>
                <w:tab w:val="left" w:pos="429"/>
              </w:tabs>
              <w:ind w:right="18"/>
              <w:jc w:val="center"/>
              <w:rPr>
                <w:rFonts w:ascii="Arial" w:hAnsi="Arial" w:cs="Arial"/>
                <w:sz w:val="24"/>
                <w:szCs w:val="24"/>
              </w:rPr>
            </w:pPr>
            <w:r>
              <w:rPr>
                <w:rFonts w:ascii="Arial" w:eastAsia="Arial" w:hAnsi="Arial" w:cs="Arial"/>
                <w:sz w:val="24"/>
                <w:szCs w:val="24"/>
                <w:lang w:bidi="en-GB"/>
              </w:rPr>
              <w:t>€60</w:t>
            </w:r>
          </w:p>
        </w:tc>
        <w:tc>
          <w:tcPr>
            <w:tcW w:w="1134" w:type="dxa"/>
            <w:noWrap/>
            <w:vAlign w:val="center"/>
          </w:tcPr>
          <w:p w14:paraId="4A227E3A" w14:textId="13A6D259" w:rsidR="00B31E73" w:rsidRDefault="00B31E73" w:rsidP="00DA0CDB">
            <w:pPr>
              <w:ind w:right="3"/>
              <w:jc w:val="center"/>
              <w:rPr>
                <w:rFonts w:ascii="Arial" w:hAnsi="Arial" w:cs="Arial"/>
                <w:sz w:val="24"/>
                <w:szCs w:val="24"/>
              </w:rPr>
            </w:pPr>
            <w:r>
              <w:rPr>
                <w:rFonts w:ascii="Arial" w:eastAsia="Arial" w:hAnsi="Arial" w:cs="Arial"/>
                <w:sz w:val="24"/>
                <w:szCs w:val="24"/>
                <w:lang w:bidi="en-GB"/>
              </w:rPr>
              <w:t>€75</w:t>
            </w:r>
          </w:p>
        </w:tc>
        <w:tc>
          <w:tcPr>
            <w:tcW w:w="1134" w:type="dxa"/>
            <w:noWrap/>
            <w:vAlign w:val="center"/>
          </w:tcPr>
          <w:p w14:paraId="2851618C" w14:textId="6EECB76E" w:rsidR="00B31E73" w:rsidRDefault="00B31E73" w:rsidP="00DA0CDB">
            <w:pPr>
              <w:tabs>
                <w:tab w:val="left" w:pos="454"/>
              </w:tabs>
              <w:ind w:right="10"/>
              <w:jc w:val="center"/>
              <w:rPr>
                <w:rFonts w:ascii="Arial" w:hAnsi="Arial" w:cs="Arial"/>
                <w:sz w:val="24"/>
                <w:szCs w:val="24"/>
              </w:rPr>
            </w:pPr>
            <w:r>
              <w:rPr>
                <w:rFonts w:ascii="Arial" w:eastAsia="Arial" w:hAnsi="Arial" w:cs="Arial"/>
                <w:sz w:val="24"/>
                <w:szCs w:val="24"/>
                <w:lang w:bidi="en-GB"/>
              </w:rPr>
              <w:t>€85</w:t>
            </w:r>
          </w:p>
        </w:tc>
      </w:tr>
      <w:tr w:rsidR="00D97ECE" w:rsidRPr="005362CC" w14:paraId="303530ED" w14:textId="77777777" w:rsidTr="00BA32E8">
        <w:trPr>
          <w:trHeight w:val="300"/>
          <w:jc w:val="center"/>
        </w:trPr>
        <w:tc>
          <w:tcPr>
            <w:tcW w:w="3256" w:type="dxa"/>
            <w:noWrap/>
          </w:tcPr>
          <w:p w14:paraId="0726C282" w14:textId="69FC6028"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Adult reduced on-board rate</w:t>
            </w:r>
          </w:p>
        </w:tc>
        <w:tc>
          <w:tcPr>
            <w:tcW w:w="1036" w:type="dxa"/>
            <w:noWrap/>
            <w:vAlign w:val="center"/>
          </w:tcPr>
          <w:p w14:paraId="7500996A" w14:textId="0813AAFE"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n-GB"/>
              </w:rPr>
              <w:t>€30</w:t>
            </w:r>
          </w:p>
        </w:tc>
        <w:tc>
          <w:tcPr>
            <w:tcW w:w="1276" w:type="dxa"/>
            <w:noWrap/>
            <w:vAlign w:val="center"/>
          </w:tcPr>
          <w:p w14:paraId="330A6D72" w14:textId="75938FF0" w:rsidR="00D97ECE" w:rsidRPr="005362CC" w:rsidRDefault="00D97ECE" w:rsidP="009726B7">
            <w:pPr>
              <w:jc w:val="center"/>
              <w:rPr>
                <w:rFonts w:ascii="Arial" w:hAnsi="Arial" w:cs="Arial"/>
                <w:sz w:val="24"/>
                <w:szCs w:val="24"/>
              </w:rPr>
            </w:pPr>
            <w:r>
              <w:rPr>
                <w:rFonts w:ascii="Arial" w:eastAsia="Arial" w:hAnsi="Arial" w:cs="Arial"/>
                <w:sz w:val="24"/>
                <w:szCs w:val="24"/>
                <w:lang w:bidi="en-GB"/>
              </w:rPr>
              <w:t>€53</w:t>
            </w:r>
          </w:p>
        </w:tc>
        <w:tc>
          <w:tcPr>
            <w:tcW w:w="1134" w:type="dxa"/>
            <w:noWrap/>
            <w:vAlign w:val="center"/>
          </w:tcPr>
          <w:p w14:paraId="321584A8" w14:textId="3905D6D6"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n-GB"/>
              </w:rPr>
              <w:t>€60</w:t>
            </w:r>
          </w:p>
        </w:tc>
        <w:tc>
          <w:tcPr>
            <w:tcW w:w="1134" w:type="dxa"/>
            <w:noWrap/>
            <w:vAlign w:val="center"/>
          </w:tcPr>
          <w:p w14:paraId="7E8EFD7D" w14:textId="300F91E8"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n-GB"/>
              </w:rPr>
              <w:t>€90</w:t>
            </w:r>
          </w:p>
        </w:tc>
        <w:tc>
          <w:tcPr>
            <w:tcW w:w="1134" w:type="dxa"/>
            <w:noWrap/>
            <w:vAlign w:val="center"/>
          </w:tcPr>
          <w:p w14:paraId="4E9FAA28" w14:textId="605D33AB"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n-GB"/>
              </w:rPr>
              <w:t>€113</w:t>
            </w:r>
          </w:p>
        </w:tc>
        <w:tc>
          <w:tcPr>
            <w:tcW w:w="1134" w:type="dxa"/>
            <w:noWrap/>
            <w:vAlign w:val="center"/>
          </w:tcPr>
          <w:p w14:paraId="5E4FA336" w14:textId="7293FE6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n-GB"/>
              </w:rPr>
              <w:t>€128</w:t>
            </w:r>
          </w:p>
        </w:tc>
      </w:tr>
      <w:tr w:rsidR="00420AE1" w:rsidRPr="005362CC" w14:paraId="20AD9657" w14:textId="77777777" w:rsidTr="00BA32E8">
        <w:trPr>
          <w:trHeight w:val="300"/>
          <w:jc w:val="center"/>
        </w:trPr>
        <w:tc>
          <w:tcPr>
            <w:tcW w:w="3256" w:type="dxa"/>
            <w:noWrap/>
          </w:tcPr>
          <w:p w14:paraId="3E197074" w14:textId="5FDB4045" w:rsidR="00420AE1" w:rsidRPr="005362CC" w:rsidRDefault="00E13BCE" w:rsidP="009726B7">
            <w:pPr>
              <w:jc w:val="both"/>
              <w:rPr>
                <w:rFonts w:ascii="Arial" w:hAnsi="Arial" w:cs="Arial"/>
                <w:sz w:val="24"/>
                <w:szCs w:val="24"/>
              </w:rPr>
            </w:pPr>
            <w:r>
              <w:rPr>
                <w:rFonts w:ascii="Arial" w:eastAsia="Arial" w:hAnsi="Arial" w:cs="Arial"/>
                <w:sz w:val="24"/>
                <w:szCs w:val="24"/>
                <w:lang w:bidi="en-GB"/>
              </w:rPr>
              <w:t>Child reduced on-board rate</w:t>
            </w:r>
          </w:p>
        </w:tc>
        <w:tc>
          <w:tcPr>
            <w:tcW w:w="1036" w:type="dxa"/>
            <w:noWrap/>
            <w:vAlign w:val="center"/>
          </w:tcPr>
          <w:p w14:paraId="70FBE9A7" w14:textId="2B0A2AF0" w:rsidR="00420AE1" w:rsidRDefault="007E2AD9" w:rsidP="009726B7">
            <w:pPr>
              <w:ind w:right="-53"/>
              <w:jc w:val="center"/>
              <w:rPr>
                <w:rFonts w:ascii="Arial" w:hAnsi="Arial" w:cs="Arial"/>
                <w:sz w:val="24"/>
                <w:szCs w:val="24"/>
              </w:rPr>
            </w:pPr>
            <w:r>
              <w:rPr>
                <w:rFonts w:ascii="Arial" w:eastAsia="Arial" w:hAnsi="Arial" w:cs="Arial"/>
                <w:sz w:val="24"/>
                <w:szCs w:val="24"/>
                <w:lang w:bidi="en-GB"/>
              </w:rPr>
              <w:t>€15</w:t>
            </w:r>
          </w:p>
        </w:tc>
        <w:tc>
          <w:tcPr>
            <w:tcW w:w="1276" w:type="dxa"/>
            <w:noWrap/>
            <w:vAlign w:val="center"/>
          </w:tcPr>
          <w:p w14:paraId="0B3FB1DE" w14:textId="520E4753" w:rsidR="00420AE1" w:rsidRDefault="007E2AD9" w:rsidP="009726B7">
            <w:pPr>
              <w:jc w:val="center"/>
              <w:rPr>
                <w:rFonts w:ascii="Arial" w:hAnsi="Arial" w:cs="Arial"/>
                <w:sz w:val="24"/>
                <w:szCs w:val="24"/>
              </w:rPr>
            </w:pPr>
            <w:r>
              <w:rPr>
                <w:rFonts w:ascii="Arial" w:eastAsia="Arial" w:hAnsi="Arial" w:cs="Arial"/>
                <w:sz w:val="24"/>
                <w:szCs w:val="24"/>
                <w:lang w:bidi="en-GB"/>
              </w:rPr>
              <w:t>€26</w:t>
            </w:r>
          </w:p>
        </w:tc>
        <w:tc>
          <w:tcPr>
            <w:tcW w:w="1134" w:type="dxa"/>
            <w:noWrap/>
            <w:vAlign w:val="center"/>
          </w:tcPr>
          <w:p w14:paraId="2597516A" w14:textId="6BBA2684" w:rsidR="00420AE1" w:rsidRPr="005362CC" w:rsidRDefault="007E2AD9" w:rsidP="009726B7">
            <w:pPr>
              <w:tabs>
                <w:tab w:val="left" w:pos="398"/>
              </w:tabs>
              <w:jc w:val="center"/>
              <w:rPr>
                <w:rFonts w:ascii="Arial" w:hAnsi="Arial" w:cs="Arial"/>
                <w:sz w:val="24"/>
                <w:szCs w:val="24"/>
              </w:rPr>
            </w:pPr>
            <w:r>
              <w:rPr>
                <w:rFonts w:ascii="Arial" w:eastAsia="Arial" w:hAnsi="Arial" w:cs="Arial"/>
                <w:sz w:val="24"/>
                <w:szCs w:val="24"/>
                <w:lang w:bidi="en-GB"/>
              </w:rPr>
              <w:t>€30</w:t>
            </w:r>
          </w:p>
        </w:tc>
        <w:tc>
          <w:tcPr>
            <w:tcW w:w="1134" w:type="dxa"/>
            <w:noWrap/>
            <w:vAlign w:val="center"/>
          </w:tcPr>
          <w:p w14:paraId="391B1917" w14:textId="07D24E19" w:rsidR="00420AE1" w:rsidRPr="005362CC" w:rsidRDefault="007E2AD9" w:rsidP="009726B7">
            <w:pPr>
              <w:tabs>
                <w:tab w:val="left" w:pos="429"/>
              </w:tabs>
              <w:ind w:right="18"/>
              <w:jc w:val="center"/>
              <w:rPr>
                <w:rFonts w:ascii="Arial" w:hAnsi="Arial" w:cs="Arial"/>
                <w:sz w:val="24"/>
                <w:szCs w:val="24"/>
              </w:rPr>
            </w:pPr>
            <w:r>
              <w:rPr>
                <w:rFonts w:ascii="Arial" w:eastAsia="Arial" w:hAnsi="Arial" w:cs="Arial"/>
                <w:sz w:val="24"/>
                <w:szCs w:val="24"/>
                <w:lang w:bidi="en-GB"/>
              </w:rPr>
              <w:t>€45</w:t>
            </w:r>
          </w:p>
        </w:tc>
        <w:tc>
          <w:tcPr>
            <w:tcW w:w="1134" w:type="dxa"/>
            <w:noWrap/>
            <w:vAlign w:val="center"/>
          </w:tcPr>
          <w:p w14:paraId="5F9E4911" w14:textId="20D4CF01" w:rsidR="00420AE1" w:rsidRPr="005362CC" w:rsidRDefault="0055556E" w:rsidP="009726B7">
            <w:pPr>
              <w:ind w:right="3"/>
              <w:jc w:val="center"/>
              <w:rPr>
                <w:rFonts w:ascii="Arial" w:hAnsi="Arial" w:cs="Arial"/>
                <w:sz w:val="24"/>
                <w:szCs w:val="24"/>
              </w:rPr>
            </w:pPr>
            <w:r>
              <w:rPr>
                <w:rFonts w:ascii="Arial" w:eastAsia="Arial" w:hAnsi="Arial" w:cs="Arial"/>
                <w:sz w:val="24"/>
                <w:szCs w:val="24"/>
                <w:lang w:bidi="en-GB"/>
              </w:rPr>
              <w:t>€56</w:t>
            </w:r>
          </w:p>
        </w:tc>
        <w:tc>
          <w:tcPr>
            <w:tcW w:w="1134" w:type="dxa"/>
            <w:noWrap/>
            <w:vAlign w:val="center"/>
          </w:tcPr>
          <w:p w14:paraId="5665F67A" w14:textId="3065C8E8" w:rsidR="00420AE1" w:rsidRDefault="0055556E" w:rsidP="009726B7">
            <w:pPr>
              <w:tabs>
                <w:tab w:val="left" w:pos="454"/>
              </w:tabs>
              <w:ind w:right="10"/>
              <w:jc w:val="center"/>
              <w:rPr>
                <w:rFonts w:ascii="Arial" w:hAnsi="Arial" w:cs="Arial"/>
                <w:sz w:val="24"/>
                <w:szCs w:val="24"/>
              </w:rPr>
            </w:pPr>
            <w:r>
              <w:rPr>
                <w:rFonts w:ascii="Arial" w:eastAsia="Arial" w:hAnsi="Arial" w:cs="Arial"/>
                <w:sz w:val="24"/>
                <w:szCs w:val="24"/>
                <w:lang w:bidi="en-GB"/>
              </w:rPr>
              <w:t>€64</w:t>
            </w:r>
          </w:p>
        </w:tc>
      </w:tr>
      <w:tr w:rsidR="00D97ECE" w:rsidRPr="005362CC" w14:paraId="164A5D2A" w14:textId="77777777" w:rsidTr="00BA32E8">
        <w:trPr>
          <w:trHeight w:val="300"/>
          <w:jc w:val="center"/>
        </w:trPr>
        <w:tc>
          <w:tcPr>
            <w:tcW w:w="3256" w:type="dxa"/>
            <w:noWrap/>
          </w:tcPr>
          <w:p w14:paraId="03A2B391" w14:textId="12EEE345"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Adult inspection rate</w:t>
            </w:r>
          </w:p>
        </w:tc>
        <w:tc>
          <w:tcPr>
            <w:tcW w:w="1036" w:type="dxa"/>
            <w:noWrap/>
            <w:vAlign w:val="center"/>
          </w:tcPr>
          <w:p w14:paraId="13CF6F63" w14:textId="3293F370"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n-GB"/>
              </w:rPr>
              <w:t>€80</w:t>
            </w:r>
          </w:p>
        </w:tc>
        <w:tc>
          <w:tcPr>
            <w:tcW w:w="1276" w:type="dxa"/>
            <w:noWrap/>
            <w:vAlign w:val="center"/>
          </w:tcPr>
          <w:p w14:paraId="17F0D4CD" w14:textId="70EEDBBD" w:rsidR="00D97ECE" w:rsidRPr="005362CC" w:rsidRDefault="00D97ECE" w:rsidP="009726B7">
            <w:pPr>
              <w:jc w:val="center"/>
              <w:rPr>
                <w:rFonts w:ascii="Arial" w:hAnsi="Arial" w:cs="Arial"/>
                <w:sz w:val="24"/>
                <w:szCs w:val="24"/>
              </w:rPr>
            </w:pPr>
            <w:r>
              <w:rPr>
                <w:rFonts w:ascii="Arial" w:eastAsia="Arial" w:hAnsi="Arial" w:cs="Arial"/>
                <w:sz w:val="24"/>
                <w:szCs w:val="24"/>
                <w:lang w:bidi="en-GB"/>
              </w:rPr>
              <w:t>€110</w:t>
            </w:r>
          </w:p>
        </w:tc>
        <w:tc>
          <w:tcPr>
            <w:tcW w:w="1134" w:type="dxa"/>
            <w:noWrap/>
            <w:vAlign w:val="center"/>
          </w:tcPr>
          <w:p w14:paraId="0D2079EB" w14:textId="1670C983" w:rsidR="00D97ECE" w:rsidRPr="005362CC" w:rsidRDefault="00D97ECE" w:rsidP="009726B7">
            <w:pPr>
              <w:tabs>
                <w:tab w:val="left" w:pos="398"/>
              </w:tabs>
              <w:jc w:val="center"/>
              <w:rPr>
                <w:rFonts w:ascii="Arial" w:hAnsi="Arial" w:cs="Arial"/>
                <w:sz w:val="24"/>
                <w:szCs w:val="24"/>
              </w:rPr>
            </w:pPr>
            <w:r w:rsidRPr="005362CC">
              <w:rPr>
                <w:rFonts w:ascii="Arial" w:eastAsia="Arial" w:hAnsi="Arial" w:cs="Arial"/>
                <w:sz w:val="24"/>
                <w:szCs w:val="24"/>
                <w:lang w:bidi="en-GB"/>
              </w:rPr>
              <w:t>€120</w:t>
            </w:r>
          </w:p>
        </w:tc>
        <w:tc>
          <w:tcPr>
            <w:tcW w:w="1134" w:type="dxa"/>
            <w:noWrap/>
            <w:vAlign w:val="center"/>
          </w:tcPr>
          <w:p w14:paraId="31F1DDC0" w14:textId="7FEF7722" w:rsidR="00D97ECE" w:rsidRPr="005362CC" w:rsidRDefault="00D97ECE" w:rsidP="009726B7">
            <w:pPr>
              <w:tabs>
                <w:tab w:val="left" w:pos="429"/>
              </w:tabs>
              <w:ind w:right="18"/>
              <w:jc w:val="center"/>
              <w:rPr>
                <w:rFonts w:ascii="Arial" w:hAnsi="Arial" w:cs="Arial"/>
                <w:sz w:val="24"/>
                <w:szCs w:val="24"/>
              </w:rPr>
            </w:pPr>
            <w:r w:rsidRPr="005362CC">
              <w:rPr>
                <w:rFonts w:ascii="Arial" w:eastAsia="Arial" w:hAnsi="Arial" w:cs="Arial"/>
                <w:sz w:val="24"/>
                <w:szCs w:val="24"/>
                <w:lang w:bidi="en-GB"/>
              </w:rPr>
              <w:t>€160</w:t>
            </w:r>
          </w:p>
        </w:tc>
        <w:tc>
          <w:tcPr>
            <w:tcW w:w="1134" w:type="dxa"/>
            <w:noWrap/>
            <w:vAlign w:val="center"/>
          </w:tcPr>
          <w:p w14:paraId="26D4DD20" w14:textId="20BA5DAC" w:rsidR="00D97ECE" w:rsidRPr="005362CC" w:rsidRDefault="00D97ECE" w:rsidP="009726B7">
            <w:pPr>
              <w:ind w:right="3"/>
              <w:jc w:val="center"/>
              <w:rPr>
                <w:rFonts w:ascii="Arial" w:hAnsi="Arial" w:cs="Arial"/>
                <w:sz w:val="24"/>
                <w:szCs w:val="24"/>
              </w:rPr>
            </w:pPr>
            <w:r w:rsidRPr="005362CC">
              <w:rPr>
                <w:rFonts w:ascii="Arial" w:eastAsia="Arial" w:hAnsi="Arial" w:cs="Arial"/>
                <w:sz w:val="24"/>
                <w:szCs w:val="24"/>
                <w:lang w:bidi="en-GB"/>
              </w:rPr>
              <w:t>€190</w:t>
            </w:r>
          </w:p>
        </w:tc>
        <w:tc>
          <w:tcPr>
            <w:tcW w:w="1134" w:type="dxa"/>
            <w:noWrap/>
            <w:vAlign w:val="center"/>
          </w:tcPr>
          <w:p w14:paraId="4F33EE50" w14:textId="28A84EF3"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n-GB"/>
              </w:rPr>
              <w:t>€210</w:t>
            </w:r>
          </w:p>
        </w:tc>
      </w:tr>
      <w:tr w:rsidR="00BD41E7" w:rsidRPr="005362CC" w14:paraId="5856311E" w14:textId="77777777" w:rsidTr="00BA32E8">
        <w:trPr>
          <w:trHeight w:val="300"/>
          <w:jc w:val="center"/>
        </w:trPr>
        <w:tc>
          <w:tcPr>
            <w:tcW w:w="3256" w:type="dxa"/>
            <w:noWrap/>
          </w:tcPr>
          <w:p w14:paraId="3C636A13" w14:textId="5560C50F" w:rsidR="00BD41E7" w:rsidRPr="005362CC" w:rsidRDefault="00BD41E7" w:rsidP="009726B7">
            <w:pPr>
              <w:jc w:val="both"/>
              <w:rPr>
                <w:rFonts w:ascii="Arial" w:hAnsi="Arial" w:cs="Arial"/>
                <w:sz w:val="24"/>
                <w:szCs w:val="24"/>
              </w:rPr>
            </w:pPr>
            <w:r>
              <w:rPr>
                <w:rFonts w:ascii="Arial" w:eastAsia="Arial" w:hAnsi="Arial" w:cs="Arial"/>
                <w:sz w:val="24"/>
                <w:szCs w:val="24"/>
                <w:lang w:bidi="en-GB"/>
              </w:rPr>
              <w:t>Child inspection rate</w:t>
            </w:r>
          </w:p>
        </w:tc>
        <w:tc>
          <w:tcPr>
            <w:tcW w:w="1036" w:type="dxa"/>
            <w:noWrap/>
            <w:vAlign w:val="center"/>
          </w:tcPr>
          <w:p w14:paraId="4CE940A8" w14:textId="3B61EA89" w:rsidR="00BD41E7" w:rsidRDefault="00AC3547" w:rsidP="009726B7">
            <w:pPr>
              <w:ind w:right="-53"/>
              <w:jc w:val="center"/>
              <w:rPr>
                <w:rFonts w:ascii="Arial" w:hAnsi="Arial" w:cs="Arial"/>
                <w:sz w:val="24"/>
                <w:szCs w:val="24"/>
              </w:rPr>
            </w:pPr>
            <w:r>
              <w:rPr>
                <w:rFonts w:ascii="Arial" w:eastAsia="Arial" w:hAnsi="Arial" w:cs="Arial"/>
                <w:sz w:val="24"/>
                <w:szCs w:val="24"/>
                <w:lang w:bidi="en-GB"/>
              </w:rPr>
              <w:t>€50</w:t>
            </w:r>
          </w:p>
        </w:tc>
        <w:tc>
          <w:tcPr>
            <w:tcW w:w="1276" w:type="dxa"/>
            <w:noWrap/>
            <w:vAlign w:val="center"/>
          </w:tcPr>
          <w:p w14:paraId="2B623A22" w14:textId="1C664D5C" w:rsidR="00BD41E7" w:rsidRDefault="00BE7E3F" w:rsidP="009726B7">
            <w:pPr>
              <w:jc w:val="center"/>
              <w:rPr>
                <w:rFonts w:ascii="Arial" w:hAnsi="Arial" w:cs="Arial"/>
                <w:sz w:val="24"/>
                <w:szCs w:val="24"/>
              </w:rPr>
            </w:pPr>
            <w:r>
              <w:rPr>
                <w:rFonts w:ascii="Arial" w:eastAsia="Arial" w:hAnsi="Arial" w:cs="Arial"/>
                <w:sz w:val="24"/>
                <w:szCs w:val="24"/>
                <w:lang w:bidi="en-GB"/>
              </w:rPr>
              <w:t>€65</w:t>
            </w:r>
          </w:p>
        </w:tc>
        <w:tc>
          <w:tcPr>
            <w:tcW w:w="1134" w:type="dxa"/>
            <w:noWrap/>
            <w:vAlign w:val="center"/>
          </w:tcPr>
          <w:p w14:paraId="725D00AB" w14:textId="5CDE1D08" w:rsidR="00BD41E7" w:rsidRDefault="00BE7E3F" w:rsidP="009726B7">
            <w:pPr>
              <w:tabs>
                <w:tab w:val="left" w:pos="398"/>
              </w:tabs>
              <w:jc w:val="center"/>
              <w:rPr>
                <w:rFonts w:ascii="Arial" w:hAnsi="Arial" w:cs="Arial"/>
                <w:sz w:val="24"/>
                <w:szCs w:val="24"/>
              </w:rPr>
            </w:pPr>
            <w:r>
              <w:rPr>
                <w:rFonts w:ascii="Arial" w:eastAsia="Arial" w:hAnsi="Arial" w:cs="Arial"/>
                <w:sz w:val="24"/>
                <w:szCs w:val="24"/>
                <w:lang w:bidi="en-GB"/>
              </w:rPr>
              <w:t>€80</w:t>
            </w:r>
          </w:p>
        </w:tc>
        <w:tc>
          <w:tcPr>
            <w:tcW w:w="1134" w:type="dxa"/>
            <w:noWrap/>
            <w:vAlign w:val="center"/>
          </w:tcPr>
          <w:p w14:paraId="74EF838C" w14:textId="354238B8" w:rsidR="00BD41E7" w:rsidRDefault="00BE7E3F" w:rsidP="009726B7">
            <w:pPr>
              <w:tabs>
                <w:tab w:val="left" w:pos="429"/>
              </w:tabs>
              <w:ind w:right="18"/>
              <w:jc w:val="center"/>
              <w:rPr>
                <w:rFonts w:ascii="Arial" w:hAnsi="Arial" w:cs="Arial"/>
                <w:sz w:val="24"/>
                <w:szCs w:val="24"/>
              </w:rPr>
            </w:pPr>
            <w:r>
              <w:rPr>
                <w:rFonts w:ascii="Arial" w:eastAsia="Arial" w:hAnsi="Arial" w:cs="Arial"/>
                <w:sz w:val="24"/>
                <w:szCs w:val="24"/>
                <w:lang w:bidi="en-GB"/>
              </w:rPr>
              <w:t>€85</w:t>
            </w:r>
          </w:p>
        </w:tc>
        <w:tc>
          <w:tcPr>
            <w:tcW w:w="1134" w:type="dxa"/>
            <w:noWrap/>
            <w:vAlign w:val="center"/>
          </w:tcPr>
          <w:p w14:paraId="23969390" w14:textId="0E474F1D" w:rsidR="00BD41E7" w:rsidRDefault="00BE7E3F" w:rsidP="009726B7">
            <w:pPr>
              <w:ind w:right="3"/>
              <w:jc w:val="center"/>
              <w:rPr>
                <w:rFonts w:ascii="Arial" w:hAnsi="Arial" w:cs="Arial"/>
                <w:sz w:val="24"/>
                <w:szCs w:val="24"/>
              </w:rPr>
            </w:pPr>
            <w:r>
              <w:rPr>
                <w:rFonts w:ascii="Arial" w:eastAsia="Arial" w:hAnsi="Arial" w:cs="Arial"/>
                <w:sz w:val="24"/>
                <w:szCs w:val="24"/>
                <w:lang w:bidi="en-GB"/>
              </w:rPr>
              <w:t>€100</w:t>
            </w:r>
          </w:p>
        </w:tc>
        <w:tc>
          <w:tcPr>
            <w:tcW w:w="1134" w:type="dxa"/>
            <w:noWrap/>
            <w:vAlign w:val="center"/>
          </w:tcPr>
          <w:p w14:paraId="62A7BEF9" w14:textId="1BEEBF6C" w:rsidR="00BD41E7" w:rsidRDefault="00BE7E3F" w:rsidP="009726B7">
            <w:pPr>
              <w:tabs>
                <w:tab w:val="left" w:pos="454"/>
              </w:tabs>
              <w:ind w:right="10"/>
              <w:jc w:val="center"/>
              <w:rPr>
                <w:rFonts w:ascii="Arial" w:hAnsi="Arial" w:cs="Arial"/>
                <w:sz w:val="24"/>
                <w:szCs w:val="24"/>
              </w:rPr>
            </w:pPr>
            <w:r>
              <w:rPr>
                <w:rFonts w:ascii="Arial" w:eastAsia="Arial" w:hAnsi="Arial" w:cs="Arial"/>
                <w:sz w:val="24"/>
                <w:szCs w:val="24"/>
                <w:lang w:bidi="en-GB"/>
              </w:rPr>
              <w:t>€115</w:t>
            </w:r>
          </w:p>
        </w:tc>
      </w:tr>
      <w:tr w:rsidR="00D97ECE" w:rsidRPr="005362CC" w14:paraId="7FB5D3D4" w14:textId="77777777" w:rsidTr="00BA32E8">
        <w:trPr>
          <w:trHeight w:val="300"/>
          <w:jc w:val="center"/>
        </w:trPr>
        <w:tc>
          <w:tcPr>
            <w:tcW w:w="3256" w:type="dxa"/>
            <w:noWrap/>
          </w:tcPr>
          <w:p w14:paraId="3DE4CF87" w14:textId="4BFADAC0"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Adult inspection rate - Fixed compensation</w:t>
            </w:r>
          </w:p>
        </w:tc>
        <w:tc>
          <w:tcPr>
            <w:tcW w:w="1036" w:type="dxa"/>
            <w:noWrap/>
            <w:vAlign w:val="center"/>
          </w:tcPr>
          <w:p w14:paraId="0DFA3B86" w14:textId="5BE99458" w:rsidR="00D97ECE" w:rsidRPr="005362CC" w:rsidRDefault="00D97ECE" w:rsidP="009726B7">
            <w:pPr>
              <w:ind w:right="-53"/>
              <w:jc w:val="center"/>
              <w:rPr>
                <w:rFonts w:ascii="Arial" w:hAnsi="Arial" w:cs="Arial"/>
                <w:sz w:val="24"/>
                <w:szCs w:val="24"/>
              </w:rPr>
            </w:pPr>
            <w:r>
              <w:rPr>
                <w:rFonts w:ascii="Arial" w:eastAsia="Arial" w:hAnsi="Arial" w:cs="Arial"/>
                <w:sz w:val="24"/>
                <w:szCs w:val="24"/>
                <w:lang w:bidi="en-GB"/>
              </w:rPr>
              <w:t>€80</w:t>
            </w:r>
          </w:p>
        </w:tc>
        <w:tc>
          <w:tcPr>
            <w:tcW w:w="1276" w:type="dxa"/>
            <w:noWrap/>
            <w:vAlign w:val="center"/>
          </w:tcPr>
          <w:p w14:paraId="53CA301C" w14:textId="2AECEC88" w:rsidR="00D97ECE" w:rsidRPr="005362CC" w:rsidRDefault="00D97ECE" w:rsidP="009726B7">
            <w:pPr>
              <w:jc w:val="center"/>
              <w:rPr>
                <w:rFonts w:ascii="Arial" w:hAnsi="Arial" w:cs="Arial"/>
                <w:sz w:val="24"/>
                <w:szCs w:val="24"/>
              </w:rPr>
            </w:pPr>
            <w:r>
              <w:rPr>
                <w:rFonts w:ascii="Arial" w:eastAsia="Arial" w:hAnsi="Arial" w:cs="Arial"/>
                <w:sz w:val="24"/>
                <w:szCs w:val="24"/>
                <w:lang w:bidi="en-GB"/>
              </w:rPr>
              <w:t>€75</w:t>
            </w:r>
          </w:p>
        </w:tc>
        <w:tc>
          <w:tcPr>
            <w:tcW w:w="1134" w:type="dxa"/>
            <w:noWrap/>
            <w:vAlign w:val="center"/>
          </w:tcPr>
          <w:p w14:paraId="0EA4975D" w14:textId="5E3ADAD9"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n-GB"/>
              </w:rPr>
              <w:t>€55</w:t>
            </w:r>
          </w:p>
        </w:tc>
        <w:tc>
          <w:tcPr>
            <w:tcW w:w="1134" w:type="dxa"/>
            <w:noWrap/>
            <w:vAlign w:val="center"/>
          </w:tcPr>
          <w:p w14:paraId="5B4F818E" w14:textId="12EA8E93"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n-GB"/>
              </w:rPr>
              <w:t>€85</w:t>
            </w:r>
          </w:p>
        </w:tc>
        <w:tc>
          <w:tcPr>
            <w:tcW w:w="1134" w:type="dxa"/>
            <w:noWrap/>
            <w:vAlign w:val="center"/>
          </w:tcPr>
          <w:p w14:paraId="142A1C53" w14:textId="4B6C6BC7"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n-GB"/>
              </w:rPr>
              <w:t>€90</w:t>
            </w:r>
          </w:p>
        </w:tc>
        <w:tc>
          <w:tcPr>
            <w:tcW w:w="1134" w:type="dxa"/>
            <w:noWrap/>
            <w:vAlign w:val="center"/>
          </w:tcPr>
          <w:p w14:paraId="2E8D59AB" w14:textId="5ECD4B20" w:rsidR="00D97ECE" w:rsidRPr="005362CC" w:rsidRDefault="0044114E" w:rsidP="009726B7">
            <w:pPr>
              <w:tabs>
                <w:tab w:val="left" w:pos="454"/>
              </w:tabs>
              <w:ind w:right="10"/>
              <w:jc w:val="center"/>
              <w:rPr>
                <w:rFonts w:ascii="Arial" w:hAnsi="Arial" w:cs="Arial"/>
                <w:sz w:val="24"/>
                <w:szCs w:val="24"/>
              </w:rPr>
            </w:pPr>
            <w:r>
              <w:rPr>
                <w:rFonts w:ascii="Arial" w:eastAsia="Arial" w:hAnsi="Arial" w:cs="Arial"/>
                <w:sz w:val="24"/>
                <w:szCs w:val="24"/>
                <w:lang w:bidi="en-GB"/>
              </w:rPr>
              <w:t>€90</w:t>
            </w:r>
          </w:p>
        </w:tc>
      </w:tr>
      <w:tr w:rsidR="00BD41E7" w:rsidRPr="005362CC" w14:paraId="48801AD1" w14:textId="77777777" w:rsidTr="00BA32E8">
        <w:trPr>
          <w:trHeight w:val="300"/>
          <w:jc w:val="center"/>
        </w:trPr>
        <w:tc>
          <w:tcPr>
            <w:tcW w:w="3256" w:type="dxa"/>
            <w:noWrap/>
          </w:tcPr>
          <w:p w14:paraId="3F6923FF" w14:textId="0AE345D6" w:rsidR="00BD41E7" w:rsidRPr="005362CC" w:rsidRDefault="00BD41E7" w:rsidP="009726B7">
            <w:pPr>
              <w:jc w:val="both"/>
              <w:rPr>
                <w:rFonts w:ascii="Arial" w:hAnsi="Arial" w:cs="Arial"/>
                <w:sz w:val="24"/>
                <w:szCs w:val="24"/>
              </w:rPr>
            </w:pPr>
            <w:r>
              <w:rPr>
                <w:rFonts w:ascii="Arial" w:eastAsia="Arial" w:hAnsi="Arial" w:cs="Arial"/>
                <w:sz w:val="24"/>
                <w:szCs w:val="24"/>
                <w:lang w:bidi="en-GB"/>
              </w:rPr>
              <w:lastRenderedPageBreak/>
              <w:t>Child inspection rate - Fixed compensation</w:t>
            </w:r>
          </w:p>
        </w:tc>
        <w:tc>
          <w:tcPr>
            <w:tcW w:w="1036" w:type="dxa"/>
            <w:noWrap/>
            <w:vAlign w:val="center"/>
          </w:tcPr>
          <w:p w14:paraId="3F96D304" w14:textId="6DD13088" w:rsidR="00BD41E7" w:rsidRPr="005362CC" w:rsidRDefault="00AA0FFA" w:rsidP="009726B7">
            <w:pPr>
              <w:ind w:right="-53"/>
              <w:jc w:val="center"/>
              <w:rPr>
                <w:rFonts w:ascii="Arial" w:hAnsi="Arial" w:cs="Arial"/>
                <w:sz w:val="24"/>
                <w:szCs w:val="24"/>
              </w:rPr>
            </w:pPr>
            <w:r>
              <w:rPr>
                <w:rFonts w:ascii="Arial" w:eastAsia="Arial" w:hAnsi="Arial" w:cs="Arial"/>
                <w:sz w:val="24"/>
                <w:szCs w:val="24"/>
                <w:lang w:bidi="en-GB"/>
              </w:rPr>
              <w:t>€50</w:t>
            </w:r>
          </w:p>
        </w:tc>
        <w:tc>
          <w:tcPr>
            <w:tcW w:w="1276" w:type="dxa"/>
            <w:noWrap/>
            <w:vAlign w:val="center"/>
          </w:tcPr>
          <w:p w14:paraId="182A1114" w14:textId="3ADA9D46" w:rsidR="00BD41E7" w:rsidRDefault="00AA0FFA" w:rsidP="009726B7">
            <w:pPr>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20DDF0D4" w14:textId="0F21C04E" w:rsidR="00BD41E7" w:rsidRDefault="00AA0FFA" w:rsidP="009726B7">
            <w:pPr>
              <w:tabs>
                <w:tab w:val="left" w:pos="398"/>
              </w:tabs>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7D6CB035" w14:textId="5AC7ADE3" w:rsidR="00BD41E7" w:rsidRDefault="00AA0FFA" w:rsidP="009726B7">
            <w:pPr>
              <w:tabs>
                <w:tab w:val="left" w:pos="429"/>
              </w:tabs>
              <w:ind w:right="18"/>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4DB0CE20" w14:textId="376553A1" w:rsidR="00BD41E7" w:rsidRDefault="00AA0FFA" w:rsidP="009726B7">
            <w:pPr>
              <w:ind w:right="3"/>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12E0789F" w14:textId="67147BAD" w:rsidR="00BD41E7" w:rsidRDefault="00AA0FFA" w:rsidP="009726B7">
            <w:pPr>
              <w:tabs>
                <w:tab w:val="left" w:pos="454"/>
              </w:tabs>
              <w:ind w:right="10"/>
              <w:jc w:val="center"/>
              <w:rPr>
                <w:rFonts w:ascii="Arial" w:hAnsi="Arial" w:cs="Arial"/>
                <w:sz w:val="24"/>
                <w:szCs w:val="24"/>
              </w:rPr>
            </w:pPr>
            <w:r>
              <w:rPr>
                <w:rFonts w:ascii="Arial" w:eastAsia="Arial" w:hAnsi="Arial" w:cs="Arial"/>
                <w:sz w:val="24"/>
                <w:szCs w:val="24"/>
                <w:lang w:bidi="en-GB"/>
              </w:rPr>
              <w:t>€50</w:t>
            </w:r>
          </w:p>
        </w:tc>
      </w:tr>
      <w:tr w:rsidR="00D97ECE" w:rsidRPr="005362CC" w14:paraId="5698D90E" w14:textId="77777777" w:rsidTr="00BA32E8">
        <w:trPr>
          <w:trHeight w:val="300"/>
          <w:jc w:val="center"/>
        </w:trPr>
        <w:tc>
          <w:tcPr>
            <w:tcW w:w="3256" w:type="dxa"/>
            <w:noWrap/>
          </w:tcPr>
          <w:p w14:paraId="7D8C5CA1" w14:textId="6DD1322B"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Adult inspection rate – Shortfall in collection</w:t>
            </w:r>
          </w:p>
        </w:tc>
        <w:tc>
          <w:tcPr>
            <w:tcW w:w="1036" w:type="dxa"/>
            <w:noWrap/>
            <w:vAlign w:val="center"/>
          </w:tcPr>
          <w:p w14:paraId="0CCA8CFE" w14:textId="6733A948"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en-GB"/>
              </w:rPr>
              <w:t>€0</w:t>
            </w:r>
          </w:p>
        </w:tc>
        <w:tc>
          <w:tcPr>
            <w:tcW w:w="1276" w:type="dxa"/>
            <w:noWrap/>
            <w:vAlign w:val="center"/>
          </w:tcPr>
          <w:p w14:paraId="518FB388" w14:textId="43F210CA" w:rsidR="00D97ECE" w:rsidRPr="005362CC" w:rsidRDefault="00D97ECE" w:rsidP="009726B7">
            <w:pPr>
              <w:jc w:val="center"/>
              <w:rPr>
                <w:rFonts w:ascii="Arial" w:hAnsi="Arial" w:cs="Arial"/>
                <w:sz w:val="24"/>
                <w:szCs w:val="24"/>
              </w:rPr>
            </w:pPr>
            <w:r>
              <w:rPr>
                <w:rFonts w:ascii="Arial" w:eastAsia="Arial" w:hAnsi="Arial" w:cs="Arial"/>
                <w:sz w:val="24"/>
                <w:szCs w:val="24"/>
                <w:lang w:bidi="en-GB"/>
              </w:rPr>
              <w:t>€35</w:t>
            </w:r>
          </w:p>
        </w:tc>
        <w:tc>
          <w:tcPr>
            <w:tcW w:w="1134" w:type="dxa"/>
            <w:noWrap/>
            <w:vAlign w:val="center"/>
          </w:tcPr>
          <w:p w14:paraId="10E73848" w14:textId="387AE2DC"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n-GB"/>
              </w:rPr>
              <w:t>€65</w:t>
            </w:r>
          </w:p>
        </w:tc>
        <w:tc>
          <w:tcPr>
            <w:tcW w:w="1134" w:type="dxa"/>
            <w:noWrap/>
            <w:vAlign w:val="center"/>
          </w:tcPr>
          <w:p w14:paraId="1166EDC3" w14:textId="5D5DE4B7"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n-GB"/>
              </w:rPr>
              <w:t>€75</w:t>
            </w:r>
          </w:p>
        </w:tc>
        <w:tc>
          <w:tcPr>
            <w:tcW w:w="1134" w:type="dxa"/>
            <w:noWrap/>
            <w:vAlign w:val="center"/>
          </w:tcPr>
          <w:p w14:paraId="34BC0FE2" w14:textId="761C35AA"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n-GB"/>
              </w:rPr>
              <w:t>€100</w:t>
            </w:r>
          </w:p>
        </w:tc>
        <w:tc>
          <w:tcPr>
            <w:tcW w:w="1134" w:type="dxa"/>
            <w:noWrap/>
            <w:vAlign w:val="center"/>
          </w:tcPr>
          <w:p w14:paraId="2DBA13DD" w14:textId="3343BE42"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n-GB"/>
              </w:rPr>
              <w:t>€130</w:t>
            </w:r>
          </w:p>
        </w:tc>
      </w:tr>
      <w:tr w:rsidR="00BD41E7" w:rsidRPr="005362CC" w14:paraId="299CB593" w14:textId="77777777" w:rsidTr="00BA32E8">
        <w:trPr>
          <w:trHeight w:val="300"/>
          <w:jc w:val="center"/>
        </w:trPr>
        <w:tc>
          <w:tcPr>
            <w:tcW w:w="3256" w:type="dxa"/>
            <w:noWrap/>
          </w:tcPr>
          <w:p w14:paraId="5A3628C4" w14:textId="6B2892A1" w:rsidR="00BD41E7" w:rsidRPr="005362CC" w:rsidRDefault="00BD41E7" w:rsidP="009726B7">
            <w:pPr>
              <w:jc w:val="both"/>
              <w:rPr>
                <w:rFonts w:ascii="Arial" w:hAnsi="Arial" w:cs="Arial"/>
                <w:sz w:val="24"/>
                <w:szCs w:val="24"/>
              </w:rPr>
            </w:pPr>
            <w:r>
              <w:rPr>
                <w:rFonts w:ascii="Arial" w:eastAsia="Arial" w:hAnsi="Arial" w:cs="Arial"/>
                <w:sz w:val="24"/>
                <w:szCs w:val="24"/>
                <w:lang w:bidi="en-GB"/>
              </w:rPr>
              <w:t>Child inspection rate – Shortfall in collection</w:t>
            </w:r>
          </w:p>
        </w:tc>
        <w:tc>
          <w:tcPr>
            <w:tcW w:w="1036" w:type="dxa"/>
            <w:noWrap/>
            <w:vAlign w:val="center"/>
          </w:tcPr>
          <w:p w14:paraId="6AC6DA84" w14:textId="3F387E5B" w:rsidR="00BD41E7" w:rsidRPr="005362CC" w:rsidRDefault="002456A3" w:rsidP="009726B7">
            <w:pPr>
              <w:ind w:right="-53"/>
              <w:jc w:val="center"/>
              <w:rPr>
                <w:rFonts w:ascii="Arial" w:hAnsi="Arial" w:cs="Arial"/>
                <w:sz w:val="24"/>
                <w:szCs w:val="24"/>
              </w:rPr>
            </w:pPr>
            <w:r>
              <w:rPr>
                <w:rFonts w:ascii="Arial" w:eastAsia="Arial" w:hAnsi="Arial" w:cs="Arial"/>
                <w:sz w:val="24"/>
                <w:szCs w:val="24"/>
                <w:lang w:bidi="en-GB"/>
              </w:rPr>
              <w:t>€0</w:t>
            </w:r>
          </w:p>
        </w:tc>
        <w:tc>
          <w:tcPr>
            <w:tcW w:w="1276" w:type="dxa"/>
            <w:noWrap/>
            <w:vAlign w:val="center"/>
          </w:tcPr>
          <w:p w14:paraId="69B9E8B2" w14:textId="7DE7CC69" w:rsidR="00BD41E7" w:rsidRPr="005362CC" w:rsidRDefault="002456A3" w:rsidP="009726B7">
            <w:pPr>
              <w:jc w:val="center"/>
              <w:rPr>
                <w:rFonts w:ascii="Arial" w:hAnsi="Arial" w:cs="Arial"/>
                <w:sz w:val="24"/>
                <w:szCs w:val="24"/>
              </w:rPr>
            </w:pPr>
            <w:r>
              <w:rPr>
                <w:rFonts w:ascii="Arial" w:eastAsia="Arial" w:hAnsi="Arial" w:cs="Arial"/>
                <w:sz w:val="24"/>
                <w:szCs w:val="24"/>
                <w:lang w:bidi="en-GB"/>
              </w:rPr>
              <w:t>€15</w:t>
            </w:r>
          </w:p>
        </w:tc>
        <w:tc>
          <w:tcPr>
            <w:tcW w:w="1134" w:type="dxa"/>
            <w:noWrap/>
            <w:vAlign w:val="center"/>
          </w:tcPr>
          <w:p w14:paraId="1C20E07D" w14:textId="14DA4534" w:rsidR="00BD41E7" w:rsidRDefault="002456A3" w:rsidP="009726B7">
            <w:pPr>
              <w:tabs>
                <w:tab w:val="left" w:pos="398"/>
              </w:tabs>
              <w:jc w:val="center"/>
              <w:rPr>
                <w:rFonts w:ascii="Arial" w:hAnsi="Arial" w:cs="Arial"/>
                <w:sz w:val="24"/>
                <w:szCs w:val="24"/>
              </w:rPr>
            </w:pPr>
            <w:r>
              <w:rPr>
                <w:rFonts w:ascii="Arial" w:eastAsia="Arial" w:hAnsi="Arial" w:cs="Arial"/>
                <w:sz w:val="24"/>
                <w:szCs w:val="24"/>
                <w:lang w:bidi="en-GB"/>
              </w:rPr>
              <w:t>€30</w:t>
            </w:r>
          </w:p>
        </w:tc>
        <w:tc>
          <w:tcPr>
            <w:tcW w:w="1134" w:type="dxa"/>
            <w:noWrap/>
            <w:vAlign w:val="center"/>
          </w:tcPr>
          <w:p w14:paraId="3450DD7F" w14:textId="1D96B2E9" w:rsidR="00BD41E7" w:rsidRPr="005362CC" w:rsidRDefault="002456A3" w:rsidP="009726B7">
            <w:pPr>
              <w:tabs>
                <w:tab w:val="left" w:pos="429"/>
              </w:tabs>
              <w:ind w:right="18"/>
              <w:jc w:val="center"/>
              <w:rPr>
                <w:rFonts w:ascii="Arial" w:hAnsi="Arial" w:cs="Arial"/>
                <w:sz w:val="24"/>
                <w:szCs w:val="24"/>
              </w:rPr>
            </w:pPr>
            <w:r>
              <w:rPr>
                <w:rFonts w:ascii="Arial" w:eastAsia="Arial" w:hAnsi="Arial" w:cs="Arial"/>
                <w:sz w:val="24"/>
                <w:szCs w:val="24"/>
                <w:lang w:bidi="en-GB"/>
              </w:rPr>
              <w:t>€35</w:t>
            </w:r>
          </w:p>
        </w:tc>
        <w:tc>
          <w:tcPr>
            <w:tcW w:w="1134" w:type="dxa"/>
            <w:noWrap/>
            <w:vAlign w:val="center"/>
          </w:tcPr>
          <w:p w14:paraId="1D4E32EC" w14:textId="5F5E5357" w:rsidR="00BD41E7" w:rsidRDefault="002456A3" w:rsidP="009726B7">
            <w:pPr>
              <w:ind w:right="3"/>
              <w:jc w:val="center"/>
              <w:rPr>
                <w:rFonts w:ascii="Arial" w:hAnsi="Arial" w:cs="Arial"/>
                <w:sz w:val="24"/>
                <w:szCs w:val="24"/>
              </w:rPr>
            </w:pPr>
            <w:r>
              <w:rPr>
                <w:rFonts w:ascii="Arial" w:eastAsia="Arial" w:hAnsi="Arial" w:cs="Arial"/>
                <w:sz w:val="24"/>
                <w:szCs w:val="24"/>
                <w:lang w:bidi="en-GB"/>
              </w:rPr>
              <w:t>€50</w:t>
            </w:r>
          </w:p>
        </w:tc>
        <w:tc>
          <w:tcPr>
            <w:tcW w:w="1134" w:type="dxa"/>
            <w:noWrap/>
            <w:vAlign w:val="center"/>
          </w:tcPr>
          <w:p w14:paraId="5C043CC8" w14:textId="07EB071D" w:rsidR="00BD41E7" w:rsidRDefault="002456A3" w:rsidP="009726B7">
            <w:pPr>
              <w:tabs>
                <w:tab w:val="left" w:pos="454"/>
              </w:tabs>
              <w:ind w:right="10"/>
              <w:jc w:val="center"/>
              <w:rPr>
                <w:rFonts w:ascii="Arial" w:hAnsi="Arial" w:cs="Arial"/>
                <w:sz w:val="24"/>
                <w:szCs w:val="24"/>
              </w:rPr>
            </w:pPr>
            <w:r>
              <w:rPr>
                <w:rFonts w:ascii="Arial" w:eastAsia="Arial" w:hAnsi="Arial" w:cs="Arial"/>
                <w:sz w:val="24"/>
                <w:szCs w:val="24"/>
                <w:lang w:bidi="en-GB"/>
              </w:rPr>
              <w:t>€65</w:t>
            </w:r>
          </w:p>
        </w:tc>
      </w:tr>
      <w:tr w:rsidR="00D97ECE" w:rsidRPr="005362CC" w14:paraId="1D2D61ED" w14:textId="77777777" w:rsidTr="00BA32E8">
        <w:trPr>
          <w:trHeight w:val="300"/>
          <w:jc w:val="center"/>
        </w:trPr>
        <w:tc>
          <w:tcPr>
            <w:tcW w:w="3256" w:type="dxa"/>
            <w:noWrap/>
          </w:tcPr>
          <w:p w14:paraId="40CBCAC6"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Increased inspection rate</w:t>
            </w:r>
          </w:p>
        </w:tc>
        <w:tc>
          <w:tcPr>
            <w:tcW w:w="1036" w:type="dxa"/>
            <w:noWrap/>
            <w:vAlign w:val="center"/>
          </w:tcPr>
          <w:p w14:paraId="652EDBDA" w14:textId="48E6BB6C"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en-GB"/>
              </w:rPr>
              <w:t>€150</w:t>
            </w:r>
          </w:p>
        </w:tc>
        <w:tc>
          <w:tcPr>
            <w:tcW w:w="1276" w:type="dxa"/>
            <w:noWrap/>
            <w:vAlign w:val="center"/>
          </w:tcPr>
          <w:p w14:paraId="51B536CD" w14:textId="56B10915" w:rsidR="00D97ECE" w:rsidRPr="005362CC" w:rsidRDefault="00D97ECE" w:rsidP="009726B7">
            <w:pPr>
              <w:jc w:val="center"/>
              <w:rPr>
                <w:rFonts w:ascii="Arial" w:hAnsi="Arial" w:cs="Arial"/>
                <w:sz w:val="24"/>
                <w:szCs w:val="24"/>
              </w:rPr>
            </w:pPr>
            <w:r w:rsidRPr="005362CC">
              <w:rPr>
                <w:rFonts w:ascii="Arial" w:eastAsia="Arial" w:hAnsi="Arial" w:cs="Arial"/>
                <w:sz w:val="24"/>
                <w:szCs w:val="24"/>
                <w:lang w:bidi="en-GB"/>
              </w:rPr>
              <w:t>€185</w:t>
            </w:r>
          </w:p>
        </w:tc>
        <w:tc>
          <w:tcPr>
            <w:tcW w:w="1134" w:type="dxa"/>
            <w:noWrap/>
            <w:vAlign w:val="center"/>
          </w:tcPr>
          <w:p w14:paraId="300432EF" w14:textId="60B64537"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n-GB"/>
              </w:rPr>
              <w:t>€215</w:t>
            </w:r>
          </w:p>
        </w:tc>
        <w:tc>
          <w:tcPr>
            <w:tcW w:w="1134" w:type="dxa"/>
            <w:noWrap/>
            <w:vAlign w:val="center"/>
          </w:tcPr>
          <w:p w14:paraId="2C22DA36" w14:textId="4B8A3FF9" w:rsidR="00D97ECE" w:rsidRPr="005362CC" w:rsidRDefault="00D97ECE" w:rsidP="009726B7">
            <w:pPr>
              <w:tabs>
                <w:tab w:val="left" w:pos="429"/>
              </w:tabs>
              <w:ind w:right="18"/>
              <w:jc w:val="center"/>
              <w:rPr>
                <w:rFonts w:ascii="Arial" w:hAnsi="Arial" w:cs="Arial"/>
                <w:sz w:val="24"/>
                <w:szCs w:val="24"/>
              </w:rPr>
            </w:pPr>
            <w:r w:rsidRPr="005362CC">
              <w:rPr>
                <w:rFonts w:ascii="Arial" w:eastAsia="Arial" w:hAnsi="Arial" w:cs="Arial"/>
                <w:sz w:val="24"/>
                <w:szCs w:val="24"/>
                <w:lang w:bidi="en-GB"/>
              </w:rPr>
              <w:t>€225</w:t>
            </w:r>
          </w:p>
        </w:tc>
        <w:tc>
          <w:tcPr>
            <w:tcW w:w="1134" w:type="dxa"/>
            <w:noWrap/>
            <w:vAlign w:val="center"/>
          </w:tcPr>
          <w:p w14:paraId="501A05DC" w14:textId="11C50A01"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n-GB"/>
              </w:rPr>
              <w:t>€250</w:t>
            </w:r>
          </w:p>
        </w:tc>
        <w:tc>
          <w:tcPr>
            <w:tcW w:w="1134" w:type="dxa"/>
            <w:noWrap/>
            <w:vAlign w:val="center"/>
          </w:tcPr>
          <w:p w14:paraId="115FA443" w14:textId="4F1D73F9"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n-GB"/>
              </w:rPr>
              <w:t>€280</w:t>
            </w:r>
          </w:p>
        </w:tc>
      </w:tr>
      <w:tr w:rsidR="00D97ECE" w:rsidRPr="005362CC" w14:paraId="1E6F3A8D" w14:textId="77777777" w:rsidTr="00BA32E8">
        <w:trPr>
          <w:trHeight w:val="300"/>
          <w:jc w:val="center"/>
        </w:trPr>
        <w:tc>
          <w:tcPr>
            <w:tcW w:w="3256" w:type="dxa"/>
            <w:noWrap/>
          </w:tcPr>
          <w:p w14:paraId="711294CA"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Increased inspection rate – Fixed compensation</w:t>
            </w:r>
          </w:p>
        </w:tc>
        <w:tc>
          <w:tcPr>
            <w:tcW w:w="1036" w:type="dxa"/>
            <w:noWrap/>
            <w:vAlign w:val="center"/>
          </w:tcPr>
          <w:p w14:paraId="70E30576" w14:textId="37F6E65B" w:rsidR="00D97ECE" w:rsidRPr="005362CC" w:rsidRDefault="00D97ECE" w:rsidP="009726B7">
            <w:pPr>
              <w:ind w:right="-53"/>
              <w:jc w:val="center"/>
              <w:rPr>
                <w:rFonts w:ascii="Arial" w:hAnsi="Arial" w:cs="Arial"/>
                <w:sz w:val="24"/>
                <w:szCs w:val="24"/>
              </w:rPr>
            </w:pPr>
            <w:r w:rsidRPr="00504155">
              <w:rPr>
                <w:rFonts w:ascii="Arial" w:eastAsia="Arial" w:hAnsi="Arial" w:cs="Arial"/>
                <w:sz w:val="24"/>
                <w:szCs w:val="24"/>
                <w:lang w:bidi="en-GB"/>
              </w:rPr>
              <w:t>€150</w:t>
            </w:r>
          </w:p>
        </w:tc>
        <w:tc>
          <w:tcPr>
            <w:tcW w:w="1276" w:type="dxa"/>
            <w:vAlign w:val="center"/>
          </w:tcPr>
          <w:p w14:paraId="50557847" w14:textId="15F0152A" w:rsidR="00D97ECE" w:rsidRPr="005362CC" w:rsidRDefault="00D97ECE" w:rsidP="009726B7">
            <w:pPr>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79F411BC" w14:textId="3668B983" w:rsidR="00D97ECE" w:rsidRPr="005362CC" w:rsidRDefault="00D97ECE" w:rsidP="009726B7">
            <w:pPr>
              <w:tabs>
                <w:tab w:val="left" w:pos="398"/>
              </w:tabs>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23594040" w14:textId="6AA1947A" w:rsidR="00D97ECE" w:rsidRPr="005362CC" w:rsidRDefault="00D97ECE" w:rsidP="009726B7">
            <w:pPr>
              <w:tabs>
                <w:tab w:val="left" w:pos="429"/>
              </w:tabs>
              <w:ind w:right="18"/>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3202A0E8" w14:textId="53CA0DDF" w:rsidR="00D97ECE" w:rsidRPr="005362CC" w:rsidRDefault="00D97ECE" w:rsidP="009726B7">
            <w:pPr>
              <w:ind w:right="3"/>
              <w:jc w:val="center"/>
              <w:rPr>
                <w:rFonts w:ascii="Arial" w:hAnsi="Arial" w:cs="Arial"/>
                <w:sz w:val="24"/>
                <w:szCs w:val="24"/>
              </w:rPr>
            </w:pPr>
            <w:r w:rsidRPr="00504155">
              <w:rPr>
                <w:rFonts w:ascii="Arial" w:eastAsia="Arial" w:hAnsi="Arial" w:cs="Arial"/>
                <w:sz w:val="24"/>
                <w:szCs w:val="24"/>
                <w:lang w:bidi="en-GB"/>
              </w:rPr>
              <w:t>€150</w:t>
            </w:r>
          </w:p>
        </w:tc>
        <w:tc>
          <w:tcPr>
            <w:tcW w:w="1134" w:type="dxa"/>
            <w:vAlign w:val="center"/>
          </w:tcPr>
          <w:p w14:paraId="29E3ACF7" w14:textId="09830007" w:rsidR="00D97ECE" w:rsidRPr="005362CC" w:rsidRDefault="00D97ECE" w:rsidP="009726B7">
            <w:pPr>
              <w:tabs>
                <w:tab w:val="left" w:pos="454"/>
              </w:tabs>
              <w:ind w:right="10"/>
              <w:jc w:val="center"/>
              <w:rPr>
                <w:rFonts w:ascii="Arial" w:hAnsi="Arial" w:cs="Arial"/>
                <w:sz w:val="24"/>
                <w:szCs w:val="24"/>
              </w:rPr>
            </w:pPr>
            <w:r w:rsidRPr="00504155">
              <w:rPr>
                <w:rFonts w:ascii="Arial" w:eastAsia="Arial" w:hAnsi="Arial" w:cs="Arial"/>
                <w:sz w:val="24"/>
                <w:szCs w:val="24"/>
                <w:lang w:bidi="en-GB"/>
              </w:rPr>
              <w:t>€150</w:t>
            </w:r>
          </w:p>
        </w:tc>
      </w:tr>
      <w:tr w:rsidR="00D97ECE" w:rsidRPr="005362CC" w14:paraId="712BA917" w14:textId="77777777" w:rsidTr="00BA32E8">
        <w:trPr>
          <w:trHeight w:val="300"/>
          <w:jc w:val="center"/>
        </w:trPr>
        <w:tc>
          <w:tcPr>
            <w:tcW w:w="3256" w:type="dxa"/>
            <w:noWrap/>
          </w:tcPr>
          <w:p w14:paraId="2C25FD41" w14:textId="77777777" w:rsidR="00D97ECE" w:rsidRPr="005362CC" w:rsidRDefault="00D97ECE" w:rsidP="009726B7">
            <w:pPr>
              <w:jc w:val="both"/>
              <w:rPr>
                <w:rFonts w:ascii="Arial" w:hAnsi="Arial" w:cs="Arial"/>
                <w:sz w:val="24"/>
                <w:szCs w:val="24"/>
              </w:rPr>
            </w:pPr>
            <w:r w:rsidRPr="005362CC">
              <w:rPr>
                <w:rFonts w:ascii="Arial" w:eastAsia="Arial" w:hAnsi="Arial" w:cs="Arial"/>
                <w:sz w:val="24"/>
                <w:szCs w:val="24"/>
                <w:lang w:bidi="en-GB"/>
              </w:rPr>
              <w:t>Increased inspection rate – Shortfall in collection</w:t>
            </w:r>
          </w:p>
        </w:tc>
        <w:tc>
          <w:tcPr>
            <w:tcW w:w="1036" w:type="dxa"/>
            <w:noWrap/>
            <w:vAlign w:val="center"/>
          </w:tcPr>
          <w:p w14:paraId="48716BC6" w14:textId="01A4C21F" w:rsidR="00D97ECE" w:rsidRPr="005362CC" w:rsidRDefault="00D97ECE" w:rsidP="009726B7">
            <w:pPr>
              <w:ind w:right="-53"/>
              <w:jc w:val="center"/>
              <w:rPr>
                <w:rFonts w:ascii="Arial" w:hAnsi="Arial" w:cs="Arial"/>
                <w:sz w:val="24"/>
                <w:szCs w:val="24"/>
              </w:rPr>
            </w:pPr>
            <w:r w:rsidRPr="005362CC">
              <w:rPr>
                <w:rFonts w:ascii="Arial" w:eastAsia="Arial" w:hAnsi="Arial" w:cs="Arial"/>
                <w:sz w:val="24"/>
                <w:szCs w:val="24"/>
                <w:lang w:bidi="en-GB"/>
              </w:rPr>
              <w:t>€0</w:t>
            </w:r>
          </w:p>
        </w:tc>
        <w:tc>
          <w:tcPr>
            <w:tcW w:w="1276" w:type="dxa"/>
            <w:noWrap/>
            <w:vAlign w:val="center"/>
          </w:tcPr>
          <w:p w14:paraId="42405782" w14:textId="28B7CDDE" w:rsidR="00D97ECE" w:rsidRPr="005362CC" w:rsidRDefault="00D97ECE" w:rsidP="009726B7">
            <w:pPr>
              <w:jc w:val="center"/>
              <w:rPr>
                <w:rFonts w:ascii="Arial" w:hAnsi="Arial" w:cs="Arial"/>
                <w:sz w:val="24"/>
                <w:szCs w:val="24"/>
              </w:rPr>
            </w:pPr>
            <w:r>
              <w:rPr>
                <w:rFonts w:ascii="Arial" w:eastAsia="Arial" w:hAnsi="Arial" w:cs="Arial"/>
                <w:sz w:val="24"/>
                <w:szCs w:val="24"/>
                <w:lang w:bidi="en-GB"/>
              </w:rPr>
              <w:t>€35</w:t>
            </w:r>
          </w:p>
        </w:tc>
        <w:tc>
          <w:tcPr>
            <w:tcW w:w="1134" w:type="dxa"/>
            <w:noWrap/>
            <w:vAlign w:val="center"/>
          </w:tcPr>
          <w:p w14:paraId="3969E221" w14:textId="2E6196BE" w:rsidR="00D97ECE" w:rsidRPr="005362CC" w:rsidRDefault="00D97ECE" w:rsidP="009726B7">
            <w:pPr>
              <w:tabs>
                <w:tab w:val="left" w:pos="398"/>
              </w:tabs>
              <w:jc w:val="center"/>
              <w:rPr>
                <w:rFonts w:ascii="Arial" w:hAnsi="Arial" w:cs="Arial"/>
                <w:sz w:val="24"/>
                <w:szCs w:val="24"/>
              </w:rPr>
            </w:pPr>
            <w:r>
              <w:rPr>
                <w:rFonts w:ascii="Arial" w:eastAsia="Arial" w:hAnsi="Arial" w:cs="Arial"/>
                <w:sz w:val="24"/>
                <w:szCs w:val="24"/>
                <w:lang w:bidi="en-GB"/>
              </w:rPr>
              <w:t>€65</w:t>
            </w:r>
          </w:p>
        </w:tc>
        <w:tc>
          <w:tcPr>
            <w:tcW w:w="1134" w:type="dxa"/>
            <w:noWrap/>
            <w:vAlign w:val="center"/>
          </w:tcPr>
          <w:p w14:paraId="2E14E5E7" w14:textId="70E0B4E0" w:rsidR="00D97ECE" w:rsidRPr="005362CC" w:rsidRDefault="00D97ECE" w:rsidP="009726B7">
            <w:pPr>
              <w:tabs>
                <w:tab w:val="left" w:pos="429"/>
              </w:tabs>
              <w:ind w:right="18"/>
              <w:jc w:val="center"/>
              <w:rPr>
                <w:rFonts w:ascii="Arial" w:hAnsi="Arial" w:cs="Arial"/>
                <w:sz w:val="24"/>
                <w:szCs w:val="24"/>
              </w:rPr>
            </w:pPr>
            <w:r>
              <w:rPr>
                <w:rFonts w:ascii="Arial" w:eastAsia="Arial" w:hAnsi="Arial" w:cs="Arial"/>
                <w:sz w:val="24"/>
                <w:szCs w:val="24"/>
                <w:lang w:bidi="en-GB"/>
              </w:rPr>
              <w:t>€75</w:t>
            </w:r>
          </w:p>
        </w:tc>
        <w:tc>
          <w:tcPr>
            <w:tcW w:w="1134" w:type="dxa"/>
            <w:noWrap/>
            <w:vAlign w:val="center"/>
          </w:tcPr>
          <w:p w14:paraId="72C4A78E" w14:textId="7787E042" w:rsidR="00D97ECE" w:rsidRPr="005362CC" w:rsidRDefault="00D97ECE" w:rsidP="009726B7">
            <w:pPr>
              <w:ind w:right="3"/>
              <w:jc w:val="center"/>
              <w:rPr>
                <w:rFonts w:ascii="Arial" w:hAnsi="Arial" w:cs="Arial"/>
                <w:sz w:val="24"/>
                <w:szCs w:val="24"/>
              </w:rPr>
            </w:pPr>
            <w:r>
              <w:rPr>
                <w:rFonts w:ascii="Arial" w:eastAsia="Arial" w:hAnsi="Arial" w:cs="Arial"/>
                <w:sz w:val="24"/>
                <w:szCs w:val="24"/>
                <w:lang w:bidi="en-GB"/>
              </w:rPr>
              <w:t>€100</w:t>
            </w:r>
          </w:p>
        </w:tc>
        <w:tc>
          <w:tcPr>
            <w:tcW w:w="1134" w:type="dxa"/>
            <w:noWrap/>
            <w:vAlign w:val="center"/>
          </w:tcPr>
          <w:p w14:paraId="7D5CEE37" w14:textId="32B33558" w:rsidR="00D97ECE" w:rsidRPr="005362CC" w:rsidRDefault="00D97ECE" w:rsidP="009726B7">
            <w:pPr>
              <w:tabs>
                <w:tab w:val="left" w:pos="454"/>
              </w:tabs>
              <w:ind w:right="10"/>
              <w:jc w:val="center"/>
              <w:rPr>
                <w:rFonts w:ascii="Arial" w:hAnsi="Arial" w:cs="Arial"/>
                <w:sz w:val="24"/>
                <w:szCs w:val="24"/>
              </w:rPr>
            </w:pPr>
            <w:r>
              <w:rPr>
                <w:rFonts w:ascii="Arial" w:eastAsia="Arial" w:hAnsi="Arial" w:cs="Arial"/>
                <w:sz w:val="24"/>
                <w:szCs w:val="24"/>
                <w:lang w:bidi="en-GB"/>
              </w:rPr>
              <w:t>€130</w:t>
            </w:r>
          </w:p>
        </w:tc>
      </w:tr>
    </w:tbl>
    <w:p w14:paraId="0E8A60E8" w14:textId="77777777" w:rsidR="00D97ECE" w:rsidRPr="00DB5E02" w:rsidRDefault="00D97ECE" w:rsidP="00D97ECE">
      <w:pPr>
        <w:ind w:right="452"/>
        <w:rPr>
          <w:rFonts w:asciiTheme="majorHAnsi" w:eastAsiaTheme="majorEastAsia" w:hAnsiTheme="majorHAnsi" w:cstheme="majorBidi"/>
          <w:b/>
          <w:color w:val="6E1E78"/>
          <w:sz w:val="28"/>
          <w:szCs w:val="24"/>
        </w:rPr>
      </w:pPr>
    </w:p>
    <w:p w14:paraId="6F8EBD45" w14:textId="77777777" w:rsidR="00D97ECE" w:rsidRDefault="00D97ECE" w:rsidP="00D97ECE">
      <w:pPr>
        <w:ind w:right="452"/>
        <w:jc w:val="both"/>
        <w:rPr>
          <w:rFonts w:ascii="Arial" w:eastAsiaTheme="majorEastAsia" w:hAnsi="Arial" w:cs="Arial"/>
          <w:color w:val="6E1E78"/>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020"/>
        <w:gridCol w:w="1024"/>
        <w:gridCol w:w="1025"/>
        <w:gridCol w:w="1025"/>
        <w:gridCol w:w="1025"/>
        <w:gridCol w:w="1029"/>
        <w:gridCol w:w="1029"/>
        <w:gridCol w:w="1029"/>
      </w:tblGrid>
      <w:tr w:rsidR="008A7808" w:rsidRPr="00B47BCB" w14:paraId="7DDC7E36" w14:textId="77777777" w:rsidTr="00BA32E8">
        <w:tc>
          <w:tcPr>
            <w:tcW w:w="2090" w:type="dxa"/>
            <w:vMerge w:val="restart"/>
            <w:vAlign w:val="center"/>
          </w:tcPr>
          <w:p w14:paraId="5750A1BD" w14:textId="77777777" w:rsidR="008A7808" w:rsidRPr="004D6930" w:rsidRDefault="008A7808">
            <w:pPr>
              <w:rPr>
                <w:rFonts w:ascii="Arial" w:eastAsiaTheme="majorEastAsia" w:hAnsi="Arial" w:cs="Arial"/>
                <w:b/>
                <w:color w:val="6E1E78"/>
              </w:rPr>
            </w:pPr>
            <w:r w:rsidRPr="004D6930">
              <w:rPr>
                <w:rFonts w:ascii="Arial" w:eastAsiaTheme="majorEastAsia" w:hAnsi="Arial" w:cs="Arial"/>
                <w:b/>
                <w:color w:val="6E1E78"/>
                <w:lang w:bidi="en-GB"/>
              </w:rPr>
              <w:t xml:space="preserve">Second class </w:t>
            </w:r>
          </w:p>
        </w:tc>
        <w:tc>
          <w:tcPr>
            <w:tcW w:w="4182" w:type="dxa"/>
            <w:gridSpan w:val="4"/>
          </w:tcPr>
          <w:p w14:paraId="4B59C3A6" w14:textId="77777777" w:rsidR="008A7808" w:rsidRPr="00B47BCB" w:rsidRDefault="008A7808">
            <w:pPr>
              <w:jc w:val="center"/>
              <w:rPr>
                <w:rFonts w:ascii="Arial" w:hAnsi="Arial" w:cs="Arial"/>
                <w:b/>
                <w:sz w:val="20"/>
                <w:szCs w:val="20"/>
              </w:rPr>
            </w:pPr>
            <w:r w:rsidRPr="00B47BCB">
              <w:rPr>
                <w:rFonts w:ascii="Arial" w:eastAsiaTheme="majorEastAsia" w:hAnsi="Arial" w:cs="Arial"/>
                <w:b/>
                <w:color w:val="6E1E78"/>
                <w:sz w:val="24"/>
                <w:szCs w:val="24"/>
                <w:lang w:bidi="en-GB"/>
              </w:rPr>
              <w:t>TER customer access</w:t>
            </w:r>
          </w:p>
        </w:tc>
        <w:tc>
          <w:tcPr>
            <w:tcW w:w="4184" w:type="dxa"/>
            <w:gridSpan w:val="4"/>
          </w:tcPr>
          <w:p w14:paraId="4DB39809" w14:textId="77777777" w:rsidR="008A7808" w:rsidRPr="00B47BCB" w:rsidRDefault="008A7808">
            <w:pPr>
              <w:rPr>
                <w:rFonts w:ascii="Arial" w:eastAsiaTheme="majorEastAsia" w:hAnsi="Arial" w:cs="Arial"/>
                <w:b/>
                <w:color w:val="6E1E78"/>
                <w:sz w:val="24"/>
                <w:szCs w:val="24"/>
              </w:rPr>
            </w:pPr>
            <w:r w:rsidRPr="00B47BCB">
              <w:rPr>
                <w:rFonts w:ascii="Arial" w:eastAsiaTheme="majorEastAsia" w:hAnsi="Arial" w:cs="Arial"/>
                <w:b/>
                <w:color w:val="6E1E78"/>
                <w:sz w:val="24"/>
                <w:szCs w:val="24"/>
                <w:lang w:bidi="en-GB"/>
              </w:rPr>
              <w:t>NIGHT INTERCITÉS Seats</w:t>
            </w:r>
          </w:p>
        </w:tc>
      </w:tr>
      <w:tr w:rsidR="008A7808" w:rsidRPr="00295BC8" w14:paraId="76D95BD5" w14:textId="77777777" w:rsidTr="00BA32E8">
        <w:tc>
          <w:tcPr>
            <w:tcW w:w="2090" w:type="dxa"/>
            <w:vMerge/>
          </w:tcPr>
          <w:p w14:paraId="0EE2E1DE" w14:textId="77777777" w:rsidR="008A7808" w:rsidRPr="00295BC8" w:rsidRDefault="008A7808">
            <w:pPr>
              <w:rPr>
                <w:rFonts w:ascii="Arial" w:hAnsi="Arial" w:cs="Arial"/>
                <w:sz w:val="20"/>
                <w:szCs w:val="20"/>
              </w:rPr>
            </w:pPr>
          </w:p>
        </w:tc>
        <w:tc>
          <w:tcPr>
            <w:tcW w:w="1045" w:type="dxa"/>
          </w:tcPr>
          <w:p w14:paraId="30FFCC0E"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Up to 25 km</w:t>
            </w:r>
          </w:p>
        </w:tc>
        <w:tc>
          <w:tcPr>
            <w:tcW w:w="1045" w:type="dxa"/>
          </w:tcPr>
          <w:p w14:paraId="6043F6B9"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From 26 to 50 km</w:t>
            </w:r>
          </w:p>
        </w:tc>
        <w:tc>
          <w:tcPr>
            <w:tcW w:w="1046" w:type="dxa"/>
          </w:tcPr>
          <w:p w14:paraId="2A5CF58B"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From 51 to 100 km</w:t>
            </w:r>
          </w:p>
        </w:tc>
        <w:tc>
          <w:tcPr>
            <w:tcW w:w="1046" w:type="dxa"/>
          </w:tcPr>
          <w:p w14:paraId="4B44A345"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From 101 to 150 km</w:t>
            </w:r>
          </w:p>
        </w:tc>
        <w:tc>
          <w:tcPr>
            <w:tcW w:w="1046" w:type="dxa"/>
          </w:tcPr>
          <w:p w14:paraId="23387CBD"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From 151 to 300 km</w:t>
            </w:r>
          </w:p>
        </w:tc>
        <w:tc>
          <w:tcPr>
            <w:tcW w:w="1046" w:type="dxa"/>
          </w:tcPr>
          <w:p w14:paraId="49161D00"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From 301 to 600 km</w:t>
            </w:r>
          </w:p>
        </w:tc>
        <w:tc>
          <w:tcPr>
            <w:tcW w:w="1046" w:type="dxa"/>
          </w:tcPr>
          <w:p w14:paraId="706367A2"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From 601 to 800 km</w:t>
            </w:r>
          </w:p>
        </w:tc>
        <w:tc>
          <w:tcPr>
            <w:tcW w:w="1046" w:type="dxa"/>
          </w:tcPr>
          <w:p w14:paraId="308B9B80"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More than 800 km</w:t>
            </w:r>
          </w:p>
        </w:tc>
      </w:tr>
      <w:tr w:rsidR="008A7808" w:rsidRPr="00295BC8" w14:paraId="48AFF473" w14:textId="77777777" w:rsidTr="00BA32E8">
        <w:tc>
          <w:tcPr>
            <w:tcW w:w="2090" w:type="dxa"/>
          </w:tcPr>
          <w:p w14:paraId="0BA4EE85" w14:textId="6EB776D5" w:rsidR="008A7808" w:rsidRPr="00295BC8" w:rsidRDefault="008A7808">
            <w:pPr>
              <w:rPr>
                <w:rFonts w:ascii="Arial" w:hAnsi="Arial" w:cs="Arial"/>
                <w:sz w:val="20"/>
                <w:szCs w:val="20"/>
              </w:rPr>
            </w:pPr>
            <w:r w:rsidRPr="00295BC8">
              <w:rPr>
                <w:rFonts w:ascii="Arial" w:eastAsia="Arial" w:hAnsi="Arial" w:cs="Arial"/>
                <w:sz w:val="20"/>
                <w:szCs w:val="20"/>
                <w:lang w:bidi="en-GB"/>
              </w:rPr>
              <w:t>Adult exceptional rate</w:t>
            </w:r>
          </w:p>
        </w:tc>
        <w:tc>
          <w:tcPr>
            <w:tcW w:w="1045" w:type="dxa"/>
            <w:vAlign w:val="center"/>
          </w:tcPr>
          <w:p w14:paraId="515F2C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€6</w:t>
            </w:r>
          </w:p>
        </w:tc>
        <w:tc>
          <w:tcPr>
            <w:tcW w:w="1045" w:type="dxa"/>
            <w:vAlign w:val="center"/>
          </w:tcPr>
          <w:p w14:paraId="4B45743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€11</w:t>
            </w:r>
          </w:p>
        </w:tc>
        <w:tc>
          <w:tcPr>
            <w:tcW w:w="1046" w:type="dxa"/>
            <w:vAlign w:val="center"/>
          </w:tcPr>
          <w:p w14:paraId="4287EBA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€19</w:t>
            </w:r>
          </w:p>
        </w:tc>
        <w:tc>
          <w:tcPr>
            <w:tcW w:w="1046" w:type="dxa"/>
            <w:vAlign w:val="center"/>
          </w:tcPr>
          <w:p w14:paraId="736803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€27</w:t>
            </w:r>
          </w:p>
        </w:tc>
        <w:tc>
          <w:tcPr>
            <w:tcW w:w="1046" w:type="dxa"/>
            <w:vAlign w:val="center"/>
          </w:tcPr>
          <w:p w14:paraId="7854F7B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6EB13DD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€80</w:t>
            </w:r>
          </w:p>
        </w:tc>
        <w:tc>
          <w:tcPr>
            <w:tcW w:w="1046" w:type="dxa"/>
            <w:vAlign w:val="center"/>
          </w:tcPr>
          <w:p w14:paraId="209D564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€100</w:t>
            </w:r>
          </w:p>
        </w:tc>
        <w:tc>
          <w:tcPr>
            <w:tcW w:w="1046" w:type="dxa"/>
            <w:vAlign w:val="center"/>
          </w:tcPr>
          <w:p w14:paraId="4F03325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€120</w:t>
            </w:r>
          </w:p>
        </w:tc>
      </w:tr>
      <w:tr w:rsidR="008A7808" w:rsidRPr="00295BC8" w14:paraId="6258AAAF" w14:textId="77777777" w:rsidTr="00BA32E8">
        <w:tc>
          <w:tcPr>
            <w:tcW w:w="2090" w:type="dxa"/>
          </w:tcPr>
          <w:p w14:paraId="2141B160" w14:textId="77777777" w:rsidR="008A7808" w:rsidRPr="00295BC8" w:rsidRDefault="008A7808">
            <w:pPr>
              <w:rPr>
                <w:rFonts w:ascii="Arial" w:hAnsi="Arial" w:cs="Arial"/>
                <w:sz w:val="20"/>
                <w:szCs w:val="20"/>
              </w:rPr>
            </w:pPr>
            <w:r>
              <w:rPr>
                <w:rFonts w:ascii="Arial" w:eastAsia="Arial" w:hAnsi="Arial" w:cs="Arial"/>
                <w:sz w:val="20"/>
                <w:szCs w:val="20"/>
                <w:lang w:bidi="en-GB"/>
              </w:rPr>
              <w:t>Child exceptional rate</w:t>
            </w:r>
          </w:p>
        </w:tc>
        <w:tc>
          <w:tcPr>
            <w:tcW w:w="1045" w:type="dxa"/>
            <w:vAlign w:val="center"/>
          </w:tcPr>
          <w:p w14:paraId="703E824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€3</w:t>
            </w:r>
          </w:p>
        </w:tc>
        <w:tc>
          <w:tcPr>
            <w:tcW w:w="1045" w:type="dxa"/>
            <w:vAlign w:val="center"/>
          </w:tcPr>
          <w:p w14:paraId="29196FF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€6</w:t>
            </w:r>
          </w:p>
        </w:tc>
        <w:tc>
          <w:tcPr>
            <w:tcW w:w="1046" w:type="dxa"/>
            <w:vAlign w:val="center"/>
          </w:tcPr>
          <w:p w14:paraId="4FE8D57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€10</w:t>
            </w:r>
          </w:p>
        </w:tc>
        <w:tc>
          <w:tcPr>
            <w:tcW w:w="1046" w:type="dxa"/>
            <w:vAlign w:val="center"/>
          </w:tcPr>
          <w:p w14:paraId="3251BFF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€14</w:t>
            </w:r>
          </w:p>
        </w:tc>
        <w:tc>
          <w:tcPr>
            <w:tcW w:w="1046" w:type="dxa"/>
            <w:vAlign w:val="center"/>
          </w:tcPr>
          <w:p w14:paraId="053E7E7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€25</w:t>
            </w:r>
          </w:p>
        </w:tc>
        <w:tc>
          <w:tcPr>
            <w:tcW w:w="1046" w:type="dxa"/>
            <w:vAlign w:val="center"/>
          </w:tcPr>
          <w:p w14:paraId="498647E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€40</w:t>
            </w:r>
          </w:p>
        </w:tc>
        <w:tc>
          <w:tcPr>
            <w:tcW w:w="1046" w:type="dxa"/>
            <w:vAlign w:val="center"/>
          </w:tcPr>
          <w:p w14:paraId="3F80B33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476755F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€60</w:t>
            </w:r>
          </w:p>
        </w:tc>
      </w:tr>
      <w:tr w:rsidR="008A7808" w:rsidRPr="00295BC8" w14:paraId="69316665" w14:textId="77777777" w:rsidTr="00BA32E8">
        <w:tc>
          <w:tcPr>
            <w:tcW w:w="2090" w:type="dxa"/>
          </w:tcPr>
          <w:p w14:paraId="7E98D4E3"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 xml:space="preserve">Adult reduced </w:t>
            </w:r>
            <w:r w:rsidRPr="00AE22F0">
              <w:rPr>
                <w:rFonts w:ascii="Arial" w:eastAsia="Arial" w:hAnsi="Arial" w:cs="Arial"/>
                <w:sz w:val="18"/>
                <w:szCs w:val="18"/>
                <w:lang w:bidi="en-GB"/>
              </w:rPr>
              <w:t xml:space="preserve">exceptional </w:t>
            </w:r>
            <w:r w:rsidRPr="00295BC8">
              <w:rPr>
                <w:rFonts w:ascii="Arial" w:eastAsia="Arial" w:hAnsi="Arial" w:cs="Arial"/>
                <w:sz w:val="20"/>
                <w:szCs w:val="20"/>
                <w:lang w:bidi="en-GB"/>
              </w:rPr>
              <w:t>rate</w:t>
            </w:r>
          </w:p>
        </w:tc>
        <w:tc>
          <w:tcPr>
            <w:tcW w:w="1045" w:type="dxa"/>
            <w:vAlign w:val="center"/>
          </w:tcPr>
          <w:p w14:paraId="482BF61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€4</w:t>
            </w:r>
          </w:p>
        </w:tc>
        <w:tc>
          <w:tcPr>
            <w:tcW w:w="1045" w:type="dxa"/>
            <w:vAlign w:val="center"/>
          </w:tcPr>
          <w:p w14:paraId="598C79F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€8</w:t>
            </w:r>
          </w:p>
        </w:tc>
        <w:tc>
          <w:tcPr>
            <w:tcW w:w="1046" w:type="dxa"/>
            <w:vAlign w:val="center"/>
          </w:tcPr>
          <w:p w14:paraId="7D2EE51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€14</w:t>
            </w:r>
          </w:p>
        </w:tc>
        <w:tc>
          <w:tcPr>
            <w:tcW w:w="1046" w:type="dxa"/>
            <w:vAlign w:val="center"/>
          </w:tcPr>
          <w:p w14:paraId="0B18B68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€20</w:t>
            </w:r>
          </w:p>
        </w:tc>
        <w:tc>
          <w:tcPr>
            <w:tcW w:w="1046" w:type="dxa"/>
            <w:vAlign w:val="center"/>
          </w:tcPr>
          <w:p w14:paraId="4E1FDC1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€38</w:t>
            </w:r>
          </w:p>
        </w:tc>
        <w:tc>
          <w:tcPr>
            <w:tcW w:w="1046" w:type="dxa"/>
            <w:vAlign w:val="center"/>
          </w:tcPr>
          <w:p w14:paraId="374A75C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€60</w:t>
            </w:r>
          </w:p>
        </w:tc>
        <w:tc>
          <w:tcPr>
            <w:tcW w:w="1046" w:type="dxa"/>
            <w:vAlign w:val="center"/>
          </w:tcPr>
          <w:p w14:paraId="3E94577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€75</w:t>
            </w:r>
          </w:p>
        </w:tc>
        <w:tc>
          <w:tcPr>
            <w:tcW w:w="1046" w:type="dxa"/>
            <w:vAlign w:val="center"/>
          </w:tcPr>
          <w:p w14:paraId="5BEB33D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€90</w:t>
            </w:r>
          </w:p>
        </w:tc>
      </w:tr>
      <w:tr w:rsidR="008A7808" w:rsidRPr="00295BC8" w14:paraId="506B12EF" w14:textId="77777777" w:rsidTr="00BA32E8">
        <w:tc>
          <w:tcPr>
            <w:tcW w:w="2090" w:type="dxa"/>
          </w:tcPr>
          <w:p w14:paraId="27322AFA"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 xml:space="preserve">Child reduced </w:t>
            </w:r>
            <w:r w:rsidRPr="00AE22F0">
              <w:rPr>
                <w:rFonts w:ascii="Arial" w:eastAsia="Arial" w:hAnsi="Arial" w:cs="Arial"/>
                <w:sz w:val="18"/>
                <w:szCs w:val="18"/>
                <w:lang w:bidi="en-GB"/>
              </w:rPr>
              <w:t xml:space="preserve">exceptional </w:t>
            </w:r>
            <w:r w:rsidRPr="00295BC8">
              <w:rPr>
                <w:rFonts w:ascii="Arial" w:eastAsia="Arial" w:hAnsi="Arial" w:cs="Arial"/>
                <w:sz w:val="20"/>
                <w:szCs w:val="20"/>
                <w:lang w:bidi="en-GB"/>
              </w:rPr>
              <w:t>rate</w:t>
            </w:r>
          </w:p>
        </w:tc>
        <w:tc>
          <w:tcPr>
            <w:tcW w:w="1045" w:type="dxa"/>
            <w:vAlign w:val="center"/>
          </w:tcPr>
          <w:p w14:paraId="4AA77D1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w:t>
            </w:r>
          </w:p>
        </w:tc>
        <w:tc>
          <w:tcPr>
            <w:tcW w:w="1045" w:type="dxa"/>
            <w:vAlign w:val="center"/>
          </w:tcPr>
          <w:p w14:paraId="1676545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€4</w:t>
            </w:r>
          </w:p>
        </w:tc>
        <w:tc>
          <w:tcPr>
            <w:tcW w:w="1046" w:type="dxa"/>
            <w:vAlign w:val="center"/>
          </w:tcPr>
          <w:p w14:paraId="548D580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w:t>
            </w:r>
          </w:p>
        </w:tc>
        <w:tc>
          <w:tcPr>
            <w:tcW w:w="1046" w:type="dxa"/>
            <w:vAlign w:val="center"/>
          </w:tcPr>
          <w:p w14:paraId="4D77E68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€10</w:t>
            </w:r>
          </w:p>
        </w:tc>
        <w:tc>
          <w:tcPr>
            <w:tcW w:w="1046" w:type="dxa"/>
            <w:vAlign w:val="center"/>
          </w:tcPr>
          <w:p w14:paraId="0BD2BF6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€19</w:t>
            </w:r>
          </w:p>
        </w:tc>
        <w:tc>
          <w:tcPr>
            <w:tcW w:w="1046" w:type="dxa"/>
            <w:vAlign w:val="center"/>
          </w:tcPr>
          <w:p w14:paraId="2F05926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€30</w:t>
            </w:r>
          </w:p>
        </w:tc>
        <w:tc>
          <w:tcPr>
            <w:tcW w:w="1046" w:type="dxa"/>
            <w:vAlign w:val="center"/>
          </w:tcPr>
          <w:p w14:paraId="03CE7E4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€38</w:t>
            </w:r>
          </w:p>
        </w:tc>
        <w:tc>
          <w:tcPr>
            <w:tcW w:w="1046" w:type="dxa"/>
            <w:vAlign w:val="center"/>
          </w:tcPr>
          <w:p w14:paraId="23CED26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€45</w:t>
            </w:r>
          </w:p>
        </w:tc>
      </w:tr>
      <w:tr w:rsidR="008A7808" w:rsidRPr="00295BC8" w14:paraId="73FC2249" w14:textId="77777777" w:rsidTr="00BA32E8">
        <w:tc>
          <w:tcPr>
            <w:tcW w:w="2090" w:type="dxa"/>
          </w:tcPr>
          <w:p w14:paraId="36C24047"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Adult on-board rate</w:t>
            </w:r>
          </w:p>
        </w:tc>
        <w:tc>
          <w:tcPr>
            <w:tcW w:w="1045" w:type="dxa"/>
            <w:vAlign w:val="center"/>
          </w:tcPr>
          <w:p w14:paraId="5528BB6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€10</w:t>
            </w:r>
          </w:p>
        </w:tc>
        <w:tc>
          <w:tcPr>
            <w:tcW w:w="1045" w:type="dxa"/>
            <w:vAlign w:val="center"/>
          </w:tcPr>
          <w:p w14:paraId="16A9856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€15</w:t>
            </w:r>
          </w:p>
        </w:tc>
        <w:tc>
          <w:tcPr>
            <w:tcW w:w="1046" w:type="dxa"/>
            <w:vAlign w:val="center"/>
          </w:tcPr>
          <w:p w14:paraId="006FA25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€25</w:t>
            </w:r>
          </w:p>
        </w:tc>
        <w:tc>
          <w:tcPr>
            <w:tcW w:w="1046" w:type="dxa"/>
            <w:vAlign w:val="center"/>
          </w:tcPr>
          <w:p w14:paraId="55B419A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€35</w:t>
            </w:r>
          </w:p>
        </w:tc>
        <w:tc>
          <w:tcPr>
            <w:tcW w:w="1046" w:type="dxa"/>
            <w:vAlign w:val="center"/>
          </w:tcPr>
          <w:p w14:paraId="794A10E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€60</w:t>
            </w:r>
          </w:p>
        </w:tc>
        <w:tc>
          <w:tcPr>
            <w:tcW w:w="1046" w:type="dxa"/>
            <w:vAlign w:val="center"/>
          </w:tcPr>
          <w:p w14:paraId="2976B04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€90</w:t>
            </w:r>
          </w:p>
        </w:tc>
        <w:tc>
          <w:tcPr>
            <w:tcW w:w="1046" w:type="dxa"/>
            <w:vAlign w:val="center"/>
          </w:tcPr>
          <w:p w14:paraId="495474B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€110</w:t>
            </w:r>
          </w:p>
        </w:tc>
        <w:tc>
          <w:tcPr>
            <w:tcW w:w="1046" w:type="dxa"/>
            <w:vAlign w:val="center"/>
          </w:tcPr>
          <w:p w14:paraId="480E9F2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€130</w:t>
            </w:r>
          </w:p>
        </w:tc>
      </w:tr>
      <w:tr w:rsidR="008A7808" w:rsidRPr="00295BC8" w14:paraId="200C336B" w14:textId="77777777" w:rsidTr="00BA32E8">
        <w:tc>
          <w:tcPr>
            <w:tcW w:w="2090" w:type="dxa"/>
          </w:tcPr>
          <w:p w14:paraId="2ABC2E2D" w14:textId="77777777" w:rsidR="008A7808" w:rsidRPr="00295BC8" w:rsidRDefault="008A7808">
            <w:pPr>
              <w:rPr>
                <w:rFonts w:ascii="Arial" w:hAnsi="Arial" w:cs="Arial"/>
                <w:sz w:val="20"/>
                <w:szCs w:val="20"/>
              </w:rPr>
            </w:pPr>
            <w:r>
              <w:rPr>
                <w:rFonts w:ascii="Arial" w:eastAsia="Arial" w:hAnsi="Arial" w:cs="Arial"/>
                <w:sz w:val="20"/>
                <w:szCs w:val="20"/>
                <w:lang w:bidi="en-GB"/>
              </w:rPr>
              <w:t>Child on-board rate</w:t>
            </w:r>
          </w:p>
        </w:tc>
        <w:tc>
          <w:tcPr>
            <w:tcW w:w="1045" w:type="dxa"/>
            <w:vAlign w:val="center"/>
          </w:tcPr>
          <w:p w14:paraId="10443E4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w:t>
            </w:r>
          </w:p>
        </w:tc>
        <w:tc>
          <w:tcPr>
            <w:tcW w:w="1045" w:type="dxa"/>
            <w:vAlign w:val="center"/>
          </w:tcPr>
          <w:p w14:paraId="2516F48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€8</w:t>
            </w:r>
          </w:p>
        </w:tc>
        <w:tc>
          <w:tcPr>
            <w:tcW w:w="1046" w:type="dxa"/>
            <w:vAlign w:val="center"/>
          </w:tcPr>
          <w:p w14:paraId="7CAFAFB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€13</w:t>
            </w:r>
          </w:p>
        </w:tc>
        <w:tc>
          <w:tcPr>
            <w:tcW w:w="1046" w:type="dxa"/>
            <w:vAlign w:val="center"/>
          </w:tcPr>
          <w:p w14:paraId="7AF5D78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€18</w:t>
            </w:r>
          </w:p>
        </w:tc>
        <w:tc>
          <w:tcPr>
            <w:tcW w:w="1046" w:type="dxa"/>
            <w:vAlign w:val="center"/>
          </w:tcPr>
          <w:p w14:paraId="445B19A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€30</w:t>
            </w:r>
          </w:p>
        </w:tc>
        <w:tc>
          <w:tcPr>
            <w:tcW w:w="1046" w:type="dxa"/>
            <w:vAlign w:val="center"/>
          </w:tcPr>
          <w:p w14:paraId="75F42F59" w14:textId="77777777" w:rsidR="008A7808" w:rsidRPr="00AE22F0" w:rsidRDefault="008A7808" w:rsidP="00AE22F0">
            <w:pPr>
              <w:jc w:val="center"/>
              <w:rPr>
                <w:rFonts w:ascii="Arial" w:hAnsi="Arial" w:cs="Arial"/>
                <w:sz w:val="24"/>
                <w:szCs w:val="24"/>
              </w:rPr>
            </w:pPr>
            <w:r w:rsidRPr="00AE22F0">
              <w:rPr>
                <w:rFonts w:ascii="Arial" w:eastAsia="Arial" w:hAnsi="Arial" w:cs="Arial"/>
                <w:sz w:val="24"/>
                <w:szCs w:val="24"/>
                <w:lang w:bidi="en-GB"/>
              </w:rPr>
              <w:t>€45</w:t>
            </w:r>
          </w:p>
        </w:tc>
        <w:tc>
          <w:tcPr>
            <w:tcW w:w="1046" w:type="dxa"/>
            <w:vAlign w:val="center"/>
          </w:tcPr>
          <w:p w14:paraId="33C96A0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€55</w:t>
            </w:r>
          </w:p>
        </w:tc>
        <w:tc>
          <w:tcPr>
            <w:tcW w:w="1046" w:type="dxa"/>
            <w:vAlign w:val="center"/>
          </w:tcPr>
          <w:p w14:paraId="50F69DA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€65</w:t>
            </w:r>
          </w:p>
        </w:tc>
      </w:tr>
      <w:tr w:rsidR="008A7808" w:rsidRPr="00295BC8" w14:paraId="26785D8F" w14:textId="77777777" w:rsidTr="00BA32E8">
        <w:tc>
          <w:tcPr>
            <w:tcW w:w="2090" w:type="dxa"/>
          </w:tcPr>
          <w:p w14:paraId="0F1D587B"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Adult reduced on-board rate</w:t>
            </w:r>
          </w:p>
        </w:tc>
        <w:tc>
          <w:tcPr>
            <w:tcW w:w="1045" w:type="dxa"/>
            <w:vAlign w:val="center"/>
          </w:tcPr>
          <w:p w14:paraId="73D81A8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w:t>
            </w:r>
          </w:p>
        </w:tc>
        <w:tc>
          <w:tcPr>
            <w:tcW w:w="1045" w:type="dxa"/>
            <w:vAlign w:val="center"/>
          </w:tcPr>
          <w:p w14:paraId="447EC7E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€11</w:t>
            </w:r>
          </w:p>
        </w:tc>
        <w:tc>
          <w:tcPr>
            <w:tcW w:w="1046" w:type="dxa"/>
            <w:vAlign w:val="center"/>
          </w:tcPr>
          <w:p w14:paraId="4EC86D9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€18</w:t>
            </w:r>
          </w:p>
        </w:tc>
        <w:tc>
          <w:tcPr>
            <w:tcW w:w="1046" w:type="dxa"/>
            <w:vAlign w:val="center"/>
          </w:tcPr>
          <w:p w14:paraId="7A21374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€26</w:t>
            </w:r>
          </w:p>
        </w:tc>
        <w:tc>
          <w:tcPr>
            <w:tcW w:w="1046" w:type="dxa"/>
            <w:vAlign w:val="center"/>
          </w:tcPr>
          <w:p w14:paraId="6752C7E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€45</w:t>
            </w:r>
          </w:p>
        </w:tc>
        <w:tc>
          <w:tcPr>
            <w:tcW w:w="1046" w:type="dxa"/>
            <w:vAlign w:val="center"/>
          </w:tcPr>
          <w:p w14:paraId="6DCBE7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€68</w:t>
            </w:r>
          </w:p>
        </w:tc>
        <w:tc>
          <w:tcPr>
            <w:tcW w:w="1046" w:type="dxa"/>
            <w:vAlign w:val="center"/>
          </w:tcPr>
          <w:p w14:paraId="42875E4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€83</w:t>
            </w:r>
          </w:p>
        </w:tc>
        <w:tc>
          <w:tcPr>
            <w:tcW w:w="1046" w:type="dxa"/>
            <w:vAlign w:val="center"/>
          </w:tcPr>
          <w:p w14:paraId="5E38072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€98</w:t>
            </w:r>
          </w:p>
        </w:tc>
      </w:tr>
      <w:tr w:rsidR="008A7808" w:rsidRPr="00295BC8" w14:paraId="2624E177" w14:textId="77777777" w:rsidTr="00BA32E8">
        <w:tc>
          <w:tcPr>
            <w:tcW w:w="2090" w:type="dxa"/>
          </w:tcPr>
          <w:p w14:paraId="72A9F55D" w14:textId="77777777" w:rsidR="008A7808" w:rsidRPr="00295BC8" w:rsidRDefault="008A7808">
            <w:pPr>
              <w:rPr>
                <w:rFonts w:ascii="Arial" w:hAnsi="Arial" w:cs="Arial"/>
                <w:sz w:val="20"/>
                <w:szCs w:val="20"/>
              </w:rPr>
            </w:pPr>
            <w:r>
              <w:rPr>
                <w:rFonts w:ascii="Arial" w:eastAsia="Arial" w:hAnsi="Arial" w:cs="Arial"/>
                <w:sz w:val="20"/>
                <w:szCs w:val="20"/>
                <w:lang w:bidi="en-GB"/>
              </w:rPr>
              <w:t>Child reduced on-board rate</w:t>
            </w:r>
          </w:p>
        </w:tc>
        <w:tc>
          <w:tcPr>
            <w:tcW w:w="1045" w:type="dxa"/>
            <w:vAlign w:val="center"/>
          </w:tcPr>
          <w:p w14:paraId="7D36D66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€4</w:t>
            </w:r>
          </w:p>
        </w:tc>
        <w:tc>
          <w:tcPr>
            <w:tcW w:w="1045" w:type="dxa"/>
            <w:vAlign w:val="center"/>
          </w:tcPr>
          <w:p w14:paraId="3BCB797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w:t>
            </w:r>
          </w:p>
        </w:tc>
        <w:tc>
          <w:tcPr>
            <w:tcW w:w="1046" w:type="dxa"/>
            <w:vAlign w:val="center"/>
          </w:tcPr>
          <w:p w14:paraId="0800B569"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€9</w:t>
            </w:r>
          </w:p>
        </w:tc>
        <w:tc>
          <w:tcPr>
            <w:tcW w:w="1046" w:type="dxa"/>
            <w:vAlign w:val="center"/>
          </w:tcPr>
          <w:p w14:paraId="1E3C406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€13</w:t>
            </w:r>
          </w:p>
        </w:tc>
        <w:tc>
          <w:tcPr>
            <w:tcW w:w="1046" w:type="dxa"/>
            <w:vAlign w:val="center"/>
          </w:tcPr>
          <w:p w14:paraId="08809A2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€23</w:t>
            </w:r>
          </w:p>
        </w:tc>
        <w:tc>
          <w:tcPr>
            <w:tcW w:w="1046" w:type="dxa"/>
            <w:vAlign w:val="center"/>
          </w:tcPr>
          <w:p w14:paraId="48A663A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€34</w:t>
            </w:r>
          </w:p>
        </w:tc>
        <w:tc>
          <w:tcPr>
            <w:tcW w:w="1046" w:type="dxa"/>
            <w:vAlign w:val="center"/>
          </w:tcPr>
          <w:p w14:paraId="3249817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€41</w:t>
            </w:r>
          </w:p>
        </w:tc>
        <w:tc>
          <w:tcPr>
            <w:tcW w:w="1046" w:type="dxa"/>
            <w:vAlign w:val="center"/>
          </w:tcPr>
          <w:p w14:paraId="48F97C5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€49</w:t>
            </w:r>
          </w:p>
        </w:tc>
      </w:tr>
      <w:tr w:rsidR="008A7808" w:rsidRPr="00295BC8" w14:paraId="3D12EB3E" w14:textId="77777777" w:rsidTr="00BA32E8">
        <w:tc>
          <w:tcPr>
            <w:tcW w:w="2090" w:type="dxa"/>
          </w:tcPr>
          <w:p w14:paraId="6FEA585C" w14:textId="77777777" w:rsidR="008A7808" w:rsidRPr="00295BC8" w:rsidRDefault="008A7808">
            <w:pPr>
              <w:rPr>
                <w:rFonts w:ascii="Arial" w:hAnsi="Arial" w:cs="Arial"/>
                <w:sz w:val="20"/>
                <w:szCs w:val="20"/>
              </w:rPr>
            </w:pPr>
            <w:r w:rsidRPr="00295BC8">
              <w:rPr>
                <w:rFonts w:ascii="Arial" w:eastAsia="Arial" w:hAnsi="Arial" w:cs="Arial"/>
                <w:sz w:val="20"/>
                <w:szCs w:val="20"/>
                <w:lang w:bidi="en-GB"/>
              </w:rPr>
              <w:t>Adult inspection rate</w:t>
            </w:r>
          </w:p>
        </w:tc>
        <w:tc>
          <w:tcPr>
            <w:tcW w:w="1045" w:type="dxa"/>
            <w:vAlign w:val="center"/>
          </w:tcPr>
          <w:p w14:paraId="0C4CC23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5" w:type="dxa"/>
            <w:vAlign w:val="center"/>
          </w:tcPr>
          <w:p w14:paraId="77C3E7D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31A1E27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2A7AEF6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493E8D3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€90</w:t>
            </w:r>
          </w:p>
        </w:tc>
        <w:tc>
          <w:tcPr>
            <w:tcW w:w="1046" w:type="dxa"/>
            <w:vAlign w:val="center"/>
          </w:tcPr>
          <w:p w14:paraId="7FBC788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€130</w:t>
            </w:r>
          </w:p>
        </w:tc>
        <w:tc>
          <w:tcPr>
            <w:tcW w:w="1046" w:type="dxa"/>
            <w:vAlign w:val="center"/>
          </w:tcPr>
          <w:p w14:paraId="7C68D56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€150</w:t>
            </w:r>
          </w:p>
        </w:tc>
        <w:tc>
          <w:tcPr>
            <w:tcW w:w="1046" w:type="dxa"/>
            <w:vAlign w:val="center"/>
          </w:tcPr>
          <w:p w14:paraId="5CD045C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€170</w:t>
            </w:r>
          </w:p>
        </w:tc>
      </w:tr>
      <w:tr w:rsidR="008A7808" w:rsidRPr="00295BC8" w14:paraId="425AFC8C" w14:textId="77777777" w:rsidTr="00BA32E8">
        <w:tc>
          <w:tcPr>
            <w:tcW w:w="2090" w:type="dxa"/>
          </w:tcPr>
          <w:p w14:paraId="19D78996" w14:textId="77777777" w:rsidR="008A7808" w:rsidRPr="00295BC8" w:rsidRDefault="008A7808">
            <w:pPr>
              <w:rPr>
                <w:rFonts w:ascii="Arial" w:hAnsi="Arial" w:cs="Arial"/>
                <w:sz w:val="20"/>
                <w:szCs w:val="20"/>
              </w:rPr>
            </w:pPr>
            <w:r>
              <w:rPr>
                <w:rFonts w:ascii="Arial" w:eastAsia="Arial" w:hAnsi="Arial" w:cs="Arial"/>
                <w:sz w:val="20"/>
                <w:szCs w:val="20"/>
                <w:lang w:bidi="en-GB"/>
              </w:rPr>
              <w:t>Child inspection rate</w:t>
            </w:r>
          </w:p>
        </w:tc>
        <w:tc>
          <w:tcPr>
            <w:tcW w:w="1045" w:type="dxa"/>
            <w:vAlign w:val="center"/>
          </w:tcPr>
          <w:p w14:paraId="7CC5EDB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5" w:type="dxa"/>
            <w:vAlign w:val="center"/>
          </w:tcPr>
          <w:p w14:paraId="503DAED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6968753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6766CC4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6DB68F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0FA5B92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c>
          <w:tcPr>
            <w:tcW w:w="1046" w:type="dxa"/>
            <w:vAlign w:val="center"/>
          </w:tcPr>
          <w:p w14:paraId="63BCB7A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€90</w:t>
            </w:r>
          </w:p>
        </w:tc>
        <w:tc>
          <w:tcPr>
            <w:tcW w:w="1046" w:type="dxa"/>
            <w:vAlign w:val="center"/>
          </w:tcPr>
          <w:p w14:paraId="59DE5B2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€100</w:t>
            </w:r>
          </w:p>
        </w:tc>
      </w:tr>
      <w:tr w:rsidR="008A7808" w:rsidRPr="00295BC8" w14:paraId="104D9057" w14:textId="77777777" w:rsidTr="00BA32E8">
        <w:tc>
          <w:tcPr>
            <w:tcW w:w="2090" w:type="dxa"/>
          </w:tcPr>
          <w:p w14:paraId="37974E7E" w14:textId="77777777" w:rsidR="008A7808" w:rsidRPr="00AE22F0" w:rsidRDefault="008A7808">
            <w:pPr>
              <w:rPr>
                <w:rFonts w:ascii="Arial" w:hAnsi="Arial" w:cs="Arial"/>
                <w:sz w:val="16"/>
                <w:szCs w:val="16"/>
              </w:rPr>
            </w:pPr>
            <w:r w:rsidRPr="00AE22F0">
              <w:rPr>
                <w:rFonts w:ascii="Arial" w:eastAsia="Arial" w:hAnsi="Arial" w:cs="Arial"/>
                <w:sz w:val="16"/>
                <w:szCs w:val="16"/>
                <w:lang w:bidi="en-GB"/>
              </w:rPr>
              <w:t>Adult</w:t>
            </w:r>
            <w:r w:rsidRPr="001357D5">
              <w:rPr>
                <w:rFonts w:ascii="Arial" w:eastAsia="Arial" w:hAnsi="Arial" w:cs="Arial"/>
                <w:sz w:val="18"/>
                <w:szCs w:val="18"/>
                <w:lang w:bidi="en-GB"/>
              </w:rPr>
              <w:t xml:space="preserve"> inspection rate – Fixed compensation</w:t>
            </w:r>
          </w:p>
        </w:tc>
        <w:tc>
          <w:tcPr>
            <w:tcW w:w="1045" w:type="dxa"/>
            <w:vAlign w:val="center"/>
          </w:tcPr>
          <w:p w14:paraId="42AB042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5" w:type="dxa"/>
            <w:vAlign w:val="center"/>
          </w:tcPr>
          <w:p w14:paraId="35CA1CF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25C6D5D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5805D72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731C6C7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€60</w:t>
            </w:r>
          </w:p>
        </w:tc>
        <w:tc>
          <w:tcPr>
            <w:tcW w:w="1046" w:type="dxa"/>
            <w:vAlign w:val="center"/>
          </w:tcPr>
          <w:p w14:paraId="2479843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c>
          <w:tcPr>
            <w:tcW w:w="1046" w:type="dxa"/>
            <w:vAlign w:val="center"/>
          </w:tcPr>
          <w:p w14:paraId="64D134E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c>
          <w:tcPr>
            <w:tcW w:w="1046" w:type="dxa"/>
            <w:vAlign w:val="center"/>
          </w:tcPr>
          <w:p w14:paraId="48E83BD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r>
      <w:tr w:rsidR="008A7808" w:rsidRPr="00295BC8" w14:paraId="58973057" w14:textId="77777777" w:rsidTr="00BA32E8">
        <w:tc>
          <w:tcPr>
            <w:tcW w:w="2090" w:type="dxa"/>
          </w:tcPr>
          <w:p w14:paraId="0AA7012C" w14:textId="77777777" w:rsidR="008A7808" w:rsidRPr="00B47BCB" w:rsidRDefault="008A7808">
            <w:pPr>
              <w:rPr>
                <w:rFonts w:ascii="Arial" w:hAnsi="Arial" w:cs="Arial"/>
                <w:sz w:val="18"/>
                <w:szCs w:val="18"/>
              </w:rPr>
            </w:pPr>
            <w:r w:rsidRPr="00AE22F0">
              <w:rPr>
                <w:rFonts w:ascii="Arial" w:eastAsia="Arial" w:hAnsi="Arial" w:cs="Arial"/>
                <w:sz w:val="16"/>
                <w:szCs w:val="16"/>
                <w:lang w:bidi="en-GB"/>
              </w:rPr>
              <w:t>Child</w:t>
            </w:r>
            <w:r w:rsidRPr="00B47BCB">
              <w:rPr>
                <w:rFonts w:ascii="Arial" w:eastAsia="Arial" w:hAnsi="Arial" w:cs="Arial"/>
                <w:sz w:val="18"/>
                <w:szCs w:val="18"/>
                <w:lang w:bidi="en-GB"/>
              </w:rPr>
              <w:t xml:space="preserve"> inspection rate – Fixed compensation</w:t>
            </w:r>
          </w:p>
        </w:tc>
        <w:tc>
          <w:tcPr>
            <w:tcW w:w="1045" w:type="dxa"/>
            <w:vAlign w:val="center"/>
          </w:tcPr>
          <w:p w14:paraId="43E4A4D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5" w:type="dxa"/>
            <w:vAlign w:val="center"/>
          </w:tcPr>
          <w:p w14:paraId="35958EB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459214C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1033AC2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2960EF5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06CA06B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0F71545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c>
          <w:tcPr>
            <w:tcW w:w="1046" w:type="dxa"/>
            <w:vAlign w:val="center"/>
          </w:tcPr>
          <w:p w14:paraId="09BDFCC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r>
      <w:tr w:rsidR="008A7808" w:rsidRPr="00295BC8" w14:paraId="72456E4A" w14:textId="77777777" w:rsidTr="00BA32E8">
        <w:tc>
          <w:tcPr>
            <w:tcW w:w="2090" w:type="dxa"/>
          </w:tcPr>
          <w:p w14:paraId="3B264F79" w14:textId="6EC41008" w:rsidR="008A7808" w:rsidRPr="00B47BCB" w:rsidRDefault="008A7808">
            <w:pPr>
              <w:rPr>
                <w:rFonts w:ascii="Arial" w:hAnsi="Arial" w:cs="Arial"/>
                <w:sz w:val="18"/>
                <w:szCs w:val="18"/>
              </w:rPr>
            </w:pPr>
            <w:r w:rsidRPr="00AE22F0">
              <w:rPr>
                <w:rFonts w:ascii="Arial" w:eastAsia="Arial" w:hAnsi="Arial" w:cs="Arial"/>
                <w:sz w:val="16"/>
                <w:szCs w:val="16"/>
                <w:lang w:bidi="en-GB"/>
              </w:rPr>
              <w:t>Adult</w:t>
            </w:r>
            <w:r w:rsidRPr="00B47BCB">
              <w:rPr>
                <w:rFonts w:ascii="Arial" w:eastAsia="Arial" w:hAnsi="Arial" w:cs="Arial"/>
                <w:sz w:val="18"/>
                <w:szCs w:val="18"/>
                <w:lang w:bidi="en-GB"/>
              </w:rPr>
              <w:t xml:space="preserve"> inspection rate – Shortfall in collection</w:t>
            </w:r>
          </w:p>
        </w:tc>
        <w:tc>
          <w:tcPr>
            <w:tcW w:w="1045" w:type="dxa"/>
            <w:vAlign w:val="center"/>
          </w:tcPr>
          <w:p w14:paraId="47C3B4F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5" w:type="dxa"/>
            <w:vAlign w:val="center"/>
          </w:tcPr>
          <w:p w14:paraId="3A014F2D"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6" w:type="dxa"/>
            <w:vAlign w:val="center"/>
          </w:tcPr>
          <w:p w14:paraId="5F475214" w14:textId="4C3452F1"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6" w:type="dxa"/>
            <w:vAlign w:val="center"/>
          </w:tcPr>
          <w:p w14:paraId="4E24B636" w14:textId="00045D5D"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6" w:type="dxa"/>
            <w:vAlign w:val="center"/>
          </w:tcPr>
          <w:p w14:paraId="716F1380" w14:textId="1898F539" w:rsidR="008A7808" w:rsidRPr="00AE22F0" w:rsidRDefault="00031EAB">
            <w:pPr>
              <w:jc w:val="center"/>
              <w:rPr>
                <w:rFonts w:ascii="Arial" w:hAnsi="Arial" w:cs="Arial"/>
                <w:sz w:val="24"/>
                <w:szCs w:val="24"/>
              </w:rPr>
            </w:pPr>
            <w:r w:rsidRPr="00AE22F0">
              <w:rPr>
                <w:rFonts w:ascii="Arial" w:eastAsia="Arial" w:hAnsi="Arial" w:cs="Arial"/>
                <w:sz w:val="24"/>
                <w:szCs w:val="24"/>
                <w:lang w:bidi="en-GB"/>
              </w:rPr>
              <w:t>€30</w:t>
            </w:r>
          </w:p>
        </w:tc>
        <w:tc>
          <w:tcPr>
            <w:tcW w:w="1046" w:type="dxa"/>
            <w:vAlign w:val="center"/>
          </w:tcPr>
          <w:p w14:paraId="4D4C063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€60</w:t>
            </w:r>
          </w:p>
        </w:tc>
        <w:tc>
          <w:tcPr>
            <w:tcW w:w="1046" w:type="dxa"/>
            <w:vAlign w:val="center"/>
          </w:tcPr>
          <w:p w14:paraId="789666D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€80</w:t>
            </w:r>
          </w:p>
        </w:tc>
        <w:tc>
          <w:tcPr>
            <w:tcW w:w="1046" w:type="dxa"/>
            <w:vAlign w:val="center"/>
          </w:tcPr>
          <w:p w14:paraId="3CF3DBD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€100</w:t>
            </w:r>
          </w:p>
        </w:tc>
      </w:tr>
      <w:tr w:rsidR="008A7808" w:rsidRPr="00295BC8" w14:paraId="4720DE5A" w14:textId="77777777" w:rsidTr="00BA32E8">
        <w:tc>
          <w:tcPr>
            <w:tcW w:w="2090" w:type="dxa"/>
          </w:tcPr>
          <w:p w14:paraId="6CA50D02" w14:textId="77777777" w:rsidR="008A7808" w:rsidRPr="00B47BCB" w:rsidRDefault="008A7808">
            <w:pPr>
              <w:rPr>
                <w:rFonts w:ascii="Arial" w:hAnsi="Arial" w:cs="Arial"/>
                <w:sz w:val="18"/>
                <w:szCs w:val="18"/>
              </w:rPr>
            </w:pPr>
            <w:r w:rsidRPr="00AE22F0">
              <w:rPr>
                <w:rFonts w:ascii="Arial" w:eastAsia="Arial" w:hAnsi="Arial" w:cs="Arial"/>
                <w:sz w:val="16"/>
                <w:szCs w:val="16"/>
                <w:lang w:bidi="en-GB"/>
              </w:rPr>
              <w:t xml:space="preserve">Child </w:t>
            </w:r>
            <w:r w:rsidRPr="00B47BCB">
              <w:rPr>
                <w:rFonts w:ascii="Arial" w:eastAsia="Arial" w:hAnsi="Arial" w:cs="Arial"/>
                <w:sz w:val="18"/>
                <w:szCs w:val="18"/>
                <w:lang w:bidi="en-GB"/>
              </w:rPr>
              <w:t>inspection rate – Shortfall in collection</w:t>
            </w:r>
          </w:p>
        </w:tc>
        <w:tc>
          <w:tcPr>
            <w:tcW w:w="1045" w:type="dxa"/>
            <w:vAlign w:val="center"/>
          </w:tcPr>
          <w:p w14:paraId="12F0F6F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5" w:type="dxa"/>
            <w:vAlign w:val="center"/>
          </w:tcPr>
          <w:p w14:paraId="413E671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6" w:type="dxa"/>
            <w:vAlign w:val="center"/>
          </w:tcPr>
          <w:p w14:paraId="1205107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6" w:type="dxa"/>
            <w:vAlign w:val="center"/>
          </w:tcPr>
          <w:p w14:paraId="67560A9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6" w:type="dxa"/>
            <w:vAlign w:val="center"/>
          </w:tcPr>
          <w:p w14:paraId="6AE0F667"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6" w:type="dxa"/>
            <w:vAlign w:val="center"/>
          </w:tcPr>
          <w:p w14:paraId="5359CC6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€20</w:t>
            </w:r>
          </w:p>
        </w:tc>
        <w:tc>
          <w:tcPr>
            <w:tcW w:w="1046" w:type="dxa"/>
            <w:vAlign w:val="center"/>
          </w:tcPr>
          <w:p w14:paraId="37042094"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€40</w:t>
            </w:r>
          </w:p>
        </w:tc>
        <w:tc>
          <w:tcPr>
            <w:tcW w:w="1046" w:type="dxa"/>
            <w:vAlign w:val="center"/>
          </w:tcPr>
          <w:p w14:paraId="3462A35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€50</w:t>
            </w:r>
          </w:p>
        </w:tc>
      </w:tr>
      <w:tr w:rsidR="008A7808" w:rsidRPr="00295BC8" w14:paraId="5B96FAF7" w14:textId="77777777" w:rsidTr="00BA32E8">
        <w:tc>
          <w:tcPr>
            <w:tcW w:w="2090" w:type="dxa"/>
          </w:tcPr>
          <w:p w14:paraId="52FF00CE" w14:textId="77777777" w:rsidR="008A7808" w:rsidRPr="00722014" w:rsidRDefault="008A7808">
            <w:pPr>
              <w:rPr>
                <w:rFonts w:ascii="Arial" w:hAnsi="Arial" w:cs="Arial"/>
                <w:sz w:val="20"/>
                <w:szCs w:val="20"/>
              </w:rPr>
            </w:pPr>
            <w:r w:rsidRPr="00722014">
              <w:rPr>
                <w:rFonts w:ascii="Arial" w:eastAsia="Arial" w:hAnsi="Arial" w:cs="Arial"/>
                <w:sz w:val="20"/>
                <w:szCs w:val="20"/>
                <w:lang w:bidi="en-GB"/>
              </w:rPr>
              <w:t>Increased inspection rate</w:t>
            </w:r>
          </w:p>
        </w:tc>
        <w:tc>
          <w:tcPr>
            <w:tcW w:w="1045" w:type="dxa"/>
            <w:vAlign w:val="center"/>
          </w:tcPr>
          <w:p w14:paraId="1BCEBE1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c>
          <w:tcPr>
            <w:tcW w:w="1045" w:type="dxa"/>
            <w:vAlign w:val="center"/>
          </w:tcPr>
          <w:p w14:paraId="655E8D3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c>
          <w:tcPr>
            <w:tcW w:w="1046" w:type="dxa"/>
            <w:vAlign w:val="center"/>
          </w:tcPr>
          <w:p w14:paraId="775C0DD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€80</w:t>
            </w:r>
          </w:p>
        </w:tc>
        <w:tc>
          <w:tcPr>
            <w:tcW w:w="1046" w:type="dxa"/>
            <w:vAlign w:val="center"/>
          </w:tcPr>
          <w:p w14:paraId="218B8D95"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€90</w:t>
            </w:r>
          </w:p>
        </w:tc>
        <w:tc>
          <w:tcPr>
            <w:tcW w:w="1046" w:type="dxa"/>
            <w:vAlign w:val="center"/>
          </w:tcPr>
          <w:p w14:paraId="01C34182"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€95</w:t>
            </w:r>
          </w:p>
        </w:tc>
        <w:tc>
          <w:tcPr>
            <w:tcW w:w="1046" w:type="dxa"/>
            <w:vAlign w:val="center"/>
          </w:tcPr>
          <w:p w14:paraId="3AB4CA6E"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€210</w:t>
            </w:r>
          </w:p>
        </w:tc>
        <w:tc>
          <w:tcPr>
            <w:tcW w:w="1046" w:type="dxa"/>
            <w:vAlign w:val="center"/>
          </w:tcPr>
          <w:p w14:paraId="44C6AC4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€230</w:t>
            </w:r>
          </w:p>
        </w:tc>
        <w:tc>
          <w:tcPr>
            <w:tcW w:w="1046" w:type="dxa"/>
            <w:vAlign w:val="center"/>
          </w:tcPr>
          <w:p w14:paraId="14CB701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€250</w:t>
            </w:r>
          </w:p>
        </w:tc>
      </w:tr>
      <w:tr w:rsidR="008A7808" w:rsidRPr="00295BC8" w14:paraId="76AC2CB8" w14:textId="77777777" w:rsidTr="00BA32E8">
        <w:tc>
          <w:tcPr>
            <w:tcW w:w="2090" w:type="dxa"/>
          </w:tcPr>
          <w:p w14:paraId="4A26B7D0" w14:textId="24836DCB" w:rsidR="008A7808" w:rsidRPr="00AE22F0" w:rsidRDefault="008A7808">
            <w:pPr>
              <w:rPr>
                <w:rFonts w:ascii="Arial" w:hAnsi="Arial" w:cs="Arial"/>
                <w:sz w:val="18"/>
                <w:szCs w:val="18"/>
              </w:rPr>
            </w:pPr>
            <w:r w:rsidRPr="00AE22F0">
              <w:rPr>
                <w:rFonts w:ascii="Arial" w:eastAsia="Arial" w:hAnsi="Arial" w:cs="Arial"/>
                <w:sz w:val="18"/>
                <w:szCs w:val="18"/>
                <w:lang w:bidi="en-GB"/>
              </w:rPr>
              <w:t>Increased inspection rate – Fixed compensation</w:t>
            </w:r>
          </w:p>
        </w:tc>
        <w:tc>
          <w:tcPr>
            <w:tcW w:w="1045" w:type="dxa"/>
            <w:vAlign w:val="center"/>
          </w:tcPr>
          <w:p w14:paraId="4A66777C"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c>
          <w:tcPr>
            <w:tcW w:w="1045" w:type="dxa"/>
            <w:vAlign w:val="center"/>
          </w:tcPr>
          <w:p w14:paraId="5802B07A"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c>
          <w:tcPr>
            <w:tcW w:w="1046" w:type="dxa"/>
            <w:vAlign w:val="center"/>
          </w:tcPr>
          <w:p w14:paraId="7A392FC1"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c>
          <w:tcPr>
            <w:tcW w:w="1046" w:type="dxa"/>
            <w:vAlign w:val="center"/>
          </w:tcPr>
          <w:p w14:paraId="7EE9ED7B"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c>
          <w:tcPr>
            <w:tcW w:w="1046" w:type="dxa"/>
            <w:vAlign w:val="center"/>
          </w:tcPr>
          <w:p w14:paraId="6F4876F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€70</w:t>
            </w:r>
          </w:p>
        </w:tc>
        <w:tc>
          <w:tcPr>
            <w:tcW w:w="1046" w:type="dxa"/>
            <w:vAlign w:val="center"/>
          </w:tcPr>
          <w:p w14:paraId="4A083E70"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€150</w:t>
            </w:r>
          </w:p>
        </w:tc>
        <w:tc>
          <w:tcPr>
            <w:tcW w:w="1046" w:type="dxa"/>
            <w:vAlign w:val="center"/>
          </w:tcPr>
          <w:p w14:paraId="395039C3"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€150</w:t>
            </w:r>
          </w:p>
        </w:tc>
        <w:tc>
          <w:tcPr>
            <w:tcW w:w="1046" w:type="dxa"/>
            <w:vAlign w:val="center"/>
          </w:tcPr>
          <w:p w14:paraId="55C4B6F8"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€150</w:t>
            </w:r>
          </w:p>
        </w:tc>
      </w:tr>
      <w:tr w:rsidR="008A7808" w:rsidRPr="00295BC8" w14:paraId="0683C321" w14:textId="77777777" w:rsidTr="00BA32E8">
        <w:tc>
          <w:tcPr>
            <w:tcW w:w="2090" w:type="dxa"/>
          </w:tcPr>
          <w:p w14:paraId="463C8CE0" w14:textId="77777777" w:rsidR="008A7808" w:rsidRPr="00AE22F0" w:rsidRDefault="008A7808">
            <w:pPr>
              <w:rPr>
                <w:rFonts w:ascii="Arial" w:hAnsi="Arial" w:cs="Arial"/>
                <w:sz w:val="18"/>
                <w:szCs w:val="18"/>
              </w:rPr>
            </w:pPr>
            <w:r w:rsidRPr="00AE22F0">
              <w:rPr>
                <w:rFonts w:ascii="Arial" w:eastAsia="Arial" w:hAnsi="Arial" w:cs="Arial"/>
                <w:sz w:val="18"/>
                <w:szCs w:val="18"/>
                <w:lang w:bidi="en-GB"/>
              </w:rPr>
              <w:t>Increased inspection rate – Shortfall in collection</w:t>
            </w:r>
          </w:p>
        </w:tc>
        <w:tc>
          <w:tcPr>
            <w:tcW w:w="1045" w:type="dxa"/>
            <w:vAlign w:val="center"/>
          </w:tcPr>
          <w:p w14:paraId="1BF534EF"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5" w:type="dxa"/>
            <w:vAlign w:val="center"/>
          </w:tcPr>
          <w:p w14:paraId="28FC7A36" w14:textId="77777777" w:rsidR="008A7808" w:rsidRPr="00AE22F0" w:rsidRDefault="008A7808">
            <w:pPr>
              <w:jc w:val="center"/>
              <w:rPr>
                <w:rFonts w:ascii="Arial" w:hAnsi="Arial" w:cs="Arial"/>
                <w:sz w:val="24"/>
                <w:szCs w:val="24"/>
              </w:rPr>
            </w:pPr>
            <w:r w:rsidRPr="00AE22F0">
              <w:rPr>
                <w:rFonts w:ascii="Arial" w:eastAsia="Arial" w:hAnsi="Arial" w:cs="Arial"/>
                <w:sz w:val="24"/>
                <w:szCs w:val="24"/>
                <w:lang w:bidi="en-GB"/>
              </w:rPr>
              <w:t>€0</w:t>
            </w:r>
          </w:p>
        </w:tc>
        <w:tc>
          <w:tcPr>
            <w:tcW w:w="1046" w:type="dxa"/>
            <w:vAlign w:val="center"/>
          </w:tcPr>
          <w:p w14:paraId="78E924BC" w14:textId="722B545C" w:rsidR="008A7808" w:rsidRPr="00AE22F0" w:rsidRDefault="000E340F">
            <w:pPr>
              <w:jc w:val="center"/>
              <w:rPr>
                <w:rFonts w:ascii="Arial" w:hAnsi="Arial" w:cs="Arial"/>
                <w:sz w:val="24"/>
                <w:szCs w:val="24"/>
              </w:rPr>
            </w:pPr>
            <w:r w:rsidRPr="00AE22F0">
              <w:rPr>
                <w:rFonts w:ascii="Arial" w:eastAsia="Arial" w:hAnsi="Arial" w:cs="Arial"/>
                <w:sz w:val="24"/>
                <w:szCs w:val="24"/>
                <w:lang w:bidi="en-GB"/>
              </w:rPr>
              <w:t>€10</w:t>
            </w:r>
          </w:p>
        </w:tc>
        <w:tc>
          <w:tcPr>
            <w:tcW w:w="1046" w:type="dxa"/>
            <w:vAlign w:val="center"/>
          </w:tcPr>
          <w:p w14:paraId="23332634" w14:textId="5D43F379" w:rsidR="008A7808" w:rsidRPr="00AE22F0" w:rsidRDefault="000E340F">
            <w:pPr>
              <w:jc w:val="center"/>
              <w:rPr>
                <w:rFonts w:ascii="Arial" w:hAnsi="Arial" w:cs="Arial"/>
                <w:sz w:val="24"/>
                <w:szCs w:val="24"/>
              </w:rPr>
            </w:pPr>
            <w:r w:rsidRPr="00AE22F0">
              <w:rPr>
                <w:rFonts w:ascii="Arial" w:eastAsia="Arial" w:hAnsi="Arial" w:cs="Arial"/>
                <w:sz w:val="24"/>
                <w:szCs w:val="24"/>
                <w:lang w:bidi="en-GB"/>
              </w:rPr>
              <w:t>€20</w:t>
            </w:r>
          </w:p>
        </w:tc>
        <w:tc>
          <w:tcPr>
            <w:tcW w:w="1046" w:type="dxa"/>
            <w:vAlign w:val="center"/>
          </w:tcPr>
          <w:p w14:paraId="7C4D4D90" w14:textId="3FBE4E9D" w:rsidR="008A7808" w:rsidRPr="00AE22F0" w:rsidRDefault="000E340F">
            <w:pPr>
              <w:jc w:val="center"/>
              <w:rPr>
                <w:rFonts w:ascii="Arial" w:hAnsi="Arial" w:cs="Arial"/>
                <w:sz w:val="24"/>
                <w:szCs w:val="24"/>
              </w:rPr>
            </w:pPr>
            <w:r w:rsidRPr="00AE22F0">
              <w:rPr>
                <w:rFonts w:ascii="Arial" w:eastAsia="Arial" w:hAnsi="Arial" w:cs="Arial"/>
                <w:sz w:val="24"/>
                <w:szCs w:val="24"/>
                <w:lang w:bidi="en-GB"/>
              </w:rPr>
              <w:t>€25</w:t>
            </w:r>
          </w:p>
        </w:tc>
        <w:tc>
          <w:tcPr>
            <w:tcW w:w="1046" w:type="dxa"/>
            <w:vAlign w:val="center"/>
          </w:tcPr>
          <w:p w14:paraId="3CA581C0" w14:textId="2183BF8D" w:rsidR="008A7808" w:rsidRPr="00AE22F0" w:rsidRDefault="000E340F">
            <w:pPr>
              <w:jc w:val="center"/>
              <w:rPr>
                <w:rFonts w:ascii="Arial" w:hAnsi="Arial" w:cs="Arial"/>
                <w:sz w:val="24"/>
                <w:szCs w:val="24"/>
              </w:rPr>
            </w:pPr>
            <w:r w:rsidRPr="00AE22F0">
              <w:rPr>
                <w:rFonts w:ascii="Arial" w:eastAsia="Arial" w:hAnsi="Arial" w:cs="Arial"/>
                <w:sz w:val="24"/>
                <w:szCs w:val="24"/>
                <w:lang w:bidi="en-GB"/>
              </w:rPr>
              <w:t>€60</w:t>
            </w:r>
          </w:p>
        </w:tc>
        <w:tc>
          <w:tcPr>
            <w:tcW w:w="1046" w:type="dxa"/>
            <w:vAlign w:val="center"/>
          </w:tcPr>
          <w:p w14:paraId="346F8714" w14:textId="57A40E86" w:rsidR="008A7808" w:rsidRPr="00AE22F0" w:rsidRDefault="000E340F">
            <w:pPr>
              <w:jc w:val="center"/>
              <w:rPr>
                <w:rFonts w:ascii="Arial" w:hAnsi="Arial" w:cs="Arial"/>
                <w:sz w:val="24"/>
                <w:szCs w:val="24"/>
              </w:rPr>
            </w:pPr>
            <w:r w:rsidRPr="00AE22F0">
              <w:rPr>
                <w:rFonts w:ascii="Arial" w:eastAsia="Arial" w:hAnsi="Arial" w:cs="Arial"/>
                <w:sz w:val="24"/>
                <w:szCs w:val="24"/>
                <w:lang w:bidi="en-GB"/>
              </w:rPr>
              <w:t>€80</w:t>
            </w:r>
          </w:p>
        </w:tc>
        <w:tc>
          <w:tcPr>
            <w:tcW w:w="1046" w:type="dxa"/>
            <w:vAlign w:val="center"/>
          </w:tcPr>
          <w:p w14:paraId="359DEC6C" w14:textId="658FBB47" w:rsidR="008A7808" w:rsidRPr="00AE22F0" w:rsidRDefault="000E340F">
            <w:pPr>
              <w:jc w:val="center"/>
              <w:rPr>
                <w:rFonts w:ascii="Arial" w:hAnsi="Arial" w:cs="Arial"/>
                <w:sz w:val="24"/>
                <w:szCs w:val="24"/>
              </w:rPr>
            </w:pPr>
            <w:r w:rsidRPr="00AE22F0">
              <w:rPr>
                <w:rFonts w:ascii="Arial" w:eastAsia="Arial" w:hAnsi="Arial" w:cs="Arial"/>
                <w:sz w:val="24"/>
                <w:szCs w:val="24"/>
                <w:lang w:bidi="en-GB"/>
              </w:rPr>
              <w:t>€100</w:t>
            </w:r>
          </w:p>
        </w:tc>
      </w:tr>
    </w:tbl>
    <w:p w14:paraId="6323BF31" w14:textId="77777777" w:rsidR="008A7808" w:rsidRDefault="008A7808" w:rsidP="00D97ECE">
      <w:pPr>
        <w:ind w:right="452"/>
        <w:jc w:val="both"/>
        <w:rPr>
          <w:rFonts w:ascii="Arial" w:eastAsiaTheme="majorEastAsia" w:hAnsi="Arial" w:cs="Arial"/>
          <w:color w:val="6E1E78"/>
          <w:sz w:val="24"/>
          <w:szCs w:val="24"/>
        </w:rPr>
      </w:pPr>
    </w:p>
    <w:p w14:paraId="2EF190F0" w14:textId="77777777" w:rsidR="008A7808" w:rsidRDefault="008A7808" w:rsidP="00D97ECE">
      <w:pPr>
        <w:ind w:right="452"/>
        <w:jc w:val="both"/>
        <w:rPr>
          <w:rFonts w:ascii="Arial" w:eastAsiaTheme="majorEastAsia" w:hAnsi="Arial" w:cs="Arial"/>
          <w:color w:val="6E1E78"/>
          <w:sz w:val="24"/>
          <w:szCs w:val="24"/>
        </w:rPr>
      </w:pPr>
    </w:p>
    <w:p w14:paraId="5C9EE8AA" w14:textId="77777777" w:rsidR="00D97ECE" w:rsidRDefault="00D97ECE" w:rsidP="00D97ECE">
      <w:pPr>
        <w:ind w:right="452"/>
        <w:jc w:val="both"/>
        <w:rPr>
          <w:rFonts w:ascii="Arial" w:eastAsiaTheme="majorEastAsia" w:hAnsi="Arial" w:cs="Arial"/>
          <w:color w:val="6E1E78"/>
          <w:sz w:val="24"/>
          <w:szCs w:val="24"/>
        </w:rPr>
      </w:pPr>
    </w:p>
    <w:tbl>
      <w:tblPr>
        <w:tblStyle w:val="Grilledutableau"/>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57"/>
        <w:gridCol w:w="1276"/>
        <w:gridCol w:w="1153"/>
        <w:gridCol w:w="1399"/>
        <w:gridCol w:w="1276"/>
        <w:gridCol w:w="1152"/>
      </w:tblGrid>
      <w:tr w:rsidR="00D97ECE" w14:paraId="7BB189BF" w14:textId="77777777" w:rsidTr="00BA32E8">
        <w:tc>
          <w:tcPr>
            <w:tcW w:w="2972" w:type="dxa"/>
          </w:tcPr>
          <w:p w14:paraId="64E92AE1" w14:textId="77777777" w:rsidR="00D97ECE" w:rsidRDefault="00D97ECE" w:rsidP="009726B7">
            <w:pPr>
              <w:ind w:right="452"/>
              <w:jc w:val="both"/>
              <w:rPr>
                <w:rFonts w:ascii="Arial" w:eastAsiaTheme="majorEastAsia" w:hAnsi="Arial" w:cs="Arial"/>
                <w:color w:val="6E1E78"/>
                <w:sz w:val="24"/>
                <w:szCs w:val="24"/>
              </w:rPr>
            </w:pPr>
          </w:p>
        </w:tc>
        <w:tc>
          <w:tcPr>
            <w:tcW w:w="3686" w:type="dxa"/>
            <w:gridSpan w:val="3"/>
          </w:tcPr>
          <w:p w14:paraId="601EF5AB" w14:textId="77777777" w:rsidR="00D97ECE" w:rsidRDefault="00D97ECE" w:rsidP="009726B7">
            <w:pPr>
              <w:tabs>
                <w:tab w:val="left" w:pos="3544"/>
              </w:tabs>
              <w:ind w:right="191"/>
              <w:jc w:val="center"/>
              <w:rPr>
                <w:rFonts w:ascii="Arial" w:eastAsiaTheme="majorEastAsia" w:hAnsi="Arial" w:cs="Arial"/>
                <w:color w:val="6E1E78"/>
                <w:sz w:val="24"/>
                <w:szCs w:val="24"/>
              </w:rPr>
            </w:pPr>
            <w:r w:rsidRPr="00651F08">
              <w:rPr>
                <w:rFonts w:ascii="Arial" w:eastAsia="Arial" w:hAnsi="Arial" w:cs="Arial"/>
                <w:color w:val="6E1E78"/>
                <w:sz w:val="24"/>
                <w:szCs w:val="24"/>
                <w:lang w:bidi="en-GB"/>
              </w:rPr>
              <w:t>NIGHT IC in bunk in second class</w:t>
            </w:r>
          </w:p>
        </w:tc>
        <w:tc>
          <w:tcPr>
            <w:tcW w:w="3827" w:type="dxa"/>
            <w:gridSpan w:val="3"/>
          </w:tcPr>
          <w:p w14:paraId="1EC38B99" w14:textId="77777777" w:rsidR="00D97ECE" w:rsidRDefault="00D97ECE" w:rsidP="009726B7">
            <w:pPr>
              <w:ind w:right="167"/>
              <w:jc w:val="center"/>
              <w:rPr>
                <w:rFonts w:ascii="Arial" w:hAnsi="Arial" w:cs="Arial"/>
                <w:bCs/>
                <w:color w:val="6E1E78"/>
                <w:sz w:val="24"/>
                <w:szCs w:val="24"/>
              </w:rPr>
            </w:pPr>
            <w:r w:rsidRPr="00A80F58">
              <w:rPr>
                <w:rFonts w:ascii="Arial" w:eastAsia="Arial" w:hAnsi="Arial" w:cs="Arial"/>
                <w:color w:val="6E1E78"/>
                <w:sz w:val="24"/>
                <w:szCs w:val="24"/>
                <w:lang w:bidi="en-GB"/>
              </w:rPr>
              <w:t xml:space="preserve">NIGHT IC in bunk in </w:t>
            </w:r>
          </w:p>
          <w:p w14:paraId="4ECF2454" w14:textId="77777777" w:rsidR="00D97ECE" w:rsidRDefault="00D97ECE" w:rsidP="009726B7">
            <w:pPr>
              <w:ind w:right="167"/>
              <w:jc w:val="center"/>
              <w:rPr>
                <w:rFonts w:ascii="Arial" w:eastAsiaTheme="majorEastAsia" w:hAnsi="Arial" w:cs="Arial"/>
                <w:color w:val="6E1E78"/>
                <w:sz w:val="24"/>
                <w:szCs w:val="24"/>
              </w:rPr>
            </w:pPr>
            <w:r w:rsidRPr="00A80F58">
              <w:rPr>
                <w:rFonts w:ascii="Arial" w:eastAsia="Arial" w:hAnsi="Arial" w:cs="Arial"/>
                <w:color w:val="6E1E78"/>
                <w:sz w:val="24"/>
                <w:szCs w:val="24"/>
                <w:lang w:bidi="en-GB"/>
              </w:rPr>
              <w:t>first class</w:t>
            </w:r>
          </w:p>
        </w:tc>
      </w:tr>
      <w:tr w:rsidR="00D97ECE" w:rsidRPr="00651F08" w14:paraId="5CBB63C7" w14:textId="77777777" w:rsidTr="00BA32E8">
        <w:trPr>
          <w:trHeight w:val="300"/>
        </w:trPr>
        <w:tc>
          <w:tcPr>
            <w:tcW w:w="2972" w:type="dxa"/>
            <w:noWrap/>
          </w:tcPr>
          <w:p w14:paraId="64FE5F6B" w14:textId="77777777" w:rsidR="00D97ECE" w:rsidRPr="00651F08" w:rsidRDefault="00D97ECE" w:rsidP="009726B7">
            <w:pPr>
              <w:ind w:right="452"/>
              <w:jc w:val="both"/>
              <w:rPr>
                <w:rFonts w:ascii="Arial" w:hAnsi="Arial" w:cs="Arial"/>
                <w:sz w:val="24"/>
                <w:szCs w:val="24"/>
              </w:rPr>
            </w:pPr>
          </w:p>
        </w:tc>
        <w:tc>
          <w:tcPr>
            <w:tcW w:w="1257" w:type="dxa"/>
            <w:noWrap/>
          </w:tcPr>
          <w:p w14:paraId="0D9F6F9B" w14:textId="77777777" w:rsidR="00D97ECE" w:rsidRPr="00651F08" w:rsidRDefault="00D97ECE" w:rsidP="009726B7">
            <w:pPr>
              <w:ind w:right="36"/>
              <w:jc w:val="center"/>
              <w:rPr>
                <w:rFonts w:ascii="Arial" w:hAnsi="Arial" w:cs="Arial"/>
                <w:sz w:val="24"/>
                <w:szCs w:val="24"/>
              </w:rPr>
            </w:pPr>
            <w:r w:rsidRPr="00651F08">
              <w:rPr>
                <w:rFonts w:ascii="Arial" w:eastAsia="Arial" w:hAnsi="Arial" w:cs="Arial"/>
                <w:sz w:val="24"/>
                <w:szCs w:val="24"/>
                <w:lang w:bidi="en-GB"/>
              </w:rPr>
              <w:t>Up to 600km</w:t>
            </w:r>
          </w:p>
        </w:tc>
        <w:tc>
          <w:tcPr>
            <w:tcW w:w="1276" w:type="dxa"/>
            <w:noWrap/>
          </w:tcPr>
          <w:p w14:paraId="388937B8" w14:textId="77777777" w:rsidR="00D97ECE" w:rsidRPr="00651F08" w:rsidRDefault="00D97ECE" w:rsidP="009726B7">
            <w:pPr>
              <w:jc w:val="center"/>
              <w:rPr>
                <w:rFonts w:ascii="Arial" w:hAnsi="Arial" w:cs="Arial"/>
                <w:sz w:val="24"/>
                <w:szCs w:val="24"/>
              </w:rPr>
            </w:pPr>
            <w:r w:rsidRPr="00651F08">
              <w:rPr>
                <w:rFonts w:ascii="Arial" w:eastAsia="Arial" w:hAnsi="Arial" w:cs="Arial"/>
                <w:sz w:val="24"/>
                <w:szCs w:val="24"/>
                <w:lang w:bidi="en-GB"/>
              </w:rPr>
              <w:t>From 601 to 800km</w:t>
            </w:r>
          </w:p>
        </w:tc>
        <w:tc>
          <w:tcPr>
            <w:tcW w:w="1153" w:type="dxa"/>
          </w:tcPr>
          <w:p w14:paraId="032B6058" w14:textId="77777777" w:rsidR="00D97ECE" w:rsidRPr="00651F08" w:rsidRDefault="00D97ECE" w:rsidP="009726B7">
            <w:pPr>
              <w:jc w:val="center"/>
              <w:rPr>
                <w:rFonts w:ascii="Arial" w:hAnsi="Arial" w:cs="Arial"/>
                <w:sz w:val="24"/>
                <w:szCs w:val="24"/>
              </w:rPr>
            </w:pPr>
            <w:r w:rsidRPr="00651F08">
              <w:rPr>
                <w:rFonts w:ascii="Arial" w:eastAsia="Arial" w:hAnsi="Arial" w:cs="Arial"/>
                <w:sz w:val="24"/>
                <w:szCs w:val="24"/>
                <w:lang w:bidi="en-GB"/>
              </w:rPr>
              <w:t>More than 800km</w:t>
            </w:r>
          </w:p>
        </w:tc>
        <w:tc>
          <w:tcPr>
            <w:tcW w:w="1399" w:type="dxa"/>
          </w:tcPr>
          <w:p w14:paraId="321BC2EC" w14:textId="77777777" w:rsidR="00D97ECE" w:rsidRPr="00651F08" w:rsidRDefault="00D97ECE" w:rsidP="009726B7">
            <w:pPr>
              <w:ind w:right="115"/>
              <w:jc w:val="center"/>
              <w:rPr>
                <w:rFonts w:ascii="Arial" w:hAnsi="Arial" w:cs="Arial"/>
                <w:sz w:val="24"/>
                <w:szCs w:val="24"/>
              </w:rPr>
            </w:pPr>
            <w:r w:rsidRPr="00651F08">
              <w:rPr>
                <w:rFonts w:ascii="Arial" w:eastAsia="Arial" w:hAnsi="Arial" w:cs="Arial"/>
                <w:sz w:val="24"/>
                <w:szCs w:val="24"/>
                <w:lang w:bidi="en-GB"/>
              </w:rPr>
              <w:t>Up to 600km</w:t>
            </w:r>
          </w:p>
        </w:tc>
        <w:tc>
          <w:tcPr>
            <w:tcW w:w="1276" w:type="dxa"/>
          </w:tcPr>
          <w:p w14:paraId="6E119EFE" w14:textId="77777777" w:rsidR="00D97ECE" w:rsidRPr="00651F08" w:rsidRDefault="00D97ECE" w:rsidP="009726B7">
            <w:pPr>
              <w:tabs>
                <w:tab w:val="left" w:pos="550"/>
              </w:tabs>
              <w:jc w:val="center"/>
              <w:rPr>
                <w:rFonts w:ascii="Arial" w:hAnsi="Arial" w:cs="Arial"/>
                <w:sz w:val="24"/>
                <w:szCs w:val="24"/>
              </w:rPr>
            </w:pPr>
            <w:r w:rsidRPr="00651F08">
              <w:rPr>
                <w:rFonts w:ascii="Arial" w:eastAsia="Arial" w:hAnsi="Arial" w:cs="Arial"/>
                <w:sz w:val="24"/>
                <w:szCs w:val="24"/>
                <w:lang w:bidi="en-GB"/>
              </w:rPr>
              <w:t>From 601 to 800km</w:t>
            </w:r>
          </w:p>
        </w:tc>
        <w:tc>
          <w:tcPr>
            <w:tcW w:w="1152" w:type="dxa"/>
          </w:tcPr>
          <w:p w14:paraId="350D5D27" w14:textId="77777777" w:rsidR="00D97ECE" w:rsidRPr="00651F08" w:rsidRDefault="00D97ECE" w:rsidP="009726B7">
            <w:pPr>
              <w:tabs>
                <w:tab w:val="left" w:pos="430"/>
              </w:tabs>
              <w:jc w:val="center"/>
              <w:rPr>
                <w:rFonts w:ascii="Arial" w:hAnsi="Arial" w:cs="Arial"/>
                <w:sz w:val="24"/>
                <w:szCs w:val="24"/>
              </w:rPr>
            </w:pPr>
            <w:r w:rsidRPr="00651F08">
              <w:rPr>
                <w:rFonts w:ascii="Arial" w:eastAsia="Arial" w:hAnsi="Arial" w:cs="Arial"/>
                <w:sz w:val="24"/>
                <w:szCs w:val="24"/>
                <w:lang w:bidi="en-GB"/>
              </w:rPr>
              <w:t>More than 800km</w:t>
            </w:r>
          </w:p>
        </w:tc>
      </w:tr>
      <w:tr w:rsidR="00D97ECE" w:rsidRPr="00651F08" w14:paraId="70F08B5B" w14:textId="77777777" w:rsidTr="00BA32E8">
        <w:trPr>
          <w:trHeight w:val="300"/>
        </w:trPr>
        <w:tc>
          <w:tcPr>
            <w:tcW w:w="2972" w:type="dxa"/>
            <w:noWrap/>
          </w:tcPr>
          <w:p w14:paraId="1BEFB57E" w14:textId="3ADE1163"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n-GB"/>
              </w:rPr>
              <w:t>Adult exceptional rate</w:t>
            </w:r>
          </w:p>
        </w:tc>
        <w:tc>
          <w:tcPr>
            <w:tcW w:w="1257" w:type="dxa"/>
            <w:noWrap/>
            <w:vAlign w:val="center"/>
          </w:tcPr>
          <w:p w14:paraId="56126156" w14:textId="3A2E7351"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n-GB"/>
              </w:rPr>
              <w:t>€100</w:t>
            </w:r>
          </w:p>
        </w:tc>
        <w:tc>
          <w:tcPr>
            <w:tcW w:w="1276" w:type="dxa"/>
            <w:noWrap/>
            <w:vAlign w:val="center"/>
          </w:tcPr>
          <w:p w14:paraId="1A2D13C9" w14:textId="230AC671" w:rsidR="00D97ECE" w:rsidRPr="00651F08" w:rsidRDefault="00D97ECE" w:rsidP="009726B7">
            <w:pPr>
              <w:jc w:val="center"/>
              <w:rPr>
                <w:rFonts w:ascii="Arial" w:hAnsi="Arial" w:cs="Arial"/>
                <w:sz w:val="24"/>
                <w:szCs w:val="24"/>
              </w:rPr>
            </w:pPr>
            <w:r>
              <w:rPr>
                <w:rFonts w:ascii="Arial" w:eastAsia="Arial" w:hAnsi="Arial" w:cs="Arial"/>
                <w:sz w:val="24"/>
                <w:szCs w:val="24"/>
                <w:lang w:bidi="en-GB"/>
              </w:rPr>
              <w:t>€120</w:t>
            </w:r>
          </w:p>
        </w:tc>
        <w:tc>
          <w:tcPr>
            <w:tcW w:w="1153" w:type="dxa"/>
            <w:vAlign w:val="center"/>
          </w:tcPr>
          <w:p w14:paraId="4E5CBCF1" w14:textId="6F6B929F" w:rsidR="00D97ECE" w:rsidRDefault="00D97ECE" w:rsidP="009726B7">
            <w:pPr>
              <w:jc w:val="center"/>
              <w:rPr>
                <w:rFonts w:ascii="Arial" w:hAnsi="Arial" w:cs="Arial"/>
                <w:sz w:val="24"/>
                <w:szCs w:val="24"/>
              </w:rPr>
            </w:pPr>
            <w:r>
              <w:rPr>
                <w:rFonts w:ascii="Arial" w:eastAsia="Arial" w:hAnsi="Arial" w:cs="Arial"/>
                <w:sz w:val="24"/>
                <w:szCs w:val="24"/>
                <w:lang w:bidi="en-GB"/>
              </w:rPr>
              <w:t>€140</w:t>
            </w:r>
          </w:p>
        </w:tc>
        <w:tc>
          <w:tcPr>
            <w:tcW w:w="1399" w:type="dxa"/>
            <w:vAlign w:val="center"/>
          </w:tcPr>
          <w:p w14:paraId="56C948DC" w14:textId="0CE4D919" w:rsidR="00D97ECE" w:rsidRDefault="00D97ECE" w:rsidP="009726B7">
            <w:pPr>
              <w:ind w:right="115"/>
              <w:jc w:val="center"/>
              <w:rPr>
                <w:rFonts w:ascii="Arial" w:hAnsi="Arial" w:cs="Arial"/>
                <w:sz w:val="24"/>
                <w:szCs w:val="24"/>
              </w:rPr>
            </w:pPr>
            <w:r>
              <w:rPr>
                <w:rFonts w:ascii="Arial" w:eastAsia="Arial" w:hAnsi="Arial" w:cs="Arial"/>
                <w:sz w:val="24"/>
                <w:szCs w:val="24"/>
                <w:lang w:bidi="en-GB"/>
              </w:rPr>
              <w:t>€190</w:t>
            </w:r>
          </w:p>
        </w:tc>
        <w:tc>
          <w:tcPr>
            <w:tcW w:w="1276" w:type="dxa"/>
            <w:vAlign w:val="center"/>
          </w:tcPr>
          <w:p w14:paraId="02FCFB90" w14:textId="426946F5"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n-GB"/>
              </w:rPr>
              <w:t>€210</w:t>
            </w:r>
          </w:p>
        </w:tc>
        <w:tc>
          <w:tcPr>
            <w:tcW w:w="1152" w:type="dxa"/>
            <w:vAlign w:val="center"/>
          </w:tcPr>
          <w:p w14:paraId="3E4B7C69" w14:textId="5BD40BA7"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n-GB"/>
              </w:rPr>
              <w:t>€250</w:t>
            </w:r>
          </w:p>
        </w:tc>
      </w:tr>
      <w:tr w:rsidR="00CD7A5D" w:rsidRPr="00651F08" w14:paraId="2DACE3A0" w14:textId="77777777" w:rsidTr="00BA32E8">
        <w:trPr>
          <w:trHeight w:val="300"/>
        </w:trPr>
        <w:tc>
          <w:tcPr>
            <w:tcW w:w="2972" w:type="dxa"/>
            <w:noWrap/>
          </w:tcPr>
          <w:p w14:paraId="5D104F4B" w14:textId="01317DD6" w:rsidR="00CD7A5D" w:rsidRPr="00651F08" w:rsidRDefault="00CD7A5D" w:rsidP="009726B7">
            <w:pPr>
              <w:ind w:right="73"/>
              <w:jc w:val="both"/>
              <w:rPr>
                <w:rFonts w:ascii="Arial" w:hAnsi="Arial" w:cs="Arial"/>
                <w:sz w:val="24"/>
                <w:szCs w:val="24"/>
              </w:rPr>
            </w:pPr>
            <w:r>
              <w:rPr>
                <w:rFonts w:ascii="Arial" w:eastAsia="Arial" w:hAnsi="Arial" w:cs="Arial"/>
                <w:sz w:val="24"/>
                <w:szCs w:val="24"/>
                <w:lang w:bidi="en-GB"/>
              </w:rPr>
              <w:t>Child exceptional rate</w:t>
            </w:r>
          </w:p>
        </w:tc>
        <w:tc>
          <w:tcPr>
            <w:tcW w:w="1257" w:type="dxa"/>
            <w:noWrap/>
            <w:vAlign w:val="center"/>
          </w:tcPr>
          <w:p w14:paraId="55BEC9B6" w14:textId="239A7E14" w:rsidR="00CD7A5D" w:rsidRDefault="00CD7A5D" w:rsidP="009726B7">
            <w:pPr>
              <w:ind w:right="36"/>
              <w:jc w:val="center"/>
              <w:rPr>
                <w:rFonts w:ascii="Arial" w:hAnsi="Arial" w:cs="Arial"/>
                <w:sz w:val="24"/>
                <w:szCs w:val="24"/>
              </w:rPr>
            </w:pPr>
            <w:r>
              <w:rPr>
                <w:rFonts w:ascii="Arial" w:eastAsia="Arial" w:hAnsi="Arial" w:cs="Arial"/>
                <w:sz w:val="24"/>
                <w:szCs w:val="24"/>
                <w:lang w:bidi="en-GB"/>
              </w:rPr>
              <w:t>€50</w:t>
            </w:r>
          </w:p>
        </w:tc>
        <w:tc>
          <w:tcPr>
            <w:tcW w:w="1276" w:type="dxa"/>
            <w:noWrap/>
            <w:vAlign w:val="center"/>
          </w:tcPr>
          <w:p w14:paraId="134D2050" w14:textId="1FD88DAD" w:rsidR="00CD7A5D" w:rsidRDefault="00CD7A5D" w:rsidP="009726B7">
            <w:pPr>
              <w:jc w:val="center"/>
              <w:rPr>
                <w:rFonts w:ascii="Arial" w:hAnsi="Arial" w:cs="Arial"/>
                <w:sz w:val="24"/>
                <w:szCs w:val="24"/>
              </w:rPr>
            </w:pPr>
            <w:r>
              <w:rPr>
                <w:rFonts w:ascii="Arial" w:eastAsia="Arial" w:hAnsi="Arial" w:cs="Arial"/>
                <w:sz w:val="24"/>
                <w:szCs w:val="24"/>
                <w:lang w:bidi="en-GB"/>
              </w:rPr>
              <w:t>€60</w:t>
            </w:r>
          </w:p>
        </w:tc>
        <w:tc>
          <w:tcPr>
            <w:tcW w:w="1153" w:type="dxa"/>
            <w:vAlign w:val="center"/>
          </w:tcPr>
          <w:p w14:paraId="10DD64B2" w14:textId="258CE2F3" w:rsidR="00CD7A5D" w:rsidRDefault="00CD7A5D" w:rsidP="009726B7">
            <w:pPr>
              <w:jc w:val="center"/>
              <w:rPr>
                <w:rFonts w:ascii="Arial" w:hAnsi="Arial" w:cs="Arial"/>
                <w:sz w:val="24"/>
                <w:szCs w:val="24"/>
              </w:rPr>
            </w:pPr>
            <w:r>
              <w:rPr>
                <w:rFonts w:ascii="Arial" w:eastAsia="Arial" w:hAnsi="Arial" w:cs="Arial"/>
                <w:sz w:val="24"/>
                <w:szCs w:val="24"/>
                <w:lang w:bidi="en-GB"/>
              </w:rPr>
              <w:t>€70</w:t>
            </w:r>
          </w:p>
        </w:tc>
        <w:tc>
          <w:tcPr>
            <w:tcW w:w="1399" w:type="dxa"/>
            <w:vAlign w:val="center"/>
          </w:tcPr>
          <w:p w14:paraId="186CCD05" w14:textId="3A2A517F" w:rsidR="00CD7A5D" w:rsidRDefault="00CD7A5D" w:rsidP="009726B7">
            <w:pPr>
              <w:ind w:right="115"/>
              <w:jc w:val="center"/>
              <w:rPr>
                <w:rFonts w:ascii="Arial" w:hAnsi="Arial" w:cs="Arial"/>
                <w:sz w:val="24"/>
                <w:szCs w:val="24"/>
              </w:rPr>
            </w:pPr>
            <w:r>
              <w:rPr>
                <w:rFonts w:ascii="Arial" w:eastAsia="Arial" w:hAnsi="Arial" w:cs="Arial"/>
                <w:sz w:val="24"/>
                <w:szCs w:val="24"/>
                <w:lang w:bidi="en-GB"/>
              </w:rPr>
              <w:t>€95</w:t>
            </w:r>
          </w:p>
        </w:tc>
        <w:tc>
          <w:tcPr>
            <w:tcW w:w="1276" w:type="dxa"/>
            <w:vAlign w:val="center"/>
          </w:tcPr>
          <w:p w14:paraId="2101EFD1" w14:textId="298A3868" w:rsidR="00CD7A5D" w:rsidRDefault="00CD7A5D" w:rsidP="009726B7">
            <w:pPr>
              <w:tabs>
                <w:tab w:val="left" w:pos="550"/>
              </w:tabs>
              <w:jc w:val="center"/>
              <w:rPr>
                <w:rFonts w:ascii="Arial" w:hAnsi="Arial" w:cs="Arial"/>
                <w:sz w:val="24"/>
                <w:szCs w:val="24"/>
              </w:rPr>
            </w:pPr>
            <w:r>
              <w:rPr>
                <w:rFonts w:ascii="Arial" w:eastAsia="Arial" w:hAnsi="Arial" w:cs="Arial"/>
                <w:sz w:val="24"/>
                <w:szCs w:val="24"/>
                <w:lang w:bidi="en-GB"/>
              </w:rPr>
              <w:t>€105</w:t>
            </w:r>
          </w:p>
        </w:tc>
        <w:tc>
          <w:tcPr>
            <w:tcW w:w="1152" w:type="dxa"/>
            <w:vAlign w:val="center"/>
          </w:tcPr>
          <w:p w14:paraId="6259E4D6" w14:textId="30617009" w:rsidR="00CD7A5D" w:rsidRDefault="00CD7A5D" w:rsidP="009726B7">
            <w:pPr>
              <w:tabs>
                <w:tab w:val="left" w:pos="430"/>
              </w:tabs>
              <w:jc w:val="center"/>
              <w:rPr>
                <w:rFonts w:ascii="Arial" w:hAnsi="Arial" w:cs="Arial"/>
                <w:sz w:val="24"/>
                <w:szCs w:val="24"/>
              </w:rPr>
            </w:pPr>
            <w:r>
              <w:rPr>
                <w:rFonts w:ascii="Arial" w:eastAsia="Arial" w:hAnsi="Arial" w:cs="Arial"/>
                <w:sz w:val="24"/>
                <w:szCs w:val="24"/>
                <w:lang w:bidi="en-GB"/>
              </w:rPr>
              <w:t>€125</w:t>
            </w:r>
          </w:p>
        </w:tc>
      </w:tr>
      <w:tr w:rsidR="00D97ECE" w:rsidRPr="00651F08" w14:paraId="13F34C84" w14:textId="77777777" w:rsidTr="00BA32E8">
        <w:trPr>
          <w:trHeight w:val="300"/>
        </w:trPr>
        <w:tc>
          <w:tcPr>
            <w:tcW w:w="2972" w:type="dxa"/>
            <w:noWrap/>
          </w:tcPr>
          <w:p w14:paraId="571F1047" w14:textId="58A769B9"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n-GB"/>
              </w:rPr>
              <w:t>Adult reduced exceptional rate</w:t>
            </w:r>
          </w:p>
        </w:tc>
        <w:tc>
          <w:tcPr>
            <w:tcW w:w="1257" w:type="dxa"/>
            <w:noWrap/>
            <w:vAlign w:val="center"/>
          </w:tcPr>
          <w:p w14:paraId="5DC05520" w14:textId="70D00006"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n-GB"/>
              </w:rPr>
              <w:t>€75</w:t>
            </w:r>
          </w:p>
        </w:tc>
        <w:tc>
          <w:tcPr>
            <w:tcW w:w="1276" w:type="dxa"/>
            <w:noWrap/>
            <w:vAlign w:val="center"/>
          </w:tcPr>
          <w:p w14:paraId="368E8497" w14:textId="769DD7C5" w:rsidR="00D97ECE" w:rsidRPr="00651F08" w:rsidRDefault="00D97ECE" w:rsidP="009726B7">
            <w:pPr>
              <w:jc w:val="center"/>
              <w:rPr>
                <w:rFonts w:ascii="Arial" w:hAnsi="Arial" w:cs="Arial"/>
                <w:sz w:val="24"/>
                <w:szCs w:val="24"/>
              </w:rPr>
            </w:pPr>
            <w:r>
              <w:rPr>
                <w:rFonts w:ascii="Arial" w:eastAsia="Arial" w:hAnsi="Arial" w:cs="Arial"/>
                <w:sz w:val="24"/>
                <w:szCs w:val="24"/>
                <w:lang w:bidi="en-GB"/>
              </w:rPr>
              <w:t>€90</w:t>
            </w:r>
          </w:p>
        </w:tc>
        <w:tc>
          <w:tcPr>
            <w:tcW w:w="1153" w:type="dxa"/>
            <w:vAlign w:val="center"/>
          </w:tcPr>
          <w:p w14:paraId="14817823" w14:textId="206B887F" w:rsidR="00D97ECE" w:rsidRDefault="00D97ECE" w:rsidP="009726B7">
            <w:pPr>
              <w:jc w:val="center"/>
              <w:rPr>
                <w:rFonts w:ascii="Arial" w:hAnsi="Arial" w:cs="Arial"/>
                <w:sz w:val="24"/>
                <w:szCs w:val="24"/>
              </w:rPr>
            </w:pPr>
            <w:r>
              <w:rPr>
                <w:rFonts w:ascii="Arial" w:eastAsia="Arial" w:hAnsi="Arial" w:cs="Arial"/>
                <w:sz w:val="24"/>
                <w:szCs w:val="24"/>
                <w:lang w:bidi="en-GB"/>
              </w:rPr>
              <w:t>€105</w:t>
            </w:r>
          </w:p>
        </w:tc>
        <w:tc>
          <w:tcPr>
            <w:tcW w:w="1399" w:type="dxa"/>
            <w:vAlign w:val="center"/>
          </w:tcPr>
          <w:p w14:paraId="45EAA40A" w14:textId="58602137" w:rsidR="00D97ECE" w:rsidRDefault="00D97ECE" w:rsidP="009726B7">
            <w:pPr>
              <w:ind w:right="115"/>
              <w:jc w:val="center"/>
              <w:rPr>
                <w:rFonts w:ascii="Arial" w:hAnsi="Arial" w:cs="Arial"/>
                <w:sz w:val="24"/>
                <w:szCs w:val="24"/>
              </w:rPr>
            </w:pPr>
            <w:r>
              <w:rPr>
                <w:rFonts w:ascii="Arial" w:eastAsia="Arial" w:hAnsi="Arial" w:cs="Arial"/>
                <w:sz w:val="24"/>
                <w:szCs w:val="24"/>
                <w:lang w:bidi="en-GB"/>
              </w:rPr>
              <w:t>€143</w:t>
            </w:r>
          </w:p>
        </w:tc>
        <w:tc>
          <w:tcPr>
            <w:tcW w:w="1276" w:type="dxa"/>
            <w:vAlign w:val="center"/>
          </w:tcPr>
          <w:p w14:paraId="55A3FEDB" w14:textId="7AE713D8"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n-GB"/>
              </w:rPr>
              <w:t>€158</w:t>
            </w:r>
          </w:p>
        </w:tc>
        <w:tc>
          <w:tcPr>
            <w:tcW w:w="1152" w:type="dxa"/>
            <w:vAlign w:val="center"/>
          </w:tcPr>
          <w:p w14:paraId="0F74EEA1" w14:textId="0DF12FA5"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n-GB"/>
              </w:rPr>
              <w:t>€188</w:t>
            </w:r>
          </w:p>
        </w:tc>
      </w:tr>
      <w:tr w:rsidR="00FA5F96" w:rsidRPr="00651F08" w14:paraId="51BD85AB" w14:textId="77777777" w:rsidTr="00BA32E8">
        <w:trPr>
          <w:trHeight w:val="300"/>
        </w:trPr>
        <w:tc>
          <w:tcPr>
            <w:tcW w:w="2972" w:type="dxa"/>
            <w:noWrap/>
          </w:tcPr>
          <w:p w14:paraId="08CA95D7" w14:textId="471F26C8" w:rsidR="00FA5F96" w:rsidRPr="00651F08" w:rsidRDefault="00FA5F96" w:rsidP="009726B7">
            <w:pPr>
              <w:ind w:right="73"/>
              <w:jc w:val="both"/>
              <w:rPr>
                <w:rFonts w:ascii="Arial" w:hAnsi="Arial" w:cs="Arial"/>
                <w:sz w:val="24"/>
                <w:szCs w:val="24"/>
              </w:rPr>
            </w:pPr>
            <w:r>
              <w:rPr>
                <w:rFonts w:ascii="Arial" w:eastAsia="Arial" w:hAnsi="Arial" w:cs="Arial"/>
                <w:sz w:val="24"/>
                <w:szCs w:val="24"/>
                <w:lang w:bidi="en-GB"/>
              </w:rPr>
              <w:t>Child reduced exceptional rate</w:t>
            </w:r>
          </w:p>
        </w:tc>
        <w:tc>
          <w:tcPr>
            <w:tcW w:w="1257" w:type="dxa"/>
            <w:noWrap/>
            <w:vAlign w:val="center"/>
          </w:tcPr>
          <w:p w14:paraId="5EE30636" w14:textId="5D048232" w:rsidR="00FA5F96" w:rsidRDefault="002D2648" w:rsidP="009726B7">
            <w:pPr>
              <w:ind w:right="36"/>
              <w:jc w:val="center"/>
              <w:rPr>
                <w:rFonts w:ascii="Arial" w:hAnsi="Arial" w:cs="Arial"/>
                <w:sz w:val="24"/>
                <w:szCs w:val="24"/>
              </w:rPr>
            </w:pPr>
            <w:r>
              <w:rPr>
                <w:rFonts w:ascii="Arial" w:eastAsia="Arial" w:hAnsi="Arial" w:cs="Arial"/>
                <w:sz w:val="24"/>
                <w:szCs w:val="24"/>
                <w:lang w:bidi="en-GB"/>
              </w:rPr>
              <w:t>€38</w:t>
            </w:r>
          </w:p>
        </w:tc>
        <w:tc>
          <w:tcPr>
            <w:tcW w:w="1276" w:type="dxa"/>
            <w:noWrap/>
            <w:vAlign w:val="center"/>
          </w:tcPr>
          <w:p w14:paraId="46722CCB" w14:textId="2266FFFD" w:rsidR="00FA5F96" w:rsidRDefault="00574913" w:rsidP="009726B7">
            <w:pPr>
              <w:jc w:val="center"/>
              <w:rPr>
                <w:rFonts w:ascii="Arial" w:hAnsi="Arial" w:cs="Arial"/>
                <w:sz w:val="24"/>
                <w:szCs w:val="24"/>
              </w:rPr>
            </w:pPr>
            <w:r>
              <w:rPr>
                <w:rFonts w:ascii="Arial" w:eastAsia="Arial" w:hAnsi="Arial" w:cs="Arial"/>
                <w:sz w:val="24"/>
                <w:szCs w:val="24"/>
                <w:lang w:bidi="en-GB"/>
              </w:rPr>
              <w:t>€45</w:t>
            </w:r>
          </w:p>
        </w:tc>
        <w:tc>
          <w:tcPr>
            <w:tcW w:w="1153" w:type="dxa"/>
            <w:vAlign w:val="center"/>
          </w:tcPr>
          <w:p w14:paraId="252D4628" w14:textId="14A9D7B4" w:rsidR="00FA5F96" w:rsidRDefault="00574913" w:rsidP="009726B7">
            <w:pPr>
              <w:jc w:val="center"/>
              <w:rPr>
                <w:rFonts w:ascii="Arial" w:hAnsi="Arial" w:cs="Arial"/>
                <w:sz w:val="24"/>
                <w:szCs w:val="24"/>
              </w:rPr>
            </w:pPr>
            <w:r>
              <w:rPr>
                <w:rFonts w:ascii="Arial" w:eastAsia="Arial" w:hAnsi="Arial" w:cs="Arial"/>
                <w:sz w:val="24"/>
                <w:szCs w:val="24"/>
                <w:lang w:bidi="en-GB"/>
              </w:rPr>
              <w:t>€53</w:t>
            </w:r>
          </w:p>
        </w:tc>
        <w:tc>
          <w:tcPr>
            <w:tcW w:w="1399" w:type="dxa"/>
            <w:vAlign w:val="center"/>
          </w:tcPr>
          <w:p w14:paraId="54E94146" w14:textId="419FC683" w:rsidR="00FA5F96" w:rsidRDefault="002D2648" w:rsidP="009726B7">
            <w:pPr>
              <w:ind w:right="115"/>
              <w:jc w:val="center"/>
              <w:rPr>
                <w:rFonts w:ascii="Arial" w:hAnsi="Arial" w:cs="Arial"/>
                <w:sz w:val="24"/>
                <w:szCs w:val="24"/>
              </w:rPr>
            </w:pPr>
            <w:r>
              <w:rPr>
                <w:rFonts w:ascii="Arial" w:eastAsia="Arial" w:hAnsi="Arial" w:cs="Arial"/>
                <w:sz w:val="24"/>
                <w:szCs w:val="24"/>
                <w:lang w:bidi="en-GB"/>
              </w:rPr>
              <w:t>€71</w:t>
            </w:r>
          </w:p>
        </w:tc>
        <w:tc>
          <w:tcPr>
            <w:tcW w:w="1276" w:type="dxa"/>
            <w:vAlign w:val="center"/>
          </w:tcPr>
          <w:p w14:paraId="137A04FB" w14:textId="218D78A2" w:rsidR="00FA5F96" w:rsidRDefault="002D2648" w:rsidP="009726B7">
            <w:pPr>
              <w:tabs>
                <w:tab w:val="left" w:pos="550"/>
              </w:tabs>
              <w:jc w:val="center"/>
              <w:rPr>
                <w:rFonts w:ascii="Arial" w:hAnsi="Arial" w:cs="Arial"/>
                <w:sz w:val="24"/>
                <w:szCs w:val="24"/>
              </w:rPr>
            </w:pPr>
            <w:r>
              <w:rPr>
                <w:rFonts w:ascii="Arial" w:eastAsia="Arial" w:hAnsi="Arial" w:cs="Arial"/>
                <w:sz w:val="24"/>
                <w:szCs w:val="24"/>
                <w:lang w:bidi="en-GB"/>
              </w:rPr>
              <w:t>€79</w:t>
            </w:r>
          </w:p>
        </w:tc>
        <w:tc>
          <w:tcPr>
            <w:tcW w:w="1152" w:type="dxa"/>
            <w:vAlign w:val="center"/>
          </w:tcPr>
          <w:p w14:paraId="4B1DCFE6" w14:textId="3A777284" w:rsidR="00FA5F96" w:rsidRDefault="002D2648" w:rsidP="009726B7">
            <w:pPr>
              <w:tabs>
                <w:tab w:val="left" w:pos="430"/>
              </w:tabs>
              <w:jc w:val="center"/>
              <w:rPr>
                <w:rFonts w:ascii="Arial" w:hAnsi="Arial" w:cs="Arial"/>
                <w:sz w:val="24"/>
                <w:szCs w:val="24"/>
              </w:rPr>
            </w:pPr>
            <w:r>
              <w:rPr>
                <w:rFonts w:ascii="Arial" w:eastAsia="Arial" w:hAnsi="Arial" w:cs="Arial"/>
                <w:sz w:val="24"/>
                <w:szCs w:val="24"/>
                <w:lang w:bidi="en-GB"/>
              </w:rPr>
              <w:t>€94</w:t>
            </w:r>
          </w:p>
        </w:tc>
      </w:tr>
      <w:tr w:rsidR="00D97ECE" w:rsidRPr="00651F08" w14:paraId="651078CB" w14:textId="77777777" w:rsidTr="00BA32E8">
        <w:trPr>
          <w:trHeight w:val="300"/>
        </w:trPr>
        <w:tc>
          <w:tcPr>
            <w:tcW w:w="2972" w:type="dxa"/>
            <w:noWrap/>
          </w:tcPr>
          <w:p w14:paraId="77CB1601" w14:textId="7E2593EF"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n-GB"/>
              </w:rPr>
              <w:t>Adult on-board rate</w:t>
            </w:r>
          </w:p>
        </w:tc>
        <w:tc>
          <w:tcPr>
            <w:tcW w:w="1257" w:type="dxa"/>
            <w:noWrap/>
            <w:vAlign w:val="center"/>
          </w:tcPr>
          <w:p w14:paraId="45180B17" w14:textId="78BD8F40"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n-GB"/>
              </w:rPr>
              <w:t>€110</w:t>
            </w:r>
          </w:p>
        </w:tc>
        <w:tc>
          <w:tcPr>
            <w:tcW w:w="1276" w:type="dxa"/>
            <w:noWrap/>
            <w:vAlign w:val="center"/>
          </w:tcPr>
          <w:p w14:paraId="466E4C65" w14:textId="1B2D80F0" w:rsidR="00D97ECE" w:rsidRPr="00651F08" w:rsidRDefault="00D97ECE" w:rsidP="009726B7">
            <w:pPr>
              <w:jc w:val="center"/>
              <w:rPr>
                <w:rFonts w:ascii="Arial" w:hAnsi="Arial" w:cs="Arial"/>
                <w:sz w:val="24"/>
                <w:szCs w:val="24"/>
              </w:rPr>
            </w:pPr>
            <w:r>
              <w:rPr>
                <w:rFonts w:ascii="Arial" w:eastAsia="Arial" w:hAnsi="Arial" w:cs="Arial"/>
                <w:sz w:val="24"/>
                <w:szCs w:val="24"/>
                <w:lang w:bidi="en-GB"/>
              </w:rPr>
              <w:t>€130</w:t>
            </w:r>
          </w:p>
        </w:tc>
        <w:tc>
          <w:tcPr>
            <w:tcW w:w="1153" w:type="dxa"/>
            <w:vAlign w:val="center"/>
          </w:tcPr>
          <w:p w14:paraId="10758CC5" w14:textId="3BB8463D" w:rsidR="00D97ECE" w:rsidRDefault="00D97ECE" w:rsidP="009726B7">
            <w:pPr>
              <w:jc w:val="center"/>
              <w:rPr>
                <w:rFonts w:ascii="Arial" w:hAnsi="Arial" w:cs="Arial"/>
                <w:sz w:val="24"/>
                <w:szCs w:val="24"/>
              </w:rPr>
            </w:pPr>
            <w:r>
              <w:rPr>
                <w:rFonts w:ascii="Arial" w:eastAsia="Arial" w:hAnsi="Arial" w:cs="Arial"/>
                <w:sz w:val="24"/>
                <w:szCs w:val="24"/>
                <w:lang w:bidi="en-GB"/>
              </w:rPr>
              <w:t>€150</w:t>
            </w:r>
          </w:p>
        </w:tc>
        <w:tc>
          <w:tcPr>
            <w:tcW w:w="1399" w:type="dxa"/>
            <w:vAlign w:val="center"/>
          </w:tcPr>
          <w:p w14:paraId="08A61F63" w14:textId="276B5DD7" w:rsidR="00D97ECE" w:rsidRDefault="00D97ECE" w:rsidP="009726B7">
            <w:pPr>
              <w:ind w:right="115"/>
              <w:jc w:val="center"/>
              <w:rPr>
                <w:rFonts w:ascii="Arial" w:hAnsi="Arial" w:cs="Arial"/>
                <w:sz w:val="24"/>
                <w:szCs w:val="24"/>
              </w:rPr>
            </w:pPr>
            <w:r>
              <w:rPr>
                <w:rFonts w:ascii="Arial" w:eastAsia="Arial" w:hAnsi="Arial" w:cs="Arial"/>
                <w:sz w:val="24"/>
                <w:szCs w:val="24"/>
                <w:lang w:bidi="en-GB"/>
              </w:rPr>
              <w:t>€200</w:t>
            </w:r>
          </w:p>
        </w:tc>
        <w:tc>
          <w:tcPr>
            <w:tcW w:w="1276" w:type="dxa"/>
            <w:vAlign w:val="center"/>
          </w:tcPr>
          <w:p w14:paraId="680EC6D2" w14:textId="5CFBC61D"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n-GB"/>
              </w:rPr>
              <w:t>€220</w:t>
            </w:r>
          </w:p>
        </w:tc>
        <w:tc>
          <w:tcPr>
            <w:tcW w:w="1152" w:type="dxa"/>
            <w:vAlign w:val="center"/>
          </w:tcPr>
          <w:p w14:paraId="19EE466D" w14:textId="41EC2B8A"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n-GB"/>
              </w:rPr>
              <w:t>€260</w:t>
            </w:r>
          </w:p>
        </w:tc>
      </w:tr>
      <w:tr w:rsidR="00E5421F" w:rsidRPr="00651F08" w14:paraId="55CCFA2C" w14:textId="77777777" w:rsidTr="00BA32E8">
        <w:trPr>
          <w:trHeight w:val="300"/>
        </w:trPr>
        <w:tc>
          <w:tcPr>
            <w:tcW w:w="2972" w:type="dxa"/>
            <w:noWrap/>
          </w:tcPr>
          <w:p w14:paraId="0B49DE97" w14:textId="3F4F5B5E" w:rsidR="00E5421F" w:rsidRPr="00651F08" w:rsidRDefault="00E5421F" w:rsidP="009726B7">
            <w:pPr>
              <w:ind w:right="73"/>
              <w:jc w:val="both"/>
              <w:rPr>
                <w:rFonts w:ascii="Arial" w:hAnsi="Arial" w:cs="Arial"/>
                <w:sz w:val="24"/>
                <w:szCs w:val="24"/>
              </w:rPr>
            </w:pPr>
            <w:r>
              <w:rPr>
                <w:rFonts w:ascii="Arial" w:eastAsia="Arial" w:hAnsi="Arial" w:cs="Arial"/>
                <w:sz w:val="24"/>
                <w:szCs w:val="24"/>
                <w:lang w:bidi="en-GB"/>
              </w:rPr>
              <w:t>Child on-board rate</w:t>
            </w:r>
          </w:p>
        </w:tc>
        <w:tc>
          <w:tcPr>
            <w:tcW w:w="1257" w:type="dxa"/>
            <w:noWrap/>
            <w:vAlign w:val="center"/>
          </w:tcPr>
          <w:p w14:paraId="2BED01FA" w14:textId="04A46F93" w:rsidR="00E5421F" w:rsidRDefault="00E5421F" w:rsidP="009726B7">
            <w:pPr>
              <w:ind w:right="36"/>
              <w:jc w:val="center"/>
              <w:rPr>
                <w:rFonts w:ascii="Arial" w:hAnsi="Arial" w:cs="Arial"/>
                <w:sz w:val="24"/>
                <w:szCs w:val="24"/>
              </w:rPr>
            </w:pPr>
            <w:r>
              <w:rPr>
                <w:rFonts w:ascii="Arial" w:eastAsia="Arial" w:hAnsi="Arial" w:cs="Arial"/>
                <w:sz w:val="24"/>
                <w:szCs w:val="24"/>
                <w:lang w:bidi="en-GB"/>
              </w:rPr>
              <w:t>€55</w:t>
            </w:r>
          </w:p>
        </w:tc>
        <w:tc>
          <w:tcPr>
            <w:tcW w:w="1276" w:type="dxa"/>
            <w:noWrap/>
            <w:vAlign w:val="center"/>
          </w:tcPr>
          <w:p w14:paraId="3E71935C" w14:textId="3D558DD3" w:rsidR="00E5421F" w:rsidRDefault="00E5421F" w:rsidP="009726B7">
            <w:pPr>
              <w:jc w:val="center"/>
              <w:rPr>
                <w:rFonts w:ascii="Arial" w:hAnsi="Arial" w:cs="Arial"/>
                <w:sz w:val="24"/>
                <w:szCs w:val="24"/>
              </w:rPr>
            </w:pPr>
            <w:r>
              <w:rPr>
                <w:rFonts w:ascii="Arial" w:eastAsia="Arial" w:hAnsi="Arial" w:cs="Arial"/>
                <w:sz w:val="24"/>
                <w:szCs w:val="24"/>
                <w:lang w:bidi="en-GB"/>
              </w:rPr>
              <w:t>€65</w:t>
            </w:r>
          </w:p>
        </w:tc>
        <w:tc>
          <w:tcPr>
            <w:tcW w:w="1153" w:type="dxa"/>
            <w:vAlign w:val="center"/>
          </w:tcPr>
          <w:p w14:paraId="262F0B76" w14:textId="0EBCCE9D" w:rsidR="00E5421F" w:rsidRDefault="00E5421F" w:rsidP="009726B7">
            <w:pPr>
              <w:jc w:val="center"/>
              <w:rPr>
                <w:rFonts w:ascii="Arial" w:hAnsi="Arial" w:cs="Arial"/>
                <w:sz w:val="24"/>
                <w:szCs w:val="24"/>
              </w:rPr>
            </w:pPr>
            <w:r>
              <w:rPr>
                <w:rFonts w:ascii="Arial" w:eastAsia="Arial" w:hAnsi="Arial" w:cs="Arial"/>
                <w:sz w:val="24"/>
                <w:szCs w:val="24"/>
                <w:lang w:bidi="en-GB"/>
              </w:rPr>
              <w:t>€75</w:t>
            </w:r>
          </w:p>
        </w:tc>
        <w:tc>
          <w:tcPr>
            <w:tcW w:w="1399" w:type="dxa"/>
            <w:vAlign w:val="center"/>
          </w:tcPr>
          <w:p w14:paraId="75D77BF1" w14:textId="5852257A" w:rsidR="00E5421F" w:rsidRDefault="00E5421F" w:rsidP="009726B7">
            <w:pPr>
              <w:ind w:right="115"/>
              <w:jc w:val="center"/>
              <w:rPr>
                <w:rFonts w:ascii="Arial" w:hAnsi="Arial" w:cs="Arial"/>
                <w:sz w:val="24"/>
                <w:szCs w:val="24"/>
              </w:rPr>
            </w:pPr>
            <w:r>
              <w:rPr>
                <w:rFonts w:ascii="Arial" w:eastAsia="Arial" w:hAnsi="Arial" w:cs="Arial"/>
                <w:sz w:val="24"/>
                <w:szCs w:val="24"/>
                <w:lang w:bidi="en-GB"/>
              </w:rPr>
              <w:t>€100</w:t>
            </w:r>
          </w:p>
        </w:tc>
        <w:tc>
          <w:tcPr>
            <w:tcW w:w="1276" w:type="dxa"/>
            <w:vAlign w:val="center"/>
          </w:tcPr>
          <w:p w14:paraId="66BAB0BA" w14:textId="04BC7070" w:rsidR="00E5421F" w:rsidRDefault="00E5421F" w:rsidP="009726B7">
            <w:pPr>
              <w:tabs>
                <w:tab w:val="left" w:pos="550"/>
              </w:tabs>
              <w:jc w:val="center"/>
              <w:rPr>
                <w:rFonts w:ascii="Arial" w:hAnsi="Arial" w:cs="Arial"/>
                <w:sz w:val="24"/>
                <w:szCs w:val="24"/>
              </w:rPr>
            </w:pPr>
            <w:r>
              <w:rPr>
                <w:rFonts w:ascii="Arial" w:eastAsia="Arial" w:hAnsi="Arial" w:cs="Arial"/>
                <w:sz w:val="24"/>
                <w:szCs w:val="24"/>
                <w:lang w:bidi="en-GB"/>
              </w:rPr>
              <w:t>€110</w:t>
            </w:r>
          </w:p>
        </w:tc>
        <w:tc>
          <w:tcPr>
            <w:tcW w:w="1152" w:type="dxa"/>
            <w:vAlign w:val="center"/>
          </w:tcPr>
          <w:p w14:paraId="231ACA3B" w14:textId="55AB83FC" w:rsidR="00E5421F" w:rsidRDefault="00E5421F" w:rsidP="009726B7">
            <w:pPr>
              <w:tabs>
                <w:tab w:val="left" w:pos="430"/>
              </w:tabs>
              <w:jc w:val="center"/>
              <w:rPr>
                <w:rFonts w:ascii="Arial" w:hAnsi="Arial" w:cs="Arial"/>
                <w:sz w:val="24"/>
                <w:szCs w:val="24"/>
              </w:rPr>
            </w:pPr>
            <w:r>
              <w:rPr>
                <w:rFonts w:ascii="Arial" w:eastAsia="Arial" w:hAnsi="Arial" w:cs="Arial"/>
                <w:sz w:val="24"/>
                <w:szCs w:val="24"/>
                <w:lang w:bidi="en-GB"/>
              </w:rPr>
              <w:t>€130</w:t>
            </w:r>
          </w:p>
        </w:tc>
      </w:tr>
      <w:tr w:rsidR="00D97ECE" w:rsidRPr="00651F08" w14:paraId="6AAC1A3E" w14:textId="77777777" w:rsidTr="00BA32E8">
        <w:trPr>
          <w:trHeight w:val="300"/>
        </w:trPr>
        <w:tc>
          <w:tcPr>
            <w:tcW w:w="2972" w:type="dxa"/>
            <w:noWrap/>
          </w:tcPr>
          <w:p w14:paraId="43F7029A" w14:textId="024C30EE"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n-GB"/>
              </w:rPr>
              <w:t>Adult reduced on-board rate</w:t>
            </w:r>
          </w:p>
        </w:tc>
        <w:tc>
          <w:tcPr>
            <w:tcW w:w="1257" w:type="dxa"/>
            <w:noWrap/>
            <w:vAlign w:val="center"/>
          </w:tcPr>
          <w:p w14:paraId="762B9546" w14:textId="1C4F2148"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n-GB"/>
              </w:rPr>
              <w:t>€83</w:t>
            </w:r>
          </w:p>
        </w:tc>
        <w:tc>
          <w:tcPr>
            <w:tcW w:w="1276" w:type="dxa"/>
            <w:noWrap/>
            <w:vAlign w:val="center"/>
          </w:tcPr>
          <w:p w14:paraId="010A9BA4" w14:textId="22BC79F6" w:rsidR="00D97ECE" w:rsidRPr="00651F08" w:rsidRDefault="00D97ECE" w:rsidP="009726B7">
            <w:pPr>
              <w:jc w:val="center"/>
              <w:rPr>
                <w:rFonts w:ascii="Arial" w:hAnsi="Arial" w:cs="Arial"/>
                <w:sz w:val="24"/>
                <w:szCs w:val="24"/>
              </w:rPr>
            </w:pPr>
            <w:r>
              <w:rPr>
                <w:rFonts w:ascii="Arial" w:eastAsia="Arial" w:hAnsi="Arial" w:cs="Arial"/>
                <w:sz w:val="24"/>
                <w:szCs w:val="24"/>
                <w:lang w:bidi="en-GB"/>
              </w:rPr>
              <w:t>€98</w:t>
            </w:r>
          </w:p>
        </w:tc>
        <w:tc>
          <w:tcPr>
            <w:tcW w:w="1153" w:type="dxa"/>
            <w:vAlign w:val="center"/>
          </w:tcPr>
          <w:p w14:paraId="0F0183C6" w14:textId="339F8BB0" w:rsidR="00D97ECE" w:rsidRDefault="00D97ECE" w:rsidP="009726B7">
            <w:pPr>
              <w:jc w:val="center"/>
              <w:rPr>
                <w:rFonts w:ascii="Arial" w:hAnsi="Arial" w:cs="Arial"/>
                <w:sz w:val="24"/>
                <w:szCs w:val="24"/>
              </w:rPr>
            </w:pPr>
            <w:r>
              <w:rPr>
                <w:rFonts w:ascii="Arial" w:eastAsia="Arial" w:hAnsi="Arial" w:cs="Arial"/>
                <w:sz w:val="24"/>
                <w:szCs w:val="24"/>
                <w:lang w:bidi="en-GB"/>
              </w:rPr>
              <w:t>€113</w:t>
            </w:r>
          </w:p>
        </w:tc>
        <w:tc>
          <w:tcPr>
            <w:tcW w:w="1399" w:type="dxa"/>
            <w:vAlign w:val="center"/>
          </w:tcPr>
          <w:p w14:paraId="48290850" w14:textId="0ABEB70F" w:rsidR="00D97ECE" w:rsidRDefault="00D97ECE" w:rsidP="009726B7">
            <w:pPr>
              <w:ind w:right="115"/>
              <w:jc w:val="center"/>
              <w:rPr>
                <w:rFonts w:ascii="Arial" w:hAnsi="Arial" w:cs="Arial"/>
                <w:sz w:val="24"/>
                <w:szCs w:val="24"/>
              </w:rPr>
            </w:pPr>
            <w:r>
              <w:rPr>
                <w:rFonts w:ascii="Arial" w:eastAsia="Arial" w:hAnsi="Arial" w:cs="Arial"/>
                <w:sz w:val="24"/>
                <w:szCs w:val="24"/>
                <w:lang w:bidi="en-GB"/>
              </w:rPr>
              <w:t>€150</w:t>
            </w:r>
          </w:p>
        </w:tc>
        <w:tc>
          <w:tcPr>
            <w:tcW w:w="1276" w:type="dxa"/>
            <w:vAlign w:val="center"/>
          </w:tcPr>
          <w:p w14:paraId="6930D20B" w14:textId="51815EF0"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n-GB"/>
              </w:rPr>
              <w:t>€165</w:t>
            </w:r>
          </w:p>
        </w:tc>
        <w:tc>
          <w:tcPr>
            <w:tcW w:w="1152" w:type="dxa"/>
            <w:vAlign w:val="center"/>
          </w:tcPr>
          <w:p w14:paraId="10F6E496" w14:textId="6B2408A2"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n-GB"/>
              </w:rPr>
              <w:t>€195</w:t>
            </w:r>
          </w:p>
        </w:tc>
      </w:tr>
      <w:tr w:rsidR="00814200" w:rsidRPr="00651F08" w14:paraId="5A257AB6" w14:textId="77777777" w:rsidTr="00BA32E8">
        <w:trPr>
          <w:trHeight w:val="300"/>
        </w:trPr>
        <w:tc>
          <w:tcPr>
            <w:tcW w:w="2972" w:type="dxa"/>
            <w:noWrap/>
          </w:tcPr>
          <w:p w14:paraId="33AEAE1B" w14:textId="4C352751" w:rsidR="00814200" w:rsidRPr="00651F08" w:rsidRDefault="00E968D3" w:rsidP="009726B7">
            <w:pPr>
              <w:ind w:right="73"/>
              <w:jc w:val="both"/>
              <w:rPr>
                <w:rFonts w:ascii="Arial" w:hAnsi="Arial" w:cs="Arial"/>
                <w:sz w:val="24"/>
                <w:szCs w:val="24"/>
              </w:rPr>
            </w:pPr>
            <w:r>
              <w:rPr>
                <w:rFonts w:ascii="Arial" w:eastAsia="Arial" w:hAnsi="Arial" w:cs="Arial"/>
                <w:sz w:val="24"/>
                <w:szCs w:val="24"/>
                <w:lang w:bidi="en-GB"/>
              </w:rPr>
              <w:t>Child reduced on-board rate</w:t>
            </w:r>
          </w:p>
        </w:tc>
        <w:tc>
          <w:tcPr>
            <w:tcW w:w="1257" w:type="dxa"/>
            <w:noWrap/>
            <w:vAlign w:val="center"/>
          </w:tcPr>
          <w:p w14:paraId="4F5A0BC3" w14:textId="2E487D55" w:rsidR="00814200" w:rsidRDefault="00C52E85" w:rsidP="009726B7">
            <w:pPr>
              <w:ind w:right="36"/>
              <w:jc w:val="center"/>
              <w:rPr>
                <w:rFonts w:ascii="Arial" w:hAnsi="Arial" w:cs="Arial"/>
                <w:sz w:val="24"/>
                <w:szCs w:val="24"/>
              </w:rPr>
            </w:pPr>
            <w:r>
              <w:rPr>
                <w:rFonts w:ascii="Arial" w:eastAsia="Arial" w:hAnsi="Arial" w:cs="Arial"/>
                <w:sz w:val="24"/>
                <w:szCs w:val="24"/>
                <w:lang w:bidi="en-GB"/>
              </w:rPr>
              <w:t>€41</w:t>
            </w:r>
          </w:p>
        </w:tc>
        <w:tc>
          <w:tcPr>
            <w:tcW w:w="1276" w:type="dxa"/>
            <w:noWrap/>
            <w:vAlign w:val="center"/>
          </w:tcPr>
          <w:p w14:paraId="4C821C65" w14:textId="3E78EF8C" w:rsidR="00814200" w:rsidRDefault="00C52E85" w:rsidP="009726B7">
            <w:pPr>
              <w:jc w:val="center"/>
              <w:rPr>
                <w:rFonts w:ascii="Arial" w:hAnsi="Arial" w:cs="Arial"/>
                <w:sz w:val="24"/>
                <w:szCs w:val="24"/>
              </w:rPr>
            </w:pPr>
            <w:r>
              <w:rPr>
                <w:rFonts w:ascii="Arial" w:eastAsia="Arial" w:hAnsi="Arial" w:cs="Arial"/>
                <w:sz w:val="24"/>
                <w:szCs w:val="24"/>
                <w:lang w:bidi="en-GB"/>
              </w:rPr>
              <w:t>€49</w:t>
            </w:r>
          </w:p>
        </w:tc>
        <w:tc>
          <w:tcPr>
            <w:tcW w:w="1153" w:type="dxa"/>
            <w:vAlign w:val="center"/>
          </w:tcPr>
          <w:p w14:paraId="36881F64" w14:textId="3B238C08" w:rsidR="00814200" w:rsidRDefault="00C52E85" w:rsidP="009726B7">
            <w:pPr>
              <w:jc w:val="center"/>
              <w:rPr>
                <w:rFonts w:ascii="Arial" w:hAnsi="Arial" w:cs="Arial"/>
                <w:sz w:val="24"/>
                <w:szCs w:val="24"/>
              </w:rPr>
            </w:pPr>
            <w:r>
              <w:rPr>
                <w:rFonts w:ascii="Arial" w:eastAsia="Arial" w:hAnsi="Arial" w:cs="Arial"/>
                <w:sz w:val="24"/>
                <w:szCs w:val="24"/>
                <w:lang w:bidi="en-GB"/>
              </w:rPr>
              <w:t>€56</w:t>
            </w:r>
          </w:p>
        </w:tc>
        <w:tc>
          <w:tcPr>
            <w:tcW w:w="1399" w:type="dxa"/>
            <w:vAlign w:val="center"/>
          </w:tcPr>
          <w:p w14:paraId="1F290ADC" w14:textId="43F0DE4E" w:rsidR="00814200" w:rsidRDefault="001428C4" w:rsidP="009726B7">
            <w:pPr>
              <w:ind w:right="115"/>
              <w:jc w:val="center"/>
              <w:rPr>
                <w:rFonts w:ascii="Arial" w:hAnsi="Arial" w:cs="Arial"/>
                <w:sz w:val="24"/>
                <w:szCs w:val="24"/>
              </w:rPr>
            </w:pPr>
            <w:r>
              <w:rPr>
                <w:rFonts w:ascii="Arial" w:eastAsia="Arial" w:hAnsi="Arial" w:cs="Arial"/>
                <w:sz w:val="24"/>
                <w:szCs w:val="24"/>
                <w:lang w:bidi="en-GB"/>
              </w:rPr>
              <w:t>€75</w:t>
            </w:r>
          </w:p>
        </w:tc>
        <w:tc>
          <w:tcPr>
            <w:tcW w:w="1276" w:type="dxa"/>
            <w:vAlign w:val="center"/>
          </w:tcPr>
          <w:p w14:paraId="04925100" w14:textId="62107AF6" w:rsidR="00814200" w:rsidRDefault="001428C4" w:rsidP="009726B7">
            <w:pPr>
              <w:tabs>
                <w:tab w:val="left" w:pos="550"/>
              </w:tabs>
              <w:jc w:val="center"/>
              <w:rPr>
                <w:rFonts w:ascii="Arial" w:hAnsi="Arial" w:cs="Arial"/>
                <w:sz w:val="24"/>
                <w:szCs w:val="24"/>
              </w:rPr>
            </w:pPr>
            <w:r>
              <w:rPr>
                <w:rFonts w:ascii="Arial" w:eastAsia="Arial" w:hAnsi="Arial" w:cs="Arial"/>
                <w:sz w:val="24"/>
                <w:szCs w:val="24"/>
                <w:lang w:bidi="en-GB"/>
              </w:rPr>
              <w:t>€83</w:t>
            </w:r>
          </w:p>
        </w:tc>
        <w:tc>
          <w:tcPr>
            <w:tcW w:w="1152" w:type="dxa"/>
            <w:vAlign w:val="center"/>
          </w:tcPr>
          <w:p w14:paraId="7C3A0D84" w14:textId="17F8375E" w:rsidR="00814200" w:rsidRDefault="001428C4" w:rsidP="009726B7">
            <w:pPr>
              <w:tabs>
                <w:tab w:val="left" w:pos="430"/>
              </w:tabs>
              <w:jc w:val="center"/>
              <w:rPr>
                <w:rFonts w:ascii="Arial" w:hAnsi="Arial" w:cs="Arial"/>
                <w:sz w:val="24"/>
                <w:szCs w:val="24"/>
              </w:rPr>
            </w:pPr>
            <w:r>
              <w:rPr>
                <w:rFonts w:ascii="Arial" w:eastAsia="Arial" w:hAnsi="Arial" w:cs="Arial"/>
                <w:sz w:val="24"/>
                <w:szCs w:val="24"/>
                <w:lang w:bidi="en-GB"/>
              </w:rPr>
              <w:t>€98</w:t>
            </w:r>
          </w:p>
        </w:tc>
      </w:tr>
      <w:tr w:rsidR="00D97ECE" w:rsidRPr="00651F08" w14:paraId="32AC17E4" w14:textId="77777777" w:rsidTr="00BA32E8">
        <w:trPr>
          <w:trHeight w:val="300"/>
        </w:trPr>
        <w:tc>
          <w:tcPr>
            <w:tcW w:w="2972" w:type="dxa"/>
            <w:noWrap/>
          </w:tcPr>
          <w:p w14:paraId="6777AEDD" w14:textId="50B09881"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n-GB"/>
              </w:rPr>
              <w:t>Adult inspection rate</w:t>
            </w:r>
          </w:p>
        </w:tc>
        <w:tc>
          <w:tcPr>
            <w:tcW w:w="1257" w:type="dxa"/>
            <w:noWrap/>
            <w:vAlign w:val="center"/>
          </w:tcPr>
          <w:p w14:paraId="757C352A" w14:textId="606C1AD2"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n-GB"/>
              </w:rPr>
              <w:t>€150</w:t>
            </w:r>
          </w:p>
        </w:tc>
        <w:tc>
          <w:tcPr>
            <w:tcW w:w="1276" w:type="dxa"/>
            <w:noWrap/>
            <w:vAlign w:val="center"/>
          </w:tcPr>
          <w:p w14:paraId="39108724" w14:textId="2E4DE0C1" w:rsidR="00D97ECE" w:rsidRPr="00651F08" w:rsidRDefault="00D97ECE" w:rsidP="009726B7">
            <w:pPr>
              <w:jc w:val="center"/>
              <w:rPr>
                <w:rFonts w:ascii="Arial" w:hAnsi="Arial" w:cs="Arial"/>
                <w:sz w:val="24"/>
                <w:szCs w:val="24"/>
              </w:rPr>
            </w:pPr>
            <w:r>
              <w:rPr>
                <w:rFonts w:ascii="Arial" w:eastAsia="Arial" w:hAnsi="Arial" w:cs="Arial"/>
                <w:sz w:val="24"/>
                <w:szCs w:val="24"/>
                <w:lang w:bidi="en-GB"/>
              </w:rPr>
              <w:t>€170</w:t>
            </w:r>
          </w:p>
        </w:tc>
        <w:tc>
          <w:tcPr>
            <w:tcW w:w="1153" w:type="dxa"/>
            <w:vAlign w:val="center"/>
          </w:tcPr>
          <w:p w14:paraId="4A1D45B9" w14:textId="7CB40641" w:rsidR="00D97ECE" w:rsidRDefault="00D97ECE" w:rsidP="009726B7">
            <w:pPr>
              <w:jc w:val="center"/>
              <w:rPr>
                <w:rFonts w:ascii="Arial" w:hAnsi="Arial" w:cs="Arial"/>
                <w:sz w:val="24"/>
                <w:szCs w:val="24"/>
              </w:rPr>
            </w:pPr>
            <w:r>
              <w:rPr>
                <w:rFonts w:ascii="Arial" w:eastAsia="Arial" w:hAnsi="Arial" w:cs="Arial"/>
                <w:sz w:val="24"/>
                <w:szCs w:val="24"/>
                <w:lang w:bidi="en-GB"/>
              </w:rPr>
              <w:t>€190</w:t>
            </w:r>
          </w:p>
        </w:tc>
        <w:tc>
          <w:tcPr>
            <w:tcW w:w="1399" w:type="dxa"/>
            <w:vAlign w:val="center"/>
          </w:tcPr>
          <w:p w14:paraId="60089549" w14:textId="2160EA05" w:rsidR="00D97ECE" w:rsidRDefault="00D97ECE" w:rsidP="009726B7">
            <w:pPr>
              <w:ind w:right="115"/>
              <w:jc w:val="center"/>
              <w:rPr>
                <w:rFonts w:ascii="Arial" w:hAnsi="Arial" w:cs="Arial"/>
                <w:sz w:val="24"/>
                <w:szCs w:val="24"/>
              </w:rPr>
            </w:pPr>
            <w:r>
              <w:rPr>
                <w:rFonts w:ascii="Arial" w:eastAsia="Arial" w:hAnsi="Arial" w:cs="Arial"/>
                <w:sz w:val="24"/>
                <w:szCs w:val="24"/>
                <w:lang w:bidi="en-GB"/>
              </w:rPr>
              <w:t>€240</w:t>
            </w:r>
          </w:p>
        </w:tc>
        <w:tc>
          <w:tcPr>
            <w:tcW w:w="1276" w:type="dxa"/>
            <w:vAlign w:val="center"/>
          </w:tcPr>
          <w:p w14:paraId="4453EB82" w14:textId="1DFE85C7"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n-GB"/>
              </w:rPr>
              <w:t>€260</w:t>
            </w:r>
          </w:p>
        </w:tc>
        <w:tc>
          <w:tcPr>
            <w:tcW w:w="1152" w:type="dxa"/>
            <w:vAlign w:val="center"/>
          </w:tcPr>
          <w:p w14:paraId="627EB9D5" w14:textId="485EF377"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n-GB"/>
              </w:rPr>
              <w:t>€300</w:t>
            </w:r>
          </w:p>
        </w:tc>
      </w:tr>
      <w:tr w:rsidR="002B56AD" w:rsidRPr="00651F08" w14:paraId="402A4914" w14:textId="77777777" w:rsidTr="00BA32E8">
        <w:trPr>
          <w:trHeight w:val="300"/>
        </w:trPr>
        <w:tc>
          <w:tcPr>
            <w:tcW w:w="2972" w:type="dxa"/>
            <w:noWrap/>
          </w:tcPr>
          <w:p w14:paraId="17BC6F30" w14:textId="265F10C7" w:rsidR="002B56AD" w:rsidRPr="00651F08" w:rsidRDefault="002B56AD" w:rsidP="009726B7">
            <w:pPr>
              <w:ind w:right="73"/>
              <w:jc w:val="both"/>
              <w:rPr>
                <w:rFonts w:ascii="Arial" w:hAnsi="Arial" w:cs="Arial"/>
                <w:sz w:val="24"/>
                <w:szCs w:val="24"/>
              </w:rPr>
            </w:pPr>
            <w:r>
              <w:rPr>
                <w:rFonts w:ascii="Arial" w:eastAsia="Arial" w:hAnsi="Arial" w:cs="Arial"/>
                <w:sz w:val="24"/>
                <w:szCs w:val="24"/>
                <w:lang w:bidi="en-GB"/>
              </w:rPr>
              <w:t>Child inspection rate</w:t>
            </w:r>
          </w:p>
        </w:tc>
        <w:tc>
          <w:tcPr>
            <w:tcW w:w="1257" w:type="dxa"/>
            <w:noWrap/>
            <w:vAlign w:val="center"/>
          </w:tcPr>
          <w:p w14:paraId="33025477" w14:textId="2EA7D779" w:rsidR="002B56AD" w:rsidRDefault="000C0B59" w:rsidP="009726B7">
            <w:pPr>
              <w:ind w:right="36"/>
              <w:jc w:val="center"/>
              <w:rPr>
                <w:rFonts w:ascii="Arial" w:hAnsi="Arial" w:cs="Arial"/>
                <w:sz w:val="24"/>
                <w:szCs w:val="24"/>
              </w:rPr>
            </w:pPr>
            <w:r>
              <w:rPr>
                <w:rFonts w:ascii="Arial" w:eastAsia="Arial" w:hAnsi="Arial" w:cs="Arial"/>
                <w:sz w:val="24"/>
                <w:szCs w:val="24"/>
                <w:lang w:bidi="en-GB"/>
              </w:rPr>
              <w:t>€90</w:t>
            </w:r>
          </w:p>
        </w:tc>
        <w:tc>
          <w:tcPr>
            <w:tcW w:w="1276" w:type="dxa"/>
            <w:noWrap/>
            <w:vAlign w:val="center"/>
          </w:tcPr>
          <w:p w14:paraId="7B6F17E8" w14:textId="3D628FD2" w:rsidR="002B56AD" w:rsidRDefault="000C0B59" w:rsidP="009726B7">
            <w:pPr>
              <w:jc w:val="center"/>
              <w:rPr>
                <w:rFonts w:ascii="Arial" w:hAnsi="Arial" w:cs="Arial"/>
                <w:sz w:val="24"/>
                <w:szCs w:val="24"/>
              </w:rPr>
            </w:pPr>
            <w:r>
              <w:rPr>
                <w:rFonts w:ascii="Arial" w:eastAsia="Arial" w:hAnsi="Arial" w:cs="Arial"/>
                <w:sz w:val="24"/>
                <w:szCs w:val="24"/>
                <w:lang w:bidi="en-GB"/>
              </w:rPr>
              <w:t>€100</w:t>
            </w:r>
          </w:p>
        </w:tc>
        <w:tc>
          <w:tcPr>
            <w:tcW w:w="1153" w:type="dxa"/>
            <w:vAlign w:val="center"/>
          </w:tcPr>
          <w:p w14:paraId="6FF50A17" w14:textId="20970386" w:rsidR="002B56AD" w:rsidRDefault="000C0B59" w:rsidP="009726B7">
            <w:pPr>
              <w:jc w:val="center"/>
              <w:rPr>
                <w:rFonts w:ascii="Arial" w:hAnsi="Arial" w:cs="Arial"/>
                <w:sz w:val="24"/>
                <w:szCs w:val="24"/>
              </w:rPr>
            </w:pPr>
            <w:r>
              <w:rPr>
                <w:rFonts w:ascii="Arial" w:eastAsia="Arial" w:hAnsi="Arial" w:cs="Arial"/>
                <w:sz w:val="24"/>
                <w:szCs w:val="24"/>
                <w:lang w:bidi="en-GB"/>
              </w:rPr>
              <w:t>€110</w:t>
            </w:r>
          </w:p>
        </w:tc>
        <w:tc>
          <w:tcPr>
            <w:tcW w:w="1399" w:type="dxa"/>
            <w:vAlign w:val="center"/>
          </w:tcPr>
          <w:p w14:paraId="2690FEAE" w14:textId="527A04BC" w:rsidR="002B56AD" w:rsidRDefault="00517418" w:rsidP="009726B7">
            <w:pPr>
              <w:ind w:right="115"/>
              <w:jc w:val="center"/>
              <w:rPr>
                <w:rFonts w:ascii="Arial" w:hAnsi="Arial" w:cs="Arial"/>
                <w:sz w:val="24"/>
                <w:szCs w:val="24"/>
              </w:rPr>
            </w:pPr>
            <w:r>
              <w:rPr>
                <w:rFonts w:ascii="Arial" w:eastAsia="Arial" w:hAnsi="Arial" w:cs="Arial"/>
                <w:sz w:val="24"/>
                <w:szCs w:val="24"/>
                <w:lang w:bidi="en-GB"/>
              </w:rPr>
              <w:t>€120</w:t>
            </w:r>
          </w:p>
        </w:tc>
        <w:tc>
          <w:tcPr>
            <w:tcW w:w="1276" w:type="dxa"/>
            <w:vAlign w:val="center"/>
          </w:tcPr>
          <w:p w14:paraId="23872976" w14:textId="6CB7583C" w:rsidR="002B56AD" w:rsidRDefault="00517418" w:rsidP="009726B7">
            <w:pPr>
              <w:tabs>
                <w:tab w:val="left" w:pos="550"/>
              </w:tabs>
              <w:jc w:val="center"/>
              <w:rPr>
                <w:rFonts w:ascii="Arial" w:hAnsi="Arial" w:cs="Arial"/>
                <w:sz w:val="24"/>
                <w:szCs w:val="24"/>
              </w:rPr>
            </w:pPr>
            <w:r>
              <w:rPr>
                <w:rFonts w:ascii="Arial" w:eastAsia="Arial" w:hAnsi="Arial" w:cs="Arial"/>
                <w:sz w:val="24"/>
                <w:szCs w:val="24"/>
                <w:lang w:bidi="en-GB"/>
              </w:rPr>
              <w:t>€145</w:t>
            </w:r>
          </w:p>
        </w:tc>
        <w:tc>
          <w:tcPr>
            <w:tcW w:w="1152" w:type="dxa"/>
            <w:vAlign w:val="center"/>
          </w:tcPr>
          <w:p w14:paraId="134E5BF4" w14:textId="63D2886B" w:rsidR="002B56AD" w:rsidRDefault="00517418" w:rsidP="009726B7">
            <w:pPr>
              <w:tabs>
                <w:tab w:val="left" w:pos="430"/>
              </w:tabs>
              <w:jc w:val="center"/>
              <w:rPr>
                <w:rFonts w:ascii="Arial" w:hAnsi="Arial" w:cs="Arial"/>
                <w:sz w:val="24"/>
                <w:szCs w:val="24"/>
              </w:rPr>
            </w:pPr>
            <w:r>
              <w:rPr>
                <w:rFonts w:ascii="Arial" w:eastAsia="Arial" w:hAnsi="Arial" w:cs="Arial"/>
                <w:sz w:val="24"/>
                <w:szCs w:val="24"/>
                <w:lang w:bidi="en-GB"/>
              </w:rPr>
              <w:t>€155</w:t>
            </w:r>
          </w:p>
        </w:tc>
      </w:tr>
      <w:tr w:rsidR="00D97ECE" w:rsidRPr="00651F08" w14:paraId="5C7DD995" w14:textId="77777777" w:rsidTr="00BA32E8">
        <w:trPr>
          <w:trHeight w:val="300"/>
        </w:trPr>
        <w:tc>
          <w:tcPr>
            <w:tcW w:w="2972" w:type="dxa"/>
            <w:noWrap/>
          </w:tcPr>
          <w:p w14:paraId="0F1D54CE" w14:textId="0CDFBBA1"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n-GB"/>
              </w:rPr>
              <w:t>Adult inspection rate - Fixed compensation</w:t>
            </w:r>
          </w:p>
        </w:tc>
        <w:tc>
          <w:tcPr>
            <w:tcW w:w="1257" w:type="dxa"/>
            <w:noWrap/>
            <w:vAlign w:val="center"/>
          </w:tcPr>
          <w:p w14:paraId="734B278B" w14:textId="7DAF03B4"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n-GB"/>
              </w:rPr>
              <w:t>€70</w:t>
            </w:r>
          </w:p>
        </w:tc>
        <w:tc>
          <w:tcPr>
            <w:tcW w:w="1276" w:type="dxa"/>
            <w:noWrap/>
            <w:vAlign w:val="center"/>
          </w:tcPr>
          <w:p w14:paraId="2538EEFE" w14:textId="3E2E0AAD" w:rsidR="00D97ECE" w:rsidRPr="00651F08" w:rsidRDefault="00D97ECE" w:rsidP="009726B7">
            <w:pPr>
              <w:jc w:val="center"/>
              <w:rPr>
                <w:rFonts w:ascii="Arial" w:hAnsi="Arial" w:cs="Arial"/>
                <w:sz w:val="24"/>
                <w:szCs w:val="24"/>
              </w:rPr>
            </w:pPr>
            <w:r>
              <w:rPr>
                <w:rFonts w:ascii="Arial" w:eastAsia="Arial" w:hAnsi="Arial" w:cs="Arial"/>
                <w:sz w:val="24"/>
                <w:szCs w:val="24"/>
                <w:lang w:bidi="en-GB"/>
              </w:rPr>
              <w:t>€70</w:t>
            </w:r>
          </w:p>
        </w:tc>
        <w:tc>
          <w:tcPr>
            <w:tcW w:w="1153" w:type="dxa"/>
            <w:vAlign w:val="center"/>
          </w:tcPr>
          <w:p w14:paraId="1435448B" w14:textId="075C531C" w:rsidR="00D97ECE" w:rsidRDefault="00D97ECE" w:rsidP="009726B7">
            <w:pPr>
              <w:jc w:val="center"/>
              <w:rPr>
                <w:rFonts w:ascii="Arial" w:hAnsi="Arial" w:cs="Arial"/>
                <w:sz w:val="24"/>
                <w:szCs w:val="24"/>
              </w:rPr>
            </w:pPr>
            <w:r>
              <w:rPr>
                <w:rFonts w:ascii="Arial" w:eastAsia="Arial" w:hAnsi="Arial" w:cs="Arial"/>
                <w:sz w:val="24"/>
                <w:szCs w:val="24"/>
                <w:lang w:bidi="en-GB"/>
              </w:rPr>
              <w:t>€70</w:t>
            </w:r>
          </w:p>
        </w:tc>
        <w:tc>
          <w:tcPr>
            <w:tcW w:w="1399" w:type="dxa"/>
            <w:vAlign w:val="center"/>
          </w:tcPr>
          <w:p w14:paraId="5A9339CC" w14:textId="7BED1EDA" w:rsidR="00D97ECE" w:rsidRDefault="00D97ECE" w:rsidP="009726B7">
            <w:pPr>
              <w:ind w:right="115"/>
              <w:jc w:val="center"/>
              <w:rPr>
                <w:rFonts w:ascii="Arial" w:hAnsi="Arial" w:cs="Arial"/>
                <w:sz w:val="24"/>
                <w:szCs w:val="24"/>
              </w:rPr>
            </w:pPr>
            <w:r>
              <w:rPr>
                <w:rFonts w:ascii="Arial" w:eastAsia="Arial" w:hAnsi="Arial" w:cs="Arial"/>
                <w:sz w:val="24"/>
                <w:szCs w:val="24"/>
                <w:lang w:bidi="en-GB"/>
              </w:rPr>
              <w:t>€120</w:t>
            </w:r>
          </w:p>
        </w:tc>
        <w:tc>
          <w:tcPr>
            <w:tcW w:w="1276" w:type="dxa"/>
            <w:vAlign w:val="center"/>
          </w:tcPr>
          <w:p w14:paraId="5D1D34E1" w14:textId="52C58E8D"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n-GB"/>
              </w:rPr>
              <w:t>€70</w:t>
            </w:r>
          </w:p>
        </w:tc>
        <w:tc>
          <w:tcPr>
            <w:tcW w:w="1152" w:type="dxa"/>
            <w:vAlign w:val="center"/>
          </w:tcPr>
          <w:p w14:paraId="4482798C" w14:textId="7FFA8CB6"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n-GB"/>
              </w:rPr>
              <w:t>€90</w:t>
            </w:r>
          </w:p>
        </w:tc>
      </w:tr>
      <w:tr w:rsidR="00A87632" w:rsidRPr="00651F08" w14:paraId="0911B22B" w14:textId="77777777" w:rsidTr="00BA32E8">
        <w:trPr>
          <w:trHeight w:val="300"/>
        </w:trPr>
        <w:tc>
          <w:tcPr>
            <w:tcW w:w="2972" w:type="dxa"/>
            <w:noWrap/>
          </w:tcPr>
          <w:p w14:paraId="383E0F41" w14:textId="73FF747C" w:rsidR="00A87632" w:rsidRPr="00651F08" w:rsidRDefault="00DA1BD4" w:rsidP="009726B7">
            <w:pPr>
              <w:ind w:right="73"/>
              <w:jc w:val="both"/>
              <w:rPr>
                <w:rFonts w:ascii="Arial" w:hAnsi="Arial" w:cs="Arial"/>
                <w:sz w:val="24"/>
                <w:szCs w:val="24"/>
              </w:rPr>
            </w:pPr>
            <w:r>
              <w:rPr>
                <w:rFonts w:ascii="Arial" w:eastAsia="Arial" w:hAnsi="Arial" w:cs="Arial"/>
                <w:sz w:val="24"/>
                <w:szCs w:val="24"/>
                <w:lang w:bidi="en-GB"/>
              </w:rPr>
              <w:t>Child inspection rate - Fixed compensation</w:t>
            </w:r>
          </w:p>
        </w:tc>
        <w:tc>
          <w:tcPr>
            <w:tcW w:w="1257" w:type="dxa"/>
            <w:noWrap/>
            <w:vAlign w:val="center"/>
          </w:tcPr>
          <w:p w14:paraId="3FDC1458" w14:textId="03332586" w:rsidR="00A87632" w:rsidRDefault="001666EA" w:rsidP="009726B7">
            <w:pPr>
              <w:ind w:right="36"/>
              <w:jc w:val="center"/>
              <w:rPr>
                <w:rFonts w:ascii="Arial" w:hAnsi="Arial" w:cs="Arial"/>
                <w:sz w:val="24"/>
                <w:szCs w:val="24"/>
              </w:rPr>
            </w:pPr>
            <w:r>
              <w:rPr>
                <w:rFonts w:ascii="Arial" w:eastAsia="Arial" w:hAnsi="Arial" w:cs="Arial"/>
                <w:sz w:val="24"/>
                <w:szCs w:val="24"/>
                <w:lang w:bidi="en-GB"/>
              </w:rPr>
              <w:t>€50</w:t>
            </w:r>
          </w:p>
        </w:tc>
        <w:tc>
          <w:tcPr>
            <w:tcW w:w="1276" w:type="dxa"/>
            <w:noWrap/>
            <w:vAlign w:val="center"/>
          </w:tcPr>
          <w:p w14:paraId="790544BD" w14:textId="03135EFB" w:rsidR="00A87632" w:rsidRDefault="00C9187F" w:rsidP="009726B7">
            <w:pPr>
              <w:jc w:val="center"/>
              <w:rPr>
                <w:rFonts w:ascii="Arial" w:hAnsi="Arial" w:cs="Arial"/>
                <w:sz w:val="24"/>
                <w:szCs w:val="24"/>
              </w:rPr>
            </w:pPr>
            <w:r>
              <w:rPr>
                <w:rFonts w:ascii="Arial" w:eastAsia="Arial" w:hAnsi="Arial" w:cs="Arial"/>
                <w:sz w:val="24"/>
                <w:szCs w:val="24"/>
                <w:lang w:bidi="en-GB"/>
              </w:rPr>
              <w:t>€50</w:t>
            </w:r>
          </w:p>
        </w:tc>
        <w:tc>
          <w:tcPr>
            <w:tcW w:w="1153" w:type="dxa"/>
            <w:vAlign w:val="center"/>
          </w:tcPr>
          <w:p w14:paraId="5A2AFF85" w14:textId="192F84C0" w:rsidR="00A87632" w:rsidRDefault="00C9187F" w:rsidP="009726B7">
            <w:pPr>
              <w:jc w:val="center"/>
              <w:rPr>
                <w:rFonts w:ascii="Arial" w:hAnsi="Arial" w:cs="Arial"/>
                <w:sz w:val="24"/>
                <w:szCs w:val="24"/>
              </w:rPr>
            </w:pPr>
            <w:r>
              <w:rPr>
                <w:rFonts w:ascii="Arial" w:eastAsia="Arial" w:hAnsi="Arial" w:cs="Arial"/>
                <w:sz w:val="24"/>
                <w:szCs w:val="24"/>
                <w:lang w:bidi="en-GB"/>
              </w:rPr>
              <w:t>€50</w:t>
            </w:r>
          </w:p>
        </w:tc>
        <w:tc>
          <w:tcPr>
            <w:tcW w:w="1399" w:type="dxa"/>
            <w:vAlign w:val="center"/>
          </w:tcPr>
          <w:p w14:paraId="3E996AB5" w14:textId="4F046AC1" w:rsidR="00A87632" w:rsidRDefault="00C9187F" w:rsidP="009726B7">
            <w:pPr>
              <w:ind w:right="115"/>
              <w:jc w:val="center"/>
              <w:rPr>
                <w:rFonts w:ascii="Arial" w:hAnsi="Arial" w:cs="Arial"/>
                <w:sz w:val="24"/>
                <w:szCs w:val="24"/>
              </w:rPr>
            </w:pPr>
            <w:r>
              <w:rPr>
                <w:rFonts w:ascii="Arial" w:eastAsia="Arial" w:hAnsi="Arial" w:cs="Arial"/>
                <w:sz w:val="24"/>
                <w:szCs w:val="24"/>
                <w:lang w:bidi="en-GB"/>
              </w:rPr>
              <w:t>€50</w:t>
            </w:r>
          </w:p>
        </w:tc>
        <w:tc>
          <w:tcPr>
            <w:tcW w:w="1276" w:type="dxa"/>
            <w:vAlign w:val="center"/>
          </w:tcPr>
          <w:p w14:paraId="1E9F6FFB" w14:textId="77805703" w:rsidR="00A87632" w:rsidRDefault="00C9187F" w:rsidP="009726B7">
            <w:pPr>
              <w:tabs>
                <w:tab w:val="left" w:pos="550"/>
              </w:tabs>
              <w:jc w:val="center"/>
              <w:rPr>
                <w:rFonts w:ascii="Arial" w:hAnsi="Arial" w:cs="Arial"/>
                <w:sz w:val="24"/>
                <w:szCs w:val="24"/>
              </w:rPr>
            </w:pPr>
            <w:r>
              <w:rPr>
                <w:rFonts w:ascii="Arial" w:eastAsia="Arial" w:hAnsi="Arial" w:cs="Arial"/>
                <w:sz w:val="24"/>
                <w:szCs w:val="24"/>
                <w:lang w:bidi="en-GB"/>
              </w:rPr>
              <w:t>€50</w:t>
            </w:r>
          </w:p>
        </w:tc>
        <w:tc>
          <w:tcPr>
            <w:tcW w:w="1152" w:type="dxa"/>
            <w:vAlign w:val="center"/>
          </w:tcPr>
          <w:p w14:paraId="6597BBEF" w14:textId="1196F352" w:rsidR="00A87632" w:rsidRDefault="00C9187F" w:rsidP="009726B7">
            <w:pPr>
              <w:tabs>
                <w:tab w:val="left" w:pos="430"/>
              </w:tabs>
              <w:jc w:val="center"/>
              <w:rPr>
                <w:rFonts w:ascii="Arial" w:hAnsi="Arial" w:cs="Arial"/>
                <w:sz w:val="24"/>
                <w:szCs w:val="24"/>
              </w:rPr>
            </w:pPr>
            <w:r>
              <w:rPr>
                <w:rFonts w:ascii="Arial" w:eastAsia="Arial" w:hAnsi="Arial" w:cs="Arial"/>
                <w:sz w:val="24"/>
                <w:szCs w:val="24"/>
                <w:lang w:bidi="en-GB"/>
              </w:rPr>
              <w:t>€50</w:t>
            </w:r>
          </w:p>
        </w:tc>
      </w:tr>
      <w:tr w:rsidR="00D97ECE" w:rsidRPr="00651F08" w14:paraId="347EF324" w14:textId="77777777" w:rsidTr="00BA32E8">
        <w:trPr>
          <w:trHeight w:val="300"/>
        </w:trPr>
        <w:tc>
          <w:tcPr>
            <w:tcW w:w="2972" w:type="dxa"/>
            <w:noWrap/>
          </w:tcPr>
          <w:p w14:paraId="63110E48" w14:textId="5DE00B58"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n-GB"/>
              </w:rPr>
              <w:t xml:space="preserve">Adult inspection rate – </w:t>
            </w:r>
            <w:r w:rsidRPr="00AE22F0">
              <w:rPr>
                <w:rFonts w:ascii="Arial" w:eastAsia="Arial" w:hAnsi="Arial" w:cs="Arial"/>
                <w:lang w:bidi="en-GB"/>
              </w:rPr>
              <w:t>Shortfall in collection</w:t>
            </w:r>
          </w:p>
        </w:tc>
        <w:tc>
          <w:tcPr>
            <w:tcW w:w="1257" w:type="dxa"/>
            <w:noWrap/>
            <w:vAlign w:val="center"/>
          </w:tcPr>
          <w:p w14:paraId="205DC23D" w14:textId="49F52BFC"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n-GB"/>
              </w:rPr>
              <w:t>€80</w:t>
            </w:r>
          </w:p>
        </w:tc>
        <w:tc>
          <w:tcPr>
            <w:tcW w:w="1276" w:type="dxa"/>
            <w:noWrap/>
            <w:vAlign w:val="center"/>
          </w:tcPr>
          <w:p w14:paraId="47F16F15" w14:textId="5DA544C7" w:rsidR="00D97ECE" w:rsidRPr="00651F08" w:rsidRDefault="00D97ECE" w:rsidP="009726B7">
            <w:pPr>
              <w:jc w:val="center"/>
              <w:rPr>
                <w:rFonts w:ascii="Arial" w:hAnsi="Arial" w:cs="Arial"/>
                <w:sz w:val="24"/>
                <w:szCs w:val="24"/>
              </w:rPr>
            </w:pPr>
            <w:r>
              <w:rPr>
                <w:rFonts w:ascii="Arial" w:eastAsia="Arial" w:hAnsi="Arial" w:cs="Arial"/>
                <w:sz w:val="24"/>
                <w:szCs w:val="24"/>
                <w:lang w:bidi="en-GB"/>
              </w:rPr>
              <w:t>€100</w:t>
            </w:r>
          </w:p>
        </w:tc>
        <w:tc>
          <w:tcPr>
            <w:tcW w:w="1153" w:type="dxa"/>
            <w:vAlign w:val="center"/>
          </w:tcPr>
          <w:p w14:paraId="143F5911" w14:textId="284C6527" w:rsidR="00D97ECE" w:rsidRDefault="00D97ECE" w:rsidP="009726B7">
            <w:pPr>
              <w:jc w:val="center"/>
              <w:rPr>
                <w:rFonts w:ascii="Arial" w:hAnsi="Arial" w:cs="Arial"/>
                <w:sz w:val="24"/>
                <w:szCs w:val="24"/>
              </w:rPr>
            </w:pPr>
            <w:r>
              <w:rPr>
                <w:rFonts w:ascii="Arial" w:eastAsia="Arial" w:hAnsi="Arial" w:cs="Arial"/>
                <w:sz w:val="24"/>
                <w:szCs w:val="24"/>
                <w:lang w:bidi="en-GB"/>
              </w:rPr>
              <w:t>€120</w:t>
            </w:r>
          </w:p>
        </w:tc>
        <w:tc>
          <w:tcPr>
            <w:tcW w:w="1399" w:type="dxa"/>
            <w:vAlign w:val="center"/>
          </w:tcPr>
          <w:p w14:paraId="5D488BE2" w14:textId="15D1615D" w:rsidR="00D97ECE" w:rsidRDefault="00D97ECE" w:rsidP="009726B7">
            <w:pPr>
              <w:ind w:right="115"/>
              <w:jc w:val="center"/>
              <w:rPr>
                <w:rFonts w:ascii="Arial" w:hAnsi="Arial" w:cs="Arial"/>
                <w:sz w:val="24"/>
                <w:szCs w:val="24"/>
              </w:rPr>
            </w:pPr>
            <w:r>
              <w:rPr>
                <w:rFonts w:ascii="Arial" w:eastAsia="Arial" w:hAnsi="Arial" w:cs="Arial"/>
                <w:sz w:val="24"/>
                <w:szCs w:val="24"/>
                <w:lang w:bidi="en-GB"/>
              </w:rPr>
              <w:t>€120</w:t>
            </w:r>
          </w:p>
        </w:tc>
        <w:tc>
          <w:tcPr>
            <w:tcW w:w="1276" w:type="dxa"/>
            <w:vAlign w:val="center"/>
          </w:tcPr>
          <w:p w14:paraId="432B4B79" w14:textId="1C90D83F"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n-GB"/>
              </w:rPr>
              <w:t>€190</w:t>
            </w:r>
          </w:p>
        </w:tc>
        <w:tc>
          <w:tcPr>
            <w:tcW w:w="1152" w:type="dxa"/>
            <w:vAlign w:val="center"/>
          </w:tcPr>
          <w:p w14:paraId="6EFB29C9" w14:textId="7BC4A9D9"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n-GB"/>
              </w:rPr>
              <w:t>€210</w:t>
            </w:r>
          </w:p>
        </w:tc>
      </w:tr>
      <w:tr w:rsidR="00DA1BD4" w:rsidRPr="00651F08" w14:paraId="195637F7" w14:textId="77777777" w:rsidTr="00BA32E8">
        <w:trPr>
          <w:trHeight w:val="300"/>
        </w:trPr>
        <w:tc>
          <w:tcPr>
            <w:tcW w:w="2972" w:type="dxa"/>
            <w:noWrap/>
          </w:tcPr>
          <w:p w14:paraId="19DA8C51" w14:textId="77777777" w:rsidR="00DA1BD4" w:rsidRDefault="00F92F76" w:rsidP="009726B7">
            <w:pPr>
              <w:ind w:right="73"/>
              <w:jc w:val="both"/>
              <w:rPr>
                <w:rFonts w:ascii="Arial" w:hAnsi="Arial" w:cs="Arial"/>
                <w:sz w:val="24"/>
                <w:szCs w:val="24"/>
              </w:rPr>
            </w:pPr>
            <w:r>
              <w:rPr>
                <w:rFonts w:ascii="Arial" w:eastAsia="Arial" w:hAnsi="Arial" w:cs="Arial"/>
                <w:sz w:val="24"/>
                <w:szCs w:val="24"/>
                <w:lang w:bidi="en-GB"/>
              </w:rPr>
              <w:t xml:space="preserve">Child inspection rate </w:t>
            </w:r>
          </w:p>
          <w:p w14:paraId="1B50FBC8" w14:textId="21270881" w:rsidR="00F70C85" w:rsidRPr="00AE22F0" w:rsidRDefault="00F70C85" w:rsidP="009726B7">
            <w:pPr>
              <w:ind w:right="73"/>
              <w:jc w:val="both"/>
              <w:rPr>
                <w:rFonts w:ascii="Arial" w:hAnsi="Arial" w:cs="Arial"/>
              </w:rPr>
            </w:pPr>
            <w:r w:rsidRPr="00AE22F0">
              <w:rPr>
                <w:rFonts w:ascii="Arial" w:eastAsia="Arial" w:hAnsi="Arial" w:cs="Arial"/>
                <w:lang w:bidi="en-GB"/>
              </w:rPr>
              <w:t>Shortfall in collection</w:t>
            </w:r>
          </w:p>
        </w:tc>
        <w:tc>
          <w:tcPr>
            <w:tcW w:w="1257" w:type="dxa"/>
            <w:noWrap/>
            <w:vAlign w:val="center"/>
          </w:tcPr>
          <w:p w14:paraId="0CD7EF37" w14:textId="6B649A4A" w:rsidR="00DA1BD4" w:rsidRDefault="00C9187F" w:rsidP="009726B7">
            <w:pPr>
              <w:ind w:right="36"/>
              <w:jc w:val="center"/>
              <w:rPr>
                <w:rFonts w:ascii="Arial" w:hAnsi="Arial" w:cs="Arial"/>
                <w:sz w:val="24"/>
                <w:szCs w:val="24"/>
              </w:rPr>
            </w:pPr>
            <w:r>
              <w:rPr>
                <w:rFonts w:ascii="Arial" w:eastAsia="Arial" w:hAnsi="Arial" w:cs="Arial"/>
                <w:sz w:val="24"/>
                <w:szCs w:val="24"/>
                <w:lang w:bidi="en-GB"/>
              </w:rPr>
              <w:t>€40</w:t>
            </w:r>
          </w:p>
        </w:tc>
        <w:tc>
          <w:tcPr>
            <w:tcW w:w="1276" w:type="dxa"/>
            <w:noWrap/>
            <w:vAlign w:val="center"/>
          </w:tcPr>
          <w:p w14:paraId="5300D65D" w14:textId="6C6E3AFA" w:rsidR="00DA1BD4" w:rsidRDefault="0046167A" w:rsidP="009726B7">
            <w:pPr>
              <w:jc w:val="center"/>
              <w:rPr>
                <w:rFonts w:ascii="Arial" w:hAnsi="Arial" w:cs="Arial"/>
                <w:sz w:val="24"/>
                <w:szCs w:val="24"/>
              </w:rPr>
            </w:pPr>
            <w:r>
              <w:rPr>
                <w:rFonts w:ascii="Arial" w:eastAsia="Arial" w:hAnsi="Arial" w:cs="Arial"/>
                <w:sz w:val="24"/>
                <w:szCs w:val="24"/>
                <w:lang w:bidi="en-GB"/>
              </w:rPr>
              <w:t>€50</w:t>
            </w:r>
          </w:p>
        </w:tc>
        <w:tc>
          <w:tcPr>
            <w:tcW w:w="1153" w:type="dxa"/>
            <w:vAlign w:val="center"/>
          </w:tcPr>
          <w:p w14:paraId="622C8F44" w14:textId="3333CE6F" w:rsidR="00DA1BD4" w:rsidRDefault="0046167A" w:rsidP="009726B7">
            <w:pPr>
              <w:jc w:val="center"/>
              <w:rPr>
                <w:rFonts w:ascii="Arial" w:hAnsi="Arial" w:cs="Arial"/>
                <w:sz w:val="24"/>
                <w:szCs w:val="24"/>
              </w:rPr>
            </w:pPr>
            <w:r>
              <w:rPr>
                <w:rFonts w:ascii="Arial" w:eastAsia="Arial" w:hAnsi="Arial" w:cs="Arial"/>
                <w:sz w:val="24"/>
                <w:szCs w:val="24"/>
                <w:lang w:bidi="en-GB"/>
              </w:rPr>
              <w:t>€60</w:t>
            </w:r>
          </w:p>
        </w:tc>
        <w:tc>
          <w:tcPr>
            <w:tcW w:w="1399" w:type="dxa"/>
            <w:vAlign w:val="center"/>
          </w:tcPr>
          <w:p w14:paraId="6281099B" w14:textId="10A7B5F7" w:rsidR="00DA1BD4" w:rsidRDefault="0046167A" w:rsidP="009726B7">
            <w:pPr>
              <w:ind w:right="115"/>
              <w:jc w:val="center"/>
              <w:rPr>
                <w:rFonts w:ascii="Arial" w:hAnsi="Arial" w:cs="Arial"/>
                <w:sz w:val="24"/>
                <w:szCs w:val="24"/>
              </w:rPr>
            </w:pPr>
            <w:r>
              <w:rPr>
                <w:rFonts w:ascii="Arial" w:eastAsia="Arial" w:hAnsi="Arial" w:cs="Arial"/>
                <w:sz w:val="24"/>
                <w:szCs w:val="24"/>
                <w:lang w:bidi="en-GB"/>
              </w:rPr>
              <w:t>€70</w:t>
            </w:r>
          </w:p>
        </w:tc>
        <w:tc>
          <w:tcPr>
            <w:tcW w:w="1276" w:type="dxa"/>
            <w:vAlign w:val="center"/>
          </w:tcPr>
          <w:p w14:paraId="0B5A5A5A" w14:textId="2CC15488" w:rsidR="00DA1BD4" w:rsidRDefault="0046167A" w:rsidP="009726B7">
            <w:pPr>
              <w:tabs>
                <w:tab w:val="left" w:pos="550"/>
              </w:tabs>
              <w:jc w:val="center"/>
              <w:rPr>
                <w:rFonts w:ascii="Arial" w:hAnsi="Arial" w:cs="Arial"/>
                <w:sz w:val="24"/>
                <w:szCs w:val="24"/>
              </w:rPr>
            </w:pPr>
            <w:r>
              <w:rPr>
                <w:rFonts w:ascii="Arial" w:eastAsia="Arial" w:hAnsi="Arial" w:cs="Arial"/>
                <w:sz w:val="24"/>
                <w:szCs w:val="24"/>
                <w:lang w:bidi="en-GB"/>
              </w:rPr>
              <w:t>€95</w:t>
            </w:r>
          </w:p>
        </w:tc>
        <w:tc>
          <w:tcPr>
            <w:tcW w:w="1152" w:type="dxa"/>
            <w:vAlign w:val="center"/>
          </w:tcPr>
          <w:p w14:paraId="2448D669" w14:textId="01532EE1" w:rsidR="00DA1BD4" w:rsidRDefault="0046167A" w:rsidP="009726B7">
            <w:pPr>
              <w:tabs>
                <w:tab w:val="left" w:pos="430"/>
              </w:tabs>
              <w:jc w:val="center"/>
              <w:rPr>
                <w:rFonts w:ascii="Arial" w:hAnsi="Arial" w:cs="Arial"/>
                <w:sz w:val="24"/>
                <w:szCs w:val="24"/>
              </w:rPr>
            </w:pPr>
            <w:r>
              <w:rPr>
                <w:rFonts w:ascii="Arial" w:eastAsia="Arial" w:hAnsi="Arial" w:cs="Arial"/>
                <w:sz w:val="24"/>
                <w:szCs w:val="24"/>
                <w:lang w:bidi="en-GB"/>
              </w:rPr>
              <w:t>€105</w:t>
            </w:r>
          </w:p>
        </w:tc>
      </w:tr>
      <w:tr w:rsidR="00D97ECE" w:rsidRPr="00651F08" w14:paraId="14A0874B" w14:textId="77777777" w:rsidTr="00BA32E8">
        <w:trPr>
          <w:trHeight w:val="300"/>
        </w:trPr>
        <w:tc>
          <w:tcPr>
            <w:tcW w:w="2972" w:type="dxa"/>
            <w:noWrap/>
          </w:tcPr>
          <w:p w14:paraId="05426DF2" w14:textId="77777777"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n-GB"/>
              </w:rPr>
              <w:t>Increased inspection rate</w:t>
            </w:r>
          </w:p>
        </w:tc>
        <w:tc>
          <w:tcPr>
            <w:tcW w:w="1257" w:type="dxa"/>
            <w:noWrap/>
            <w:vAlign w:val="center"/>
          </w:tcPr>
          <w:p w14:paraId="6080836D" w14:textId="42B4D62E"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n-GB"/>
              </w:rPr>
              <w:t>€230</w:t>
            </w:r>
          </w:p>
        </w:tc>
        <w:tc>
          <w:tcPr>
            <w:tcW w:w="1276" w:type="dxa"/>
            <w:noWrap/>
            <w:vAlign w:val="center"/>
          </w:tcPr>
          <w:p w14:paraId="3D3ED460" w14:textId="2E896F5D" w:rsidR="00D97ECE" w:rsidRPr="00651F08" w:rsidRDefault="00D97ECE" w:rsidP="009726B7">
            <w:pPr>
              <w:jc w:val="center"/>
              <w:rPr>
                <w:rFonts w:ascii="Arial" w:hAnsi="Arial" w:cs="Arial"/>
                <w:sz w:val="24"/>
                <w:szCs w:val="24"/>
              </w:rPr>
            </w:pPr>
            <w:r>
              <w:rPr>
                <w:rFonts w:ascii="Arial" w:eastAsia="Arial" w:hAnsi="Arial" w:cs="Arial"/>
                <w:sz w:val="24"/>
                <w:szCs w:val="24"/>
                <w:lang w:bidi="en-GB"/>
              </w:rPr>
              <w:t>€250</w:t>
            </w:r>
          </w:p>
        </w:tc>
        <w:tc>
          <w:tcPr>
            <w:tcW w:w="1153" w:type="dxa"/>
            <w:vAlign w:val="center"/>
          </w:tcPr>
          <w:p w14:paraId="2E66304E" w14:textId="698215A7" w:rsidR="00D97ECE" w:rsidRDefault="00D97ECE" w:rsidP="009726B7">
            <w:pPr>
              <w:jc w:val="center"/>
              <w:rPr>
                <w:rFonts w:ascii="Arial" w:hAnsi="Arial" w:cs="Arial"/>
                <w:sz w:val="24"/>
                <w:szCs w:val="24"/>
              </w:rPr>
            </w:pPr>
            <w:r>
              <w:rPr>
                <w:rFonts w:ascii="Arial" w:eastAsia="Arial" w:hAnsi="Arial" w:cs="Arial"/>
                <w:sz w:val="24"/>
                <w:szCs w:val="24"/>
                <w:lang w:bidi="en-GB"/>
              </w:rPr>
              <w:t>€270</w:t>
            </w:r>
          </w:p>
        </w:tc>
        <w:tc>
          <w:tcPr>
            <w:tcW w:w="1399" w:type="dxa"/>
            <w:vAlign w:val="center"/>
          </w:tcPr>
          <w:p w14:paraId="2157FA7A" w14:textId="3E85A3D3" w:rsidR="00D97ECE" w:rsidRDefault="00D97ECE" w:rsidP="009726B7">
            <w:pPr>
              <w:ind w:right="115"/>
              <w:jc w:val="center"/>
              <w:rPr>
                <w:rFonts w:ascii="Arial" w:hAnsi="Arial" w:cs="Arial"/>
                <w:sz w:val="24"/>
                <w:szCs w:val="24"/>
              </w:rPr>
            </w:pPr>
            <w:r>
              <w:rPr>
                <w:rFonts w:ascii="Arial" w:eastAsia="Arial" w:hAnsi="Arial" w:cs="Arial"/>
                <w:sz w:val="24"/>
                <w:szCs w:val="24"/>
                <w:lang w:bidi="en-GB"/>
              </w:rPr>
              <w:t>€270</w:t>
            </w:r>
          </w:p>
        </w:tc>
        <w:tc>
          <w:tcPr>
            <w:tcW w:w="1276" w:type="dxa"/>
            <w:vAlign w:val="center"/>
          </w:tcPr>
          <w:p w14:paraId="4730E181" w14:textId="27EAAEAB"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n-GB"/>
              </w:rPr>
              <w:t>€340</w:t>
            </w:r>
          </w:p>
        </w:tc>
        <w:tc>
          <w:tcPr>
            <w:tcW w:w="1152" w:type="dxa"/>
            <w:vAlign w:val="center"/>
          </w:tcPr>
          <w:p w14:paraId="3947DAC5" w14:textId="713BA7DD"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n-GB"/>
              </w:rPr>
              <w:t>€360</w:t>
            </w:r>
          </w:p>
        </w:tc>
      </w:tr>
      <w:tr w:rsidR="00D97ECE" w:rsidRPr="00651F08" w14:paraId="454E254E" w14:textId="77777777" w:rsidTr="00BA32E8">
        <w:trPr>
          <w:trHeight w:val="300"/>
        </w:trPr>
        <w:tc>
          <w:tcPr>
            <w:tcW w:w="2972" w:type="dxa"/>
            <w:noWrap/>
          </w:tcPr>
          <w:p w14:paraId="6D7305E9" w14:textId="77777777"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n-GB"/>
              </w:rPr>
              <w:t>Increased inspection rate – Fixed compensation</w:t>
            </w:r>
          </w:p>
        </w:tc>
        <w:tc>
          <w:tcPr>
            <w:tcW w:w="1257" w:type="dxa"/>
            <w:noWrap/>
            <w:vAlign w:val="center"/>
          </w:tcPr>
          <w:p w14:paraId="70B6A84A" w14:textId="18A3D002" w:rsidR="00D97ECE" w:rsidRPr="00BF7871" w:rsidRDefault="00D97ECE" w:rsidP="009726B7">
            <w:pPr>
              <w:ind w:right="36"/>
              <w:jc w:val="center"/>
              <w:rPr>
                <w:rFonts w:ascii="Arial" w:hAnsi="Arial" w:cs="Arial"/>
                <w:sz w:val="24"/>
                <w:szCs w:val="24"/>
              </w:rPr>
            </w:pPr>
            <w:r w:rsidRPr="00504155">
              <w:rPr>
                <w:rFonts w:ascii="Arial" w:eastAsia="Arial" w:hAnsi="Arial" w:cs="Arial"/>
                <w:sz w:val="24"/>
                <w:szCs w:val="24"/>
                <w:lang w:bidi="en-GB"/>
              </w:rPr>
              <w:t>€150</w:t>
            </w:r>
          </w:p>
        </w:tc>
        <w:tc>
          <w:tcPr>
            <w:tcW w:w="1276" w:type="dxa"/>
            <w:vAlign w:val="center"/>
          </w:tcPr>
          <w:p w14:paraId="2A630769" w14:textId="5F6FA6FB" w:rsidR="00D97ECE" w:rsidRPr="00BF7871" w:rsidRDefault="00D97ECE" w:rsidP="009726B7">
            <w:pPr>
              <w:jc w:val="center"/>
              <w:rPr>
                <w:rFonts w:ascii="Arial" w:hAnsi="Arial" w:cs="Arial"/>
                <w:sz w:val="24"/>
                <w:szCs w:val="24"/>
              </w:rPr>
            </w:pPr>
            <w:r w:rsidRPr="00504155">
              <w:rPr>
                <w:rFonts w:ascii="Arial" w:eastAsia="Arial" w:hAnsi="Arial" w:cs="Arial"/>
                <w:sz w:val="24"/>
                <w:szCs w:val="24"/>
                <w:lang w:bidi="en-GB"/>
              </w:rPr>
              <w:t>€150</w:t>
            </w:r>
          </w:p>
        </w:tc>
        <w:tc>
          <w:tcPr>
            <w:tcW w:w="1153" w:type="dxa"/>
            <w:vAlign w:val="center"/>
          </w:tcPr>
          <w:p w14:paraId="3420099B" w14:textId="5965C53F" w:rsidR="00D97ECE" w:rsidRPr="00504155" w:rsidRDefault="00D97ECE" w:rsidP="009726B7">
            <w:pPr>
              <w:jc w:val="center"/>
              <w:rPr>
                <w:rFonts w:ascii="Arial" w:hAnsi="Arial" w:cs="Arial"/>
                <w:sz w:val="24"/>
                <w:szCs w:val="24"/>
              </w:rPr>
            </w:pPr>
            <w:r>
              <w:rPr>
                <w:rFonts w:ascii="Arial" w:eastAsia="Arial" w:hAnsi="Arial" w:cs="Arial"/>
                <w:sz w:val="24"/>
                <w:szCs w:val="24"/>
                <w:lang w:bidi="en-GB"/>
              </w:rPr>
              <w:t>€150</w:t>
            </w:r>
          </w:p>
        </w:tc>
        <w:tc>
          <w:tcPr>
            <w:tcW w:w="1399" w:type="dxa"/>
            <w:vAlign w:val="center"/>
          </w:tcPr>
          <w:p w14:paraId="4C1D5D91" w14:textId="304CE877" w:rsidR="00D97ECE" w:rsidRPr="00504155" w:rsidRDefault="00D97ECE" w:rsidP="009726B7">
            <w:pPr>
              <w:ind w:right="115"/>
              <w:jc w:val="center"/>
              <w:rPr>
                <w:rFonts w:ascii="Arial" w:hAnsi="Arial" w:cs="Arial"/>
                <w:sz w:val="24"/>
                <w:szCs w:val="24"/>
              </w:rPr>
            </w:pPr>
            <w:r>
              <w:rPr>
                <w:rFonts w:ascii="Arial" w:eastAsia="Arial" w:hAnsi="Arial" w:cs="Arial"/>
                <w:sz w:val="24"/>
                <w:szCs w:val="24"/>
                <w:lang w:bidi="en-GB"/>
              </w:rPr>
              <w:t>€150</w:t>
            </w:r>
          </w:p>
        </w:tc>
        <w:tc>
          <w:tcPr>
            <w:tcW w:w="1276" w:type="dxa"/>
            <w:vAlign w:val="center"/>
          </w:tcPr>
          <w:p w14:paraId="1D9B70D9" w14:textId="117EEA43" w:rsidR="00D97ECE" w:rsidRPr="00504155" w:rsidRDefault="00D97ECE" w:rsidP="009726B7">
            <w:pPr>
              <w:tabs>
                <w:tab w:val="left" w:pos="550"/>
              </w:tabs>
              <w:jc w:val="center"/>
              <w:rPr>
                <w:rFonts w:ascii="Arial" w:hAnsi="Arial" w:cs="Arial"/>
                <w:sz w:val="24"/>
                <w:szCs w:val="24"/>
              </w:rPr>
            </w:pPr>
            <w:r>
              <w:rPr>
                <w:rFonts w:ascii="Arial" w:eastAsia="Arial" w:hAnsi="Arial" w:cs="Arial"/>
                <w:sz w:val="24"/>
                <w:szCs w:val="24"/>
                <w:lang w:bidi="en-GB"/>
              </w:rPr>
              <w:t>€150</w:t>
            </w:r>
          </w:p>
        </w:tc>
        <w:tc>
          <w:tcPr>
            <w:tcW w:w="1152" w:type="dxa"/>
            <w:vAlign w:val="center"/>
          </w:tcPr>
          <w:p w14:paraId="6F450142" w14:textId="4CEDB553" w:rsidR="00D97ECE" w:rsidRPr="00504155" w:rsidRDefault="00D97ECE" w:rsidP="009726B7">
            <w:pPr>
              <w:tabs>
                <w:tab w:val="left" w:pos="430"/>
              </w:tabs>
              <w:jc w:val="center"/>
              <w:rPr>
                <w:rFonts w:ascii="Arial" w:hAnsi="Arial" w:cs="Arial"/>
                <w:sz w:val="24"/>
                <w:szCs w:val="24"/>
              </w:rPr>
            </w:pPr>
            <w:r>
              <w:rPr>
                <w:rFonts w:ascii="Arial" w:eastAsia="Arial" w:hAnsi="Arial" w:cs="Arial"/>
                <w:sz w:val="24"/>
                <w:szCs w:val="24"/>
                <w:lang w:bidi="en-GB"/>
              </w:rPr>
              <w:t>€150</w:t>
            </w:r>
          </w:p>
        </w:tc>
      </w:tr>
      <w:tr w:rsidR="00D97ECE" w:rsidRPr="00651F08" w14:paraId="2A505290" w14:textId="77777777" w:rsidTr="00BA32E8">
        <w:trPr>
          <w:trHeight w:val="300"/>
        </w:trPr>
        <w:tc>
          <w:tcPr>
            <w:tcW w:w="2972" w:type="dxa"/>
            <w:noWrap/>
          </w:tcPr>
          <w:p w14:paraId="61FA0391" w14:textId="48ED1248" w:rsidR="00D97ECE" w:rsidRPr="00651F08" w:rsidRDefault="00D97ECE" w:rsidP="009726B7">
            <w:pPr>
              <w:ind w:right="73"/>
              <w:jc w:val="both"/>
              <w:rPr>
                <w:rFonts w:ascii="Arial" w:hAnsi="Arial" w:cs="Arial"/>
                <w:sz w:val="24"/>
                <w:szCs w:val="24"/>
              </w:rPr>
            </w:pPr>
            <w:r w:rsidRPr="00651F08">
              <w:rPr>
                <w:rFonts w:ascii="Arial" w:eastAsia="Arial" w:hAnsi="Arial" w:cs="Arial"/>
                <w:sz w:val="24"/>
                <w:szCs w:val="24"/>
                <w:lang w:bidi="en-GB"/>
              </w:rPr>
              <w:t>Increased inspection rate</w:t>
            </w:r>
            <w:r w:rsidRPr="00AE22F0">
              <w:rPr>
                <w:rFonts w:ascii="Arial" w:eastAsia="Arial" w:hAnsi="Arial" w:cs="Arial"/>
                <w:lang w:bidi="en-GB"/>
              </w:rPr>
              <w:t>– Shortfall in collection</w:t>
            </w:r>
          </w:p>
        </w:tc>
        <w:tc>
          <w:tcPr>
            <w:tcW w:w="1257" w:type="dxa"/>
            <w:noWrap/>
            <w:vAlign w:val="center"/>
          </w:tcPr>
          <w:p w14:paraId="4F67B089" w14:textId="565218B4" w:rsidR="00D97ECE" w:rsidRPr="00651F08" w:rsidRDefault="00D97ECE" w:rsidP="009726B7">
            <w:pPr>
              <w:ind w:right="36"/>
              <w:jc w:val="center"/>
              <w:rPr>
                <w:rFonts w:ascii="Arial" w:hAnsi="Arial" w:cs="Arial"/>
                <w:sz w:val="24"/>
                <w:szCs w:val="24"/>
              </w:rPr>
            </w:pPr>
            <w:r>
              <w:rPr>
                <w:rFonts w:ascii="Arial" w:eastAsia="Arial" w:hAnsi="Arial" w:cs="Arial"/>
                <w:sz w:val="24"/>
                <w:szCs w:val="24"/>
                <w:lang w:bidi="en-GB"/>
              </w:rPr>
              <w:t>€80</w:t>
            </w:r>
          </w:p>
        </w:tc>
        <w:tc>
          <w:tcPr>
            <w:tcW w:w="1276" w:type="dxa"/>
            <w:noWrap/>
            <w:vAlign w:val="center"/>
          </w:tcPr>
          <w:p w14:paraId="57EC4FF6" w14:textId="268A8C48" w:rsidR="00D97ECE" w:rsidRPr="00651F08" w:rsidRDefault="00D97ECE" w:rsidP="009726B7">
            <w:pPr>
              <w:jc w:val="center"/>
              <w:rPr>
                <w:rFonts w:ascii="Arial" w:hAnsi="Arial" w:cs="Arial"/>
                <w:sz w:val="24"/>
                <w:szCs w:val="24"/>
              </w:rPr>
            </w:pPr>
            <w:r>
              <w:rPr>
                <w:rFonts w:ascii="Arial" w:eastAsia="Arial" w:hAnsi="Arial" w:cs="Arial"/>
                <w:sz w:val="24"/>
                <w:szCs w:val="24"/>
                <w:lang w:bidi="en-GB"/>
              </w:rPr>
              <w:t>€100</w:t>
            </w:r>
          </w:p>
        </w:tc>
        <w:tc>
          <w:tcPr>
            <w:tcW w:w="1153" w:type="dxa"/>
            <w:vAlign w:val="center"/>
          </w:tcPr>
          <w:p w14:paraId="1FC46231" w14:textId="2C34664C" w:rsidR="00D97ECE" w:rsidRDefault="00D97ECE" w:rsidP="009726B7">
            <w:pPr>
              <w:jc w:val="center"/>
              <w:rPr>
                <w:rFonts w:ascii="Arial" w:hAnsi="Arial" w:cs="Arial"/>
                <w:sz w:val="24"/>
                <w:szCs w:val="24"/>
              </w:rPr>
            </w:pPr>
            <w:r>
              <w:rPr>
                <w:rFonts w:ascii="Arial" w:eastAsia="Arial" w:hAnsi="Arial" w:cs="Arial"/>
                <w:sz w:val="24"/>
                <w:szCs w:val="24"/>
                <w:lang w:bidi="en-GB"/>
              </w:rPr>
              <w:t>€120</w:t>
            </w:r>
          </w:p>
        </w:tc>
        <w:tc>
          <w:tcPr>
            <w:tcW w:w="1399" w:type="dxa"/>
            <w:vAlign w:val="center"/>
          </w:tcPr>
          <w:p w14:paraId="4BF7B2C3" w14:textId="714537AA" w:rsidR="00D97ECE" w:rsidRDefault="00D97ECE" w:rsidP="009726B7">
            <w:pPr>
              <w:ind w:right="115"/>
              <w:jc w:val="center"/>
              <w:rPr>
                <w:rFonts w:ascii="Arial" w:hAnsi="Arial" w:cs="Arial"/>
                <w:sz w:val="24"/>
                <w:szCs w:val="24"/>
              </w:rPr>
            </w:pPr>
            <w:r>
              <w:rPr>
                <w:rFonts w:ascii="Arial" w:eastAsia="Arial" w:hAnsi="Arial" w:cs="Arial"/>
                <w:sz w:val="24"/>
                <w:szCs w:val="24"/>
                <w:lang w:bidi="en-GB"/>
              </w:rPr>
              <w:t>€120</w:t>
            </w:r>
          </w:p>
        </w:tc>
        <w:tc>
          <w:tcPr>
            <w:tcW w:w="1276" w:type="dxa"/>
            <w:vAlign w:val="center"/>
          </w:tcPr>
          <w:p w14:paraId="7891CF2F" w14:textId="07756E98" w:rsidR="00D97ECE" w:rsidRDefault="00D97ECE" w:rsidP="009726B7">
            <w:pPr>
              <w:tabs>
                <w:tab w:val="left" w:pos="550"/>
              </w:tabs>
              <w:jc w:val="center"/>
              <w:rPr>
                <w:rFonts w:ascii="Arial" w:hAnsi="Arial" w:cs="Arial"/>
                <w:sz w:val="24"/>
                <w:szCs w:val="24"/>
              </w:rPr>
            </w:pPr>
            <w:r>
              <w:rPr>
                <w:rFonts w:ascii="Arial" w:eastAsia="Arial" w:hAnsi="Arial" w:cs="Arial"/>
                <w:sz w:val="24"/>
                <w:szCs w:val="24"/>
                <w:lang w:bidi="en-GB"/>
              </w:rPr>
              <w:t>€190</w:t>
            </w:r>
          </w:p>
        </w:tc>
        <w:tc>
          <w:tcPr>
            <w:tcW w:w="1152" w:type="dxa"/>
            <w:vAlign w:val="center"/>
          </w:tcPr>
          <w:p w14:paraId="0CC630F1" w14:textId="3F207E2F" w:rsidR="00D97ECE" w:rsidRDefault="00D97ECE" w:rsidP="009726B7">
            <w:pPr>
              <w:tabs>
                <w:tab w:val="left" w:pos="430"/>
              </w:tabs>
              <w:jc w:val="center"/>
              <w:rPr>
                <w:rFonts w:ascii="Arial" w:hAnsi="Arial" w:cs="Arial"/>
                <w:sz w:val="24"/>
                <w:szCs w:val="24"/>
              </w:rPr>
            </w:pPr>
            <w:r>
              <w:rPr>
                <w:rFonts w:ascii="Arial" w:eastAsia="Arial" w:hAnsi="Arial" w:cs="Arial"/>
                <w:sz w:val="24"/>
                <w:szCs w:val="24"/>
                <w:lang w:bidi="en-GB"/>
              </w:rPr>
              <w:t>€210</w:t>
            </w:r>
          </w:p>
        </w:tc>
      </w:tr>
    </w:tbl>
    <w:p w14:paraId="29D72EE4" w14:textId="77777777" w:rsidR="00D97ECE" w:rsidRPr="005B30BE" w:rsidRDefault="00D97ECE" w:rsidP="00803123">
      <w:pPr>
        <w:suppressAutoHyphens/>
        <w:autoSpaceDE w:val="0"/>
        <w:autoSpaceDN w:val="0"/>
        <w:adjustRightInd w:val="0"/>
        <w:ind w:right="452"/>
        <w:jc w:val="both"/>
        <w:textAlignment w:val="center"/>
        <w:rPr>
          <w:rFonts w:ascii="Arial" w:hAnsi="Arial" w:cs="Arial"/>
          <w:color w:val="000000"/>
          <w:sz w:val="24"/>
          <w:szCs w:val="20"/>
        </w:rPr>
      </w:pPr>
    </w:p>
    <w:p w14:paraId="6371908F" w14:textId="2D2A0FFF" w:rsidR="00917062" w:rsidRPr="00917062" w:rsidRDefault="00D33CEC" w:rsidP="00803123">
      <w:pPr>
        <w:ind w:right="452"/>
        <w:rPr>
          <w:rFonts w:asciiTheme="majorHAnsi" w:eastAsiaTheme="majorEastAsia" w:hAnsiTheme="majorHAnsi" w:cstheme="majorBidi"/>
          <w:b/>
          <w:color w:val="CD0037"/>
          <w:sz w:val="40"/>
          <w:szCs w:val="24"/>
        </w:rPr>
      </w:pPr>
      <w:r w:rsidRPr="00917062">
        <w:rPr>
          <w:rFonts w:asciiTheme="majorHAnsi" w:eastAsiaTheme="majorEastAsia" w:hAnsiTheme="majorHAnsi" w:cstheme="majorBidi"/>
          <w:b/>
          <w:color w:val="CD0037"/>
          <w:sz w:val="40"/>
          <w:szCs w:val="24"/>
          <w:lang w:bidi="en-GB"/>
        </w:rPr>
        <w:t>INTERCITÉS without mandatory booking regularisation rates</w:t>
      </w:r>
    </w:p>
    <w:p w14:paraId="16C3A295" w14:textId="77777777" w:rsidR="00917062" w:rsidRDefault="00917062" w:rsidP="00803123">
      <w:pPr>
        <w:suppressAutoHyphens/>
        <w:autoSpaceDE w:val="0"/>
        <w:autoSpaceDN w:val="0"/>
        <w:adjustRightInd w:val="0"/>
        <w:ind w:right="452"/>
        <w:jc w:val="both"/>
        <w:textAlignment w:val="center"/>
        <w:rPr>
          <w:rFonts w:ascii="Arial" w:hAnsi="Arial" w:cs="Arial"/>
          <w:color w:val="000000"/>
          <w:sz w:val="24"/>
          <w:szCs w:val="20"/>
        </w:rPr>
      </w:pPr>
      <w:r w:rsidRPr="00917062">
        <w:rPr>
          <w:rFonts w:ascii="Arial" w:eastAsia="Arial" w:hAnsi="Arial" w:cs="Arial"/>
          <w:color w:val="000000"/>
          <w:sz w:val="24"/>
          <w:szCs w:val="20"/>
          <w:lang w:bidi="en-GB"/>
        </w:rPr>
        <w:t>The rates indicated include the on-board costs and the Fixed Compensation.</w:t>
      </w:r>
    </w:p>
    <w:p w14:paraId="104B4814" w14:textId="77777777" w:rsidR="009726B7" w:rsidRDefault="009726B7" w:rsidP="00803123">
      <w:pPr>
        <w:suppressAutoHyphens/>
        <w:autoSpaceDE w:val="0"/>
        <w:autoSpaceDN w:val="0"/>
        <w:adjustRightInd w:val="0"/>
        <w:ind w:right="452"/>
        <w:jc w:val="both"/>
        <w:textAlignment w:val="center"/>
        <w:rPr>
          <w:rFonts w:ascii="Arial" w:hAnsi="Arial" w:cs="Arial"/>
          <w:color w:val="000000"/>
          <w:sz w:val="24"/>
          <w:szCs w:val="20"/>
        </w:rPr>
      </w:pPr>
    </w:p>
    <w:tbl>
      <w:tblPr>
        <w:tblStyle w:val="Grilledutableau"/>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036"/>
        <w:gridCol w:w="1057"/>
        <w:gridCol w:w="1098"/>
        <w:gridCol w:w="1098"/>
        <w:gridCol w:w="1098"/>
        <w:gridCol w:w="1236"/>
        <w:gridCol w:w="1297"/>
      </w:tblGrid>
      <w:tr w:rsidR="009726B7" w:rsidRPr="005362CC" w14:paraId="6FA64695" w14:textId="77777777" w:rsidTr="00BA32E8">
        <w:trPr>
          <w:trHeight w:val="300"/>
        </w:trPr>
        <w:tc>
          <w:tcPr>
            <w:tcW w:w="2728" w:type="dxa"/>
            <w:noWrap/>
            <w:hideMark/>
          </w:tcPr>
          <w:p w14:paraId="390301B1" w14:textId="77777777" w:rsidR="009726B7" w:rsidRPr="005362CC" w:rsidRDefault="009726B7" w:rsidP="009726B7">
            <w:pPr>
              <w:tabs>
                <w:tab w:val="left" w:pos="2007"/>
              </w:tabs>
              <w:ind w:right="-45"/>
              <w:jc w:val="both"/>
              <w:rPr>
                <w:rFonts w:ascii="Arial" w:hAnsi="Arial" w:cs="Arial"/>
                <w:sz w:val="24"/>
                <w:szCs w:val="24"/>
              </w:rPr>
            </w:pPr>
            <w:r w:rsidRPr="00917062">
              <w:rPr>
                <w:rFonts w:asciiTheme="majorHAnsi" w:eastAsiaTheme="majorEastAsia" w:hAnsiTheme="majorHAnsi" w:cstheme="majorBidi"/>
                <w:b/>
                <w:color w:val="6E1E78"/>
                <w:sz w:val="28"/>
                <w:szCs w:val="24"/>
                <w:lang w:bidi="en-GB"/>
              </w:rPr>
              <w:t>Second class</w:t>
            </w:r>
          </w:p>
        </w:tc>
        <w:tc>
          <w:tcPr>
            <w:tcW w:w="1036" w:type="dxa"/>
            <w:noWrap/>
            <w:hideMark/>
          </w:tcPr>
          <w:p w14:paraId="4364AD54"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en-GB"/>
              </w:rPr>
              <w:t>Up to 25km</w:t>
            </w:r>
          </w:p>
        </w:tc>
        <w:tc>
          <w:tcPr>
            <w:tcW w:w="1057" w:type="dxa"/>
            <w:noWrap/>
            <w:hideMark/>
          </w:tcPr>
          <w:p w14:paraId="085A5B0B"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en-GB"/>
              </w:rPr>
              <w:t>From 26 to 50km</w:t>
            </w:r>
          </w:p>
        </w:tc>
        <w:tc>
          <w:tcPr>
            <w:tcW w:w="1098" w:type="dxa"/>
            <w:noWrap/>
            <w:hideMark/>
          </w:tcPr>
          <w:p w14:paraId="0D635B37" w14:textId="77777777" w:rsidR="009726B7" w:rsidRPr="005362CC" w:rsidRDefault="009726B7" w:rsidP="009726B7">
            <w:pPr>
              <w:ind w:right="-93"/>
              <w:jc w:val="center"/>
              <w:rPr>
                <w:rFonts w:ascii="Arial" w:hAnsi="Arial" w:cs="Arial"/>
                <w:sz w:val="24"/>
                <w:szCs w:val="24"/>
              </w:rPr>
            </w:pPr>
            <w:r w:rsidRPr="005362CC">
              <w:rPr>
                <w:rFonts w:ascii="Arial" w:eastAsia="Arial" w:hAnsi="Arial" w:cs="Arial"/>
                <w:sz w:val="24"/>
                <w:szCs w:val="24"/>
                <w:lang w:bidi="en-GB"/>
              </w:rPr>
              <w:t>From 51 to 100km</w:t>
            </w:r>
          </w:p>
        </w:tc>
        <w:tc>
          <w:tcPr>
            <w:tcW w:w="1098" w:type="dxa"/>
            <w:noWrap/>
            <w:hideMark/>
          </w:tcPr>
          <w:p w14:paraId="37AEF285"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en-GB"/>
              </w:rPr>
              <w:t>From 101 to 150km</w:t>
            </w:r>
          </w:p>
        </w:tc>
        <w:tc>
          <w:tcPr>
            <w:tcW w:w="1098" w:type="dxa"/>
            <w:noWrap/>
            <w:hideMark/>
          </w:tcPr>
          <w:p w14:paraId="4D9AB23B"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en-GB"/>
              </w:rPr>
              <w:t>From 151 to 300km</w:t>
            </w:r>
          </w:p>
        </w:tc>
        <w:tc>
          <w:tcPr>
            <w:tcW w:w="1236" w:type="dxa"/>
          </w:tcPr>
          <w:p w14:paraId="42B45A13" w14:textId="77777777" w:rsidR="009726B7" w:rsidRDefault="009726B7" w:rsidP="009726B7">
            <w:pPr>
              <w:tabs>
                <w:tab w:val="left" w:pos="392"/>
              </w:tabs>
              <w:ind w:right="56"/>
              <w:jc w:val="center"/>
              <w:rPr>
                <w:rFonts w:ascii="Arial" w:hAnsi="Arial" w:cs="Arial"/>
                <w:sz w:val="24"/>
                <w:szCs w:val="24"/>
              </w:rPr>
            </w:pPr>
            <w:r w:rsidRPr="005362CC">
              <w:rPr>
                <w:rFonts w:ascii="Arial" w:eastAsia="Arial" w:hAnsi="Arial" w:cs="Arial"/>
                <w:sz w:val="24"/>
                <w:szCs w:val="24"/>
                <w:lang w:bidi="en-GB"/>
              </w:rPr>
              <w:t>From 301 to 400km</w:t>
            </w:r>
          </w:p>
        </w:tc>
        <w:tc>
          <w:tcPr>
            <w:tcW w:w="1297" w:type="dxa"/>
            <w:noWrap/>
            <w:hideMark/>
          </w:tcPr>
          <w:p w14:paraId="1BF0602C" w14:textId="7777777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More than 400 km</w:t>
            </w:r>
          </w:p>
        </w:tc>
      </w:tr>
      <w:tr w:rsidR="009726B7" w:rsidRPr="005362CC" w14:paraId="4D70C164" w14:textId="77777777" w:rsidTr="00BA32E8">
        <w:trPr>
          <w:trHeight w:val="300"/>
        </w:trPr>
        <w:tc>
          <w:tcPr>
            <w:tcW w:w="2728" w:type="dxa"/>
            <w:noWrap/>
          </w:tcPr>
          <w:p w14:paraId="58EEB0B9" w14:textId="44D683EE"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n-GB"/>
              </w:rPr>
              <w:t>Adult exceptional rate</w:t>
            </w:r>
          </w:p>
        </w:tc>
        <w:tc>
          <w:tcPr>
            <w:tcW w:w="1036" w:type="dxa"/>
            <w:noWrap/>
            <w:vAlign w:val="center"/>
          </w:tcPr>
          <w:p w14:paraId="57FE86F1" w14:textId="7638E392"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€8</w:t>
            </w:r>
          </w:p>
        </w:tc>
        <w:tc>
          <w:tcPr>
            <w:tcW w:w="1057" w:type="dxa"/>
            <w:noWrap/>
            <w:vAlign w:val="center"/>
          </w:tcPr>
          <w:p w14:paraId="5A8BAE4E" w14:textId="7F7F5C6F"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€12</w:t>
            </w:r>
          </w:p>
        </w:tc>
        <w:tc>
          <w:tcPr>
            <w:tcW w:w="1098" w:type="dxa"/>
            <w:noWrap/>
            <w:vAlign w:val="center"/>
          </w:tcPr>
          <w:p w14:paraId="3BAACF9C" w14:textId="540A0D07"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€20</w:t>
            </w:r>
          </w:p>
        </w:tc>
        <w:tc>
          <w:tcPr>
            <w:tcW w:w="1098" w:type="dxa"/>
            <w:noWrap/>
            <w:vAlign w:val="center"/>
          </w:tcPr>
          <w:p w14:paraId="22EB7561" w14:textId="20A2A561"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€30</w:t>
            </w:r>
          </w:p>
        </w:tc>
        <w:tc>
          <w:tcPr>
            <w:tcW w:w="1098" w:type="dxa"/>
            <w:noWrap/>
            <w:vAlign w:val="center"/>
          </w:tcPr>
          <w:p w14:paraId="3E02DEAF" w14:textId="1AAF39EE"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€50</w:t>
            </w:r>
          </w:p>
        </w:tc>
        <w:tc>
          <w:tcPr>
            <w:tcW w:w="1236" w:type="dxa"/>
            <w:vAlign w:val="center"/>
          </w:tcPr>
          <w:p w14:paraId="0F25AE41" w14:textId="4F4E2212"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€60</w:t>
            </w:r>
          </w:p>
        </w:tc>
        <w:tc>
          <w:tcPr>
            <w:tcW w:w="1297" w:type="dxa"/>
            <w:noWrap/>
            <w:vAlign w:val="center"/>
          </w:tcPr>
          <w:p w14:paraId="339A9C73" w14:textId="037DF8B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€85</w:t>
            </w:r>
          </w:p>
        </w:tc>
      </w:tr>
      <w:tr w:rsidR="00BE6B41" w:rsidRPr="005362CC" w14:paraId="4F2BA95F" w14:textId="77777777" w:rsidTr="00BA32E8">
        <w:trPr>
          <w:trHeight w:val="300"/>
        </w:trPr>
        <w:tc>
          <w:tcPr>
            <w:tcW w:w="2728" w:type="dxa"/>
            <w:noWrap/>
          </w:tcPr>
          <w:p w14:paraId="1127F1F7" w14:textId="77777777" w:rsidR="00BE6B41" w:rsidRPr="00EA784C" w:rsidRDefault="00BE6B41">
            <w:pPr>
              <w:tabs>
                <w:tab w:val="left" w:pos="2007"/>
              </w:tabs>
              <w:ind w:right="-45"/>
              <w:jc w:val="both"/>
              <w:rPr>
                <w:rFonts w:ascii="Arial" w:hAnsi="Arial" w:cs="Arial"/>
              </w:rPr>
            </w:pPr>
            <w:r>
              <w:rPr>
                <w:rFonts w:ascii="Arial" w:eastAsia="Arial" w:hAnsi="Arial" w:cs="Arial"/>
                <w:lang w:bidi="en-GB"/>
              </w:rPr>
              <w:t>Child exceptional rate</w:t>
            </w:r>
          </w:p>
        </w:tc>
        <w:tc>
          <w:tcPr>
            <w:tcW w:w="1036" w:type="dxa"/>
            <w:noWrap/>
            <w:vAlign w:val="center"/>
          </w:tcPr>
          <w:p w14:paraId="447A513E" w14:textId="77777777" w:rsidR="00BE6B41" w:rsidRDefault="00BE6B41">
            <w:pPr>
              <w:jc w:val="center"/>
              <w:rPr>
                <w:rFonts w:ascii="Arial" w:hAnsi="Arial" w:cs="Arial"/>
                <w:sz w:val="24"/>
                <w:szCs w:val="24"/>
              </w:rPr>
            </w:pPr>
            <w:r>
              <w:rPr>
                <w:rFonts w:ascii="Arial" w:eastAsia="Arial" w:hAnsi="Arial" w:cs="Arial"/>
                <w:sz w:val="24"/>
                <w:szCs w:val="24"/>
                <w:lang w:bidi="en-GB"/>
              </w:rPr>
              <w:t>€4</w:t>
            </w:r>
          </w:p>
        </w:tc>
        <w:tc>
          <w:tcPr>
            <w:tcW w:w="1057" w:type="dxa"/>
            <w:noWrap/>
            <w:vAlign w:val="center"/>
          </w:tcPr>
          <w:p w14:paraId="238BA06D" w14:textId="77777777" w:rsidR="00BE6B41" w:rsidRDefault="00BE6B41">
            <w:pPr>
              <w:jc w:val="center"/>
              <w:rPr>
                <w:rFonts w:ascii="Arial" w:hAnsi="Arial" w:cs="Arial"/>
                <w:sz w:val="24"/>
                <w:szCs w:val="24"/>
              </w:rPr>
            </w:pPr>
            <w:r>
              <w:rPr>
                <w:rFonts w:ascii="Arial" w:eastAsia="Arial" w:hAnsi="Arial" w:cs="Arial"/>
                <w:sz w:val="24"/>
                <w:szCs w:val="24"/>
                <w:lang w:bidi="en-GB"/>
              </w:rPr>
              <w:t>€6</w:t>
            </w:r>
          </w:p>
        </w:tc>
        <w:tc>
          <w:tcPr>
            <w:tcW w:w="1098" w:type="dxa"/>
            <w:noWrap/>
            <w:vAlign w:val="center"/>
          </w:tcPr>
          <w:p w14:paraId="3E963477" w14:textId="77777777" w:rsidR="00BE6B41" w:rsidRDefault="00BE6B41">
            <w:pPr>
              <w:ind w:right="-93"/>
              <w:jc w:val="center"/>
              <w:rPr>
                <w:rFonts w:ascii="Arial" w:hAnsi="Arial" w:cs="Arial"/>
                <w:sz w:val="24"/>
                <w:szCs w:val="24"/>
              </w:rPr>
            </w:pPr>
            <w:r>
              <w:rPr>
                <w:rFonts w:ascii="Arial" w:eastAsia="Arial" w:hAnsi="Arial" w:cs="Arial"/>
                <w:sz w:val="24"/>
                <w:szCs w:val="24"/>
                <w:lang w:bidi="en-GB"/>
              </w:rPr>
              <w:t>€10</w:t>
            </w:r>
          </w:p>
        </w:tc>
        <w:tc>
          <w:tcPr>
            <w:tcW w:w="1098" w:type="dxa"/>
            <w:noWrap/>
            <w:vAlign w:val="center"/>
          </w:tcPr>
          <w:p w14:paraId="23677BEB" w14:textId="77777777" w:rsidR="00BE6B41" w:rsidRDefault="00BE6B41">
            <w:pPr>
              <w:ind w:right="-78"/>
              <w:jc w:val="center"/>
              <w:rPr>
                <w:rFonts w:ascii="Arial" w:hAnsi="Arial" w:cs="Arial"/>
                <w:sz w:val="24"/>
                <w:szCs w:val="24"/>
              </w:rPr>
            </w:pPr>
            <w:r>
              <w:rPr>
                <w:rFonts w:ascii="Arial" w:eastAsia="Arial" w:hAnsi="Arial" w:cs="Arial"/>
                <w:sz w:val="24"/>
                <w:szCs w:val="24"/>
                <w:lang w:bidi="en-GB"/>
              </w:rPr>
              <w:t>€15</w:t>
            </w:r>
          </w:p>
        </w:tc>
        <w:tc>
          <w:tcPr>
            <w:tcW w:w="1098" w:type="dxa"/>
            <w:noWrap/>
            <w:vAlign w:val="center"/>
          </w:tcPr>
          <w:p w14:paraId="5409B32C" w14:textId="77777777" w:rsidR="00BE6B41" w:rsidRDefault="00BE6B41">
            <w:pPr>
              <w:ind w:right="-34"/>
              <w:jc w:val="center"/>
              <w:rPr>
                <w:rFonts w:ascii="Arial" w:hAnsi="Arial" w:cs="Arial"/>
                <w:sz w:val="24"/>
                <w:szCs w:val="24"/>
              </w:rPr>
            </w:pPr>
            <w:r>
              <w:rPr>
                <w:rFonts w:ascii="Arial" w:eastAsia="Arial" w:hAnsi="Arial" w:cs="Arial"/>
                <w:sz w:val="24"/>
                <w:szCs w:val="24"/>
                <w:lang w:bidi="en-GB"/>
              </w:rPr>
              <w:t>€25</w:t>
            </w:r>
          </w:p>
        </w:tc>
        <w:tc>
          <w:tcPr>
            <w:tcW w:w="1236" w:type="dxa"/>
            <w:vAlign w:val="center"/>
          </w:tcPr>
          <w:p w14:paraId="132B7FCB" w14:textId="77777777" w:rsidR="00BE6B41" w:rsidRDefault="00BE6B41">
            <w:pPr>
              <w:tabs>
                <w:tab w:val="left" w:pos="392"/>
              </w:tabs>
              <w:ind w:right="56"/>
              <w:jc w:val="center"/>
              <w:rPr>
                <w:rFonts w:ascii="Arial" w:hAnsi="Arial" w:cs="Arial"/>
                <w:sz w:val="24"/>
                <w:szCs w:val="24"/>
              </w:rPr>
            </w:pPr>
            <w:r>
              <w:rPr>
                <w:rFonts w:ascii="Arial" w:eastAsia="Arial" w:hAnsi="Arial" w:cs="Arial"/>
                <w:sz w:val="24"/>
                <w:szCs w:val="24"/>
                <w:lang w:bidi="en-GB"/>
              </w:rPr>
              <w:t>€30</w:t>
            </w:r>
          </w:p>
        </w:tc>
        <w:tc>
          <w:tcPr>
            <w:tcW w:w="1297" w:type="dxa"/>
            <w:noWrap/>
            <w:vAlign w:val="center"/>
          </w:tcPr>
          <w:p w14:paraId="06D25C4D" w14:textId="77777777" w:rsidR="00BE6B41" w:rsidRDefault="00BE6B41">
            <w:pPr>
              <w:tabs>
                <w:tab w:val="left" w:pos="392"/>
              </w:tabs>
              <w:ind w:right="56"/>
              <w:jc w:val="center"/>
              <w:rPr>
                <w:rFonts w:ascii="Arial" w:hAnsi="Arial" w:cs="Arial"/>
                <w:sz w:val="24"/>
                <w:szCs w:val="24"/>
              </w:rPr>
            </w:pPr>
            <w:r>
              <w:rPr>
                <w:rFonts w:ascii="Arial" w:eastAsia="Arial" w:hAnsi="Arial" w:cs="Arial"/>
                <w:sz w:val="24"/>
                <w:szCs w:val="24"/>
                <w:lang w:bidi="en-GB"/>
              </w:rPr>
              <w:t>€43</w:t>
            </w:r>
          </w:p>
        </w:tc>
      </w:tr>
      <w:tr w:rsidR="009726B7" w:rsidRPr="005362CC" w14:paraId="354F19E9" w14:textId="77777777" w:rsidTr="00BA32E8">
        <w:trPr>
          <w:trHeight w:val="300"/>
        </w:trPr>
        <w:tc>
          <w:tcPr>
            <w:tcW w:w="2728" w:type="dxa"/>
            <w:noWrap/>
          </w:tcPr>
          <w:p w14:paraId="79B7FC74" w14:textId="26183A79"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n-GB"/>
              </w:rPr>
              <w:t>Adult reduced exceptional rate</w:t>
            </w:r>
          </w:p>
        </w:tc>
        <w:tc>
          <w:tcPr>
            <w:tcW w:w="1036" w:type="dxa"/>
            <w:noWrap/>
            <w:vAlign w:val="center"/>
          </w:tcPr>
          <w:p w14:paraId="225CFA42" w14:textId="12BC293A"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€6</w:t>
            </w:r>
          </w:p>
        </w:tc>
        <w:tc>
          <w:tcPr>
            <w:tcW w:w="1057" w:type="dxa"/>
            <w:noWrap/>
            <w:vAlign w:val="center"/>
          </w:tcPr>
          <w:p w14:paraId="63F9833A" w14:textId="5786633F"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€9</w:t>
            </w:r>
          </w:p>
        </w:tc>
        <w:tc>
          <w:tcPr>
            <w:tcW w:w="1098" w:type="dxa"/>
            <w:noWrap/>
            <w:vAlign w:val="center"/>
          </w:tcPr>
          <w:p w14:paraId="762C2C52" w14:textId="599A452C"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€15</w:t>
            </w:r>
          </w:p>
        </w:tc>
        <w:tc>
          <w:tcPr>
            <w:tcW w:w="1098" w:type="dxa"/>
            <w:noWrap/>
            <w:vAlign w:val="center"/>
          </w:tcPr>
          <w:p w14:paraId="17AD4758" w14:textId="0E5C884C"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€23</w:t>
            </w:r>
          </w:p>
        </w:tc>
        <w:tc>
          <w:tcPr>
            <w:tcW w:w="1098" w:type="dxa"/>
            <w:noWrap/>
            <w:vAlign w:val="center"/>
          </w:tcPr>
          <w:p w14:paraId="6D96B0B1" w14:textId="0EE580E3"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€38</w:t>
            </w:r>
          </w:p>
        </w:tc>
        <w:tc>
          <w:tcPr>
            <w:tcW w:w="1236" w:type="dxa"/>
            <w:vAlign w:val="center"/>
          </w:tcPr>
          <w:p w14:paraId="49055935" w14:textId="158E3D9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€45</w:t>
            </w:r>
          </w:p>
        </w:tc>
        <w:tc>
          <w:tcPr>
            <w:tcW w:w="1297" w:type="dxa"/>
            <w:noWrap/>
            <w:vAlign w:val="center"/>
          </w:tcPr>
          <w:p w14:paraId="6D3C1719" w14:textId="0CDC808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€64</w:t>
            </w:r>
          </w:p>
        </w:tc>
      </w:tr>
      <w:tr w:rsidR="0085395B" w:rsidRPr="005362CC" w14:paraId="7F224C4A" w14:textId="77777777" w:rsidTr="00BA32E8">
        <w:trPr>
          <w:trHeight w:val="300"/>
        </w:trPr>
        <w:tc>
          <w:tcPr>
            <w:tcW w:w="2728" w:type="dxa"/>
            <w:noWrap/>
          </w:tcPr>
          <w:p w14:paraId="52F1960F" w14:textId="3E1C137C" w:rsidR="0085395B" w:rsidRPr="00EA784C" w:rsidRDefault="0085395B" w:rsidP="009726B7">
            <w:pPr>
              <w:tabs>
                <w:tab w:val="left" w:pos="2007"/>
              </w:tabs>
              <w:ind w:right="-45"/>
              <w:jc w:val="both"/>
              <w:rPr>
                <w:rFonts w:ascii="Arial" w:hAnsi="Arial" w:cs="Arial"/>
              </w:rPr>
            </w:pPr>
            <w:r>
              <w:rPr>
                <w:rFonts w:ascii="Arial" w:eastAsia="Arial" w:hAnsi="Arial" w:cs="Arial"/>
                <w:lang w:bidi="en-GB"/>
              </w:rPr>
              <w:t>Child reduced exceptional rate</w:t>
            </w:r>
          </w:p>
        </w:tc>
        <w:tc>
          <w:tcPr>
            <w:tcW w:w="1036" w:type="dxa"/>
            <w:noWrap/>
            <w:vAlign w:val="center"/>
          </w:tcPr>
          <w:p w14:paraId="1916AF58" w14:textId="2A7099F7" w:rsidR="0085395B" w:rsidRDefault="00BE6B41" w:rsidP="009726B7">
            <w:pPr>
              <w:jc w:val="center"/>
              <w:rPr>
                <w:rFonts w:ascii="Arial" w:hAnsi="Arial" w:cs="Arial"/>
                <w:sz w:val="24"/>
                <w:szCs w:val="24"/>
              </w:rPr>
            </w:pPr>
            <w:r>
              <w:rPr>
                <w:rFonts w:ascii="Arial" w:eastAsia="Arial" w:hAnsi="Arial" w:cs="Arial"/>
                <w:sz w:val="24"/>
                <w:szCs w:val="24"/>
                <w:lang w:bidi="en-GB"/>
              </w:rPr>
              <w:t>€3</w:t>
            </w:r>
          </w:p>
        </w:tc>
        <w:tc>
          <w:tcPr>
            <w:tcW w:w="1057" w:type="dxa"/>
            <w:noWrap/>
            <w:vAlign w:val="center"/>
          </w:tcPr>
          <w:p w14:paraId="16517A0B" w14:textId="060E2D57" w:rsidR="0085395B" w:rsidRDefault="00BE6B41" w:rsidP="009726B7">
            <w:pPr>
              <w:jc w:val="center"/>
              <w:rPr>
                <w:rFonts w:ascii="Arial" w:hAnsi="Arial" w:cs="Arial"/>
                <w:sz w:val="24"/>
                <w:szCs w:val="24"/>
              </w:rPr>
            </w:pPr>
            <w:r>
              <w:rPr>
                <w:rFonts w:ascii="Arial" w:eastAsia="Arial" w:hAnsi="Arial" w:cs="Arial"/>
                <w:sz w:val="24"/>
                <w:szCs w:val="24"/>
                <w:lang w:bidi="en-GB"/>
              </w:rPr>
              <w:t>€5</w:t>
            </w:r>
          </w:p>
        </w:tc>
        <w:tc>
          <w:tcPr>
            <w:tcW w:w="1098" w:type="dxa"/>
            <w:noWrap/>
            <w:vAlign w:val="center"/>
          </w:tcPr>
          <w:p w14:paraId="4EC3BEE1" w14:textId="06D83A6F" w:rsidR="0085395B" w:rsidRDefault="00BE6B41" w:rsidP="009726B7">
            <w:pPr>
              <w:ind w:right="-93"/>
              <w:jc w:val="center"/>
              <w:rPr>
                <w:rFonts w:ascii="Arial" w:hAnsi="Arial" w:cs="Arial"/>
                <w:sz w:val="24"/>
                <w:szCs w:val="24"/>
              </w:rPr>
            </w:pPr>
            <w:r>
              <w:rPr>
                <w:rFonts w:ascii="Arial" w:eastAsia="Arial" w:hAnsi="Arial" w:cs="Arial"/>
                <w:sz w:val="24"/>
                <w:szCs w:val="24"/>
                <w:lang w:bidi="en-GB"/>
              </w:rPr>
              <w:t>€8</w:t>
            </w:r>
          </w:p>
        </w:tc>
        <w:tc>
          <w:tcPr>
            <w:tcW w:w="1098" w:type="dxa"/>
            <w:noWrap/>
            <w:vAlign w:val="center"/>
          </w:tcPr>
          <w:p w14:paraId="467E9122" w14:textId="6B3859A0" w:rsidR="0085395B" w:rsidRDefault="00BE6B41" w:rsidP="009726B7">
            <w:pPr>
              <w:ind w:right="-78"/>
              <w:jc w:val="center"/>
              <w:rPr>
                <w:rFonts w:ascii="Arial" w:hAnsi="Arial" w:cs="Arial"/>
                <w:sz w:val="24"/>
                <w:szCs w:val="24"/>
              </w:rPr>
            </w:pPr>
            <w:r>
              <w:rPr>
                <w:rFonts w:ascii="Arial" w:eastAsia="Arial" w:hAnsi="Arial" w:cs="Arial"/>
                <w:sz w:val="24"/>
                <w:szCs w:val="24"/>
                <w:lang w:bidi="en-GB"/>
              </w:rPr>
              <w:t>€11</w:t>
            </w:r>
          </w:p>
        </w:tc>
        <w:tc>
          <w:tcPr>
            <w:tcW w:w="1098" w:type="dxa"/>
            <w:noWrap/>
            <w:vAlign w:val="center"/>
          </w:tcPr>
          <w:p w14:paraId="0092A590" w14:textId="21A02D54" w:rsidR="0085395B" w:rsidRDefault="00BE6B41" w:rsidP="009726B7">
            <w:pPr>
              <w:ind w:right="-34"/>
              <w:jc w:val="center"/>
              <w:rPr>
                <w:rFonts w:ascii="Arial" w:hAnsi="Arial" w:cs="Arial"/>
                <w:sz w:val="24"/>
                <w:szCs w:val="24"/>
              </w:rPr>
            </w:pPr>
            <w:r>
              <w:rPr>
                <w:rFonts w:ascii="Arial" w:eastAsia="Arial" w:hAnsi="Arial" w:cs="Arial"/>
                <w:sz w:val="24"/>
                <w:szCs w:val="24"/>
                <w:lang w:bidi="en-GB"/>
              </w:rPr>
              <w:t>€19</w:t>
            </w:r>
          </w:p>
        </w:tc>
        <w:tc>
          <w:tcPr>
            <w:tcW w:w="1236" w:type="dxa"/>
            <w:vAlign w:val="center"/>
          </w:tcPr>
          <w:p w14:paraId="14E6417C" w14:textId="76D3F7E8" w:rsidR="0085395B" w:rsidRDefault="00BE6B41" w:rsidP="009726B7">
            <w:pPr>
              <w:tabs>
                <w:tab w:val="left" w:pos="392"/>
              </w:tabs>
              <w:ind w:right="56"/>
              <w:jc w:val="center"/>
              <w:rPr>
                <w:rFonts w:ascii="Arial" w:hAnsi="Arial" w:cs="Arial"/>
                <w:sz w:val="24"/>
                <w:szCs w:val="24"/>
              </w:rPr>
            </w:pPr>
            <w:r>
              <w:rPr>
                <w:rFonts w:ascii="Arial" w:eastAsia="Arial" w:hAnsi="Arial" w:cs="Arial"/>
                <w:sz w:val="24"/>
                <w:szCs w:val="24"/>
                <w:lang w:bidi="en-GB"/>
              </w:rPr>
              <w:t>€23</w:t>
            </w:r>
          </w:p>
        </w:tc>
        <w:tc>
          <w:tcPr>
            <w:tcW w:w="1297" w:type="dxa"/>
            <w:noWrap/>
            <w:vAlign w:val="center"/>
          </w:tcPr>
          <w:p w14:paraId="606AE00D" w14:textId="56EB3855" w:rsidR="0085395B" w:rsidRDefault="00BE6B41" w:rsidP="009726B7">
            <w:pPr>
              <w:tabs>
                <w:tab w:val="left" w:pos="392"/>
              </w:tabs>
              <w:ind w:right="56"/>
              <w:jc w:val="center"/>
              <w:rPr>
                <w:rFonts w:ascii="Arial" w:hAnsi="Arial" w:cs="Arial"/>
                <w:sz w:val="24"/>
                <w:szCs w:val="24"/>
              </w:rPr>
            </w:pPr>
            <w:r>
              <w:rPr>
                <w:rFonts w:ascii="Arial" w:eastAsia="Arial" w:hAnsi="Arial" w:cs="Arial"/>
                <w:sz w:val="24"/>
                <w:szCs w:val="24"/>
                <w:lang w:bidi="en-GB"/>
              </w:rPr>
              <w:t>€32</w:t>
            </w:r>
          </w:p>
        </w:tc>
      </w:tr>
      <w:tr w:rsidR="009726B7" w:rsidRPr="005362CC" w14:paraId="0C119286" w14:textId="77777777" w:rsidTr="00BA32E8">
        <w:trPr>
          <w:trHeight w:val="300"/>
        </w:trPr>
        <w:tc>
          <w:tcPr>
            <w:tcW w:w="2728" w:type="dxa"/>
            <w:noWrap/>
          </w:tcPr>
          <w:p w14:paraId="36A1D4FD" w14:textId="72C822D2"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n-GB"/>
              </w:rPr>
              <w:t>Adult on-board rate</w:t>
            </w:r>
          </w:p>
        </w:tc>
        <w:tc>
          <w:tcPr>
            <w:tcW w:w="1036" w:type="dxa"/>
            <w:noWrap/>
            <w:vAlign w:val="center"/>
          </w:tcPr>
          <w:p w14:paraId="7974C37A" w14:textId="023B6BE6"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€10</w:t>
            </w:r>
          </w:p>
        </w:tc>
        <w:tc>
          <w:tcPr>
            <w:tcW w:w="1057" w:type="dxa"/>
            <w:noWrap/>
            <w:vAlign w:val="center"/>
          </w:tcPr>
          <w:p w14:paraId="0F7C09CC" w14:textId="3CA71A84"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€15</w:t>
            </w:r>
          </w:p>
        </w:tc>
        <w:tc>
          <w:tcPr>
            <w:tcW w:w="1098" w:type="dxa"/>
            <w:noWrap/>
            <w:vAlign w:val="center"/>
          </w:tcPr>
          <w:p w14:paraId="24908EEF" w14:textId="71B10A20"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€25</w:t>
            </w:r>
          </w:p>
        </w:tc>
        <w:tc>
          <w:tcPr>
            <w:tcW w:w="1098" w:type="dxa"/>
            <w:noWrap/>
            <w:vAlign w:val="center"/>
          </w:tcPr>
          <w:p w14:paraId="58C826A9" w14:textId="2FDE6C1B"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€35</w:t>
            </w:r>
          </w:p>
        </w:tc>
        <w:tc>
          <w:tcPr>
            <w:tcW w:w="1098" w:type="dxa"/>
            <w:noWrap/>
            <w:vAlign w:val="center"/>
          </w:tcPr>
          <w:p w14:paraId="1180184F" w14:textId="02E612AA"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€55</w:t>
            </w:r>
          </w:p>
        </w:tc>
        <w:tc>
          <w:tcPr>
            <w:tcW w:w="1236" w:type="dxa"/>
            <w:vAlign w:val="center"/>
          </w:tcPr>
          <w:p w14:paraId="7A314C49" w14:textId="4F66C8D7"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€65</w:t>
            </w:r>
          </w:p>
        </w:tc>
        <w:tc>
          <w:tcPr>
            <w:tcW w:w="1297" w:type="dxa"/>
            <w:noWrap/>
            <w:vAlign w:val="center"/>
          </w:tcPr>
          <w:p w14:paraId="5048988F" w14:textId="3533CC15"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€90</w:t>
            </w:r>
          </w:p>
        </w:tc>
      </w:tr>
      <w:tr w:rsidR="00BE6B41" w:rsidRPr="005362CC" w14:paraId="01EA978C" w14:textId="77777777" w:rsidTr="00BA32E8">
        <w:trPr>
          <w:trHeight w:val="300"/>
        </w:trPr>
        <w:tc>
          <w:tcPr>
            <w:tcW w:w="2728" w:type="dxa"/>
            <w:noWrap/>
          </w:tcPr>
          <w:p w14:paraId="67607C2A" w14:textId="56844EF1" w:rsidR="00BE6B41" w:rsidRPr="00EA784C" w:rsidRDefault="00BE6B41" w:rsidP="009726B7">
            <w:pPr>
              <w:tabs>
                <w:tab w:val="left" w:pos="2007"/>
              </w:tabs>
              <w:ind w:right="-45"/>
              <w:jc w:val="both"/>
              <w:rPr>
                <w:rFonts w:ascii="Arial" w:hAnsi="Arial" w:cs="Arial"/>
              </w:rPr>
            </w:pPr>
            <w:r>
              <w:rPr>
                <w:rFonts w:ascii="Arial" w:eastAsia="Arial" w:hAnsi="Arial" w:cs="Arial"/>
                <w:lang w:bidi="en-GB"/>
              </w:rPr>
              <w:t>Child on-board rate</w:t>
            </w:r>
          </w:p>
        </w:tc>
        <w:tc>
          <w:tcPr>
            <w:tcW w:w="1036" w:type="dxa"/>
            <w:noWrap/>
            <w:vAlign w:val="center"/>
          </w:tcPr>
          <w:p w14:paraId="7B884609" w14:textId="58BBB8EF" w:rsidR="00BE6B41" w:rsidRDefault="00CD141F" w:rsidP="009726B7">
            <w:pPr>
              <w:jc w:val="center"/>
              <w:rPr>
                <w:rFonts w:ascii="Arial" w:hAnsi="Arial" w:cs="Arial"/>
                <w:sz w:val="24"/>
                <w:szCs w:val="24"/>
              </w:rPr>
            </w:pPr>
            <w:r>
              <w:rPr>
                <w:rFonts w:ascii="Arial" w:eastAsia="Arial" w:hAnsi="Arial" w:cs="Arial"/>
                <w:sz w:val="24"/>
                <w:szCs w:val="24"/>
                <w:lang w:bidi="en-GB"/>
              </w:rPr>
              <w:t>€5</w:t>
            </w:r>
          </w:p>
        </w:tc>
        <w:tc>
          <w:tcPr>
            <w:tcW w:w="1057" w:type="dxa"/>
            <w:noWrap/>
            <w:vAlign w:val="center"/>
          </w:tcPr>
          <w:p w14:paraId="35F3C9A5" w14:textId="39089979" w:rsidR="00BE6B41" w:rsidRDefault="00CD141F" w:rsidP="009726B7">
            <w:pPr>
              <w:jc w:val="center"/>
              <w:rPr>
                <w:rFonts w:ascii="Arial" w:hAnsi="Arial" w:cs="Arial"/>
                <w:sz w:val="24"/>
                <w:szCs w:val="24"/>
              </w:rPr>
            </w:pPr>
            <w:r>
              <w:rPr>
                <w:rFonts w:ascii="Arial" w:eastAsia="Arial" w:hAnsi="Arial" w:cs="Arial"/>
                <w:sz w:val="24"/>
                <w:szCs w:val="24"/>
                <w:lang w:bidi="en-GB"/>
              </w:rPr>
              <w:t>€8</w:t>
            </w:r>
          </w:p>
        </w:tc>
        <w:tc>
          <w:tcPr>
            <w:tcW w:w="1098" w:type="dxa"/>
            <w:noWrap/>
            <w:vAlign w:val="center"/>
          </w:tcPr>
          <w:p w14:paraId="648B9AE0" w14:textId="14995C1F" w:rsidR="00BE6B41" w:rsidRDefault="00CD141F" w:rsidP="009726B7">
            <w:pPr>
              <w:ind w:right="-93"/>
              <w:jc w:val="center"/>
              <w:rPr>
                <w:rFonts w:ascii="Arial" w:hAnsi="Arial" w:cs="Arial"/>
                <w:sz w:val="24"/>
                <w:szCs w:val="24"/>
              </w:rPr>
            </w:pPr>
            <w:r>
              <w:rPr>
                <w:rFonts w:ascii="Arial" w:eastAsia="Arial" w:hAnsi="Arial" w:cs="Arial"/>
                <w:sz w:val="24"/>
                <w:szCs w:val="24"/>
                <w:lang w:bidi="en-GB"/>
              </w:rPr>
              <w:t>€13</w:t>
            </w:r>
          </w:p>
        </w:tc>
        <w:tc>
          <w:tcPr>
            <w:tcW w:w="1098" w:type="dxa"/>
            <w:noWrap/>
            <w:vAlign w:val="center"/>
          </w:tcPr>
          <w:p w14:paraId="5AC17EB5" w14:textId="5FCE2985" w:rsidR="00BE6B41" w:rsidRDefault="00CD141F" w:rsidP="009726B7">
            <w:pPr>
              <w:ind w:right="-78"/>
              <w:jc w:val="center"/>
              <w:rPr>
                <w:rFonts w:ascii="Arial" w:hAnsi="Arial" w:cs="Arial"/>
                <w:sz w:val="24"/>
                <w:szCs w:val="24"/>
              </w:rPr>
            </w:pPr>
            <w:r>
              <w:rPr>
                <w:rFonts w:ascii="Arial" w:eastAsia="Arial" w:hAnsi="Arial" w:cs="Arial"/>
                <w:sz w:val="24"/>
                <w:szCs w:val="24"/>
                <w:lang w:bidi="en-GB"/>
              </w:rPr>
              <w:t>€18</w:t>
            </w:r>
          </w:p>
        </w:tc>
        <w:tc>
          <w:tcPr>
            <w:tcW w:w="1098" w:type="dxa"/>
            <w:noWrap/>
            <w:vAlign w:val="center"/>
          </w:tcPr>
          <w:p w14:paraId="4C26BED8" w14:textId="4047BD61" w:rsidR="00BE6B41" w:rsidRDefault="00CD141F" w:rsidP="009726B7">
            <w:pPr>
              <w:ind w:right="-34"/>
              <w:jc w:val="center"/>
              <w:rPr>
                <w:rFonts w:ascii="Arial" w:hAnsi="Arial" w:cs="Arial"/>
                <w:sz w:val="24"/>
                <w:szCs w:val="24"/>
              </w:rPr>
            </w:pPr>
            <w:r>
              <w:rPr>
                <w:rFonts w:ascii="Arial" w:eastAsia="Arial" w:hAnsi="Arial" w:cs="Arial"/>
                <w:sz w:val="24"/>
                <w:szCs w:val="24"/>
                <w:lang w:bidi="en-GB"/>
              </w:rPr>
              <w:t>€28</w:t>
            </w:r>
          </w:p>
        </w:tc>
        <w:tc>
          <w:tcPr>
            <w:tcW w:w="1236" w:type="dxa"/>
            <w:vAlign w:val="center"/>
          </w:tcPr>
          <w:p w14:paraId="05743D30" w14:textId="21587E79" w:rsidR="00BE6B41" w:rsidRDefault="002B7417" w:rsidP="009726B7">
            <w:pPr>
              <w:tabs>
                <w:tab w:val="left" w:pos="392"/>
              </w:tabs>
              <w:ind w:right="56"/>
              <w:jc w:val="center"/>
              <w:rPr>
                <w:rFonts w:ascii="Arial" w:hAnsi="Arial" w:cs="Arial"/>
                <w:sz w:val="24"/>
                <w:szCs w:val="24"/>
              </w:rPr>
            </w:pPr>
            <w:r>
              <w:rPr>
                <w:rFonts w:ascii="Arial" w:eastAsia="Arial" w:hAnsi="Arial" w:cs="Arial"/>
                <w:sz w:val="24"/>
                <w:szCs w:val="24"/>
                <w:lang w:bidi="en-GB"/>
              </w:rPr>
              <w:t>€33</w:t>
            </w:r>
          </w:p>
        </w:tc>
        <w:tc>
          <w:tcPr>
            <w:tcW w:w="1297" w:type="dxa"/>
            <w:noWrap/>
            <w:vAlign w:val="center"/>
          </w:tcPr>
          <w:p w14:paraId="575C104F" w14:textId="01B5E14F" w:rsidR="00BE6B41" w:rsidRDefault="002B7417" w:rsidP="009726B7">
            <w:pPr>
              <w:tabs>
                <w:tab w:val="left" w:pos="392"/>
              </w:tabs>
              <w:ind w:right="56"/>
              <w:jc w:val="center"/>
              <w:rPr>
                <w:rFonts w:ascii="Arial" w:hAnsi="Arial" w:cs="Arial"/>
                <w:sz w:val="24"/>
                <w:szCs w:val="24"/>
              </w:rPr>
            </w:pPr>
            <w:r>
              <w:rPr>
                <w:rFonts w:ascii="Arial" w:eastAsia="Arial" w:hAnsi="Arial" w:cs="Arial"/>
                <w:sz w:val="24"/>
                <w:szCs w:val="24"/>
                <w:lang w:bidi="en-GB"/>
              </w:rPr>
              <w:t>€45</w:t>
            </w:r>
          </w:p>
        </w:tc>
      </w:tr>
      <w:tr w:rsidR="009726B7" w:rsidRPr="005362CC" w14:paraId="4A5D5929" w14:textId="77777777" w:rsidTr="00BA32E8">
        <w:trPr>
          <w:trHeight w:val="300"/>
        </w:trPr>
        <w:tc>
          <w:tcPr>
            <w:tcW w:w="2728" w:type="dxa"/>
            <w:noWrap/>
          </w:tcPr>
          <w:p w14:paraId="192ED9BA" w14:textId="407FA996"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n-GB"/>
              </w:rPr>
              <w:t>Adult reduced on-board rate</w:t>
            </w:r>
          </w:p>
        </w:tc>
        <w:tc>
          <w:tcPr>
            <w:tcW w:w="1036" w:type="dxa"/>
            <w:noWrap/>
            <w:vAlign w:val="center"/>
          </w:tcPr>
          <w:p w14:paraId="35636D24" w14:textId="1F29024B"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€8</w:t>
            </w:r>
          </w:p>
        </w:tc>
        <w:tc>
          <w:tcPr>
            <w:tcW w:w="1057" w:type="dxa"/>
            <w:noWrap/>
            <w:vAlign w:val="center"/>
          </w:tcPr>
          <w:p w14:paraId="425EDD3D" w14:textId="0349C7B9"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€11</w:t>
            </w:r>
          </w:p>
        </w:tc>
        <w:tc>
          <w:tcPr>
            <w:tcW w:w="1098" w:type="dxa"/>
            <w:noWrap/>
            <w:vAlign w:val="center"/>
          </w:tcPr>
          <w:p w14:paraId="4C5A3ADC" w14:textId="407FBAD4"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€19</w:t>
            </w:r>
          </w:p>
        </w:tc>
        <w:tc>
          <w:tcPr>
            <w:tcW w:w="1098" w:type="dxa"/>
            <w:noWrap/>
            <w:vAlign w:val="center"/>
          </w:tcPr>
          <w:p w14:paraId="3C90F1A0" w14:textId="7F2F40D0"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€26</w:t>
            </w:r>
          </w:p>
        </w:tc>
        <w:tc>
          <w:tcPr>
            <w:tcW w:w="1098" w:type="dxa"/>
            <w:noWrap/>
            <w:vAlign w:val="center"/>
          </w:tcPr>
          <w:p w14:paraId="1F924997" w14:textId="52D66EB0"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€41</w:t>
            </w:r>
          </w:p>
        </w:tc>
        <w:tc>
          <w:tcPr>
            <w:tcW w:w="1236" w:type="dxa"/>
            <w:vAlign w:val="center"/>
          </w:tcPr>
          <w:p w14:paraId="4A1DDDC0" w14:textId="07612AF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€49</w:t>
            </w:r>
          </w:p>
        </w:tc>
        <w:tc>
          <w:tcPr>
            <w:tcW w:w="1297" w:type="dxa"/>
            <w:noWrap/>
            <w:vAlign w:val="center"/>
          </w:tcPr>
          <w:p w14:paraId="76D0FBEB" w14:textId="35BABF3E"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€68</w:t>
            </w:r>
          </w:p>
        </w:tc>
      </w:tr>
      <w:tr w:rsidR="00BE6B41" w:rsidRPr="005362CC" w14:paraId="190AB1E3" w14:textId="77777777" w:rsidTr="00BA32E8">
        <w:trPr>
          <w:trHeight w:val="300"/>
        </w:trPr>
        <w:tc>
          <w:tcPr>
            <w:tcW w:w="2728" w:type="dxa"/>
            <w:noWrap/>
          </w:tcPr>
          <w:p w14:paraId="227884CD" w14:textId="5F2CAFB4" w:rsidR="00BE6B41" w:rsidRPr="00EA784C" w:rsidRDefault="002B7417" w:rsidP="009726B7">
            <w:pPr>
              <w:tabs>
                <w:tab w:val="left" w:pos="2007"/>
              </w:tabs>
              <w:ind w:right="-45"/>
              <w:jc w:val="both"/>
              <w:rPr>
                <w:rFonts w:ascii="Arial" w:hAnsi="Arial" w:cs="Arial"/>
              </w:rPr>
            </w:pPr>
            <w:r>
              <w:rPr>
                <w:rFonts w:ascii="Arial" w:eastAsia="Arial" w:hAnsi="Arial" w:cs="Arial"/>
                <w:lang w:bidi="en-GB"/>
              </w:rPr>
              <w:lastRenderedPageBreak/>
              <w:t>Child reduced on-board rate</w:t>
            </w:r>
          </w:p>
        </w:tc>
        <w:tc>
          <w:tcPr>
            <w:tcW w:w="1036" w:type="dxa"/>
            <w:noWrap/>
            <w:vAlign w:val="center"/>
          </w:tcPr>
          <w:p w14:paraId="048B60B4" w14:textId="4875727D" w:rsidR="00BE6B41" w:rsidRDefault="002B7417" w:rsidP="009726B7">
            <w:pPr>
              <w:jc w:val="center"/>
              <w:rPr>
                <w:rFonts w:ascii="Arial" w:hAnsi="Arial" w:cs="Arial"/>
                <w:sz w:val="24"/>
                <w:szCs w:val="24"/>
              </w:rPr>
            </w:pPr>
            <w:r>
              <w:rPr>
                <w:rFonts w:ascii="Arial" w:eastAsia="Arial" w:hAnsi="Arial" w:cs="Arial"/>
                <w:sz w:val="24"/>
                <w:szCs w:val="24"/>
                <w:lang w:bidi="en-GB"/>
              </w:rPr>
              <w:t>€4</w:t>
            </w:r>
          </w:p>
        </w:tc>
        <w:tc>
          <w:tcPr>
            <w:tcW w:w="1057" w:type="dxa"/>
            <w:noWrap/>
            <w:vAlign w:val="center"/>
          </w:tcPr>
          <w:p w14:paraId="72097DA7" w14:textId="7FFE45CD" w:rsidR="00BE6B41" w:rsidRDefault="00473CE1" w:rsidP="009726B7">
            <w:pPr>
              <w:jc w:val="center"/>
              <w:rPr>
                <w:rFonts w:ascii="Arial" w:hAnsi="Arial" w:cs="Arial"/>
                <w:sz w:val="24"/>
                <w:szCs w:val="24"/>
              </w:rPr>
            </w:pPr>
            <w:r>
              <w:rPr>
                <w:rFonts w:ascii="Arial" w:eastAsia="Arial" w:hAnsi="Arial" w:cs="Arial"/>
                <w:sz w:val="24"/>
                <w:szCs w:val="24"/>
                <w:lang w:bidi="en-GB"/>
              </w:rPr>
              <w:t>€6</w:t>
            </w:r>
          </w:p>
        </w:tc>
        <w:tc>
          <w:tcPr>
            <w:tcW w:w="1098" w:type="dxa"/>
            <w:noWrap/>
            <w:vAlign w:val="center"/>
          </w:tcPr>
          <w:p w14:paraId="71266C92" w14:textId="5644E995" w:rsidR="00BE6B41" w:rsidRDefault="00473CE1" w:rsidP="009726B7">
            <w:pPr>
              <w:ind w:right="-93"/>
              <w:jc w:val="center"/>
              <w:rPr>
                <w:rFonts w:ascii="Arial" w:hAnsi="Arial" w:cs="Arial"/>
                <w:sz w:val="24"/>
                <w:szCs w:val="24"/>
              </w:rPr>
            </w:pPr>
            <w:r>
              <w:rPr>
                <w:rFonts w:ascii="Arial" w:eastAsia="Arial" w:hAnsi="Arial" w:cs="Arial"/>
                <w:sz w:val="24"/>
                <w:szCs w:val="24"/>
                <w:lang w:bidi="en-GB"/>
              </w:rPr>
              <w:t>€9</w:t>
            </w:r>
          </w:p>
        </w:tc>
        <w:tc>
          <w:tcPr>
            <w:tcW w:w="1098" w:type="dxa"/>
            <w:noWrap/>
            <w:vAlign w:val="center"/>
          </w:tcPr>
          <w:p w14:paraId="6A201572" w14:textId="3622AAB4" w:rsidR="00BE6B41" w:rsidRDefault="00473CE1" w:rsidP="009726B7">
            <w:pPr>
              <w:ind w:right="-78"/>
              <w:jc w:val="center"/>
              <w:rPr>
                <w:rFonts w:ascii="Arial" w:hAnsi="Arial" w:cs="Arial"/>
                <w:sz w:val="24"/>
                <w:szCs w:val="24"/>
              </w:rPr>
            </w:pPr>
            <w:r>
              <w:rPr>
                <w:rFonts w:ascii="Arial" w:eastAsia="Arial" w:hAnsi="Arial" w:cs="Arial"/>
                <w:sz w:val="24"/>
                <w:szCs w:val="24"/>
                <w:lang w:bidi="en-GB"/>
              </w:rPr>
              <w:t>€13</w:t>
            </w:r>
          </w:p>
        </w:tc>
        <w:tc>
          <w:tcPr>
            <w:tcW w:w="1098" w:type="dxa"/>
            <w:noWrap/>
            <w:vAlign w:val="center"/>
          </w:tcPr>
          <w:p w14:paraId="6BE3B2B8" w14:textId="5283C773" w:rsidR="00BE6B41" w:rsidDel="000C41DE" w:rsidRDefault="00473CE1" w:rsidP="009726B7">
            <w:pPr>
              <w:ind w:right="-34"/>
              <w:jc w:val="center"/>
              <w:rPr>
                <w:rFonts w:ascii="Arial" w:hAnsi="Arial" w:cs="Arial"/>
                <w:sz w:val="24"/>
                <w:szCs w:val="24"/>
              </w:rPr>
            </w:pPr>
            <w:r>
              <w:rPr>
                <w:rFonts w:ascii="Arial" w:eastAsia="Arial" w:hAnsi="Arial" w:cs="Arial"/>
                <w:sz w:val="24"/>
                <w:szCs w:val="24"/>
                <w:lang w:bidi="en-GB"/>
              </w:rPr>
              <w:t>€21</w:t>
            </w:r>
          </w:p>
        </w:tc>
        <w:tc>
          <w:tcPr>
            <w:tcW w:w="1236" w:type="dxa"/>
            <w:vAlign w:val="center"/>
          </w:tcPr>
          <w:p w14:paraId="194C23CC" w14:textId="43102804" w:rsidR="00BE6B41" w:rsidDel="000C41DE" w:rsidRDefault="006E0A81" w:rsidP="009726B7">
            <w:pPr>
              <w:tabs>
                <w:tab w:val="left" w:pos="392"/>
              </w:tabs>
              <w:ind w:right="56"/>
              <w:jc w:val="center"/>
              <w:rPr>
                <w:rFonts w:ascii="Arial" w:hAnsi="Arial" w:cs="Arial"/>
                <w:sz w:val="24"/>
                <w:szCs w:val="24"/>
              </w:rPr>
            </w:pPr>
            <w:r>
              <w:rPr>
                <w:rFonts w:ascii="Arial" w:eastAsia="Arial" w:hAnsi="Arial" w:cs="Arial"/>
                <w:sz w:val="24"/>
                <w:szCs w:val="24"/>
                <w:lang w:bidi="en-GB"/>
              </w:rPr>
              <w:t>€24</w:t>
            </w:r>
          </w:p>
        </w:tc>
        <w:tc>
          <w:tcPr>
            <w:tcW w:w="1297" w:type="dxa"/>
            <w:noWrap/>
            <w:vAlign w:val="center"/>
          </w:tcPr>
          <w:p w14:paraId="190612C4" w14:textId="409DB655" w:rsidR="00BE6B41" w:rsidDel="00900BD1" w:rsidRDefault="006E0A81" w:rsidP="009726B7">
            <w:pPr>
              <w:tabs>
                <w:tab w:val="left" w:pos="392"/>
              </w:tabs>
              <w:ind w:right="56"/>
              <w:jc w:val="center"/>
              <w:rPr>
                <w:rFonts w:ascii="Arial" w:hAnsi="Arial" w:cs="Arial"/>
                <w:sz w:val="24"/>
                <w:szCs w:val="24"/>
              </w:rPr>
            </w:pPr>
            <w:r>
              <w:rPr>
                <w:rFonts w:ascii="Arial" w:eastAsia="Arial" w:hAnsi="Arial" w:cs="Arial"/>
                <w:sz w:val="24"/>
                <w:szCs w:val="24"/>
                <w:lang w:bidi="en-GB"/>
              </w:rPr>
              <w:t>€34</w:t>
            </w:r>
          </w:p>
        </w:tc>
      </w:tr>
      <w:tr w:rsidR="009726B7" w:rsidRPr="005362CC" w14:paraId="30117C92" w14:textId="77777777" w:rsidTr="00BA32E8">
        <w:trPr>
          <w:trHeight w:val="300"/>
        </w:trPr>
        <w:tc>
          <w:tcPr>
            <w:tcW w:w="2728" w:type="dxa"/>
            <w:noWrap/>
          </w:tcPr>
          <w:p w14:paraId="7A325E38" w14:textId="02F327B2"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n-GB"/>
              </w:rPr>
              <w:t>Adult inspection rate</w:t>
            </w:r>
          </w:p>
        </w:tc>
        <w:tc>
          <w:tcPr>
            <w:tcW w:w="1036" w:type="dxa"/>
            <w:noWrap/>
            <w:vAlign w:val="center"/>
          </w:tcPr>
          <w:p w14:paraId="795592DC" w14:textId="5847821E"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€50</w:t>
            </w:r>
          </w:p>
        </w:tc>
        <w:tc>
          <w:tcPr>
            <w:tcW w:w="1057" w:type="dxa"/>
            <w:noWrap/>
            <w:vAlign w:val="center"/>
          </w:tcPr>
          <w:p w14:paraId="62F00053" w14:textId="4A579582"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2C495A7A" w14:textId="1D0F898D"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1520CA7F" w14:textId="3A6C98D5" w:rsidR="009726B7" w:rsidRPr="005362CC" w:rsidRDefault="0087418C" w:rsidP="009726B7">
            <w:pPr>
              <w:ind w:right="-78"/>
              <w:jc w:val="center"/>
              <w:rPr>
                <w:rFonts w:ascii="Arial" w:hAnsi="Arial" w:cs="Arial"/>
                <w:sz w:val="24"/>
                <w:szCs w:val="24"/>
              </w:rPr>
            </w:pPr>
            <w:r w:rsidRPr="00AE22F0">
              <w:rPr>
                <w:rFonts w:ascii="Arial" w:eastAsia="Arial" w:hAnsi="Arial" w:cs="Arial"/>
                <w:sz w:val="24"/>
                <w:szCs w:val="24"/>
                <w:lang w:bidi="en-GB"/>
              </w:rPr>
              <w:t>€60</w:t>
            </w:r>
          </w:p>
        </w:tc>
        <w:tc>
          <w:tcPr>
            <w:tcW w:w="1098" w:type="dxa"/>
            <w:noWrap/>
            <w:vAlign w:val="center"/>
          </w:tcPr>
          <w:p w14:paraId="26052B40" w14:textId="1370FAC0" w:rsidR="009726B7" w:rsidRPr="005362CC" w:rsidRDefault="000C41DE" w:rsidP="009726B7">
            <w:pPr>
              <w:ind w:right="-34"/>
              <w:jc w:val="center"/>
              <w:rPr>
                <w:rFonts w:ascii="Arial" w:hAnsi="Arial" w:cs="Arial"/>
                <w:sz w:val="24"/>
                <w:szCs w:val="24"/>
              </w:rPr>
            </w:pPr>
            <w:r>
              <w:rPr>
                <w:rFonts w:ascii="Arial" w:eastAsia="Arial" w:hAnsi="Arial" w:cs="Arial"/>
                <w:sz w:val="24"/>
                <w:szCs w:val="24"/>
                <w:lang w:bidi="en-GB"/>
              </w:rPr>
              <w:t>€90</w:t>
            </w:r>
          </w:p>
        </w:tc>
        <w:tc>
          <w:tcPr>
            <w:tcW w:w="1236" w:type="dxa"/>
            <w:vAlign w:val="center"/>
          </w:tcPr>
          <w:p w14:paraId="2F590A2C" w14:textId="55F22441" w:rsidR="009726B7" w:rsidRDefault="000C41DE" w:rsidP="009726B7">
            <w:pPr>
              <w:tabs>
                <w:tab w:val="left" w:pos="392"/>
              </w:tabs>
              <w:ind w:right="56"/>
              <w:jc w:val="center"/>
              <w:rPr>
                <w:rFonts w:ascii="Arial" w:hAnsi="Arial" w:cs="Arial"/>
                <w:sz w:val="24"/>
                <w:szCs w:val="24"/>
              </w:rPr>
            </w:pPr>
            <w:r>
              <w:rPr>
                <w:rFonts w:ascii="Arial" w:eastAsia="Arial" w:hAnsi="Arial" w:cs="Arial"/>
                <w:sz w:val="24"/>
                <w:szCs w:val="24"/>
                <w:lang w:bidi="en-GB"/>
              </w:rPr>
              <w:t>€120</w:t>
            </w:r>
          </w:p>
        </w:tc>
        <w:tc>
          <w:tcPr>
            <w:tcW w:w="1297" w:type="dxa"/>
            <w:noWrap/>
            <w:vAlign w:val="center"/>
          </w:tcPr>
          <w:p w14:paraId="05E7FE3F" w14:textId="6B4F31B4" w:rsidR="009726B7" w:rsidRPr="005362CC" w:rsidRDefault="00900BD1" w:rsidP="009726B7">
            <w:pPr>
              <w:tabs>
                <w:tab w:val="left" w:pos="392"/>
              </w:tabs>
              <w:ind w:right="56"/>
              <w:jc w:val="center"/>
              <w:rPr>
                <w:rFonts w:ascii="Arial" w:hAnsi="Arial" w:cs="Arial"/>
                <w:sz w:val="24"/>
                <w:szCs w:val="24"/>
              </w:rPr>
            </w:pPr>
            <w:r>
              <w:rPr>
                <w:rFonts w:ascii="Arial" w:eastAsia="Arial" w:hAnsi="Arial" w:cs="Arial"/>
                <w:sz w:val="24"/>
                <w:szCs w:val="24"/>
                <w:lang w:bidi="en-GB"/>
              </w:rPr>
              <w:t>€120</w:t>
            </w:r>
          </w:p>
        </w:tc>
      </w:tr>
      <w:tr w:rsidR="00397400" w:rsidRPr="005362CC" w14:paraId="10145F7A" w14:textId="77777777" w:rsidTr="00BA32E8">
        <w:trPr>
          <w:trHeight w:val="300"/>
        </w:trPr>
        <w:tc>
          <w:tcPr>
            <w:tcW w:w="2728" w:type="dxa"/>
            <w:noWrap/>
          </w:tcPr>
          <w:p w14:paraId="5F6C7520" w14:textId="639094B3" w:rsidR="00397400" w:rsidRPr="00EA784C" w:rsidRDefault="00397400" w:rsidP="009726B7">
            <w:pPr>
              <w:tabs>
                <w:tab w:val="left" w:pos="2007"/>
              </w:tabs>
              <w:ind w:right="-45"/>
              <w:jc w:val="both"/>
              <w:rPr>
                <w:rFonts w:ascii="Arial" w:hAnsi="Arial" w:cs="Arial"/>
              </w:rPr>
            </w:pPr>
            <w:r>
              <w:rPr>
                <w:rFonts w:ascii="Arial" w:eastAsia="Arial" w:hAnsi="Arial" w:cs="Arial"/>
                <w:lang w:bidi="en-GB"/>
              </w:rPr>
              <w:t>Child inspection rate</w:t>
            </w:r>
          </w:p>
        </w:tc>
        <w:tc>
          <w:tcPr>
            <w:tcW w:w="1036" w:type="dxa"/>
            <w:noWrap/>
            <w:vAlign w:val="center"/>
          </w:tcPr>
          <w:p w14:paraId="5ED62929" w14:textId="170926D8" w:rsidR="00397400" w:rsidRDefault="008B1CB2" w:rsidP="009726B7">
            <w:pPr>
              <w:jc w:val="center"/>
              <w:rPr>
                <w:rFonts w:ascii="Arial" w:hAnsi="Arial" w:cs="Arial"/>
                <w:sz w:val="24"/>
                <w:szCs w:val="24"/>
              </w:rPr>
            </w:pPr>
            <w:r>
              <w:rPr>
                <w:rFonts w:ascii="Arial" w:eastAsia="Arial" w:hAnsi="Arial" w:cs="Arial"/>
                <w:sz w:val="24"/>
                <w:szCs w:val="24"/>
                <w:lang w:bidi="en-GB"/>
              </w:rPr>
              <w:t>€50</w:t>
            </w:r>
          </w:p>
        </w:tc>
        <w:tc>
          <w:tcPr>
            <w:tcW w:w="1057" w:type="dxa"/>
            <w:noWrap/>
            <w:vAlign w:val="center"/>
          </w:tcPr>
          <w:p w14:paraId="58F5F03F" w14:textId="3AD8D580" w:rsidR="00397400" w:rsidRDefault="008B1CB2" w:rsidP="009726B7">
            <w:pPr>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6E0E7F5E" w14:textId="26CCAF48" w:rsidR="00397400" w:rsidRDefault="008B1CB2" w:rsidP="009726B7">
            <w:pPr>
              <w:ind w:right="-93"/>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3D393B39" w14:textId="16239182" w:rsidR="00397400" w:rsidRDefault="008B1CB2" w:rsidP="009726B7">
            <w:pPr>
              <w:ind w:right="-78"/>
              <w:jc w:val="center"/>
              <w:rPr>
                <w:rFonts w:ascii="Arial" w:hAnsi="Arial" w:cs="Arial"/>
                <w:sz w:val="24"/>
                <w:szCs w:val="24"/>
              </w:rPr>
            </w:pPr>
            <w:r>
              <w:rPr>
                <w:rFonts w:ascii="Arial" w:eastAsia="Arial" w:hAnsi="Arial" w:cs="Arial"/>
                <w:sz w:val="24"/>
                <w:szCs w:val="24"/>
                <w:lang w:bidi="en-GB"/>
              </w:rPr>
              <w:t>€60</w:t>
            </w:r>
          </w:p>
        </w:tc>
        <w:tc>
          <w:tcPr>
            <w:tcW w:w="1098" w:type="dxa"/>
            <w:noWrap/>
            <w:vAlign w:val="center"/>
          </w:tcPr>
          <w:p w14:paraId="57A1E022" w14:textId="35ACE5EE" w:rsidR="00397400" w:rsidRDefault="004B4DF3" w:rsidP="009726B7">
            <w:pPr>
              <w:ind w:right="-34"/>
              <w:jc w:val="center"/>
              <w:rPr>
                <w:rFonts w:ascii="Arial" w:hAnsi="Arial" w:cs="Arial"/>
                <w:sz w:val="24"/>
                <w:szCs w:val="24"/>
              </w:rPr>
            </w:pPr>
            <w:r>
              <w:rPr>
                <w:rFonts w:ascii="Arial" w:eastAsia="Arial" w:hAnsi="Arial" w:cs="Arial"/>
                <w:sz w:val="24"/>
                <w:szCs w:val="24"/>
                <w:lang w:bidi="en-GB"/>
              </w:rPr>
              <w:t>€65</w:t>
            </w:r>
          </w:p>
        </w:tc>
        <w:tc>
          <w:tcPr>
            <w:tcW w:w="1236" w:type="dxa"/>
            <w:vAlign w:val="center"/>
          </w:tcPr>
          <w:p w14:paraId="78205DCD" w14:textId="5C3E7D75" w:rsidR="00397400" w:rsidRDefault="004B4DF3" w:rsidP="009726B7">
            <w:pPr>
              <w:tabs>
                <w:tab w:val="left" w:pos="392"/>
              </w:tabs>
              <w:ind w:right="56"/>
              <w:jc w:val="center"/>
              <w:rPr>
                <w:rFonts w:ascii="Arial" w:hAnsi="Arial" w:cs="Arial"/>
                <w:sz w:val="24"/>
                <w:szCs w:val="24"/>
              </w:rPr>
            </w:pPr>
            <w:r>
              <w:rPr>
                <w:rFonts w:ascii="Arial" w:eastAsia="Arial" w:hAnsi="Arial" w:cs="Arial"/>
                <w:sz w:val="24"/>
                <w:szCs w:val="24"/>
                <w:lang w:bidi="en-GB"/>
              </w:rPr>
              <w:t>€75</w:t>
            </w:r>
          </w:p>
        </w:tc>
        <w:tc>
          <w:tcPr>
            <w:tcW w:w="1297" w:type="dxa"/>
            <w:noWrap/>
            <w:vAlign w:val="center"/>
          </w:tcPr>
          <w:p w14:paraId="0CBB7F6E" w14:textId="1EDD6811" w:rsidR="00397400" w:rsidRDefault="009C039F" w:rsidP="009726B7">
            <w:pPr>
              <w:tabs>
                <w:tab w:val="left" w:pos="392"/>
              </w:tabs>
              <w:ind w:right="56"/>
              <w:jc w:val="center"/>
              <w:rPr>
                <w:rFonts w:ascii="Arial" w:hAnsi="Arial" w:cs="Arial"/>
                <w:sz w:val="24"/>
                <w:szCs w:val="24"/>
              </w:rPr>
            </w:pPr>
            <w:r>
              <w:rPr>
                <w:rFonts w:ascii="Arial" w:eastAsia="Arial" w:hAnsi="Arial" w:cs="Arial"/>
                <w:sz w:val="24"/>
                <w:szCs w:val="24"/>
                <w:lang w:bidi="en-GB"/>
              </w:rPr>
              <w:t>€80</w:t>
            </w:r>
          </w:p>
        </w:tc>
      </w:tr>
      <w:tr w:rsidR="009726B7" w:rsidRPr="005362CC" w14:paraId="142893C3" w14:textId="77777777" w:rsidTr="00BA32E8">
        <w:trPr>
          <w:trHeight w:val="300"/>
        </w:trPr>
        <w:tc>
          <w:tcPr>
            <w:tcW w:w="2728" w:type="dxa"/>
            <w:noWrap/>
          </w:tcPr>
          <w:p w14:paraId="29E4C408" w14:textId="4CC2AB10"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n-GB"/>
              </w:rPr>
              <w:t>Adult inspection rate - Fixed compensation</w:t>
            </w:r>
          </w:p>
        </w:tc>
        <w:tc>
          <w:tcPr>
            <w:tcW w:w="1036" w:type="dxa"/>
            <w:noWrap/>
            <w:vAlign w:val="center"/>
          </w:tcPr>
          <w:p w14:paraId="48413C53" w14:textId="2613FC41"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€50</w:t>
            </w:r>
          </w:p>
        </w:tc>
        <w:tc>
          <w:tcPr>
            <w:tcW w:w="1057" w:type="dxa"/>
            <w:noWrap/>
            <w:vAlign w:val="center"/>
          </w:tcPr>
          <w:p w14:paraId="09B418B1" w14:textId="67C12207"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5D23FE4A" w14:textId="77434D44"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48DF3B5E" w14:textId="5832B2F6" w:rsidR="009726B7" w:rsidRPr="005362CC" w:rsidRDefault="00385352" w:rsidP="009726B7">
            <w:pPr>
              <w:ind w:right="-78"/>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36F560DD" w14:textId="2C0868DA" w:rsidR="009726B7" w:rsidRPr="005362CC" w:rsidRDefault="00954562" w:rsidP="009726B7">
            <w:pPr>
              <w:ind w:right="-34"/>
              <w:jc w:val="center"/>
              <w:rPr>
                <w:rFonts w:ascii="Arial" w:hAnsi="Arial" w:cs="Arial"/>
                <w:sz w:val="24"/>
                <w:szCs w:val="24"/>
              </w:rPr>
            </w:pPr>
            <w:r>
              <w:rPr>
                <w:rFonts w:ascii="Arial" w:eastAsia="Arial" w:hAnsi="Arial" w:cs="Arial"/>
                <w:sz w:val="24"/>
                <w:szCs w:val="24"/>
                <w:lang w:bidi="en-GB"/>
              </w:rPr>
              <w:t>€60</w:t>
            </w:r>
          </w:p>
        </w:tc>
        <w:tc>
          <w:tcPr>
            <w:tcW w:w="1236" w:type="dxa"/>
            <w:vAlign w:val="center"/>
          </w:tcPr>
          <w:p w14:paraId="7E91BE58" w14:textId="59AB32BC" w:rsidR="009726B7" w:rsidRDefault="00954562" w:rsidP="009726B7">
            <w:pPr>
              <w:tabs>
                <w:tab w:val="left" w:pos="392"/>
              </w:tabs>
              <w:ind w:right="56"/>
              <w:jc w:val="center"/>
              <w:rPr>
                <w:rFonts w:ascii="Arial" w:hAnsi="Arial" w:cs="Arial"/>
                <w:sz w:val="24"/>
                <w:szCs w:val="24"/>
              </w:rPr>
            </w:pPr>
            <w:r>
              <w:rPr>
                <w:rFonts w:ascii="Arial" w:eastAsia="Arial" w:hAnsi="Arial" w:cs="Arial"/>
                <w:sz w:val="24"/>
                <w:szCs w:val="24"/>
                <w:lang w:bidi="en-GB"/>
              </w:rPr>
              <w:t>€70</w:t>
            </w:r>
          </w:p>
        </w:tc>
        <w:tc>
          <w:tcPr>
            <w:tcW w:w="1297" w:type="dxa"/>
            <w:noWrap/>
            <w:vAlign w:val="center"/>
          </w:tcPr>
          <w:p w14:paraId="384041C9" w14:textId="17C63156" w:rsidR="009726B7" w:rsidRPr="005362CC" w:rsidRDefault="00954562" w:rsidP="009726B7">
            <w:pPr>
              <w:tabs>
                <w:tab w:val="left" w:pos="392"/>
              </w:tabs>
              <w:ind w:right="56"/>
              <w:jc w:val="center"/>
              <w:rPr>
                <w:rFonts w:ascii="Arial" w:hAnsi="Arial" w:cs="Arial"/>
                <w:sz w:val="24"/>
                <w:szCs w:val="24"/>
              </w:rPr>
            </w:pPr>
            <w:r>
              <w:rPr>
                <w:rFonts w:ascii="Arial" w:eastAsia="Arial" w:hAnsi="Arial" w:cs="Arial"/>
                <w:sz w:val="24"/>
                <w:szCs w:val="24"/>
                <w:lang w:bidi="en-GB"/>
              </w:rPr>
              <w:t>€70</w:t>
            </w:r>
          </w:p>
        </w:tc>
      </w:tr>
      <w:tr w:rsidR="00397400" w:rsidRPr="005362CC" w14:paraId="5BA0417F" w14:textId="77777777" w:rsidTr="00BA32E8">
        <w:trPr>
          <w:trHeight w:val="564"/>
        </w:trPr>
        <w:tc>
          <w:tcPr>
            <w:tcW w:w="2728" w:type="dxa"/>
            <w:noWrap/>
          </w:tcPr>
          <w:p w14:paraId="52D4DD8D" w14:textId="0607CA19" w:rsidR="00397400" w:rsidRPr="00EA784C" w:rsidRDefault="003A24C1" w:rsidP="009726B7">
            <w:pPr>
              <w:tabs>
                <w:tab w:val="left" w:pos="2007"/>
              </w:tabs>
              <w:ind w:right="-45"/>
              <w:jc w:val="both"/>
              <w:rPr>
                <w:rFonts w:ascii="Arial" w:hAnsi="Arial" w:cs="Arial"/>
              </w:rPr>
            </w:pPr>
            <w:r w:rsidRPr="00EA784C">
              <w:rPr>
                <w:rFonts w:ascii="Arial" w:eastAsia="Arial" w:hAnsi="Arial" w:cs="Arial"/>
                <w:lang w:bidi="en-GB"/>
              </w:rPr>
              <w:t>Child inspection rate - Fixed compensation</w:t>
            </w:r>
          </w:p>
        </w:tc>
        <w:tc>
          <w:tcPr>
            <w:tcW w:w="1036" w:type="dxa"/>
            <w:noWrap/>
            <w:vAlign w:val="center"/>
          </w:tcPr>
          <w:p w14:paraId="4B445CA3" w14:textId="7306D9ED" w:rsidR="00397400" w:rsidRDefault="00323D42" w:rsidP="009726B7">
            <w:pPr>
              <w:jc w:val="center"/>
              <w:rPr>
                <w:rFonts w:ascii="Arial" w:hAnsi="Arial" w:cs="Arial"/>
                <w:sz w:val="24"/>
                <w:szCs w:val="24"/>
              </w:rPr>
            </w:pPr>
            <w:r>
              <w:rPr>
                <w:rFonts w:ascii="Arial" w:eastAsia="Arial" w:hAnsi="Arial" w:cs="Arial"/>
                <w:sz w:val="24"/>
                <w:szCs w:val="24"/>
                <w:lang w:bidi="en-GB"/>
              </w:rPr>
              <w:t>€50</w:t>
            </w:r>
          </w:p>
        </w:tc>
        <w:tc>
          <w:tcPr>
            <w:tcW w:w="1057" w:type="dxa"/>
            <w:noWrap/>
            <w:vAlign w:val="center"/>
          </w:tcPr>
          <w:p w14:paraId="18A2C111" w14:textId="68E34DD6" w:rsidR="00397400" w:rsidRDefault="00323D42" w:rsidP="009726B7">
            <w:pPr>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36D57993" w14:textId="732DFB82" w:rsidR="00397400" w:rsidRDefault="00323D42" w:rsidP="009726B7">
            <w:pPr>
              <w:ind w:right="-93"/>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36A5D26C" w14:textId="4616923A" w:rsidR="00397400" w:rsidRDefault="00323D42" w:rsidP="009726B7">
            <w:pPr>
              <w:ind w:right="-78"/>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128640CB" w14:textId="6AF49967" w:rsidR="00397400" w:rsidRDefault="00323D42" w:rsidP="009726B7">
            <w:pPr>
              <w:ind w:right="-34"/>
              <w:jc w:val="center"/>
              <w:rPr>
                <w:rFonts w:ascii="Arial" w:hAnsi="Arial" w:cs="Arial"/>
                <w:sz w:val="24"/>
                <w:szCs w:val="24"/>
              </w:rPr>
            </w:pPr>
            <w:r>
              <w:rPr>
                <w:rFonts w:ascii="Arial" w:eastAsia="Arial" w:hAnsi="Arial" w:cs="Arial"/>
                <w:sz w:val="24"/>
                <w:szCs w:val="24"/>
                <w:lang w:bidi="en-GB"/>
              </w:rPr>
              <w:t>€50</w:t>
            </w:r>
          </w:p>
        </w:tc>
        <w:tc>
          <w:tcPr>
            <w:tcW w:w="1236" w:type="dxa"/>
            <w:vAlign w:val="center"/>
          </w:tcPr>
          <w:p w14:paraId="43707121" w14:textId="44ADF88F" w:rsidR="00397400" w:rsidRDefault="00323D42" w:rsidP="009726B7">
            <w:pPr>
              <w:tabs>
                <w:tab w:val="left" w:pos="392"/>
              </w:tabs>
              <w:ind w:right="56"/>
              <w:jc w:val="center"/>
              <w:rPr>
                <w:rFonts w:ascii="Arial" w:hAnsi="Arial" w:cs="Arial"/>
                <w:sz w:val="24"/>
                <w:szCs w:val="24"/>
              </w:rPr>
            </w:pPr>
            <w:r>
              <w:rPr>
                <w:rFonts w:ascii="Arial" w:eastAsia="Arial" w:hAnsi="Arial" w:cs="Arial"/>
                <w:sz w:val="24"/>
                <w:szCs w:val="24"/>
                <w:lang w:bidi="en-GB"/>
              </w:rPr>
              <w:t>€50</w:t>
            </w:r>
          </w:p>
        </w:tc>
        <w:tc>
          <w:tcPr>
            <w:tcW w:w="1297" w:type="dxa"/>
            <w:noWrap/>
            <w:vAlign w:val="center"/>
          </w:tcPr>
          <w:p w14:paraId="4BB0E078" w14:textId="61254E67" w:rsidR="00397400" w:rsidRDefault="00323D42" w:rsidP="009726B7">
            <w:pPr>
              <w:tabs>
                <w:tab w:val="left" w:pos="392"/>
              </w:tabs>
              <w:ind w:right="56"/>
              <w:jc w:val="center"/>
              <w:rPr>
                <w:rFonts w:ascii="Arial" w:hAnsi="Arial" w:cs="Arial"/>
                <w:sz w:val="24"/>
                <w:szCs w:val="24"/>
              </w:rPr>
            </w:pPr>
            <w:r>
              <w:rPr>
                <w:rFonts w:ascii="Arial" w:eastAsia="Arial" w:hAnsi="Arial" w:cs="Arial"/>
                <w:sz w:val="24"/>
                <w:szCs w:val="24"/>
                <w:lang w:bidi="en-GB"/>
              </w:rPr>
              <w:t>€50</w:t>
            </w:r>
          </w:p>
        </w:tc>
      </w:tr>
      <w:tr w:rsidR="009726B7" w:rsidRPr="005362CC" w14:paraId="02B4D426" w14:textId="77777777" w:rsidTr="00BA32E8">
        <w:trPr>
          <w:trHeight w:val="564"/>
        </w:trPr>
        <w:tc>
          <w:tcPr>
            <w:tcW w:w="2728" w:type="dxa"/>
            <w:noWrap/>
          </w:tcPr>
          <w:p w14:paraId="73B96E36" w14:textId="19FC8056"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n-GB"/>
              </w:rPr>
              <w:t>Adult inspection rate – Shortfall in collection</w:t>
            </w:r>
          </w:p>
        </w:tc>
        <w:tc>
          <w:tcPr>
            <w:tcW w:w="1036" w:type="dxa"/>
            <w:noWrap/>
            <w:vAlign w:val="center"/>
          </w:tcPr>
          <w:p w14:paraId="2BC60DAC" w14:textId="681685EF"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€0</w:t>
            </w:r>
          </w:p>
        </w:tc>
        <w:tc>
          <w:tcPr>
            <w:tcW w:w="1057" w:type="dxa"/>
            <w:noWrap/>
            <w:vAlign w:val="center"/>
          </w:tcPr>
          <w:p w14:paraId="6807434B" w14:textId="431D0B53"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€0</w:t>
            </w:r>
          </w:p>
        </w:tc>
        <w:tc>
          <w:tcPr>
            <w:tcW w:w="1098" w:type="dxa"/>
            <w:noWrap/>
            <w:vAlign w:val="center"/>
          </w:tcPr>
          <w:p w14:paraId="79AD7CD8" w14:textId="4C483F66"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€0</w:t>
            </w:r>
          </w:p>
        </w:tc>
        <w:tc>
          <w:tcPr>
            <w:tcW w:w="1098" w:type="dxa"/>
            <w:noWrap/>
            <w:vAlign w:val="center"/>
          </w:tcPr>
          <w:p w14:paraId="0F9B5A31" w14:textId="0AB51A81"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€20</w:t>
            </w:r>
          </w:p>
        </w:tc>
        <w:tc>
          <w:tcPr>
            <w:tcW w:w="1098" w:type="dxa"/>
            <w:noWrap/>
            <w:vAlign w:val="center"/>
          </w:tcPr>
          <w:p w14:paraId="55DFB6AF" w14:textId="60C6704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€30</w:t>
            </w:r>
          </w:p>
        </w:tc>
        <w:tc>
          <w:tcPr>
            <w:tcW w:w="1236" w:type="dxa"/>
            <w:vAlign w:val="center"/>
          </w:tcPr>
          <w:p w14:paraId="027029D9" w14:textId="37CEFE9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€50</w:t>
            </w:r>
          </w:p>
        </w:tc>
        <w:tc>
          <w:tcPr>
            <w:tcW w:w="1297" w:type="dxa"/>
            <w:noWrap/>
            <w:vAlign w:val="center"/>
          </w:tcPr>
          <w:p w14:paraId="24022E3E" w14:textId="1B0A68D6"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€60</w:t>
            </w:r>
          </w:p>
        </w:tc>
      </w:tr>
      <w:tr w:rsidR="00397400" w:rsidRPr="005362CC" w14:paraId="48935550" w14:textId="77777777" w:rsidTr="00BA32E8">
        <w:trPr>
          <w:trHeight w:val="300"/>
        </w:trPr>
        <w:tc>
          <w:tcPr>
            <w:tcW w:w="2728" w:type="dxa"/>
            <w:noWrap/>
          </w:tcPr>
          <w:p w14:paraId="76B92F52" w14:textId="31C7FA68" w:rsidR="00397400" w:rsidRPr="00EA784C" w:rsidRDefault="00323D42" w:rsidP="009726B7">
            <w:pPr>
              <w:tabs>
                <w:tab w:val="left" w:pos="2007"/>
              </w:tabs>
              <w:ind w:right="-45"/>
              <w:jc w:val="both"/>
              <w:rPr>
                <w:rFonts w:ascii="Arial" w:hAnsi="Arial" w:cs="Arial"/>
              </w:rPr>
            </w:pPr>
            <w:r w:rsidRPr="00EA784C">
              <w:rPr>
                <w:rFonts w:ascii="Arial" w:eastAsia="Arial" w:hAnsi="Arial" w:cs="Arial"/>
                <w:lang w:bidi="en-GB"/>
              </w:rPr>
              <w:t>Child inspection rate – Shortfall in collection</w:t>
            </w:r>
          </w:p>
        </w:tc>
        <w:tc>
          <w:tcPr>
            <w:tcW w:w="1036" w:type="dxa"/>
            <w:noWrap/>
            <w:vAlign w:val="center"/>
          </w:tcPr>
          <w:p w14:paraId="39594C82" w14:textId="03289836" w:rsidR="00397400" w:rsidRDefault="004A2A75" w:rsidP="009726B7">
            <w:pPr>
              <w:jc w:val="center"/>
              <w:rPr>
                <w:rFonts w:ascii="Arial" w:hAnsi="Arial" w:cs="Arial"/>
                <w:sz w:val="24"/>
                <w:szCs w:val="24"/>
              </w:rPr>
            </w:pPr>
            <w:r>
              <w:rPr>
                <w:rFonts w:ascii="Arial" w:eastAsia="Arial" w:hAnsi="Arial" w:cs="Arial"/>
                <w:sz w:val="24"/>
                <w:szCs w:val="24"/>
                <w:lang w:bidi="en-GB"/>
              </w:rPr>
              <w:t>€0</w:t>
            </w:r>
          </w:p>
        </w:tc>
        <w:tc>
          <w:tcPr>
            <w:tcW w:w="1057" w:type="dxa"/>
            <w:noWrap/>
            <w:vAlign w:val="center"/>
          </w:tcPr>
          <w:p w14:paraId="31D8EA79" w14:textId="49590639" w:rsidR="00397400" w:rsidRDefault="004A2A75" w:rsidP="009726B7">
            <w:pPr>
              <w:jc w:val="center"/>
              <w:rPr>
                <w:rFonts w:ascii="Arial" w:hAnsi="Arial" w:cs="Arial"/>
                <w:sz w:val="24"/>
                <w:szCs w:val="24"/>
              </w:rPr>
            </w:pPr>
            <w:r>
              <w:rPr>
                <w:rFonts w:ascii="Arial" w:eastAsia="Arial" w:hAnsi="Arial" w:cs="Arial"/>
                <w:sz w:val="24"/>
                <w:szCs w:val="24"/>
                <w:lang w:bidi="en-GB"/>
              </w:rPr>
              <w:t>€0</w:t>
            </w:r>
          </w:p>
        </w:tc>
        <w:tc>
          <w:tcPr>
            <w:tcW w:w="1098" w:type="dxa"/>
            <w:noWrap/>
            <w:vAlign w:val="center"/>
          </w:tcPr>
          <w:p w14:paraId="69A7F63A" w14:textId="1CAA8E8C" w:rsidR="00397400" w:rsidRDefault="00D56446" w:rsidP="009726B7">
            <w:pPr>
              <w:ind w:right="-93"/>
              <w:jc w:val="center"/>
              <w:rPr>
                <w:rFonts w:ascii="Arial" w:hAnsi="Arial" w:cs="Arial"/>
                <w:sz w:val="24"/>
                <w:szCs w:val="24"/>
              </w:rPr>
            </w:pPr>
            <w:r>
              <w:rPr>
                <w:rFonts w:ascii="Arial" w:eastAsia="Arial" w:hAnsi="Arial" w:cs="Arial"/>
                <w:sz w:val="24"/>
                <w:szCs w:val="24"/>
                <w:lang w:bidi="en-GB"/>
              </w:rPr>
              <w:t>€0</w:t>
            </w:r>
          </w:p>
        </w:tc>
        <w:tc>
          <w:tcPr>
            <w:tcW w:w="1098" w:type="dxa"/>
            <w:noWrap/>
            <w:vAlign w:val="center"/>
          </w:tcPr>
          <w:p w14:paraId="6B9DF9D7" w14:textId="54C40A98" w:rsidR="00397400" w:rsidRDefault="004A2A75" w:rsidP="009726B7">
            <w:pPr>
              <w:ind w:right="-78"/>
              <w:jc w:val="center"/>
              <w:rPr>
                <w:rFonts w:ascii="Arial" w:hAnsi="Arial" w:cs="Arial"/>
                <w:sz w:val="24"/>
                <w:szCs w:val="24"/>
              </w:rPr>
            </w:pPr>
            <w:r>
              <w:rPr>
                <w:rFonts w:ascii="Arial" w:eastAsia="Arial" w:hAnsi="Arial" w:cs="Arial"/>
                <w:sz w:val="24"/>
                <w:szCs w:val="24"/>
                <w:lang w:bidi="en-GB"/>
              </w:rPr>
              <w:t>€10</w:t>
            </w:r>
          </w:p>
        </w:tc>
        <w:tc>
          <w:tcPr>
            <w:tcW w:w="1098" w:type="dxa"/>
            <w:noWrap/>
            <w:vAlign w:val="center"/>
          </w:tcPr>
          <w:p w14:paraId="2686A717" w14:textId="6D8652F5" w:rsidR="00397400" w:rsidRDefault="00D56446" w:rsidP="009726B7">
            <w:pPr>
              <w:ind w:right="-34"/>
              <w:jc w:val="center"/>
              <w:rPr>
                <w:rFonts w:ascii="Arial" w:hAnsi="Arial" w:cs="Arial"/>
                <w:sz w:val="24"/>
                <w:szCs w:val="24"/>
              </w:rPr>
            </w:pPr>
            <w:r>
              <w:rPr>
                <w:rFonts w:ascii="Arial" w:eastAsia="Arial" w:hAnsi="Arial" w:cs="Arial"/>
                <w:sz w:val="24"/>
                <w:szCs w:val="24"/>
                <w:lang w:bidi="en-GB"/>
              </w:rPr>
              <w:t>€15</w:t>
            </w:r>
          </w:p>
        </w:tc>
        <w:tc>
          <w:tcPr>
            <w:tcW w:w="1236" w:type="dxa"/>
            <w:vAlign w:val="center"/>
          </w:tcPr>
          <w:p w14:paraId="16C4EC1C" w14:textId="31F4BF3B" w:rsidR="00397400" w:rsidRDefault="00D56446" w:rsidP="009726B7">
            <w:pPr>
              <w:tabs>
                <w:tab w:val="left" w:pos="392"/>
              </w:tabs>
              <w:ind w:right="56"/>
              <w:jc w:val="center"/>
              <w:rPr>
                <w:rFonts w:ascii="Arial" w:hAnsi="Arial" w:cs="Arial"/>
                <w:sz w:val="24"/>
                <w:szCs w:val="24"/>
              </w:rPr>
            </w:pPr>
            <w:r>
              <w:rPr>
                <w:rFonts w:ascii="Arial" w:eastAsia="Arial" w:hAnsi="Arial" w:cs="Arial"/>
                <w:sz w:val="24"/>
                <w:szCs w:val="24"/>
                <w:lang w:bidi="en-GB"/>
              </w:rPr>
              <w:t>€25</w:t>
            </w:r>
          </w:p>
        </w:tc>
        <w:tc>
          <w:tcPr>
            <w:tcW w:w="1297" w:type="dxa"/>
            <w:noWrap/>
            <w:vAlign w:val="center"/>
          </w:tcPr>
          <w:p w14:paraId="1BA29DFB" w14:textId="06FECB2B" w:rsidR="00397400" w:rsidRDefault="00D56446" w:rsidP="009726B7">
            <w:pPr>
              <w:tabs>
                <w:tab w:val="left" w:pos="392"/>
              </w:tabs>
              <w:ind w:right="56"/>
              <w:jc w:val="center"/>
              <w:rPr>
                <w:rFonts w:ascii="Arial" w:hAnsi="Arial" w:cs="Arial"/>
                <w:sz w:val="24"/>
                <w:szCs w:val="24"/>
              </w:rPr>
            </w:pPr>
            <w:r>
              <w:rPr>
                <w:rFonts w:ascii="Arial" w:eastAsia="Arial" w:hAnsi="Arial" w:cs="Arial"/>
                <w:sz w:val="24"/>
                <w:szCs w:val="24"/>
                <w:lang w:bidi="en-GB"/>
              </w:rPr>
              <w:t>€30</w:t>
            </w:r>
          </w:p>
        </w:tc>
      </w:tr>
      <w:tr w:rsidR="009726B7" w:rsidRPr="005362CC" w14:paraId="268690C7" w14:textId="77777777" w:rsidTr="00BA32E8">
        <w:trPr>
          <w:trHeight w:val="300"/>
        </w:trPr>
        <w:tc>
          <w:tcPr>
            <w:tcW w:w="2728" w:type="dxa"/>
            <w:noWrap/>
          </w:tcPr>
          <w:p w14:paraId="6E3B7531"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n-GB"/>
              </w:rPr>
              <w:t>Increased inspection rate</w:t>
            </w:r>
          </w:p>
        </w:tc>
        <w:tc>
          <w:tcPr>
            <w:tcW w:w="1036" w:type="dxa"/>
            <w:noWrap/>
            <w:vAlign w:val="center"/>
          </w:tcPr>
          <w:p w14:paraId="7A0BCC44" w14:textId="79649C20"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€70</w:t>
            </w:r>
          </w:p>
        </w:tc>
        <w:tc>
          <w:tcPr>
            <w:tcW w:w="1057" w:type="dxa"/>
            <w:noWrap/>
            <w:vAlign w:val="center"/>
          </w:tcPr>
          <w:p w14:paraId="31A83A06" w14:textId="23C67548"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€75</w:t>
            </w:r>
          </w:p>
        </w:tc>
        <w:tc>
          <w:tcPr>
            <w:tcW w:w="1098" w:type="dxa"/>
            <w:noWrap/>
            <w:vAlign w:val="center"/>
          </w:tcPr>
          <w:p w14:paraId="1DC6D29F" w14:textId="0F8E162A"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€80</w:t>
            </w:r>
          </w:p>
        </w:tc>
        <w:tc>
          <w:tcPr>
            <w:tcW w:w="1098" w:type="dxa"/>
            <w:noWrap/>
            <w:vAlign w:val="center"/>
          </w:tcPr>
          <w:p w14:paraId="6F8ADA73" w14:textId="58F4F5EA"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€90</w:t>
            </w:r>
          </w:p>
        </w:tc>
        <w:tc>
          <w:tcPr>
            <w:tcW w:w="1098" w:type="dxa"/>
            <w:noWrap/>
            <w:vAlign w:val="center"/>
          </w:tcPr>
          <w:p w14:paraId="3CEB72ED" w14:textId="488AF5BD"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€100</w:t>
            </w:r>
          </w:p>
        </w:tc>
        <w:tc>
          <w:tcPr>
            <w:tcW w:w="1236" w:type="dxa"/>
            <w:vAlign w:val="center"/>
          </w:tcPr>
          <w:p w14:paraId="2FA4BF65" w14:textId="1602247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€120</w:t>
            </w:r>
          </w:p>
        </w:tc>
        <w:tc>
          <w:tcPr>
            <w:tcW w:w="1297" w:type="dxa"/>
            <w:noWrap/>
            <w:vAlign w:val="center"/>
          </w:tcPr>
          <w:p w14:paraId="5E4F629A" w14:textId="6B3C88D1"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€130</w:t>
            </w:r>
          </w:p>
        </w:tc>
      </w:tr>
      <w:tr w:rsidR="009726B7" w:rsidRPr="005362CC" w14:paraId="1AD8D2DF" w14:textId="77777777" w:rsidTr="00BA32E8">
        <w:trPr>
          <w:trHeight w:val="300"/>
        </w:trPr>
        <w:tc>
          <w:tcPr>
            <w:tcW w:w="2728" w:type="dxa"/>
            <w:noWrap/>
          </w:tcPr>
          <w:p w14:paraId="136CEC2D"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n-GB"/>
              </w:rPr>
              <w:t>Increased inspection rate – Fixed compensation</w:t>
            </w:r>
          </w:p>
        </w:tc>
        <w:tc>
          <w:tcPr>
            <w:tcW w:w="1036" w:type="dxa"/>
            <w:noWrap/>
            <w:vAlign w:val="center"/>
          </w:tcPr>
          <w:p w14:paraId="54AD3192" w14:textId="0C59B99B"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€70</w:t>
            </w:r>
          </w:p>
        </w:tc>
        <w:tc>
          <w:tcPr>
            <w:tcW w:w="1057" w:type="dxa"/>
            <w:vAlign w:val="center"/>
          </w:tcPr>
          <w:p w14:paraId="135382DC" w14:textId="69323690"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€70</w:t>
            </w:r>
          </w:p>
        </w:tc>
        <w:tc>
          <w:tcPr>
            <w:tcW w:w="1098" w:type="dxa"/>
            <w:vAlign w:val="center"/>
          </w:tcPr>
          <w:p w14:paraId="05CFFD14" w14:textId="4664288D"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€70</w:t>
            </w:r>
          </w:p>
        </w:tc>
        <w:tc>
          <w:tcPr>
            <w:tcW w:w="1098" w:type="dxa"/>
            <w:vAlign w:val="center"/>
          </w:tcPr>
          <w:p w14:paraId="172CA2DD" w14:textId="0B7474D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€70</w:t>
            </w:r>
          </w:p>
        </w:tc>
        <w:tc>
          <w:tcPr>
            <w:tcW w:w="1098" w:type="dxa"/>
            <w:vAlign w:val="center"/>
          </w:tcPr>
          <w:p w14:paraId="2670AD69" w14:textId="0DB2A70F"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€70</w:t>
            </w:r>
          </w:p>
        </w:tc>
        <w:tc>
          <w:tcPr>
            <w:tcW w:w="1236" w:type="dxa"/>
            <w:vAlign w:val="center"/>
          </w:tcPr>
          <w:p w14:paraId="4BB966AB" w14:textId="19BFAD37"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€70</w:t>
            </w:r>
          </w:p>
        </w:tc>
        <w:tc>
          <w:tcPr>
            <w:tcW w:w="1297" w:type="dxa"/>
            <w:vAlign w:val="center"/>
          </w:tcPr>
          <w:p w14:paraId="22A47993" w14:textId="6964C463"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€70</w:t>
            </w:r>
          </w:p>
        </w:tc>
      </w:tr>
      <w:tr w:rsidR="009726B7" w:rsidRPr="005362CC" w14:paraId="6CBACF8E" w14:textId="77777777" w:rsidTr="00BA32E8">
        <w:trPr>
          <w:trHeight w:val="300"/>
        </w:trPr>
        <w:tc>
          <w:tcPr>
            <w:tcW w:w="2728" w:type="dxa"/>
            <w:noWrap/>
          </w:tcPr>
          <w:p w14:paraId="0B1E8005" w14:textId="77777777" w:rsidR="009726B7" w:rsidRPr="00EA784C" w:rsidRDefault="009726B7" w:rsidP="009726B7">
            <w:pPr>
              <w:tabs>
                <w:tab w:val="left" w:pos="2007"/>
              </w:tabs>
              <w:ind w:right="-45"/>
              <w:jc w:val="both"/>
              <w:rPr>
                <w:rFonts w:ascii="Arial" w:hAnsi="Arial" w:cs="Arial"/>
              </w:rPr>
            </w:pPr>
            <w:r w:rsidRPr="00EA784C">
              <w:rPr>
                <w:rFonts w:ascii="Arial" w:eastAsia="Arial" w:hAnsi="Arial" w:cs="Arial"/>
                <w:lang w:bidi="en-GB"/>
              </w:rPr>
              <w:t>Increased inspection rate – Shortfall in collection</w:t>
            </w:r>
          </w:p>
        </w:tc>
        <w:tc>
          <w:tcPr>
            <w:tcW w:w="1036" w:type="dxa"/>
            <w:noWrap/>
            <w:vAlign w:val="center"/>
          </w:tcPr>
          <w:p w14:paraId="2C21EC7A" w14:textId="59CEE6A6"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€0</w:t>
            </w:r>
          </w:p>
        </w:tc>
        <w:tc>
          <w:tcPr>
            <w:tcW w:w="1057" w:type="dxa"/>
            <w:noWrap/>
            <w:vAlign w:val="center"/>
          </w:tcPr>
          <w:p w14:paraId="2C79C1B0" w14:textId="71736297"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€5</w:t>
            </w:r>
          </w:p>
        </w:tc>
        <w:tc>
          <w:tcPr>
            <w:tcW w:w="1098" w:type="dxa"/>
            <w:noWrap/>
            <w:vAlign w:val="center"/>
          </w:tcPr>
          <w:p w14:paraId="56084DB6" w14:textId="729A3775"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€10</w:t>
            </w:r>
          </w:p>
        </w:tc>
        <w:tc>
          <w:tcPr>
            <w:tcW w:w="1098" w:type="dxa"/>
            <w:noWrap/>
            <w:vAlign w:val="center"/>
          </w:tcPr>
          <w:p w14:paraId="179A119E" w14:textId="214E8668"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€20</w:t>
            </w:r>
          </w:p>
        </w:tc>
        <w:tc>
          <w:tcPr>
            <w:tcW w:w="1098" w:type="dxa"/>
            <w:noWrap/>
            <w:vAlign w:val="center"/>
          </w:tcPr>
          <w:p w14:paraId="0CA28D5A" w14:textId="5C8703D8"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€30</w:t>
            </w:r>
          </w:p>
        </w:tc>
        <w:tc>
          <w:tcPr>
            <w:tcW w:w="1236" w:type="dxa"/>
            <w:vAlign w:val="center"/>
          </w:tcPr>
          <w:p w14:paraId="53157CF4" w14:textId="42AB5AEC"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€50</w:t>
            </w:r>
          </w:p>
        </w:tc>
        <w:tc>
          <w:tcPr>
            <w:tcW w:w="1297" w:type="dxa"/>
            <w:noWrap/>
            <w:vAlign w:val="center"/>
          </w:tcPr>
          <w:p w14:paraId="7A676C83" w14:textId="42CBE753"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€60</w:t>
            </w:r>
          </w:p>
        </w:tc>
      </w:tr>
    </w:tbl>
    <w:p w14:paraId="55B95F10" w14:textId="77777777" w:rsidR="009726B7" w:rsidRDefault="009726B7" w:rsidP="009726B7">
      <w:pPr>
        <w:ind w:right="452"/>
        <w:jc w:val="both"/>
        <w:rPr>
          <w:rFonts w:ascii="Arial" w:eastAsiaTheme="majorEastAsia" w:hAnsi="Arial" w:cs="Arial"/>
          <w:color w:val="6E1E78"/>
          <w:sz w:val="24"/>
          <w:szCs w:val="24"/>
        </w:rPr>
      </w:pPr>
    </w:p>
    <w:tbl>
      <w:tblPr>
        <w:tblStyle w:val="Grilledutableau"/>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036"/>
        <w:gridCol w:w="1057"/>
        <w:gridCol w:w="1098"/>
        <w:gridCol w:w="1098"/>
        <w:gridCol w:w="1098"/>
        <w:gridCol w:w="1236"/>
        <w:gridCol w:w="1297"/>
      </w:tblGrid>
      <w:tr w:rsidR="009726B7" w:rsidRPr="005362CC" w14:paraId="47749734" w14:textId="77777777" w:rsidTr="00BA32E8">
        <w:trPr>
          <w:trHeight w:val="300"/>
        </w:trPr>
        <w:tc>
          <w:tcPr>
            <w:tcW w:w="2728" w:type="dxa"/>
            <w:noWrap/>
            <w:hideMark/>
          </w:tcPr>
          <w:p w14:paraId="4380D8FB" w14:textId="77777777" w:rsidR="009726B7" w:rsidRPr="005362CC" w:rsidRDefault="009726B7" w:rsidP="009726B7">
            <w:pPr>
              <w:tabs>
                <w:tab w:val="left" w:pos="2007"/>
              </w:tabs>
              <w:ind w:right="-45"/>
              <w:jc w:val="both"/>
              <w:rPr>
                <w:rFonts w:ascii="Arial" w:hAnsi="Arial" w:cs="Arial"/>
                <w:sz w:val="24"/>
                <w:szCs w:val="24"/>
              </w:rPr>
            </w:pPr>
            <w:r>
              <w:rPr>
                <w:rFonts w:asciiTheme="majorHAnsi" w:eastAsiaTheme="majorEastAsia" w:hAnsiTheme="majorHAnsi" w:cstheme="majorBidi"/>
                <w:b/>
                <w:color w:val="6E1E78"/>
                <w:sz w:val="28"/>
                <w:szCs w:val="24"/>
                <w:lang w:bidi="en-GB"/>
              </w:rPr>
              <w:t>First class</w:t>
            </w:r>
          </w:p>
        </w:tc>
        <w:tc>
          <w:tcPr>
            <w:tcW w:w="1036" w:type="dxa"/>
            <w:noWrap/>
            <w:hideMark/>
          </w:tcPr>
          <w:p w14:paraId="4110EBCD"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en-GB"/>
              </w:rPr>
              <w:t>Up to 25km</w:t>
            </w:r>
          </w:p>
        </w:tc>
        <w:tc>
          <w:tcPr>
            <w:tcW w:w="1057" w:type="dxa"/>
            <w:noWrap/>
            <w:hideMark/>
          </w:tcPr>
          <w:p w14:paraId="4132F06A" w14:textId="77777777" w:rsidR="009726B7" w:rsidRPr="005362CC" w:rsidRDefault="009726B7" w:rsidP="009726B7">
            <w:pPr>
              <w:jc w:val="center"/>
              <w:rPr>
                <w:rFonts w:ascii="Arial" w:hAnsi="Arial" w:cs="Arial"/>
                <w:sz w:val="24"/>
                <w:szCs w:val="24"/>
              </w:rPr>
            </w:pPr>
            <w:r w:rsidRPr="005362CC">
              <w:rPr>
                <w:rFonts w:ascii="Arial" w:eastAsia="Arial" w:hAnsi="Arial" w:cs="Arial"/>
                <w:sz w:val="24"/>
                <w:szCs w:val="24"/>
                <w:lang w:bidi="en-GB"/>
              </w:rPr>
              <w:t>From 26 to 50km</w:t>
            </w:r>
          </w:p>
        </w:tc>
        <w:tc>
          <w:tcPr>
            <w:tcW w:w="1098" w:type="dxa"/>
            <w:noWrap/>
            <w:hideMark/>
          </w:tcPr>
          <w:p w14:paraId="5A3DDD49" w14:textId="77777777" w:rsidR="009726B7" w:rsidRPr="005362CC" w:rsidRDefault="009726B7" w:rsidP="009726B7">
            <w:pPr>
              <w:ind w:right="-93"/>
              <w:jc w:val="center"/>
              <w:rPr>
                <w:rFonts w:ascii="Arial" w:hAnsi="Arial" w:cs="Arial"/>
                <w:sz w:val="24"/>
                <w:szCs w:val="24"/>
              </w:rPr>
            </w:pPr>
            <w:r w:rsidRPr="005362CC">
              <w:rPr>
                <w:rFonts w:ascii="Arial" w:eastAsia="Arial" w:hAnsi="Arial" w:cs="Arial"/>
                <w:sz w:val="24"/>
                <w:szCs w:val="24"/>
                <w:lang w:bidi="en-GB"/>
              </w:rPr>
              <w:t>From 51 to 100km</w:t>
            </w:r>
          </w:p>
        </w:tc>
        <w:tc>
          <w:tcPr>
            <w:tcW w:w="1098" w:type="dxa"/>
            <w:noWrap/>
            <w:hideMark/>
          </w:tcPr>
          <w:p w14:paraId="125F1E00"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en-GB"/>
              </w:rPr>
              <w:t>From 101 to 150km</w:t>
            </w:r>
          </w:p>
        </w:tc>
        <w:tc>
          <w:tcPr>
            <w:tcW w:w="1098" w:type="dxa"/>
            <w:noWrap/>
            <w:hideMark/>
          </w:tcPr>
          <w:p w14:paraId="660EAFBA" w14:textId="77777777" w:rsidR="009726B7" w:rsidRPr="005362CC" w:rsidRDefault="009726B7" w:rsidP="009726B7">
            <w:pPr>
              <w:ind w:right="-78"/>
              <w:jc w:val="center"/>
              <w:rPr>
                <w:rFonts w:ascii="Arial" w:hAnsi="Arial" w:cs="Arial"/>
                <w:sz w:val="24"/>
                <w:szCs w:val="24"/>
              </w:rPr>
            </w:pPr>
            <w:r w:rsidRPr="005362CC">
              <w:rPr>
                <w:rFonts w:ascii="Arial" w:eastAsia="Arial" w:hAnsi="Arial" w:cs="Arial"/>
                <w:sz w:val="24"/>
                <w:szCs w:val="24"/>
                <w:lang w:bidi="en-GB"/>
              </w:rPr>
              <w:t>From 151 to 300km</w:t>
            </w:r>
          </w:p>
        </w:tc>
        <w:tc>
          <w:tcPr>
            <w:tcW w:w="1236" w:type="dxa"/>
          </w:tcPr>
          <w:p w14:paraId="5C786895" w14:textId="77777777" w:rsidR="009726B7" w:rsidRDefault="009726B7" w:rsidP="009726B7">
            <w:pPr>
              <w:tabs>
                <w:tab w:val="left" w:pos="392"/>
              </w:tabs>
              <w:ind w:right="56"/>
              <w:jc w:val="center"/>
              <w:rPr>
                <w:rFonts w:ascii="Arial" w:hAnsi="Arial" w:cs="Arial"/>
                <w:sz w:val="24"/>
                <w:szCs w:val="24"/>
              </w:rPr>
            </w:pPr>
            <w:r w:rsidRPr="005362CC">
              <w:rPr>
                <w:rFonts w:ascii="Arial" w:eastAsia="Arial" w:hAnsi="Arial" w:cs="Arial"/>
                <w:sz w:val="24"/>
                <w:szCs w:val="24"/>
                <w:lang w:bidi="en-GB"/>
              </w:rPr>
              <w:t>From 301 to 400km</w:t>
            </w:r>
          </w:p>
        </w:tc>
        <w:tc>
          <w:tcPr>
            <w:tcW w:w="1297" w:type="dxa"/>
            <w:noWrap/>
            <w:hideMark/>
          </w:tcPr>
          <w:p w14:paraId="1250F931" w14:textId="7777777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More than 400 km</w:t>
            </w:r>
          </w:p>
        </w:tc>
      </w:tr>
      <w:tr w:rsidR="009726B7" w:rsidRPr="005362CC" w14:paraId="223288D2" w14:textId="77777777" w:rsidTr="00BA32E8">
        <w:trPr>
          <w:trHeight w:val="300"/>
        </w:trPr>
        <w:tc>
          <w:tcPr>
            <w:tcW w:w="2728" w:type="dxa"/>
            <w:noWrap/>
          </w:tcPr>
          <w:p w14:paraId="5ED98DE4" w14:textId="12077EC3"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n-GB"/>
              </w:rPr>
              <w:t>Adult exceptional rate</w:t>
            </w:r>
          </w:p>
        </w:tc>
        <w:tc>
          <w:tcPr>
            <w:tcW w:w="1036" w:type="dxa"/>
            <w:noWrap/>
            <w:vAlign w:val="center"/>
          </w:tcPr>
          <w:p w14:paraId="5B254229" w14:textId="237641F5"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€10</w:t>
            </w:r>
          </w:p>
        </w:tc>
        <w:tc>
          <w:tcPr>
            <w:tcW w:w="1057" w:type="dxa"/>
            <w:noWrap/>
            <w:vAlign w:val="center"/>
          </w:tcPr>
          <w:p w14:paraId="3F681309" w14:textId="0ACD0F93"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€16</w:t>
            </w:r>
          </w:p>
        </w:tc>
        <w:tc>
          <w:tcPr>
            <w:tcW w:w="1098" w:type="dxa"/>
            <w:noWrap/>
            <w:vAlign w:val="center"/>
          </w:tcPr>
          <w:p w14:paraId="16AF0894" w14:textId="77DB3D63"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€28</w:t>
            </w:r>
          </w:p>
        </w:tc>
        <w:tc>
          <w:tcPr>
            <w:tcW w:w="1098" w:type="dxa"/>
            <w:noWrap/>
            <w:vAlign w:val="center"/>
          </w:tcPr>
          <w:p w14:paraId="53E8D41B" w14:textId="30CEE7A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€40</w:t>
            </w:r>
          </w:p>
        </w:tc>
        <w:tc>
          <w:tcPr>
            <w:tcW w:w="1098" w:type="dxa"/>
            <w:noWrap/>
            <w:vAlign w:val="center"/>
          </w:tcPr>
          <w:p w14:paraId="261DEE72" w14:textId="0C994EFB"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€65</w:t>
            </w:r>
          </w:p>
        </w:tc>
        <w:tc>
          <w:tcPr>
            <w:tcW w:w="1236" w:type="dxa"/>
            <w:vAlign w:val="center"/>
          </w:tcPr>
          <w:p w14:paraId="65514EB3" w14:textId="7077A2D6"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€90</w:t>
            </w:r>
          </w:p>
        </w:tc>
        <w:tc>
          <w:tcPr>
            <w:tcW w:w="1297" w:type="dxa"/>
            <w:noWrap/>
            <w:vAlign w:val="center"/>
          </w:tcPr>
          <w:p w14:paraId="7B450735" w14:textId="38AED9AA"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€125</w:t>
            </w:r>
          </w:p>
        </w:tc>
      </w:tr>
      <w:tr w:rsidR="00AE1ECA" w:rsidRPr="005362CC" w14:paraId="00D38E12" w14:textId="77777777" w:rsidTr="00BA32E8">
        <w:trPr>
          <w:trHeight w:val="300"/>
        </w:trPr>
        <w:tc>
          <w:tcPr>
            <w:tcW w:w="2728" w:type="dxa"/>
            <w:noWrap/>
          </w:tcPr>
          <w:p w14:paraId="6F1C101C" w14:textId="60130F81" w:rsidR="00AE1ECA" w:rsidRPr="00FC7880" w:rsidRDefault="00AE1ECA" w:rsidP="009726B7">
            <w:pPr>
              <w:tabs>
                <w:tab w:val="left" w:pos="2007"/>
              </w:tabs>
              <w:ind w:right="-45"/>
              <w:jc w:val="both"/>
              <w:rPr>
                <w:rFonts w:ascii="Arial" w:hAnsi="Arial" w:cs="Arial"/>
              </w:rPr>
            </w:pPr>
            <w:r w:rsidRPr="00FC7880">
              <w:rPr>
                <w:rFonts w:ascii="Arial" w:eastAsia="Arial" w:hAnsi="Arial" w:cs="Arial"/>
                <w:lang w:bidi="en-GB"/>
              </w:rPr>
              <w:t>Child exceptional rate</w:t>
            </w:r>
          </w:p>
        </w:tc>
        <w:tc>
          <w:tcPr>
            <w:tcW w:w="1036" w:type="dxa"/>
            <w:noWrap/>
            <w:vAlign w:val="center"/>
          </w:tcPr>
          <w:p w14:paraId="22A2E84D" w14:textId="640484D6" w:rsidR="00AE1ECA" w:rsidRDefault="00DF007B" w:rsidP="009726B7">
            <w:pPr>
              <w:jc w:val="center"/>
              <w:rPr>
                <w:rFonts w:ascii="Arial" w:hAnsi="Arial" w:cs="Arial"/>
                <w:sz w:val="24"/>
                <w:szCs w:val="24"/>
              </w:rPr>
            </w:pPr>
            <w:r>
              <w:rPr>
                <w:rFonts w:ascii="Arial" w:eastAsia="Arial" w:hAnsi="Arial" w:cs="Arial"/>
                <w:sz w:val="24"/>
                <w:szCs w:val="24"/>
                <w:lang w:bidi="en-GB"/>
              </w:rPr>
              <w:t>€5</w:t>
            </w:r>
          </w:p>
        </w:tc>
        <w:tc>
          <w:tcPr>
            <w:tcW w:w="1057" w:type="dxa"/>
            <w:noWrap/>
            <w:vAlign w:val="center"/>
          </w:tcPr>
          <w:p w14:paraId="5EB69BA0" w14:textId="319EB691" w:rsidR="00AE1ECA" w:rsidRDefault="00DF007B" w:rsidP="009726B7">
            <w:pPr>
              <w:jc w:val="center"/>
              <w:rPr>
                <w:rFonts w:ascii="Arial" w:hAnsi="Arial" w:cs="Arial"/>
                <w:sz w:val="24"/>
                <w:szCs w:val="24"/>
              </w:rPr>
            </w:pPr>
            <w:r>
              <w:rPr>
                <w:rFonts w:ascii="Arial" w:eastAsia="Arial" w:hAnsi="Arial" w:cs="Arial"/>
                <w:sz w:val="24"/>
                <w:szCs w:val="24"/>
                <w:lang w:bidi="en-GB"/>
              </w:rPr>
              <w:t>€8</w:t>
            </w:r>
          </w:p>
        </w:tc>
        <w:tc>
          <w:tcPr>
            <w:tcW w:w="1098" w:type="dxa"/>
            <w:noWrap/>
            <w:vAlign w:val="center"/>
          </w:tcPr>
          <w:p w14:paraId="1E7D382C" w14:textId="313F7551" w:rsidR="00AE1ECA" w:rsidRDefault="00DF007B" w:rsidP="009726B7">
            <w:pPr>
              <w:ind w:right="-93"/>
              <w:jc w:val="center"/>
              <w:rPr>
                <w:rFonts w:ascii="Arial" w:hAnsi="Arial" w:cs="Arial"/>
                <w:sz w:val="24"/>
                <w:szCs w:val="24"/>
              </w:rPr>
            </w:pPr>
            <w:r>
              <w:rPr>
                <w:rFonts w:ascii="Arial" w:eastAsia="Arial" w:hAnsi="Arial" w:cs="Arial"/>
                <w:sz w:val="24"/>
                <w:szCs w:val="24"/>
                <w:lang w:bidi="en-GB"/>
              </w:rPr>
              <w:t>€14</w:t>
            </w:r>
          </w:p>
        </w:tc>
        <w:tc>
          <w:tcPr>
            <w:tcW w:w="1098" w:type="dxa"/>
            <w:noWrap/>
            <w:vAlign w:val="center"/>
          </w:tcPr>
          <w:p w14:paraId="44E0AACE" w14:textId="0C16FBDC" w:rsidR="00AE1ECA" w:rsidRDefault="00CB59FC" w:rsidP="009726B7">
            <w:pPr>
              <w:ind w:right="-78"/>
              <w:jc w:val="center"/>
              <w:rPr>
                <w:rFonts w:ascii="Arial" w:hAnsi="Arial" w:cs="Arial"/>
                <w:sz w:val="24"/>
                <w:szCs w:val="24"/>
              </w:rPr>
            </w:pPr>
            <w:r>
              <w:rPr>
                <w:rFonts w:ascii="Arial" w:eastAsia="Arial" w:hAnsi="Arial" w:cs="Arial"/>
                <w:sz w:val="24"/>
                <w:szCs w:val="24"/>
                <w:lang w:bidi="en-GB"/>
              </w:rPr>
              <w:t>€20</w:t>
            </w:r>
          </w:p>
        </w:tc>
        <w:tc>
          <w:tcPr>
            <w:tcW w:w="1098" w:type="dxa"/>
            <w:noWrap/>
            <w:vAlign w:val="center"/>
          </w:tcPr>
          <w:p w14:paraId="7A056ADD" w14:textId="169FF702" w:rsidR="00AE1ECA" w:rsidRDefault="00CB59FC" w:rsidP="009726B7">
            <w:pPr>
              <w:ind w:right="-34"/>
              <w:jc w:val="center"/>
              <w:rPr>
                <w:rFonts w:ascii="Arial" w:hAnsi="Arial" w:cs="Arial"/>
                <w:sz w:val="24"/>
                <w:szCs w:val="24"/>
              </w:rPr>
            </w:pPr>
            <w:r>
              <w:rPr>
                <w:rFonts w:ascii="Arial" w:eastAsia="Arial" w:hAnsi="Arial" w:cs="Arial"/>
                <w:sz w:val="24"/>
                <w:szCs w:val="24"/>
                <w:lang w:bidi="en-GB"/>
              </w:rPr>
              <w:t>€33</w:t>
            </w:r>
          </w:p>
        </w:tc>
        <w:tc>
          <w:tcPr>
            <w:tcW w:w="1236" w:type="dxa"/>
            <w:vAlign w:val="center"/>
          </w:tcPr>
          <w:p w14:paraId="3CE18BCF" w14:textId="5F51743A" w:rsidR="00AE1ECA" w:rsidRDefault="00CB59FC" w:rsidP="009726B7">
            <w:pPr>
              <w:tabs>
                <w:tab w:val="left" w:pos="392"/>
              </w:tabs>
              <w:ind w:right="56"/>
              <w:jc w:val="center"/>
              <w:rPr>
                <w:rFonts w:ascii="Arial" w:hAnsi="Arial" w:cs="Arial"/>
                <w:sz w:val="24"/>
                <w:szCs w:val="24"/>
              </w:rPr>
            </w:pPr>
            <w:r>
              <w:rPr>
                <w:rFonts w:ascii="Arial" w:eastAsia="Arial" w:hAnsi="Arial" w:cs="Arial"/>
                <w:sz w:val="24"/>
                <w:szCs w:val="24"/>
                <w:lang w:bidi="en-GB"/>
              </w:rPr>
              <w:t>€45</w:t>
            </w:r>
          </w:p>
        </w:tc>
        <w:tc>
          <w:tcPr>
            <w:tcW w:w="1297" w:type="dxa"/>
            <w:noWrap/>
            <w:vAlign w:val="center"/>
          </w:tcPr>
          <w:p w14:paraId="33BD50DA" w14:textId="6AC6C9B0" w:rsidR="00AE1ECA" w:rsidRDefault="00CB59FC" w:rsidP="009726B7">
            <w:pPr>
              <w:tabs>
                <w:tab w:val="left" w:pos="392"/>
              </w:tabs>
              <w:ind w:right="56"/>
              <w:jc w:val="center"/>
              <w:rPr>
                <w:rFonts w:ascii="Arial" w:hAnsi="Arial" w:cs="Arial"/>
                <w:sz w:val="24"/>
                <w:szCs w:val="24"/>
              </w:rPr>
            </w:pPr>
            <w:r>
              <w:rPr>
                <w:rFonts w:ascii="Arial" w:eastAsia="Arial" w:hAnsi="Arial" w:cs="Arial"/>
                <w:sz w:val="24"/>
                <w:szCs w:val="24"/>
                <w:lang w:bidi="en-GB"/>
              </w:rPr>
              <w:t>€63</w:t>
            </w:r>
          </w:p>
        </w:tc>
      </w:tr>
      <w:tr w:rsidR="009726B7" w:rsidRPr="005362CC" w14:paraId="351C5C40" w14:textId="77777777" w:rsidTr="00BA32E8">
        <w:trPr>
          <w:trHeight w:val="300"/>
        </w:trPr>
        <w:tc>
          <w:tcPr>
            <w:tcW w:w="2728" w:type="dxa"/>
            <w:noWrap/>
          </w:tcPr>
          <w:p w14:paraId="07B7B0D7" w14:textId="7B6DE08C"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n-GB"/>
              </w:rPr>
              <w:t>Adult reduced exceptional rate</w:t>
            </w:r>
          </w:p>
        </w:tc>
        <w:tc>
          <w:tcPr>
            <w:tcW w:w="1036" w:type="dxa"/>
            <w:noWrap/>
            <w:vAlign w:val="center"/>
          </w:tcPr>
          <w:p w14:paraId="2D07E5B3" w14:textId="26E11438"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€7</w:t>
            </w:r>
          </w:p>
        </w:tc>
        <w:tc>
          <w:tcPr>
            <w:tcW w:w="1057" w:type="dxa"/>
            <w:noWrap/>
            <w:vAlign w:val="center"/>
          </w:tcPr>
          <w:p w14:paraId="2303C358" w14:textId="23D16A6F"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€12</w:t>
            </w:r>
          </w:p>
        </w:tc>
        <w:tc>
          <w:tcPr>
            <w:tcW w:w="1098" w:type="dxa"/>
            <w:noWrap/>
            <w:vAlign w:val="center"/>
          </w:tcPr>
          <w:p w14:paraId="6269CD1A" w14:textId="33ECDFBE"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€21</w:t>
            </w:r>
          </w:p>
        </w:tc>
        <w:tc>
          <w:tcPr>
            <w:tcW w:w="1098" w:type="dxa"/>
            <w:noWrap/>
            <w:vAlign w:val="center"/>
          </w:tcPr>
          <w:p w14:paraId="0FEE38E3" w14:textId="21505770"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€30</w:t>
            </w:r>
          </w:p>
        </w:tc>
        <w:tc>
          <w:tcPr>
            <w:tcW w:w="1098" w:type="dxa"/>
            <w:noWrap/>
            <w:vAlign w:val="center"/>
          </w:tcPr>
          <w:p w14:paraId="41091928" w14:textId="22372E3E"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€49</w:t>
            </w:r>
          </w:p>
        </w:tc>
        <w:tc>
          <w:tcPr>
            <w:tcW w:w="1236" w:type="dxa"/>
            <w:vAlign w:val="center"/>
          </w:tcPr>
          <w:p w14:paraId="1516F252" w14:textId="39F5D019"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€68</w:t>
            </w:r>
          </w:p>
        </w:tc>
        <w:tc>
          <w:tcPr>
            <w:tcW w:w="1297" w:type="dxa"/>
            <w:noWrap/>
            <w:vAlign w:val="center"/>
          </w:tcPr>
          <w:p w14:paraId="2C5ADEA6" w14:textId="263D252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€94</w:t>
            </w:r>
          </w:p>
        </w:tc>
      </w:tr>
      <w:tr w:rsidR="00CB59FC" w:rsidRPr="005362CC" w14:paraId="7DED56FD" w14:textId="77777777" w:rsidTr="00BA32E8">
        <w:trPr>
          <w:trHeight w:val="300"/>
        </w:trPr>
        <w:tc>
          <w:tcPr>
            <w:tcW w:w="2728" w:type="dxa"/>
            <w:noWrap/>
          </w:tcPr>
          <w:p w14:paraId="60328F24" w14:textId="53E40028" w:rsidR="00CB59FC" w:rsidRPr="00B11126" w:rsidRDefault="00CB59FC" w:rsidP="009726B7">
            <w:pPr>
              <w:tabs>
                <w:tab w:val="left" w:pos="2007"/>
              </w:tabs>
              <w:ind w:right="-45"/>
              <w:jc w:val="both"/>
              <w:rPr>
                <w:rFonts w:ascii="Arial" w:hAnsi="Arial" w:cs="Arial"/>
              </w:rPr>
            </w:pPr>
            <w:r w:rsidRPr="00B11126">
              <w:rPr>
                <w:rFonts w:ascii="Arial" w:eastAsia="Arial" w:hAnsi="Arial" w:cs="Arial"/>
                <w:lang w:bidi="en-GB"/>
              </w:rPr>
              <w:t>Child reduced exceptional rate</w:t>
            </w:r>
          </w:p>
        </w:tc>
        <w:tc>
          <w:tcPr>
            <w:tcW w:w="1036" w:type="dxa"/>
            <w:noWrap/>
            <w:vAlign w:val="center"/>
          </w:tcPr>
          <w:p w14:paraId="0EAA396A" w14:textId="1FF85FE1" w:rsidR="00CB59FC" w:rsidRDefault="00DF0D4D" w:rsidP="009726B7">
            <w:pPr>
              <w:jc w:val="center"/>
              <w:rPr>
                <w:rFonts w:ascii="Arial" w:hAnsi="Arial" w:cs="Arial"/>
                <w:sz w:val="24"/>
                <w:szCs w:val="24"/>
              </w:rPr>
            </w:pPr>
            <w:r>
              <w:rPr>
                <w:rFonts w:ascii="Arial" w:eastAsia="Arial" w:hAnsi="Arial" w:cs="Arial"/>
                <w:sz w:val="24"/>
                <w:szCs w:val="24"/>
                <w:lang w:bidi="en-GB"/>
              </w:rPr>
              <w:t>€4</w:t>
            </w:r>
          </w:p>
        </w:tc>
        <w:tc>
          <w:tcPr>
            <w:tcW w:w="1057" w:type="dxa"/>
            <w:noWrap/>
            <w:vAlign w:val="center"/>
          </w:tcPr>
          <w:p w14:paraId="3369491D" w14:textId="700DD3E1" w:rsidR="00CB59FC" w:rsidRDefault="00DF0D4D" w:rsidP="009726B7">
            <w:pPr>
              <w:jc w:val="center"/>
              <w:rPr>
                <w:rFonts w:ascii="Arial" w:hAnsi="Arial" w:cs="Arial"/>
                <w:sz w:val="24"/>
                <w:szCs w:val="24"/>
              </w:rPr>
            </w:pPr>
            <w:r>
              <w:rPr>
                <w:rFonts w:ascii="Arial" w:eastAsia="Arial" w:hAnsi="Arial" w:cs="Arial"/>
                <w:sz w:val="24"/>
                <w:szCs w:val="24"/>
                <w:lang w:bidi="en-GB"/>
              </w:rPr>
              <w:t>€6</w:t>
            </w:r>
          </w:p>
        </w:tc>
        <w:tc>
          <w:tcPr>
            <w:tcW w:w="1098" w:type="dxa"/>
            <w:noWrap/>
            <w:vAlign w:val="center"/>
          </w:tcPr>
          <w:p w14:paraId="69269A73" w14:textId="4E4B3022" w:rsidR="00CB59FC" w:rsidRDefault="00DF0D4D" w:rsidP="009726B7">
            <w:pPr>
              <w:ind w:right="-93"/>
              <w:jc w:val="center"/>
              <w:rPr>
                <w:rFonts w:ascii="Arial" w:hAnsi="Arial" w:cs="Arial"/>
                <w:sz w:val="24"/>
                <w:szCs w:val="24"/>
              </w:rPr>
            </w:pPr>
            <w:r>
              <w:rPr>
                <w:rFonts w:ascii="Arial" w:eastAsia="Arial" w:hAnsi="Arial" w:cs="Arial"/>
                <w:sz w:val="24"/>
                <w:szCs w:val="24"/>
                <w:lang w:bidi="en-GB"/>
              </w:rPr>
              <w:t>€11</w:t>
            </w:r>
          </w:p>
        </w:tc>
        <w:tc>
          <w:tcPr>
            <w:tcW w:w="1098" w:type="dxa"/>
            <w:noWrap/>
            <w:vAlign w:val="center"/>
          </w:tcPr>
          <w:p w14:paraId="09002178" w14:textId="324F6A7C" w:rsidR="00CB59FC" w:rsidRDefault="00DF0D4D" w:rsidP="009726B7">
            <w:pPr>
              <w:ind w:right="-78"/>
              <w:jc w:val="center"/>
              <w:rPr>
                <w:rFonts w:ascii="Arial" w:hAnsi="Arial" w:cs="Arial"/>
                <w:sz w:val="24"/>
                <w:szCs w:val="24"/>
              </w:rPr>
            </w:pPr>
            <w:r>
              <w:rPr>
                <w:rFonts w:ascii="Arial" w:eastAsia="Arial" w:hAnsi="Arial" w:cs="Arial"/>
                <w:sz w:val="24"/>
                <w:szCs w:val="24"/>
                <w:lang w:bidi="en-GB"/>
              </w:rPr>
              <w:t>€15</w:t>
            </w:r>
          </w:p>
        </w:tc>
        <w:tc>
          <w:tcPr>
            <w:tcW w:w="1098" w:type="dxa"/>
            <w:noWrap/>
            <w:vAlign w:val="center"/>
          </w:tcPr>
          <w:p w14:paraId="6510BD73" w14:textId="74116B88" w:rsidR="00CB59FC" w:rsidRDefault="00742F94" w:rsidP="009726B7">
            <w:pPr>
              <w:ind w:right="-34"/>
              <w:jc w:val="center"/>
              <w:rPr>
                <w:rFonts w:ascii="Arial" w:hAnsi="Arial" w:cs="Arial"/>
                <w:sz w:val="24"/>
                <w:szCs w:val="24"/>
              </w:rPr>
            </w:pPr>
            <w:r>
              <w:rPr>
                <w:rFonts w:ascii="Arial" w:eastAsia="Arial" w:hAnsi="Arial" w:cs="Arial"/>
                <w:sz w:val="24"/>
                <w:szCs w:val="24"/>
                <w:lang w:bidi="en-GB"/>
              </w:rPr>
              <w:t>€24</w:t>
            </w:r>
          </w:p>
        </w:tc>
        <w:tc>
          <w:tcPr>
            <w:tcW w:w="1236" w:type="dxa"/>
            <w:vAlign w:val="center"/>
          </w:tcPr>
          <w:p w14:paraId="4E40E235" w14:textId="517EEBF5" w:rsidR="00CB59FC" w:rsidRDefault="00742F94" w:rsidP="009726B7">
            <w:pPr>
              <w:tabs>
                <w:tab w:val="left" w:pos="392"/>
              </w:tabs>
              <w:ind w:right="56"/>
              <w:jc w:val="center"/>
              <w:rPr>
                <w:rFonts w:ascii="Arial" w:hAnsi="Arial" w:cs="Arial"/>
                <w:sz w:val="24"/>
                <w:szCs w:val="24"/>
              </w:rPr>
            </w:pPr>
            <w:r>
              <w:rPr>
                <w:rFonts w:ascii="Arial" w:eastAsia="Arial" w:hAnsi="Arial" w:cs="Arial"/>
                <w:sz w:val="24"/>
                <w:szCs w:val="24"/>
                <w:lang w:bidi="en-GB"/>
              </w:rPr>
              <w:t>€34</w:t>
            </w:r>
          </w:p>
        </w:tc>
        <w:tc>
          <w:tcPr>
            <w:tcW w:w="1297" w:type="dxa"/>
            <w:noWrap/>
            <w:vAlign w:val="center"/>
          </w:tcPr>
          <w:p w14:paraId="2A32E7A4" w14:textId="1C49D970" w:rsidR="00CB59FC" w:rsidRDefault="00742F94" w:rsidP="009726B7">
            <w:pPr>
              <w:tabs>
                <w:tab w:val="left" w:pos="392"/>
              </w:tabs>
              <w:ind w:right="56"/>
              <w:jc w:val="center"/>
              <w:rPr>
                <w:rFonts w:ascii="Arial" w:hAnsi="Arial" w:cs="Arial"/>
                <w:sz w:val="24"/>
                <w:szCs w:val="24"/>
              </w:rPr>
            </w:pPr>
            <w:r>
              <w:rPr>
                <w:rFonts w:ascii="Arial" w:eastAsia="Arial" w:hAnsi="Arial" w:cs="Arial"/>
                <w:sz w:val="24"/>
                <w:szCs w:val="24"/>
                <w:lang w:bidi="en-GB"/>
              </w:rPr>
              <w:t>€47</w:t>
            </w:r>
          </w:p>
        </w:tc>
      </w:tr>
      <w:tr w:rsidR="009726B7" w:rsidRPr="005362CC" w14:paraId="27C0B606" w14:textId="77777777" w:rsidTr="00BA32E8">
        <w:trPr>
          <w:trHeight w:val="300"/>
        </w:trPr>
        <w:tc>
          <w:tcPr>
            <w:tcW w:w="2728" w:type="dxa"/>
            <w:noWrap/>
          </w:tcPr>
          <w:p w14:paraId="1C0BC3D7" w14:textId="074AE4B0"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n-GB"/>
              </w:rPr>
              <w:t>Adult on-board rate</w:t>
            </w:r>
          </w:p>
        </w:tc>
        <w:tc>
          <w:tcPr>
            <w:tcW w:w="1036" w:type="dxa"/>
            <w:noWrap/>
            <w:vAlign w:val="center"/>
          </w:tcPr>
          <w:p w14:paraId="0A64D89D" w14:textId="12C7FDE0"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€15</w:t>
            </w:r>
          </w:p>
        </w:tc>
        <w:tc>
          <w:tcPr>
            <w:tcW w:w="1057" w:type="dxa"/>
            <w:noWrap/>
            <w:vAlign w:val="center"/>
          </w:tcPr>
          <w:p w14:paraId="59D6B9C7" w14:textId="1D633BA4"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€20</w:t>
            </w:r>
          </w:p>
        </w:tc>
        <w:tc>
          <w:tcPr>
            <w:tcW w:w="1098" w:type="dxa"/>
            <w:noWrap/>
            <w:vAlign w:val="center"/>
          </w:tcPr>
          <w:p w14:paraId="1DA1F0B8" w14:textId="02F3BE13"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€35</w:t>
            </w:r>
          </w:p>
        </w:tc>
        <w:tc>
          <w:tcPr>
            <w:tcW w:w="1098" w:type="dxa"/>
            <w:noWrap/>
            <w:vAlign w:val="center"/>
          </w:tcPr>
          <w:p w14:paraId="689C8C1F" w14:textId="5BCF9AEB"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€45</w:t>
            </w:r>
          </w:p>
        </w:tc>
        <w:tc>
          <w:tcPr>
            <w:tcW w:w="1098" w:type="dxa"/>
            <w:noWrap/>
            <w:vAlign w:val="center"/>
          </w:tcPr>
          <w:p w14:paraId="58B873D3" w14:textId="4677162B"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€70</w:t>
            </w:r>
          </w:p>
        </w:tc>
        <w:tc>
          <w:tcPr>
            <w:tcW w:w="1236" w:type="dxa"/>
            <w:vAlign w:val="center"/>
          </w:tcPr>
          <w:p w14:paraId="37405B71" w14:textId="619A5692"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€95</w:t>
            </w:r>
          </w:p>
        </w:tc>
        <w:tc>
          <w:tcPr>
            <w:tcW w:w="1297" w:type="dxa"/>
            <w:noWrap/>
            <w:vAlign w:val="center"/>
          </w:tcPr>
          <w:p w14:paraId="3B00C635" w14:textId="78F80EE7"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€130</w:t>
            </w:r>
          </w:p>
        </w:tc>
      </w:tr>
      <w:tr w:rsidR="00732E5A" w:rsidRPr="005362CC" w14:paraId="6EA705CF" w14:textId="77777777" w:rsidTr="00BA32E8">
        <w:trPr>
          <w:trHeight w:val="300"/>
        </w:trPr>
        <w:tc>
          <w:tcPr>
            <w:tcW w:w="2728" w:type="dxa"/>
            <w:noWrap/>
          </w:tcPr>
          <w:p w14:paraId="6F52EC43" w14:textId="5E986DC2" w:rsidR="00732E5A" w:rsidRPr="00407E9D" w:rsidRDefault="00732E5A" w:rsidP="009726B7">
            <w:pPr>
              <w:tabs>
                <w:tab w:val="left" w:pos="2007"/>
              </w:tabs>
              <w:ind w:right="-45"/>
              <w:jc w:val="both"/>
              <w:rPr>
                <w:rFonts w:ascii="Arial" w:hAnsi="Arial" w:cs="Arial"/>
              </w:rPr>
            </w:pPr>
            <w:r>
              <w:rPr>
                <w:rFonts w:ascii="Arial" w:eastAsia="Arial" w:hAnsi="Arial" w:cs="Arial"/>
                <w:lang w:bidi="en-GB"/>
              </w:rPr>
              <w:t>Child on-board rate</w:t>
            </w:r>
          </w:p>
        </w:tc>
        <w:tc>
          <w:tcPr>
            <w:tcW w:w="1036" w:type="dxa"/>
            <w:noWrap/>
            <w:vAlign w:val="center"/>
          </w:tcPr>
          <w:p w14:paraId="5B3EC8A4" w14:textId="6409B97C" w:rsidR="00732E5A" w:rsidRDefault="001F5C80" w:rsidP="009726B7">
            <w:pPr>
              <w:jc w:val="center"/>
              <w:rPr>
                <w:rFonts w:ascii="Arial" w:hAnsi="Arial" w:cs="Arial"/>
                <w:sz w:val="24"/>
                <w:szCs w:val="24"/>
              </w:rPr>
            </w:pPr>
            <w:r>
              <w:rPr>
                <w:rFonts w:ascii="Arial" w:eastAsia="Arial" w:hAnsi="Arial" w:cs="Arial"/>
                <w:sz w:val="24"/>
                <w:szCs w:val="24"/>
                <w:lang w:bidi="en-GB"/>
              </w:rPr>
              <w:t>€8</w:t>
            </w:r>
          </w:p>
        </w:tc>
        <w:tc>
          <w:tcPr>
            <w:tcW w:w="1057" w:type="dxa"/>
            <w:noWrap/>
            <w:vAlign w:val="center"/>
          </w:tcPr>
          <w:p w14:paraId="12A410A0" w14:textId="2A248533" w:rsidR="00732E5A" w:rsidRDefault="008E2B4D" w:rsidP="009726B7">
            <w:pPr>
              <w:jc w:val="center"/>
              <w:rPr>
                <w:rFonts w:ascii="Arial" w:hAnsi="Arial" w:cs="Arial"/>
                <w:sz w:val="24"/>
                <w:szCs w:val="24"/>
              </w:rPr>
            </w:pPr>
            <w:r>
              <w:rPr>
                <w:rFonts w:ascii="Arial" w:eastAsia="Arial" w:hAnsi="Arial" w:cs="Arial"/>
                <w:sz w:val="24"/>
                <w:szCs w:val="24"/>
                <w:lang w:bidi="en-GB"/>
              </w:rPr>
              <w:t>€10</w:t>
            </w:r>
          </w:p>
        </w:tc>
        <w:tc>
          <w:tcPr>
            <w:tcW w:w="1098" w:type="dxa"/>
            <w:noWrap/>
            <w:vAlign w:val="center"/>
          </w:tcPr>
          <w:p w14:paraId="3B1E83D2" w14:textId="5ED664EA" w:rsidR="00732E5A" w:rsidRDefault="008E2B4D" w:rsidP="009726B7">
            <w:pPr>
              <w:ind w:right="-93"/>
              <w:jc w:val="center"/>
              <w:rPr>
                <w:rFonts w:ascii="Arial" w:hAnsi="Arial" w:cs="Arial"/>
                <w:sz w:val="24"/>
                <w:szCs w:val="24"/>
              </w:rPr>
            </w:pPr>
            <w:r>
              <w:rPr>
                <w:rFonts w:ascii="Arial" w:eastAsia="Arial" w:hAnsi="Arial" w:cs="Arial"/>
                <w:sz w:val="24"/>
                <w:szCs w:val="24"/>
                <w:lang w:bidi="en-GB"/>
              </w:rPr>
              <w:t>€18</w:t>
            </w:r>
          </w:p>
        </w:tc>
        <w:tc>
          <w:tcPr>
            <w:tcW w:w="1098" w:type="dxa"/>
            <w:noWrap/>
            <w:vAlign w:val="center"/>
          </w:tcPr>
          <w:p w14:paraId="1CB3E3E3" w14:textId="0D6942BA" w:rsidR="00732E5A" w:rsidRDefault="008E2B4D" w:rsidP="009726B7">
            <w:pPr>
              <w:ind w:right="-78"/>
              <w:jc w:val="center"/>
              <w:rPr>
                <w:rFonts w:ascii="Arial" w:hAnsi="Arial" w:cs="Arial"/>
                <w:sz w:val="24"/>
                <w:szCs w:val="24"/>
              </w:rPr>
            </w:pPr>
            <w:r>
              <w:rPr>
                <w:rFonts w:ascii="Arial" w:eastAsia="Arial" w:hAnsi="Arial" w:cs="Arial"/>
                <w:sz w:val="24"/>
                <w:szCs w:val="24"/>
                <w:lang w:bidi="en-GB"/>
              </w:rPr>
              <w:t>€23</w:t>
            </w:r>
          </w:p>
        </w:tc>
        <w:tc>
          <w:tcPr>
            <w:tcW w:w="1098" w:type="dxa"/>
            <w:noWrap/>
            <w:vAlign w:val="center"/>
          </w:tcPr>
          <w:p w14:paraId="3C3A31B7" w14:textId="0C5ADF4A" w:rsidR="00732E5A" w:rsidRDefault="008E2B4D" w:rsidP="009726B7">
            <w:pPr>
              <w:ind w:right="-34"/>
              <w:jc w:val="center"/>
              <w:rPr>
                <w:rFonts w:ascii="Arial" w:hAnsi="Arial" w:cs="Arial"/>
                <w:sz w:val="24"/>
                <w:szCs w:val="24"/>
              </w:rPr>
            </w:pPr>
            <w:r>
              <w:rPr>
                <w:rFonts w:ascii="Arial" w:eastAsia="Arial" w:hAnsi="Arial" w:cs="Arial"/>
                <w:sz w:val="24"/>
                <w:szCs w:val="24"/>
                <w:lang w:bidi="en-GB"/>
              </w:rPr>
              <w:t>€35</w:t>
            </w:r>
          </w:p>
        </w:tc>
        <w:tc>
          <w:tcPr>
            <w:tcW w:w="1236" w:type="dxa"/>
            <w:vAlign w:val="center"/>
          </w:tcPr>
          <w:p w14:paraId="1F920071" w14:textId="27B502F3" w:rsidR="00732E5A" w:rsidRDefault="008E2B4D" w:rsidP="009726B7">
            <w:pPr>
              <w:tabs>
                <w:tab w:val="left" w:pos="392"/>
              </w:tabs>
              <w:ind w:right="56"/>
              <w:jc w:val="center"/>
              <w:rPr>
                <w:rFonts w:ascii="Arial" w:hAnsi="Arial" w:cs="Arial"/>
                <w:sz w:val="24"/>
                <w:szCs w:val="24"/>
              </w:rPr>
            </w:pPr>
            <w:r>
              <w:rPr>
                <w:rFonts w:ascii="Arial" w:eastAsia="Arial" w:hAnsi="Arial" w:cs="Arial"/>
                <w:sz w:val="24"/>
                <w:szCs w:val="24"/>
                <w:lang w:bidi="en-GB"/>
              </w:rPr>
              <w:t>€48</w:t>
            </w:r>
          </w:p>
        </w:tc>
        <w:tc>
          <w:tcPr>
            <w:tcW w:w="1297" w:type="dxa"/>
            <w:noWrap/>
            <w:vAlign w:val="center"/>
          </w:tcPr>
          <w:p w14:paraId="3F27A30D" w14:textId="4BD22152" w:rsidR="00732E5A" w:rsidRDefault="008E2B4D" w:rsidP="009726B7">
            <w:pPr>
              <w:tabs>
                <w:tab w:val="left" w:pos="392"/>
              </w:tabs>
              <w:ind w:right="56"/>
              <w:jc w:val="center"/>
              <w:rPr>
                <w:rFonts w:ascii="Arial" w:hAnsi="Arial" w:cs="Arial"/>
                <w:sz w:val="24"/>
                <w:szCs w:val="24"/>
              </w:rPr>
            </w:pPr>
            <w:r>
              <w:rPr>
                <w:rFonts w:ascii="Arial" w:eastAsia="Arial" w:hAnsi="Arial" w:cs="Arial"/>
                <w:sz w:val="24"/>
                <w:szCs w:val="24"/>
                <w:lang w:bidi="en-GB"/>
              </w:rPr>
              <w:t>€65</w:t>
            </w:r>
          </w:p>
        </w:tc>
      </w:tr>
      <w:tr w:rsidR="009726B7" w:rsidRPr="005362CC" w14:paraId="69F75251" w14:textId="77777777" w:rsidTr="00BA32E8">
        <w:trPr>
          <w:trHeight w:val="300"/>
        </w:trPr>
        <w:tc>
          <w:tcPr>
            <w:tcW w:w="2728" w:type="dxa"/>
            <w:noWrap/>
          </w:tcPr>
          <w:p w14:paraId="2713C4B2"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n-GB"/>
              </w:rPr>
              <w:t>Reduced on-board rate</w:t>
            </w:r>
          </w:p>
        </w:tc>
        <w:tc>
          <w:tcPr>
            <w:tcW w:w="1036" w:type="dxa"/>
            <w:noWrap/>
            <w:vAlign w:val="center"/>
          </w:tcPr>
          <w:p w14:paraId="3C6DA333" w14:textId="5F60BB63"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€11</w:t>
            </w:r>
          </w:p>
        </w:tc>
        <w:tc>
          <w:tcPr>
            <w:tcW w:w="1057" w:type="dxa"/>
            <w:noWrap/>
            <w:vAlign w:val="center"/>
          </w:tcPr>
          <w:p w14:paraId="551AC0C1" w14:textId="1D01AE64"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€15</w:t>
            </w:r>
          </w:p>
        </w:tc>
        <w:tc>
          <w:tcPr>
            <w:tcW w:w="1098" w:type="dxa"/>
            <w:noWrap/>
            <w:vAlign w:val="center"/>
          </w:tcPr>
          <w:p w14:paraId="7E619529" w14:textId="648BFB9B"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€26</w:t>
            </w:r>
          </w:p>
        </w:tc>
        <w:tc>
          <w:tcPr>
            <w:tcW w:w="1098" w:type="dxa"/>
            <w:noWrap/>
            <w:vAlign w:val="center"/>
          </w:tcPr>
          <w:p w14:paraId="00A43910" w14:textId="69405BDF"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€33</w:t>
            </w:r>
          </w:p>
        </w:tc>
        <w:tc>
          <w:tcPr>
            <w:tcW w:w="1098" w:type="dxa"/>
            <w:noWrap/>
            <w:vAlign w:val="center"/>
          </w:tcPr>
          <w:p w14:paraId="372DD555" w14:textId="65116FC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€53</w:t>
            </w:r>
          </w:p>
        </w:tc>
        <w:tc>
          <w:tcPr>
            <w:tcW w:w="1236" w:type="dxa"/>
            <w:vAlign w:val="center"/>
          </w:tcPr>
          <w:p w14:paraId="745DF265" w14:textId="68FAD3A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€71</w:t>
            </w:r>
          </w:p>
        </w:tc>
        <w:tc>
          <w:tcPr>
            <w:tcW w:w="1297" w:type="dxa"/>
            <w:noWrap/>
            <w:vAlign w:val="center"/>
          </w:tcPr>
          <w:p w14:paraId="53291429" w14:textId="79959E41"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€98</w:t>
            </w:r>
          </w:p>
        </w:tc>
      </w:tr>
      <w:tr w:rsidR="00732E5A" w:rsidRPr="005362CC" w14:paraId="77662524" w14:textId="77777777" w:rsidTr="00BA32E8">
        <w:trPr>
          <w:trHeight w:val="300"/>
        </w:trPr>
        <w:tc>
          <w:tcPr>
            <w:tcW w:w="2728" w:type="dxa"/>
            <w:noWrap/>
          </w:tcPr>
          <w:p w14:paraId="6500F224" w14:textId="134DA458" w:rsidR="00732E5A" w:rsidRPr="00407E9D" w:rsidRDefault="001F5C80" w:rsidP="009726B7">
            <w:pPr>
              <w:tabs>
                <w:tab w:val="left" w:pos="2007"/>
              </w:tabs>
              <w:ind w:right="-45"/>
              <w:jc w:val="both"/>
              <w:rPr>
                <w:rFonts w:ascii="Arial" w:hAnsi="Arial" w:cs="Arial"/>
              </w:rPr>
            </w:pPr>
            <w:r>
              <w:rPr>
                <w:rFonts w:ascii="Arial" w:eastAsia="Arial" w:hAnsi="Arial" w:cs="Arial"/>
                <w:lang w:bidi="en-GB"/>
              </w:rPr>
              <w:t>Child reduced on-board rate</w:t>
            </w:r>
          </w:p>
        </w:tc>
        <w:tc>
          <w:tcPr>
            <w:tcW w:w="1036" w:type="dxa"/>
            <w:noWrap/>
            <w:vAlign w:val="center"/>
          </w:tcPr>
          <w:p w14:paraId="70562F5C" w14:textId="3AF76112" w:rsidR="00732E5A" w:rsidRDefault="0056505C" w:rsidP="009726B7">
            <w:pPr>
              <w:jc w:val="center"/>
              <w:rPr>
                <w:rFonts w:ascii="Arial" w:hAnsi="Arial" w:cs="Arial"/>
                <w:sz w:val="24"/>
                <w:szCs w:val="24"/>
              </w:rPr>
            </w:pPr>
            <w:r>
              <w:rPr>
                <w:rFonts w:ascii="Arial" w:eastAsia="Arial" w:hAnsi="Arial" w:cs="Arial"/>
                <w:sz w:val="24"/>
                <w:szCs w:val="24"/>
                <w:lang w:bidi="en-GB"/>
              </w:rPr>
              <w:t>€6</w:t>
            </w:r>
          </w:p>
        </w:tc>
        <w:tc>
          <w:tcPr>
            <w:tcW w:w="1057" w:type="dxa"/>
            <w:noWrap/>
            <w:vAlign w:val="center"/>
          </w:tcPr>
          <w:p w14:paraId="3563C5EC" w14:textId="523E4BC5" w:rsidR="00732E5A" w:rsidRDefault="0056505C" w:rsidP="009726B7">
            <w:pPr>
              <w:jc w:val="center"/>
              <w:rPr>
                <w:rFonts w:ascii="Arial" w:hAnsi="Arial" w:cs="Arial"/>
                <w:sz w:val="24"/>
                <w:szCs w:val="24"/>
              </w:rPr>
            </w:pPr>
            <w:r>
              <w:rPr>
                <w:rFonts w:ascii="Arial" w:eastAsia="Arial" w:hAnsi="Arial" w:cs="Arial"/>
                <w:sz w:val="24"/>
                <w:szCs w:val="24"/>
                <w:lang w:bidi="en-GB"/>
              </w:rPr>
              <w:t>€8</w:t>
            </w:r>
          </w:p>
        </w:tc>
        <w:tc>
          <w:tcPr>
            <w:tcW w:w="1098" w:type="dxa"/>
            <w:noWrap/>
            <w:vAlign w:val="center"/>
          </w:tcPr>
          <w:p w14:paraId="4FACBEFB" w14:textId="4EC94ED2" w:rsidR="00732E5A" w:rsidRDefault="0056505C" w:rsidP="009726B7">
            <w:pPr>
              <w:ind w:right="-93"/>
              <w:jc w:val="center"/>
              <w:rPr>
                <w:rFonts w:ascii="Arial" w:hAnsi="Arial" w:cs="Arial"/>
                <w:sz w:val="24"/>
                <w:szCs w:val="24"/>
              </w:rPr>
            </w:pPr>
            <w:r>
              <w:rPr>
                <w:rFonts w:ascii="Arial" w:eastAsia="Arial" w:hAnsi="Arial" w:cs="Arial"/>
                <w:sz w:val="24"/>
                <w:szCs w:val="24"/>
                <w:lang w:bidi="en-GB"/>
              </w:rPr>
              <w:t>€13</w:t>
            </w:r>
          </w:p>
        </w:tc>
        <w:tc>
          <w:tcPr>
            <w:tcW w:w="1098" w:type="dxa"/>
            <w:noWrap/>
            <w:vAlign w:val="center"/>
          </w:tcPr>
          <w:p w14:paraId="312791A1" w14:textId="062EFB12" w:rsidR="00732E5A" w:rsidRDefault="0056505C" w:rsidP="009726B7">
            <w:pPr>
              <w:ind w:right="-78"/>
              <w:jc w:val="center"/>
              <w:rPr>
                <w:rFonts w:ascii="Arial" w:hAnsi="Arial" w:cs="Arial"/>
                <w:sz w:val="24"/>
                <w:szCs w:val="24"/>
              </w:rPr>
            </w:pPr>
            <w:r>
              <w:rPr>
                <w:rFonts w:ascii="Arial" w:eastAsia="Arial" w:hAnsi="Arial" w:cs="Arial"/>
                <w:sz w:val="24"/>
                <w:szCs w:val="24"/>
                <w:lang w:bidi="en-GB"/>
              </w:rPr>
              <w:t>€17</w:t>
            </w:r>
          </w:p>
        </w:tc>
        <w:tc>
          <w:tcPr>
            <w:tcW w:w="1098" w:type="dxa"/>
            <w:noWrap/>
            <w:vAlign w:val="center"/>
          </w:tcPr>
          <w:p w14:paraId="560A9D49" w14:textId="7DA60C03" w:rsidR="00732E5A" w:rsidRDefault="0056505C" w:rsidP="009726B7">
            <w:pPr>
              <w:ind w:right="-34"/>
              <w:jc w:val="center"/>
              <w:rPr>
                <w:rFonts w:ascii="Arial" w:hAnsi="Arial" w:cs="Arial"/>
                <w:sz w:val="24"/>
                <w:szCs w:val="24"/>
              </w:rPr>
            </w:pPr>
            <w:r>
              <w:rPr>
                <w:rFonts w:ascii="Arial" w:eastAsia="Arial" w:hAnsi="Arial" w:cs="Arial"/>
                <w:sz w:val="24"/>
                <w:szCs w:val="24"/>
                <w:lang w:bidi="en-GB"/>
              </w:rPr>
              <w:t>€26</w:t>
            </w:r>
          </w:p>
        </w:tc>
        <w:tc>
          <w:tcPr>
            <w:tcW w:w="1236" w:type="dxa"/>
            <w:vAlign w:val="center"/>
          </w:tcPr>
          <w:p w14:paraId="7040E484" w14:textId="132A17B6" w:rsidR="00732E5A" w:rsidRDefault="0056505C" w:rsidP="009726B7">
            <w:pPr>
              <w:tabs>
                <w:tab w:val="left" w:pos="392"/>
              </w:tabs>
              <w:ind w:right="56"/>
              <w:jc w:val="center"/>
              <w:rPr>
                <w:rFonts w:ascii="Arial" w:hAnsi="Arial" w:cs="Arial"/>
                <w:sz w:val="24"/>
                <w:szCs w:val="24"/>
              </w:rPr>
            </w:pPr>
            <w:r>
              <w:rPr>
                <w:rFonts w:ascii="Arial" w:eastAsia="Arial" w:hAnsi="Arial" w:cs="Arial"/>
                <w:sz w:val="24"/>
                <w:szCs w:val="24"/>
                <w:lang w:bidi="en-GB"/>
              </w:rPr>
              <w:t>€36</w:t>
            </w:r>
          </w:p>
        </w:tc>
        <w:tc>
          <w:tcPr>
            <w:tcW w:w="1297" w:type="dxa"/>
            <w:noWrap/>
            <w:vAlign w:val="center"/>
          </w:tcPr>
          <w:p w14:paraId="048B847B" w14:textId="443E48A2" w:rsidR="00732E5A" w:rsidRDefault="0056505C" w:rsidP="009726B7">
            <w:pPr>
              <w:tabs>
                <w:tab w:val="left" w:pos="392"/>
              </w:tabs>
              <w:ind w:right="56"/>
              <w:jc w:val="center"/>
              <w:rPr>
                <w:rFonts w:ascii="Arial" w:hAnsi="Arial" w:cs="Arial"/>
                <w:sz w:val="24"/>
                <w:szCs w:val="24"/>
              </w:rPr>
            </w:pPr>
            <w:r>
              <w:rPr>
                <w:rFonts w:ascii="Arial" w:eastAsia="Arial" w:hAnsi="Arial" w:cs="Arial"/>
                <w:sz w:val="24"/>
                <w:szCs w:val="24"/>
                <w:lang w:bidi="en-GB"/>
              </w:rPr>
              <w:t>€49</w:t>
            </w:r>
          </w:p>
        </w:tc>
      </w:tr>
      <w:tr w:rsidR="009726B7" w:rsidRPr="005362CC" w14:paraId="136A1740" w14:textId="77777777" w:rsidTr="00BA32E8">
        <w:trPr>
          <w:trHeight w:val="300"/>
        </w:trPr>
        <w:tc>
          <w:tcPr>
            <w:tcW w:w="2728" w:type="dxa"/>
            <w:noWrap/>
          </w:tcPr>
          <w:p w14:paraId="501DDD11" w14:textId="409D758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n-GB"/>
              </w:rPr>
              <w:t>Adult inspection rate</w:t>
            </w:r>
          </w:p>
        </w:tc>
        <w:tc>
          <w:tcPr>
            <w:tcW w:w="1036" w:type="dxa"/>
            <w:noWrap/>
            <w:vAlign w:val="center"/>
          </w:tcPr>
          <w:p w14:paraId="24B6C7BE" w14:textId="7BE50A7D"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€50</w:t>
            </w:r>
          </w:p>
        </w:tc>
        <w:tc>
          <w:tcPr>
            <w:tcW w:w="1057" w:type="dxa"/>
            <w:noWrap/>
            <w:vAlign w:val="center"/>
          </w:tcPr>
          <w:p w14:paraId="13199373" w14:textId="1CD04663"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€60</w:t>
            </w:r>
          </w:p>
        </w:tc>
        <w:tc>
          <w:tcPr>
            <w:tcW w:w="1098" w:type="dxa"/>
            <w:noWrap/>
            <w:vAlign w:val="center"/>
          </w:tcPr>
          <w:p w14:paraId="573A6AEF" w14:textId="7D2909DF"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€65</w:t>
            </w:r>
          </w:p>
        </w:tc>
        <w:tc>
          <w:tcPr>
            <w:tcW w:w="1098" w:type="dxa"/>
            <w:noWrap/>
            <w:vAlign w:val="center"/>
          </w:tcPr>
          <w:p w14:paraId="77252997" w14:textId="2A6C9BE9"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€80</w:t>
            </w:r>
          </w:p>
        </w:tc>
        <w:tc>
          <w:tcPr>
            <w:tcW w:w="1098" w:type="dxa"/>
            <w:noWrap/>
            <w:vAlign w:val="center"/>
          </w:tcPr>
          <w:p w14:paraId="67B96CBB" w14:textId="23A602B4"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€90</w:t>
            </w:r>
          </w:p>
        </w:tc>
        <w:tc>
          <w:tcPr>
            <w:tcW w:w="1236" w:type="dxa"/>
            <w:vAlign w:val="center"/>
          </w:tcPr>
          <w:p w14:paraId="4F8D2AE8" w14:textId="32C26AB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€115</w:t>
            </w:r>
          </w:p>
        </w:tc>
        <w:tc>
          <w:tcPr>
            <w:tcW w:w="1297" w:type="dxa"/>
            <w:noWrap/>
            <w:vAlign w:val="center"/>
          </w:tcPr>
          <w:p w14:paraId="75B3F27A" w14:textId="6783BDB9"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€150</w:t>
            </w:r>
          </w:p>
        </w:tc>
      </w:tr>
      <w:tr w:rsidR="00B401FF" w:rsidRPr="005362CC" w14:paraId="4F520F91" w14:textId="77777777" w:rsidTr="00BA32E8">
        <w:trPr>
          <w:trHeight w:val="300"/>
        </w:trPr>
        <w:tc>
          <w:tcPr>
            <w:tcW w:w="2728" w:type="dxa"/>
            <w:noWrap/>
          </w:tcPr>
          <w:p w14:paraId="1AB87A28" w14:textId="721DFCFC" w:rsidR="00B401FF" w:rsidRPr="00407E9D" w:rsidRDefault="00B401FF" w:rsidP="009726B7">
            <w:pPr>
              <w:tabs>
                <w:tab w:val="left" w:pos="2007"/>
              </w:tabs>
              <w:ind w:right="-45"/>
              <w:jc w:val="both"/>
              <w:rPr>
                <w:rFonts w:ascii="Arial" w:hAnsi="Arial" w:cs="Arial"/>
              </w:rPr>
            </w:pPr>
            <w:r>
              <w:rPr>
                <w:rFonts w:ascii="Arial" w:eastAsia="Arial" w:hAnsi="Arial" w:cs="Arial"/>
                <w:lang w:bidi="en-GB"/>
              </w:rPr>
              <w:t>Child inspection rate</w:t>
            </w:r>
          </w:p>
        </w:tc>
        <w:tc>
          <w:tcPr>
            <w:tcW w:w="1036" w:type="dxa"/>
            <w:noWrap/>
            <w:vAlign w:val="center"/>
          </w:tcPr>
          <w:p w14:paraId="3233013C" w14:textId="6DFB7394" w:rsidR="00B401FF" w:rsidRDefault="006F0797" w:rsidP="009726B7">
            <w:pPr>
              <w:jc w:val="center"/>
              <w:rPr>
                <w:rFonts w:ascii="Arial" w:hAnsi="Arial" w:cs="Arial"/>
                <w:sz w:val="24"/>
                <w:szCs w:val="24"/>
              </w:rPr>
            </w:pPr>
            <w:r>
              <w:rPr>
                <w:rFonts w:ascii="Arial" w:eastAsia="Arial" w:hAnsi="Arial" w:cs="Arial"/>
                <w:sz w:val="24"/>
                <w:szCs w:val="24"/>
                <w:lang w:bidi="en-GB"/>
              </w:rPr>
              <w:t>€50</w:t>
            </w:r>
          </w:p>
        </w:tc>
        <w:tc>
          <w:tcPr>
            <w:tcW w:w="1057" w:type="dxa"/>
            <w:noWrap/>
            <w:vAlign w:val="center"/>
          </w:tcPr>
          <w:p w14:paraId="69C3372E" w14:textId="670DBC86" w:rsidR="00B401FF" w:rsidRPr="00EC2AF4" w:rsidRDefault="00836F02" w:rsidP="009726B7">
            <w:pPr>
              <w:jc w:val="center"/>
              <w:rPr>
                <w:rFonts w:ascii="Arial" w:hAnsi="Arial" w:cs="Arial"/>
                <w:sz w:val="24"/>
                <w:szCs w:val="24"/>
              </w:rPr>
            </w:pPr>
            <w:r>
              <w:rPr>
                <w:rFonts w:ascii="Arial" w:eastAsia="Arial" w:hAnsi="Arial" w:cs="Arial"/>
                <w:sz w:val="24"/>
                <w:szCs w:val="24"/>
                <w:lang w:bidi="en-GB"/>
              </w:rPr>
              <w:t>€55</w:t>
            </w:r>
          </w:p>
        </w:tc>
        <w:tc>
          <w:tcPr>
            <w:tcW w:w="1098" w:type="dxa"/>
            <w:noWrap/>
            <w:vAlign w:val="center"/>
          </w:tcPr>
          <w:p w14:paraId="0128DE7E" w14:textId="4FD5B32F" w:rsidR="00B401FF" w:rsidRPr="00EC2AF4" w:rsidRDefault="00836F02" w:rsidP="009726B7">
            <w:pPr>
              <w:ind w:right="-93"/>
              <w:jc w:val="center"/>
              <w:rPr>
                <w:rFonts w:ascii="Arial" w:hAnsi="Arial" w:cs="Arial"/>
                <w:sz w:val="24"/>
                <w:szCs w:val="24"/>
              </w:rPr>
            </w:pPr>
            <w:r>
              <w:rPr>
                <w:rFonts w:ascii="Arial" w:eastAsia="Arial" w:hAnsi="Arial" w:cs="Arial"/>
                <w:sz w:val="24"/>
                <w:szCs w:val="24"/>
                <w:lang w:bidi="en-GB"/>
              </w:rPr>
              <w:t>€58</w:t>
            </w:r>
          </w:p>
        </w:tc>
        <w:tc>
          <w:tcPr>
            <w:tcW w:w="1098" w:type="dxa"/>
            <w:noWrap/>
            <w:vAlign w:val="center"/>
          </w:tcPr>
          <w:p w14:paraId="17EC4824" w14:textId="37FD3904" w:rsidR="00B401FF" w:rsidRPr="00EC2AF4" w:rsidRDefault="00836F02" w:rsidP="009726B7">
            <w:pPr>
              <w:ind w:right="-78"/>
              <w:jc w:val="center"/>
              <w:rPr>
                <w:rFonts w:ascii="Arial" w:hAnsi="Arial" w:cs="Arial"/>
                <w:sz w:val="24"/>
                <w:szCs w:val="24"/>
              </w:rPr>
            </w:pPr>
            <w:r>
              <w:rPr>
                <w:rFonts w:ascii="Arial" w:eastAsia="Arial" w:hAnsi="Arial" w:cs="Arial"/>
                <w:sz w:val="24"/>
                <w:szCs w:val="24"/>
                <w:lang w:bidi="en-GB"/>
              </w:rPr>
              <w:t>€64</w:t>
            </w:r>
          </w:p>
        </w:tc>
        <w:tc>
          <w:tcPr>
            <w:tcW w:w="1098" w:type="dxa"/>
            <w:noWrap/>
            <w:vAlign w:val="center"/>
          </w:tcPr>
          <w:p w14:paraId="5E9841AD" w14:textId="32072ED6" w:rsidR="00B401FF" w:rsidRPr="00EC2AF4" w:rsidRDefault="00836F02" w:rsidP="009726B7">
            <w:pPr>
              <w:ind w:right="-34"/>
              <w:jc w:val="center"/>
              <w:rPr>
                <w:rFonts w:ascii="Arial" w:hAnsi="Arial" w:cs="Arial"/>
                <w:sz w:val="24"/>
                <w:szCs w:val="24"/>
              </w:rPr>
            </w:pPr>
            <w:r>
              <w:rPr>
                <w:rFonts w:ascii="Arial" w:eastAsia="Arial" w:hAnsi="Arial" w:cs="Arial"/>
                <w:sz w:val="24"/>
                <w:szCs w:val="24"/>
                <w:lang w:bidi="en-GB"/>
              </w:rPr>
              <w:t>€70</w:t>
            </w:r>
          </w:p>
        </w:tc>
        <w:tc>
          <w:tcPr>
            <w:tcW w:w="1236" w:type="dxa"/>
            <w:vAlign w:val="center"/>
          </w:tcPr>
          <w:p w14:paraId="121C82D3" w14:textId="36819E17" w:rsidR="00B401FF" w:rsidRPr="00EC2AF4"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en-GB"/>
              </w:rPr>
              <w:t>€83</w:t>
            </w:r>
          </w:p>
        </w:tc>
        <w:tc>
          <w:tcPr>
            <w:tcW w:w="1297" w:type="dxa"/>
            <w:noWrap/>
            <w:vAlign w:val="center"/>
          </w:tcPr>
          <w:p w14:paraId="6AD382E9" w14:textId="6E6F1ADA"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en-GB"/>
              </w:rPr>
              <w:t>€95</w:t>
            </w:r>
          </w:p>
        </w:tc>
      </w:tr>
      <w:tr w:rsidR="009726B7" w:rsidRPr="005362CC" w14:paraId="0176FBC4" w14:textId="77777777" w:rsidTr="00BA32E8">
        <w:trPr>
          <w:trHeight w:val="300"/>
        </w:trPr>
        <w:tc>
          <w:tcPr>
            <w:tcW w:w="2728" w:type="dxa"/>
            <w:noWrap/>
          </w:tcPr>
          <w:p w14:paraId="680ABF80" w14:textId="3446A5A5"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n-GB"/>
              </w:rPr>
              <w:t>Adult inspection rate - Fixed compensation</w:t>
            </w:r>
          </w:p>
        </w:tc>
        <w:tc>
          <w:tcPr>
            <w:tcW w:w="1036" w:type="dxa"/>
            <w:noWrap/>
            <w:vAlign w:val="center"/>
          </w:tcPr>
          <w:p w14:paraId="7F6175C0" w14:textId="44124F9A"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€50</w:t>
            </w:r>
          </w:p>
        </w:tc>
        <w:tc>
          <w:tcPr>
            <w:tcW w:w="1057" w:type="dxa"/>
            <w:noWrap/>
            <w:vAlign w:val="center"/>
          </w:tcPr>
          <w:p w14:paraId="58EF484D" w14:textId="0D84A848" w:rsidR="009726B7" w:rsidRPr="005362CC" w:rsidRDefault="009726B7" w:rsidP="009726B7">
            <w:pPr>
              <w:jc w:val="center"/>
              <w:rPr>
                <w:rFonts w:ascii="Arial" w:hAnsi="Arial" w:cs="Arial"/>
                <w:sz w:val="24"/>
                <w:szCs w:val="24"/>
              </w:rPr>
            </w:pPr>
            <w:r w:rsidRPr="00EC2AF4">
              <w:rPr>
                <w:rFonts w:ascii="Arial" w:eastAsia="Arial" w:hAnsi="Arial" w:cs="Arial"/>
                <w:sz w:val="24"/>
                <w:szCs w:val="24"/>
                <w:lang w:bidi="en-GB"/>
              </w:rPr>
              <w:t>€50</w:t>
            </w:r>
          </w:p>
        </w:tc>
        <w:tc>
          <w:tcPr>
            <w:tcW w:w="1098" w:type="dxa"/>
            <w:noWrap/>
            <w:vAlign w:val="center"/>
          </w:tcPr>
          <w:p w14:paraId="6EB58E0F" w14:textId="353883C3" w:rsidR="009726B7" w:rsidRPr="005362CC" w:rsidRDefault="009726B7" w:rsidP="009726B7">
            <w:pPr>
              <w:ind w:right="-93"/>
              <w:jc w:val="center"/>
              <w:rPr>
                <w:rFonts w:ascii="Arial" w:hAnsi="Arial" w:cs="Arial"/>
                <w:sz w:val="24"/>
                <w:szCs w:val="24"/>
              </w:rPr>
            </w:pPr>
            <w:r w:rsidRPr="00EC2AF4">
              <w:rPr>
                <w:rFonts w:ascii="Arial" w:eastAsia="Arial" w:hAnsi="Arial" w:cs="Arial"/>
                <w:sz w:val="24"/>
                <w:szCs w:val="24"/>
                <w:lang w:bidi="en-GB"/>
              </w:rPr>
              <w:t>€50</w:t>
            </w:r>
          </w:p>
        </w:tc>
        <w:tc>
          <w:tcPr>
            <w:tcW w:w="1098" w:type="dxa"/>
            <w:noWrap/>
            <w:vAlign w:val="center"/>
          </w:tcPr>
          <w:p w14:paraId="4617B85B" w14:textId="54238CC1" w:rsidR="009726B7" w:rsidRPr="005362CC" w:rsidRDefault="009726B7" w:rsidP="009726B7">
            <w:pPr>
              <w:ind w:right="-78"/>
              <w:jc w:val="center"/>
              <w:rPr>
                <w:rFonts w:ascii="Arial" w:hAnsi="Arial" w:cs="Arial"/>
                <w:sz w:val="24"/>
                <w:szCs w:val="24"/>
              </w:rPr>
            </w:pPr>
            <w:r w:rsidRPr="00EC2AF4">
              <w:rPr>
                <w:rFonts w:ascii="Arial" w:eastAsia="Arial" w:hAnsi="Arial" w:cs="Arial"/>
                <w:sz w:val="24"/>
                <w:szCs w:val="24"/>
                <w:lang w:bidi="en-GB"/>
              </w:rPr>
              <w:t>€50</w:t>
            </w:r>
          </w:p>
        </w:tc>
        <w:tc>
          <w:tcPr>
            <w:tcW w:w="1098" w:type="dxa"/>
            <w:noWrap/>
            <w:vAlign w:val="center"/>
          </w:tcPr>
          <w:p w14:paraId="17084BE9" w14:textId="72DBBBCD" w:rsidR="009726B7" w:rsidRPr="005362CC" w:rsidRDefault="009726B7" w:rsidP="009726B7">
            <w:pPr>
              <w:ind w:right="-34"/>
              <w:jc w:val="center"/>
              <w:rPr>
                <w:rFonts w:ascii="Arial" w:hAnsi="Arial" w:cs="Arial"/>
                <w:sz w:val="24"/>
                <w:szCs w:val="24"/>
              </w:rPr>
            </w:pPr>
            <w:r w:rsidRPr="00EC2AF4">
              <w:rPr>
                <w:rFonts w:ascii="Arial" w:eastAsia="Arial" w:hAnsi="Arial" w:cs="Arial"/>
                <w:sz w:val="24"/>
                <w:szCs w:val="24"/>
                <w:lang w:bidi="en-GB"/>
              </w:rPr>
              <w:t>€50</w:t>
            </w:r>
          </w:p>
        </w:tc>
        <w:tc>
          <w:tcPr>
            <w:tcW w:w="1236" w:type="dxa"/>
            <w:vAlign w:val="center"/>
          </w:tcPr>
          <w:p w14:paraId="3454DCBF" w14:textId="72C092B1" w:rsidR="009726B7" w:rsidRDefault="009726B7" w:rsidP="009726B7">
            <w:pPr>
              <w:tabs>
                <w:tab w:val="left" w:pos="392"/>
              </w:tabs>
              <w:ind w:right="56"/>
              <w:jc w:val="center"/>
              <w:rPr>
                <w:rFonts w:ascii="Arial" w:hAnsi="Arial" w:cs="Arial"/>
                <w:sz w:val="24"/>
                <w:szCs w:val="24"/>
              </w:rPr>
            </w:pPr>
            <w:r w:rsidRPr="00EC2AF4">
              <w:rPr>
                <w:rFonts w:ascii="Arial" w:eastAsia="Arial" w:hAnsi="Arial" w:cs="Arial"/>
                <w:sz w:val="24"/>
                <w:szCs w:val="24"/>
                <w:lang w:bidi="en-GB"/>
              </w:rPr>
              <w:t>€50</w:t>
            </w:r>
          </w:p>
        </w:tc>
        <w:tc>
          <w:tcPr>
            <w:tcW w:w="1297" w:type="dxa"/>
            <w:noWrap/>
            <w:vAlign w:val="center"/>
          </w:tcPr>
          <w:p w14:paraId="36A56095" w14:textId="60C88DCE"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€60</w:t>
            </w:r>
          </w:p>
        </w:tc>
      </w:tr>
      <w:tr w:rsidR="00B401FF" w:rsidRPr="005362CC" w14:paraId="382FF2F2" w14:textId="77777777" w:rsidTr="00BA32E8">
        <w:trPr>
          <w:trHeight w:val="300"/>
        </w:trPr>
        <w:tc>
          <w:tcPr>
            <w:tcW w:w="2728" w:type="dxa"/>
            <w:noWrap/>
          </w:tcPr>
          <w:p w14:paraId="2A7067C0" w14:textId="35459438" w:rsidR="00B401FF" w:rsidRPr="00407E9D" w:rsidRDefault="00B401FF" w:rsidP="009726B7">
            <w:pPr>
              <w:tabs>
                <w:tab w:val="left" w:pos="2007"/>
              </w:tabs>
              <w:ind w:right="-45"/>
              <w:jc w:val="both"/>
              <w:rPr>
                <w:rFonts w:ascii="Arial" w:hAnsi="Arial" w:cs="Arial"/>
              </w:rPr>
            </w:pPr>
            <w:r>
              <w:rPr>
                <w:rFonts w:ascii="Arial" w:eastAsia="Arial" w:hAnsi="Arial" w:cs="Arial"/>
                <w:lang w:bidi="en-GB"/>
              </w:rPr>
              <w:t>Child inspection rate - Fixed compensation</w:t>
            </w:r>
          </w:p>
        </w:tc>
        <w:tc>
          <w:tcPr>
            <w:tcW w:w="1036" w:type="dxa"/>
            <w:noWrap/>
            <w:vAlign w:val="center"/>
          </w:tcPr>
          <w:p w14:paraId="35490785" w14:textId="08CEFE73" w:rsidR="00B401FF" w:rsidRPr="00EA784C" w:rsidRDefault="00836F02" w:rsidP="009726B7">
            <w:pPr>
              <w:jc w:val="center"/>
              <w:rPr>
                <w:rFonts w:ascii="Arial" w:hAnsi="Arial" w:cs="Arial"/>
                <w:sz w:val="24"/>
                <w:szCs w:val="24"/>
              </w:rPr>
            </w:pPr>
            <w:r>
              <w:rPr>
                <w:rFonts w:ascii="Arial" w:eastAsia="Arial" w:hAnsi="Arial" w:cs="Arial"/>
                <w:sz w:val="24"/>
                <w:szCs w:val="24"/>
                <w:lang w:bidi="en-GB"/>
              </w:rPr>
              <w:t>€50</w:t>
            </w:r>
          </w:p>
        </w:tc>
        <w:tc>
          <w:tcPr>
            <w:tcW w:w="1057" w:type="dxa"/>
            <w:noWrap/>
            <w:vAlign w:val="center"/>
          </w:tcPr>
          <w:p w14:paraId="4DB239D4" w14:textId="08042FB6" w:rsidR="00B401FF" w:rsidRDefault="00836F02" w:rsidP="009726B7">
            <w:pPr>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496162EA" w14:textId="23A719DB" w:rsidR="00B401FF" w:rsidRDefault="00836F02" w:rsidP="009726B7">
            <w:pPr>
              <w:ind w:right="-93"/>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381C903D" w14:textId="5C97BE00" w:rsidR="00B401FF" w:rsidRDefault="00836F02" w:rsidP="009726B7">
            <w:pPr>
              <w:ind w:right="-78"/>
              <w:jc w:val="center"/>
              <w:rPr>
                <w:rFonts w:ascii="Arial" w:hAnsi="Arial" w:cs="Arial"/>
                <w:sz w:val="24"/>
                <w:szCs w:val="24"/>
              </w:rPr>
            </w:pPr>
            <w:r>
              <w:rPr>
                <w:rFonts w:ascii="Arial" w:eastAsia="Arial" w:hAnsi="Arial" w:cs="Arial"/>
                <w:sz w:val="24"/>
                <w:szCs w:val="24"/>
                <w:lang w:bidi="en-GB"/>
              </w:rPr>
              <w:t>€50</w:t>
            </w:r>
          </w:p>
        </w:tc>
        <w:tc>
          <w:tcPr>
            <w:tcW w:w="1098" w:type="dxa"/>
            <w:noWrap/>
            <w:vAlign w:val="center"/>
          </w:tcPr>
          <w:p w14:paraId="3AD636D9" w14:textId="4460DEDD" w:rsidR="00B401FF" w:rsidRDefault="00836F02" w:rsidP="009726B7">
            <w:pPr>
              <w:ind w:right="-34"/>
              <w:jc w:val="center"/>
              <w:rPr>
                <w:rFonts w:ascii="Arial" w:hAnsi="Arial" w:cs="Arial"/>
                <w:sz w:val="24"/>
                <w:szCs w:val="24"/>
              </w:rPr>
            </w:pPr>
            <w:r>
              <w:rPr>
                <w:rFonts w:ascii="Arial" w:eastAsia="Arial" w:hAnsi="Arial" w:cs="Arial"/>
                <w:sz w:val="24"/>
                <w:szCs w:val="24"/>
                <w:lang w:bidi="en-GB"/>
              </w:rPr>
              <w:t>€50</w:t>
            </w:r>
          </w:p>
        </w:tc>
        <w:tc>
          <w:tcPr>
            <w:tcW w:w="1236" w:type="dxa"/>
            <w:vAlign w:val="center"/>
          </w:tcPr>
          <w:p w14:paraId="4702EFA2" w14:textId="5352AE75"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en-GB"/>
              </w:rPr>
              <w:t>€50</w:t>
            </w:r>
          </w:p>
        </w:tc>
        <w:tc>
          <w:tcPr>
            <w:tcW w:w="1297" w:type="dxa"/>
            <w:noWrap/>
            <w:vAlign w:val="center"/>
          </w:tcPr>
          <w:p w14:paraId="56AFFAA8" w14:textId="25FBA71B" w:rsidR="00B401FF" w:rsidRDefault="00836F02" w:rsidP="009726B7">
            <w:pPr>
              <w:tabs>
                <w:tab w:val="left" w:pos="392"/>
              </w:tabs>
              <w:ind w:right="56"/>
              <w:jc w:val="center"/>
              <w:rPr>
                <w:rFonts w:ascii="Arial" w:hAnsi="Arial" w:cs="Arial"/>
                <w:sz w:val="24"/>
                <w:szCs w:val="24"/>
              </w:rPr>
            </w:pPr>
            <w:r>
              <w:rPr>
                <w:rFonts w:ascii="Arial" w:eastAsia="Arial" w:hAnsi="Arial" w:cs="Arial"/>
                <w:sz w:val="24"/>
                <w:szCs w:val="24"/>
                <w:lang w:bidi="en-GB"/>
              </w:rPr>
              <w:t>€50</w:t>
            </w:r>
          </w:p>
        </w:tc>
      </w:tr>
      <w:tr w:rsidR="009726B7" w:rsidRPr="005362CC" w14:paraId="7E620CD5" w14:textId="77777777" w:rsidTr="00BA32E8">
        <w:trPr>
          <w:trHeight w:val="300"/>
        </w:trPr>
        <w:tc>
          <w:tcPr>
            <w:tcW w:w="2728" w:type="dxa"/>
            <w:noWrap/>
          </w:tcPr>
          <w:p w14:paraId="4CA53431" w14:textId="446AF9DB"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n-GB"/>
              </w:rPr>
              <w:t>Adult inspection rate – Shortfall in collection</w:t>
            </w:r>
          </w:p>
        </w:tc>
        <w:tc>
          <w:tcPr>
            <w:tcW w:w="1036" w:type="dxa"/>
            <w:noWrap/>
            <w:vAlign w:val="center"/>
          </w:tcPr>
          <w:p w14:paraId="78D01929" w14:textId="08F4FB45" w:rsidR="009726B7" w:rsidRPr="00EA784C" w:rsidRDefault="009726B7" w:rsidP="009726B7">
            <w:pPr>
              <w:jc w:val="center"/>
              <w:rPr>
                <w:rFonts w:ascii="Arial" w:hAnsi="Arial" w:cs="Arial"/>
                <w:sz w:val="24"/>
                <w:szCs w:val="24"/>
              </w:rPr>
            </w:pPr>
            <w:r w:rsidRPr="00EA784C">
              <w:rPr>
                <w:rFonts w:ascii="Arial" w:eastAsia="Arial" w:hAnsi="Arial" w:cs="Arial"/>
                <w:sz w:val="24"/>
                <w:szCs w:val="24"/>
                <w:lang w:bidi="en-GB"/>
              </w:rPr>
              <w:t>€0</w:t>
            </w:r>
          </w:p>
        </w:tc>
        <w:tc>
          <w:tcPr>
            <w:tcW w:w="1057" w:type="dxa"/>
            <w:noWrap/>
            <w:vAlign w:val="center"/>
          </w:tcPr>
          <w:p w14:paraId="62622BA2" w14:textId="39583AF7"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€10</w:t>
            </w:r>
          </w:p>
        </w:tc>
        <w:tc>
          <w:tcPr>
            <w:tcW w:w="1098" w:type="dxa"/>
            <w:noWrap/>
            <w:vAlign w:val="center"/>
          </w:tcPr>
          <w:p w14:paraId="6B30DBDC" w14:textId="08DAF8B7"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€15</w:t>
            </w:r>
          </w:p>
        </w:tc>
        <w:tc>
          <w:tcPr>
            <w:tcW w:w="1098" w:type="dxa"/>
            <w:noWrap/>
            <w:vAlign w:val="center"/>
          </w:tcPr>
          <w:p w14:paraId="4C6F8A58" w14:textId="538435EF"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€30</w:t>
            </w:r>
          </w:p>
        </w:tc>
        <w:tc>
          <w:tcPr>
            <w:tcW w:w="1098" w:type="dxa"/>
            <w:noWrap/>
            <w:vAlign w:val="center"/>
          </w:tcPr>
          <w:p w14:paraId="6E1B42E2" w14:textId="1215E72C"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€40</w:t>
            </w:r>
          </w:p>
        </w:tc>
        <w:tc>
          <w:tcPr>
            <w:tcW w:w="1236" w:type="dxa"/>
            <w:vAlign w:val="center"/>
          </w:tcPr>
          <w:p w14:paraId="26E1CE0A" w14:textId="6D52323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€65</w:t>
            </w:r>
          </w:p>
        </w:tc>
        <w:tc>
          <w:tcPr>
            <w:tcW w:w="1297" w:type="dxa"/>
            <w:noWrap/>
            <w:vAlign w:val="center"/>
          </w:tcPr>
          <w:p w14:paraId="3FAA2BE0" w14:textId="055C45EA"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€90</w:t>
            </w:r>
          </w:p>
        </w:tc>
      </w:tr>
      <w:tr w:rsidR="006F0797" w:rsidRPr="005362CC" w14:paraId="1F07B394" w14:textId="77777777" w:rsidTr="00BA32E8">
        <w:trPr>
          <w:trHeight w:val="300"/>
        </w:trPr>
        <w:tc>
          <w:tcPr>
            <w:tcW w:w="2728" w:type="dxa"/>
            <w:noWrap/>
          </w:tcPr>
          <w:p w14:paraId="2459DA40" w14:textId="44BD8FF8" w:rsidR="006F0797" w:rsidRPr="00407E9D" w:rsidRDefault="006F0797" w:rsidP="009726B7">
            <w:pPr>
              <w:tabs>
                <w:tab w:val="left" w:pos="2007"/>
              </w:tabs>
              <w:ind w:right="-45"/>
              <w:jc w:val="both"/>
              <w:rPr>
                <w:rFonts w:ascii="Arial" w:hAnsi="Arial" w:cs="Arial"/>
              </w:rPr>
            </w:pPr>
            <w:r>
              <w:rPr>
                <w:rFonts w:ascii="Arial" w:eastAsia="Arial" w:hAnsi="Arial" w:cs="Arial"/>
                <w:lang w:bidi="en-GB"/>
              </w:rPr>
              <w:t>Child inspection rate – Shortfall in collection</w:t>
            </w:r>
          </w:p>
        </w:tc>
        <w:tc>
          <w:tcPr>
            <w:tcW w:w="1036" w:type="dxa"/>
            <w:noWrap/>
            <w:vAlign w:val="center"/>
          </w:tcPr>
          <w:p w14:paraId="2616942C" w14:textId="4B986940" w:rsidR="006F0797" w:rsidRDefault="00BB7AA0" w:rsidP="009726B7">
            <w:pPr>
              <w:jc w:val="center"/>
              <w:rPr>
                <w:rFonts w:ascii="Arial" w:hAnsi="Arial" w:cs="Arial"/>
                <w:sz w:val="24"/>
                <w:szCs w:val="24"/>
              </w:rPr>
            </w:pPr>
            <w:r>
              <w:rPr>
                <w:rFonts w:ascii="Arial" w:eastAsia="Arial" w:hAnsi="Arial" w:cs="Arial"/>
                <w:sz w:val="24"/>
                <w:szCs w:val="24"/>
                <w:lang w:bidi="en-GB"/>
              </w:rPr>
              <w:t>€0</w:t>
            </w:r>
          </w:p>
        </w:tc>
        <w:tc>
          <w:tcPr>
            <w:tcW w:w="1057" w:type="dxa"/>
            <w:noWrap/>
            <w:vAlign w:val="center"/>
          </w:tcPr>
          <w:p w14:paraId="4B3F18CA" w14:textId="21C3F288" w:rsidR="006F0797" w:rsidRDefault="00BB7AA0" w:rsidP="009726B7">
            <w:pPr>
              <w:jc w:val="center"/>
              <w:rPr>
                <w:rFonts w:ascii="Arial" w:hAnsi="Arial" w:cs="Arial"/>
                <w:sz w:val="24"/>
                <w:szCs w:val="24"/>
              </w:rPr>
            </w:pPr>
            <w:r>
              <w:rPr>
                <w:rFonts w:ascii="Arial" w:eastAsia="Arial" w:hAnsi="Arial" w:cs="Arial"/>
                <w:sz w:val="24"/>
                <w:szCs w:val="24"/>
                <w:lang w:bidi="en-GB"/>
              </w:rPr>
              <w:t>€0</w:t>
            </w:r>
          </w:p>
        </w:tc>
        <w:tc>
          <w:tcPr>
            <w:tcW w:w="1098" w:type="dxa"/>
            <w:noWrap/>
            <w:vAlign w:val="center"/>
          </w:tcPr>
          <w:p w14:paraId="4EA6D370" w14:textId="25A4B04B" w:rsidR="006F0797" w:rsidRDefault="00BB7AA0" w:rsidP="009726B7">
            <w:pPr>
              <w:ind w:right="-93"/>
              <w:jc w:val="center"/>
              <w:rPr>
                <w:rFonts w:ascii="Arial" w:hAnsi="Arial" w:cs="Arial"/>
                <w:sz w:val="24"/>
                <w:szCs w:val="24"/>
              </w:rPr>
            </w:pPr>
            <w:r>
              <w:rPr>
                <w:rFonts w:ascii="Arial" w:eastAsia="Arial" w:hAnsi="Arial" w:cs="Arial"/>
                <w:sz w:val="24"/>
                <w:szCs w:val="24"/>
                <w:lang w:bidi="en-GB"/>
              </w:rPr>
              <w:t>€8</w:t>
            </w:r>
          </w:p>
        </w:tc>
        <w:tc>
          <w:tcPr>
            <w:tcW w:w="1098" w:type="dxa"/>
            <w:noWrap/>
            <w:vAlign w:val="center"/>
          </w:tcPr>
          <w:p w14:paraId="710A4DF2" w14:textId="2C5202FE" w:rsidR="006F0797" w:rsidRDefault="00BB7AA0" w:rsidP="00211A08">
            <w:pPr>
              <w:ind w:right="-78"/>
              <w:jc w:val="center"/>
              <w:rPr>
                <w:rFonts w:ascii="Arial" w:hAnsi="Arial" w:cs="Arial"/>
                <w:sz w:val="24"/>
                <w:szCs w:val="24"/>
              </w:rPr>
            </w:pPr>
            <w:r>
              <w:rPr>
                <w:rFonts w:ascii="Arial" w:eastAsia="Arial" w:hAnsi="Arial" w:cs="Arial"/>
                <w:sz w:val="24"/>
                <w:szCs w:val="24"/>
                <w:lang w:bidi="en-GB"/>
              </w:rPr>
              <w:t>€14</w:t>
            </w:r>
          </w:p>
        </w:tc>
        <w:tc>
          <w:tcPr>
            <w:tcW w:w="1098" w:type="dxa"/>
            <w:noWrap/>
            <w:vAlign w:val="center"/>
          </w:tcPr>
          <w:p w14:paraId="335D2A16" w14:textId="07C21A96" w:rsidR="006F0797" w:rsidRDefault="00BB7AA0" w:rsidP="009726B7">
            <w:pPr>
              <w:ind w:right="-34"/>
              <w:jc w:val="center"/>
              <w:rPr>
                <w:rFonts w:ascii="Arial" w:hAnsi="Arial" w:cs="Arial"/>
                <w:sz w:val="24"/>
                <w:szCs w:val="24"/>
              </w:rPr>
            </w:pPr>
            <w:r>
              <w:rPr>
                <w:rFonts w:ascii="Arial" w:eastAsia="Arial" w:hAnsi="Arial" w:cs="Arial"/>
                <w:sz w:val="24"/>
                <w:szCs w:val="24"/>
                <w:lang w:bidi="en-GB"/>
              </w:rPr>
              <w:t>€20</w:t>
            </w:r>
          </w:p>
        </w:tc>
        <w:tc>
          <w:tcPr>
            <w:tcW w:w="1236" w:type="dxa"/>
            <w:vAlign w:val="center"/>
          </w:tcPr>
          <w:p w14:paraId="18245A7F" w14:textId="02E25748" w:rsidR="006F0797" w:rsidRDefault="00211A08" w:rsidP="009726B7">
            <w:pPr>
              <w:tabs>
                <w:tab w:val="left" w:pos="392"/>
              </w:tabs>
              <w:ind w:right="56"/>
              <w:jc w:val="center"/>
              <w:rPr>
                <w:rFonts w:ascii="Arial" w:hAnsi="Arial" w:cs="Arial"/>
                <w:sz w:val="24"/>
                <w:szCs w:val="24"/>
              </w:rPr>
            </w:pPr>
            <w:r>
              <w:rPr>
                <w:rFonts w:ascii="Arial" w:eastAsia="Arial" w:hAnsi="Arial" w:cs="Arial"/>
                <w:sz w:val="24"/>
                <w:szCs w:val="24"/>
                <w:lang w:bidi="en-GB"/>
              </w:rPr>
              <w:t>€33</w:t>
            </w:r>
          </w:p>
        </w:tc>
        <w:tc>
          <w:tcPr>
            <w:tcW w:w="1297" w:type="dxa"/>
            <w:noWrap/>
            <w:vAlign w:val="center"/>
          </w:tcPr>
          <w:p w14:paraId="45B07F12" w14:textId="5E44E1EB" w:rsidR="006F0797" w:rsidRDefault="00211A08" w:rsidP="009726B7">
            <w:pPr>
              <w:tabs>
                <w:tab w:val="left" w:pos="392"/>
              </w:tabs>
              <w:ind w:right="56"/>
              <w:jc w:val="center"/>
              <w:rPr>
                <w:rFonts w:ascii="Arial" w:hAnsi="Arial" w:cs="Arial"/>
                <w:sz w:val="24"/>
                <w:szCs w:val="24"/>
              </w:rPr>
            </w:pPr>
            <w:r>
              <w:rPr>
                <w:rFonts w:ascii="Arial" w:eastAsia="Arial" w:hAnsi="Arial" w:cs="Arial"/>
                <w:sz w:val="24"/>
                <w:szCs w:val="24"/>
                <w:lang w:bidi="en-GB"/>
              </w:rPr>
              <w:t>€45</w:t>
            </w:r>
          </w:p>
        </w:tc>
      </w:tr>
      <w:tr w:rsidR="009726B7" w:rsidRPr="005362CC" w14:paraId="24C79B2C" w14:textId="77777777" w:rsidTr="00BA32E8">
        <w:trPr>
          <w:trHeight w:val="300"/>
        </w:trPr>
        <w:tc>
          <w:tcPr>
            <w:tcW w:w="2728" w:type="dxa"/>
            <w:noWrap/>
          </w:tcPr>
          <w:p w14:paraId="12934D21"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n-GB"/>
              </w:rPr>
              <w:t>Increased inspection rate</w:t>
            </w:r>
          </w:p>
        </w:tc>
        <w:tc>
          <w:tcPr>
            <w:tcW w:w="1036" w:type="dxa"/>
            <w:noWrap/>
            <w:vAlign w:val="center"/>
          </w:tcPr>
          <w:p w14:paraId="3802A74E" w14:textId="3FF2D9D4"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€70</w:t>
            </w:r>
          </w:p>
        </w:tc>
        <w:tc>
          <w:tcPr>
            <w:tcW w:w="1057" w:type="dxa"/>
            <w:noWrap/>
            <w:vAlign w:val="center"/>
          </w:tcPr>
          <w:p w14:paraId="58D93DA4" w14:textId="629B8037"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€80</w:t>
            </w:r>
          </w:p>
        </w:tc>
        <w:tc>
          <w:tcPr>
            <w:tcW w:w="1098" w:type="dxa"/>
            <w:noWrap/>
            <w:vAlign w:val="center"/>
          </w:tcPr>
          <w:p w14:paraId="211EA268" w14:textId="0292B4E5"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€85</w:t>
            </w:r>
          </w:p>
        </w:tc>
        <w:tc>
          <w:tcPr>
            <w:tcW w:w="1098" w:type="dxa"/>
            <w:noWrap/>
            <w:vAlign w:val="center"/>
          </w:tcPr>
          <w:p w14:paraId="2F4943DA" w14:textId="513272C8"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€100</w:t>
            </w:r>
          </w:p>
        </w:tc>
        <w:tc>
          <w:tcPr>
            <w:tcW w:w="1098" w:type="dxa"/>
            <w:noWrap/>
            <w:vAlign w:val="center"/>
          </w:tcPr>
          <w:p w14:paraId="28BCD465" w14:textId="176A4857"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€110</w:t>
            </w:r>
          </w:p>
        </w:tc>
        <w:tc>
          <w:tcPr>
            <w:tcW w:w="1236" w:type="dxa"/>
            <w:vAlign w:val="center"/>
          </w:tcPr>
          <w:p w14:paraId="6F2CE421" w14:textId="6365E860"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€135</w:t>
            </w:r>
          </w:p>
        </w:tc>
        <w:tc>
          <w:tcPr>
            <w:tcW w:w="1297" w:type="dxa"/>
            <w:noWrap/>
            <w:vAlign w:val="center"/>
          </w:tcPr>
          <w:p w14:paraId="2838C418" w14:textId="5790A29C"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€160</w:t>
            </w:r>
          </w:p>
        </w:tc>
      </w:tr>
      <w:tr w:rsidR="009726B7" w:rsidRPr="005362CC" w14:paraId="4E63283D" w14:textId="77777777" w:rsidTr="00BA32E8">
        <w:trPr>
          <w:trHeight w:val="300"/>
        </w:trPr>
        <w:tc>
          <w:tcPr>
            <w:tcW w:w="2728" w:type="dxa"/>
            <w:noWrap/>
          </w:tcPr>
          <w:p w14:paraId="1898A148"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n-GB"/>
              </w:rPr>
              <w:t>Increased inspection rate – Fixed compensation</w:t>
            </w:r>
          </w:p>
        </w:tc>
        <w:tc>
          <w:tcPr>
            <w:tcW w:w="1036" w:type="dxa"/>
            <w:noWrap/>
            <w:vAlign w:val="center"/>
          </w:tcPr>
          <w:p w14:paraId="327006C6" w14:textId="62BB1E8D" w:rsidR="009726B7" w:rsidRPr="005362CC" w:rsidRDefault="009726B7" w:rsidP="009726B7">
            <w:pPr>
              <w:jc w:val="center"/>
              <w:rPr>
                <w:rFonts w:ascii="Arial" w:hAnsi="Arial" w:cs="Arial"/>
                <w:sz w:val="24"/>
                <w:szCs w:val="24"/>
              </w:rPr>
            </w:pPr>
            <w:r w:rsidRPr="004B58BB">
              <w:rPr>
                <w:rFonts w:ascii="Arial" w:eastAsia="Arial" w:hAnsi="Arial" w:cs="Arial"/>
                <w:sz w:val="24"/>
                <w:szCs w:val="24"/>
                <w:lang w:bidi="en-GB"/>
              </w:rPr>
              <w:t>€70</w:t>
            </w:r>
          </w:p>
        </w:tc>
        <w:tc>
          <w:tcPr>
            <w:tcW w:w="1057" w:type="dxa"/>
            <w:vAlign w:val="center"/>
          </w:tcPr>
          <w:p w14:paraId="0EC09593" w14:textId="3F8FE5EF" w:rsidR="009726B7" w:rsidRPr="005362CC" w:rsidRDefault="009726B7" w:rsidP="009726B7">
            <w:pPr>
              <w:jc w:val="center"/>
              <w:rPr>
                <w:rFonts w:ascii="Arial" w:hAnsi="Arial" w:cs="Arial"/>
                <w:sz w:val="24"/>
                <w:szCs w:val="24"/>
              </w:rPr>
            </w:pPr>
            <w:r w:rsidRPr="004B58BB">
              <w:rPr>
                <w:rFonts w:ascii="Arial" w:eastAsia="Arial" w:hAnsi="Arial" w:cs="Arial"/>
                <w:sz w:val="24"/>
                <w:szCs w:val="24"/>
                <w:lang w:bidi="en-GB"/>
              </w:rPr>
              <w:t>€70</w:t>
            </w:r>
          </w:p>
        </w:tc>
        <w:tc>
          <w:tcPr>
            <w:tcW w:w="1098" w:type="dxa"/>
            <w:vAlign w:val="center"/>
          </w:tcPr>
          <w:p w14:paraId="0D36F25C" w14:textId="0E74CC15" w:rsidR="009726B7" w:rsidRPr="005362CC" w:rsidRDefault="009726B7" w:rsidP="009726B7">
            <w:pPr>
              <w:ind w:right="-93"/>
              <w:jc w:val="center"/>
              <w:rPr>
                <w:rFonts w:ascii="Arial" w:hAnsi="Arial" w:cs="Arial"/>
                <w:sz w:val="24"/>
                <w:szCs w:val="24"/>
              </w:rPr>
            </w:pPr>
            <w:r w:rsidRPr="004B58BB">
              <w:rPr>
                <w:rFonts w:ascii="Arial" w:eastAsia="Arial" w:hAnsi="Arial" w:cs="Arial"/>
                <w:sz w:val="24"/>
                <w:szCs w:val="24"/>
                <w:lang w:bidi="en-GB"/>
              </w:rPr>
              <w:t>€70</w:t>
            </w:r>
          </w:p>
        </w:tc>
        <w:tc>
          <w:tcPr>
            <w:tcW w:w="1098" w:type="dxa"/>
            <w:vAlign w:val="center"/>
          </w:tcPr>
          <w:p w14:paraId="0FFC719E" w14:textId="31C5F555" w:rsidR="009726B7" w:rsidRPr="005362CC" w:rsidRDefault="009726B7" w:rsidP="009726B7">
            <w:pPr>
              <w:ind w:right="-78"/>
              <w:jc w:val="center"/>
              <w:rPr>
                <w:rFonts w:ascii="Arial" w:hAnsi="Arial" w:cs="Arial"/>
                <w:sz w:val="24"/>
                <w:szCs w:val="24"/>
              </w:rPr>
            </w:pPr>
            <w:r w:rsidRPr="004B58BB">
              <w:rPr>
                <w:rFonts w:ascii="Arial" w:eastAsia="Arial" w:hAnsi="Arial" w:cs="Arial"/>
                <w:sz w:val="24"/>
                <w:szCs w:val="24"/>
                <w:lang w:bidi="en-GB"/>
              </w:rPr>
              <w:t>€70</w:t>
            </w:r>
          </w:p>
        </w:tc>
        <w:tc>
          <w:tcPr>
            <w:tcW w:w="1098" w:type="dxa"/>
            <w:vAlign w:val="center"/>
          </w:tcPr>
          <w:p w14:paraId="629F64BB" w14:textId="12617E18" w:rsidR="009726B7" w:rsidRPr="005362CC" w:rsidRDefault="009726B7" w:rsidP="009726B7">
            <w:pPr>
              <w:ind w:right="-34"/>
              <w:jc w:val="center"/>
              <w:rPr>
                <w:rFonts w:ascii="Arial" w:hAnsi="Arial" w:cs="Arial"/>
                <w:sz w:val="24"/>
                <w:szCs w:val="24"/>
              </w:rPr>
            </w:pPr>
            <w:r w:rsidRPr="004B58BB">
              <w:rPr>
                <w:rFonts w:ascii="Arial" w:eastAsia="Arial" w:hAnsi="Arial" w:cs="Arial"/>
                <w:sz w:val="24"/>
                <w:szCs w:val="24"/>
                <w:lang w:bidi="en-GB"/>
              </w:rPr>
              <w:t>€70</w:t>
            </w:r>
          </w:p>
        </w:tc>
        <w:tc>
          <w:tcPr>
            <w:tcW w:w="1236" w:type="dxa"/>
            <w:vAlign w:val="center"/>
          </w:tcPr>
          <w:p w14:paraId="17E84BD4" w14:textId="412F2BBF" w:rsidR="009726B7" w:rsidRDefault="009726B7" w:rsidP="009726B7">
            <w:pPr>
              <w:tabs>
                <w:tab w:val="left" w:pos="392"/>
              </w:tabs>
              <w:ind w:right="56"/>
              <w:jc w:val="center"/>
              <w:rPr>
                <w:rFonts w:ascii="Arial" w:hAnsi="Arial" w:cs="Arial"/>
                <w:sz w:val="24"/>
                <w:szCs w:val="24"/>
              </w:rPr>
            </w:pPr>
            <w:r w:rsidRPr="004B58BB">
              <w:rPr>
                <w:rFonts w:ascii="Arial" w:eastAsia="Arial" w:hAnsi="Arial" w:cs="Arial"/>
                <w:sz w:val="24"/>
                <w:szCs w:val="24"/>
                <w:lang w:bidi="en-GB"/>
              </w:rPr>
              <w:t>€70</w:t>
            </w:r>
          </w:p>
        </w:tc>
        <w:tc>
          <w:tcPr>
            <w:tcW w:w="1297" w:type="dxa"/>
            <w:vAlign w:val="center"/>
          </w:tcPr>
          <w:p w14:paraId="45B1BB17" w14:textId="49AE0DBC" w:rsidR="009726B7" w:rsidRPr="005362CC" w:rsidRDefault="009726B7" w:rsidP="009726B7">
            <w:pPr>
              <w:tabs>
                <w:tab w:val="left" w:pos="392"/>
              </w:tabs>
              <w:ind w:right="56"/>
              <w:jc w:val="center"/>
              <w:rPr>
                <w:rFonts w:ascii="Arial" w:hAnsi="Arial" w:cs="Arial"/>
                <w:sz w:val="24"/>
                <w:szCs w:val="24"/>
              </w:rPr>
            </w:pPr>
            <w:r w:rsidRPr="004B58BB">
              <w:rPr>
                <w:rFonts w:ascii="Arial" w:eastAsia="Arial" w:hAnsi="Arial" w:cs="Arial"/>
                <w:sz w:val="24"/>
                <w:szCs w:val="24"/>
                <w:lang w:bidi="en-GB"/>
              </w:rPr>
              <w:t>€70</w:t>
            </w:r>
          </w:p>
        </w:tc>
      </w:tr>
      <w:tr w:rsidR="009726B7" w:rsidRPr="005362CC" w14:paraId="0224D7D1" w14:textId="77777777" w:rsidTr="00BA32E8">
        <w:trPr>
          <w:trHeight w:val="300"/>
        </w:trPr>
        <w:tc>
          <w:tcPr>
            <w:tcW w:w="2728" w:type="dxa"/>
            <w:noWrap/>
          </w:tcPr>
          <w:p w14:paraId="4D0B7F8E" w14:textId="77777777" w:rsidR="009726B7" w:rsidRPr="00407E9D" w:rsidRDefault="009726B7" w:rsidP="009726B7">
            <w:pPr>
              <w:tabs>
                <w:tab w:val="left" w:pos="2007"/>
              </w:tabs>
              <w:ind w:right="-45"/>
              <w:jc w:val="both"/>
              <w:rPr>
                <w:rFonts w:ascii="Arial" w:hAnsi="Arial" w:cs="Arial"/>
              </w:rPr>
            </w:pPr>
            <w:r w:rsidRPr="00407E9D">
              <w:rPr>
                <w:rFonts w:ascii="Arial" w:eastAsia="Arial" w:hAnsi="Arial" w:cs="Arial"/>
                <w:lang w:bidi="en-GB"/>
              </w:rPr>
              <w:t>Increased inspection rate – Shortfall in collection</w:t>
            </w:r>
          </w:p>
        </w:tc>
        <w:tc>
          <w:tcPr>
            <w:tcW w:w="1036" w:type="dxa"/>
            <w:noWrap/>
            <w:vAlign w:val="center"/>
          </w:tcPr>
          <w:p w14:paraId="4D294ACB" w14:textId="3551CCD9"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€0</w:t>
            </w:r>
          </w:p>
        </w:tc>
        <w:tc>
          <w:tcPr>
            <w:tcW w:w="1057" w:type="dxa"/>
            <w:noWrap/>
            <w:vAlign w:val="center"/>
          </w:tcPr>
          <w:p w14:paraId="44273047" w14:textId="1E2C7BB9" w:rsidR="009726B7" w:rsidRPr="005362CC" w:rsidRDefault="009726B7" w:rsidP="009726B7">
            <w:pPr>
              <w:jc w:val="center"/>
              <w:rPr>
                <w:rFonts w:ascii="Arial" w:hAnsi="Arial" w:cs="Arial"/>
                <w:sz w:val="24"/>
                <w:szCs w:val="24"/>
              </w:rPr>
            </w:pPr>
            <w:r>
              <w:rPr>
                <w:rFonts w:ascii="Arial" w:eastAsia="Arial" w:hAnsi="Arial" w:cs="Arial"/>
                <w:sz w:val="24"/>
                <w:szCs w:val="24"/>
                <w:lang w:bidi="en-GB"/>
              </w:rPr>
              <w:t>€10</w:t>
            </w:r>
          </w:p>
        </w:tc>
        <w:tc>
          <w:tcPr>
            <w:tcW w:w="1098" w:type="dxa"/>
            <w:noWrap/>
            <w:vAlign w:val="center"/>
          </w:tcPr>
          <w:p w14:paraId="2E73E82A" w14:textId="2B932859" w:rsidR="009726B7" w:rsidRPr="005362CC" w:rsidRDefault="009726B7" w:rsidP="009726B7">
            <w:pPr>
              <w:ind w:right="-93"/>
              <w:jc w:val="center"/>
              <w:rPr>
                <w:rFonts w:ascii="Arial" w:hAnsi="Arial" w:cs="Arial"/>
                <w:sz w:val="24"/>
                <w:szCs w:val="24"/>
              </w:rPr>
            </w:pPr>
            <w:r>
              <w:rPr>
                <w:rFonts w:ascii="Arial" w:eastAsia="Arial" w:hAnsi="Arial" w:cs="Arial"/>
                <w:sz w:val="24"/>
                <w:szCs w:val="24"/>
                <w:lang w:bidi="en-GB"/>
              </w:rPr>
              <w:t>€15</w:t>
            </w:r>
          </w:p>
        </w:tc>
        <w:tc>
          <w:tcPr>
            <w:tcW w:w="1098" w:type="dxa"/>
            <w:noWrap/>
            <w:vAlign w:val="center"/>
          </w:tcPr>
          <w:p w14:paraId="2F9E5AF7" w14:textId="477FA464" w:rsidR="009726B7" w:rsidRPr="005362CC" w:rsidRDefault="009726B7" w:rsidP="009726B7">
            <w:pPr>
              <w:ind w:right="-78"/>
              <w:jc w:val="center"/>
              <w:rPr>
                <w:rFonts w:ascii="Arial" w:hAnsi="Arial" w:cs="Arial"/>
                <w:sz w:val="24"/>
                <w:szCs w:val="24"/>
              </w:rPr>
            </w:pPr>
            <w:r>
              <w:rPr>
                <w:rFonts w:ascii="Arial" w:eastAsia="Arial" w:hAnsi="Arial" w:cs="Arial"/>
                <w:sz w:val="24"/>
                <w:szCs w:val="24"/>
                <w:lang w:bidi="en-GB"/>
              </w:rPr>
              <w:t>€30</w:t>
            </w:r>
          </w:p>
        </w:tc>
        <w:tc>
          <w:tcPr>
            <w:tcW w:w="1098" w:type="dxa"/>
            <w:noWrap/>
            <w:vAlign w:val="center"/>
          </w:tcPr>
          <w:p w14:paraId="6914890C" w14:textId="06D263CD" w:rsidR="009726B7" w:rsidRPr="005362CC" w:rsidRDefault="009726B7" w:rsidP="009726B7">
            <w:pPr>
              <w:ind w:right="-34"/>
              <w:jc w:val="center"/>
              <w:rPr>
                <w:rFonts w:ascii="Arial" w:hAnsi="Arial" w:cs="Arial"/>
                <w:sz w:val="24"/>
                <w:szCs w:val="24"/>
              </w:rPr>
            </w:pPr>
            <w:r>
              <w:rPr>
                <w:rFonts w:ascii="Arial" w:eastAsia="Arial" w:hAnsi="Arial" w:cs="Arial"/>
                <w:sz w:val="24"/>
                <w:szCs w:val="24"/>
                <w:lang w:bidi="en-GB"/>
              </w:rPr>
              <w:t>€40</w:t>
            </w:r>
          </w:p>
        </w:tc>
        <w:tc>
          <w:tcPr>
            <w:tcW w:w="1236" w:type="dxa"/>
            <w:vAlign w:val="center"/>
          </w:tcPr>
          <w:p w14:paraId="53DA90F6" w14:textId="504B7049" w:rsidR="009726B7"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€65</w:t>
            </w:r>
          </w:p>
        </w:tc>
        <w:tc>
          <w:tcPr>
            <w:tcW w:w="1297" w:type="dxa"/>
            <w:noWrap/>
            <w:vAlign w:val="center"/>
          </w:tcPr>
          <w:p w14:paraId="02F81406" w14:textId="791F7EED" w:rsidR="009726B7" w:rsidRPr="005362CC" w:rsidRDefault="009726B7" w:rsidP="009726B7">
            <w:pPr>
              <w:tabs>
                <w:tab w:val="left" w:pos="392"/>
              </w:tabs>
              <w:ind w:right="56"/>
              <w:jc w:val="center"/>
              <w:rPr>
                <w:rFonts w:ascii="Arial" w:hAnsi="Arial" w:cs="Arial"/>
                <w:sz w:val="24"/>
                <w:szCs w:val="24"/>
              </w:rPr>
            </w:pPr>
            <w:r>
              <w:rPr>
                <w:rFonts w:ascii="Arial" w:eastAsia="Arial" w:hAnsi="Arial" w:cs="Arial"/>
                <w:sz w:val="24"/>
                <w:szCs w:val="24"/>
                <w:lang w:bidi="en-GB"/>
              </w:rPr>
              <w:t>€90</w:t>
            </w:r>
          </w:p>
        </w:tc>
      </w:tr>
    </w:tbl>
    <w:p w14:paraId="5A7811CB" w14:textId="77777777" w:rsidR="009726B7" w:rsidRDefault="009726B7" w:rsidP="009726B7">
      <w:pPr>
        <w:ind w:right="452"/>
        <w:jc w:val="both"/>
        <w:rPr>
          <w:rFonts w:ascii="Arial" w:eastAsiaTheme="majorEastAsia" w:hAnsi="Arial" w:cs="Arial"/>
          <w:color w:val="6E1E78"/>
          <w:sz w:val="24"/>
          <w:szCs w:val="24"/>
        </w:rPr>
      </w:pPr>
    </w:p>
    <w:p w14:paraId="6D04AAD6" w14:textId="77777777" w:rsidR="00E5790B" w:rsidRDefault="00E5790B" w:rsidP="009726B7">
      <w:pPr>
        <w:ind w:right="452"/>
        <w:jc w:val="both"/>
        <w:rPr>
          <w:rFonts w:ascii="Arial" w:eastAsiaTheme="majorEastAsia" w:hAnsi="Arial" w:cs="Arial"/>
          <w:color w:val="6E1E78"/>
          <w:sz w:val="24"/>
          <w:szCs w:val="24"/>
        </w:rPr>
      </w:pPr>
    </w:p>
    <w:p w14:paraId="5889DFE6" w14:textId="77777777" w:rsidR="00E5790B" w:rsidRDefault="00E5790B" w:rsidP="009726B7">
      <w:pPr>
        <w:ind w:right="452"/>
        <w:jc w:val="both"/>
        <w:rPr>
          <w:rFonts w:ascii="Arial" w:eastAsiaTheme="majorEastAsia" w:hAnsi="Arial" w:cs="Arial"/>
          <w:color w:val="6E1E78"/>
          <w:sz w:val="24"/>
          <w:szCs w:val="24"/>
        </w:rPr>
      </w:pPr>
    </w:p>
    <w:p w14:paraId="5F0D8B2D" w14:textId="77777777" w:rsidR="00E5790B" w:rsidRDefault="00E5790B" w:rsidP="009726B7">
      <w:pPr>
        <w:ind w:right="452"/>
        <w:jc w:val="both"/>
        <w:rPr>
          <w:rFonts w:ascii="Arial" w:eastAsiaTheme="majorEastAsia" w:hAnsi="Arial" w:cs="Arial"/>
          <w:color w:val="6E1E78"/>
          <w:sz w:val="24"/>
          <w:szCs w:val="24"/>
        </w:rPr>
      </w:pPr>
    </w:p>
    <w:p w14:paraId="0523BE53" w14:textId="22EEC511" w:rsidR="00E4548D" w:rsidRPr="00E4548D" w:rsidRDefault="00E4548D" w:rsidP="00803123">
      <w:pPr>
        <w:ind w:right="452"/>
        <w:rPr>
          <w:rFonts w:asciiTheme="majorHAnsi" w:eastAsiaTheme="majorEastAsia" w:hAnsiTheme="majorHAnsi" w:cstheme="majorBidi"/>
          <w:b/>
          <w:color w:val="CD0037"/>
          <w:sz w:val="40"/>
          <w:szCs w:val="24"/>
        </w:rPr>
      </w:pPr>
      <w:r w:rsidRPr="00E4548D">
        <w:rPr>
          <w:rFonts w:asciiTheme="majorHAnsi" w:eastAsiaTheme="majorEastAsia" w:hAnsiTheme="majorHAnsi" w:cstheme="majorBidi"/>
          <w:b/>
          <w:color w:val="CD0037"/>
          <w:sz w:val="40"/>
          <w:szCs w:val="24"/>
          <w:lang w:bidi="en-GB"/>
        </w:rPr>
        <w:t>TER regularisation rates</w:t>
      </w:r>
    </w:p>
    <w:p w14:paraId="7EABA3A9" w14:textId="77777777" w:rsidR="00284206" w:rsidRDefault="00284206" w:rsidP="00803123">
      <w:pPr>
        <w:suppressAutoHyphens/>
        <w:autoSpaceDE w:val="0"/>
        <w:autoSpaceDN w:val="0"/>
        <w:adjustRightInd w:val="0"/>
        <w:ind w:right="452"/>
        <w:jc w:val="both"/>
        <w:textAlignment w:val="center"/>
        <w:rPr>
          <w:rFonts w:ascii="Arial" w:hAnsi="Arial" w:cs="Arial"/>
          <w:color w:val="000000"/>
          <w:sz w:val="24"/>
          <w:szCs w:val="20"/>
        </w:rPr>
      </w:pPr>
    </w:p>
    <w:p w14:paraId="47492342" w14:textId="1602A61F" w:rsidR="00E4548D" w:rsidRPr="00E4548D" w:rsidRDefault="00E4548D" w:rsidP="00803123">
      <w:pPr>
        <w:suppressAutoHyphens/>
        <w:autoSpaceDE w:val="0"/>
        <w:autoSpaceDN w:val="0"/>
        <w:adjustRightInd w:val="0"/>
        <w:ind w:right="452"/>
        <w:jc w:val="both"/>
        <w:textAlignment w:val="center"/>
        <w:rPr>
          <w:rFonts w:ascii="Arial" w:hAnsi="Arial" w:cs="Arial"/>
          <w:color w:val="000000"/>
          <w:sz w:val="24"/>
          <w:szCs w:val="20"/>
        </w:rPr>
      </w:pPr>
      <w:r w:rsidRPr="00E4548D">
        <w:rPr>
          <w:rFonts w:ascii="Arial" w:eastAsia="Arial" w:hAnsi="Arial" w:cs="Arial"/>
          <w:color w:val="000000"/>
          <w:sz w:val="24"/>
          <w:szCs w:val="20"/>
          <w:lang w:bidi="en-GB"/>
        </w:rPr>
        <w:t>The rates indicated include the on-board costs and the Fixed Compensation.</w:t>
      </w:r>
    </w:p>
    <w:p w14:paraId="01BD15AA" w14:textId="77777777" w:rsidR="00056126" w:rsidRDefault="00056126" w:rsidP="00056126">
      <w:pPr>
        <w:ind w:right="452"/>
        <w:rPr>
          <w:rFonts w:asciiTheme="majorHAnsi" w:eastAsiaTheme="majorEastAsia" w:hAnsiTheme="majorHAnsi" w:cstheme="majorBidi"/>
          <w:b/>
          <w:color w:val="6E1E78"/>
          <w:sz w:val="28"/>
          <w:szCs w:val="24"/>
        </w:rPr>
      </w:pPr>
    </w:p>
    <w:tbl>
      <w:tblPr>
        <w:tblStyle w:val="Grilledutableau"/>
        <w:tblW w:w="10291" w:type="dxa"/>
        <w:tblLayout w:type="fixed"/>
        <w:tblLook w:val="04A0" w:firstRow="1" w:lastRow="0" w:firstColumn="1" w:lastColumn="0" w:noHBand="0" w:noVBand="1"/>
      </w:tblPr>
      <w:tblGrid>
        <w:gridCol w:w="3114"/>
        <w:gridCol w:w="1314"/>
        <w:gridCol w:w="1173"/>
        <w:gridCol w:w="1172"/>
        <w:gridCol w:w="1173"/>
        <w:gridCol w:w="1172"/>
        <w:gridCol w:w="1173"/>
      </w:tblGrid>
      <w:tr w:rsidR="00056126" w:rsidRPr="009007C1" w14:paraId="24AF49D7" w14:textId="77777777">
        <w:trPr>
          <w:trHeight w:val="300"/>
        </w:trPr>
        <w:tc>
          <w:tcPr>
            <w:tcW w:w="3114" w:type="dxa"/>
            <w:tcBorders>
              <w:top w:val="single" w:sz="4" w:space="0" w:color="auto"/>
              <w:left w:val="single" w:sz="4" w:space="0" w:color="auto"/>
              <w:bottom w:val="single" w:sz="4" w:space="0" w:color="auto"/>
            </w:tcBorders>
            <w:noWrap/>
            <w:hideMark/>
          </w:tcPr>
          <w:p w14:paraId="4DF4D4D4" w14:textId="77777777" w:rsidR="00056126" w:rsidRPr="009007C1" w:rsidRDefault="00056126">
            <w:pPr>
              <w:tabs>
                <w:tab w:val="left" w:pos="1865"/>
              </w:tabs>
              <w:jc w:val="both"/>
              <w:rPr>
                <w:rFonts w:ascii="Arial" w:hAnsi="Arial" w:cs="Arial"/>
              </w:rPr>
            </w:pPr>
            <w:r w:rsidRPr="003F28A6">
              <w:rPr>
                <w:rFonts w:ascii="Arial" w:eastAsia="Arial" w:hAnsi="Arial" w:cs="Arial"/>
                <w:color w:val="CC0099"/>
                <w:sz w:val="28"/>
                <w:szCs w:val="28"/>
                <w:lang w:bidi="en-GB"/>
              </w:rPr>
              <w:t>Second class</w:t>
            </w:r>
          </w:p>
        </w:tc>
        <w:tc>
          <w:tcPr>
            <w:tcW w:w="1314" w:type="dxa"/>
            <w:tcBorders>
              <w:top w:val="single" w:sz="4" w:space="0" w:color="auto"/>
              <w:bottom w:val="single" w:sz="4" w:space="0" w:color="auto"/>
            </w:tcBorders>
            <w:noWrap/>
            <w:hideMark/>
          </w:tcPr>
          <w:p w14:paraId="44959A17" w14:textId="77777777" w:rsidR="00056126" w:rsidRPr="009007C1" w:rsidRDefault="00056126">
            <w:pPr>
              <w:ind w:right="74"/>
              <w:jc w:val="center"/>
              <w:rPr>
                <w:rFonts w:ascii="Arial" w:hAnsi="Arial" w:cs="Arial"/>
              </w:rPr>
            </w:pPr>
            <w:r w:rsidRPr="009007C1">
              <w:rPr>
                <w:rFonts w:ascii="Arial" w:eastAsia="Arial" w:hAnsi="Arial" w:cs="Arial"/>
                <w:lang w:bidi="en-GB"/>
              </w:rPr>
              <w:t>Up to 25km</w:t>
            </w:r>
          </w:p>
        </w:tc>
        <w:tc>
          <w:tcPr>
            <w:tcW w:w="1173" w:type="dxa"/>
            <w:tcBorders>
              <w:top w:val="single" w:sz="4" w:space="0" w:color="auto"/>
              <w:bottom w:val="single" w:sz="4" w:space="0" w:color="auto"/>
            </w:tcBorders>
            <w:noWrap/>
            <w:hideMark/>
          </w:tcPr>
          <w:p w14:paraId="3A45435D" w14:textId="77777777" w:rsidR="00056126" w:rsidRPr="009007C1" w:rsidRDefault="00056126">
            <w:pPr>
              <w:ind w:right="5"/>
              <w:jc w:val="center"/>
              <w:rPr>
                <w:rFonts w:ascii="Arial" w:hAnsi="Arial" w:cs="Arial"/>
              </w:rPr>
            </w:pPr>
            <w:r w:rsidRPr="009007C1">
              <w:rPr>
                <w:rFonts w:ascii="Arial" w:eastAsia="Arial" w:hAnsi="Arial" w:cs="Arial"/>
                <w:lang w:bidi="en-GB"/>
              </w:rPr>
              <w:t>From 26 to 50km</w:t>
            </w:r>
          </w:p>
        </w:tc>
        <w:tc>
          <w:tcPr>
            <w:tcW w:w="1172" w:type="dxa"/>
            <w:tcBorders>
              <w:top w:val="single" w:sz="4" w:space="0" w:color="auto"/>
              <w:bottom w:val="single" w:sz="4" w:space="0" w:color="auto"/>
            </w:tcBorders>
            <w:noWrap/>
            <w:hideMark/>
          </w:tcPr>
          <w:p w14:paraId="0E362CEA" w14:textId="77777777" w:rsidR="00056126" w:rsidRPr="009007C1" w:rsidRDefault="00056126">
            <w:pPr>
              <w:ind w:right="49"/>
              <w:jc w:val="center"/>
              <w:rPr>
                <w:rFonts w:ascii="Arial" w:hAnsi="Arial" w:cs="Arial"/>
              </w:rPr>
            </w:pPr>
            <w:r w:rsidRPr="009007C1">
              <w:rPr>
                <w:rFonts w:ascii="Arial" w:eastAsia="Arial" w:hAnsi="Arial" w:cs="Arial"/>
                <w:lang w:bidi="en-GB"/>
              </w:rPr>
              <w:t>From 51 to 100km</w:t>
            </w:r>
          </w:p>
        </w:tc>
        <w:tc>
          <w:tcPr>
            <w:tcW w:w="1173" w:type="dxa"/>
            <w:tcBorders>
              <w:top w:val="single" w:sz="4" w:space="0" w:color="auto"/>
              <w:bottom w:val="single" w:sz="4" w:space="0" w:color="auto"/>
            </w:tcBorders>
            <w:noWrap/>
            <w:hideMark/>
          </w:tcPr>
          <w:p w14:paraId="4F65D696"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en-GB"/>
              </w:rPr>
              <w:t>From 101 to 150km</w:t>
            </w:r>
          </w:p>
        </w:tc>
        <w:tc>
          <w:tcPr>
            <w:tcW w:w="1172" w:type="dxa"/>
            <w:tcBorders>
              <w:top w:val="single" w:sz="4" w:space="0" w:color="auto"/>
              <w:bottom w:val="single" w:sz="4" w:space="0" w:color="auto"/>
            </w:tcBorders>
            <w:noWrap/>
            <w:hideMark/>
          </w:tcPr>
          <w:p w14:paraId="10E62092"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en-GB"/>
              </w:rPr>
              <w:t>From 151 to 300km</w:t>
            </w:r>
          </w:p>
        </w:tc>
        <w:tc>
          <w:tcPr>
            <w:tcW w:w="1173" w:type="dxa"/>
            <w:tcBorders>
              <w:top w:val="single" w:sz="4" w:space="0" w:color="auto"/>
              <w:bottom w:val="single" w:sz="4" w:space="0" w:color="auto"/>
              <w:right w:val="single" w:sz="4" w:space="0" w:color="auto"/>
            </w:tcBorders>
            <w:noWrap/>
            <w:hideMark/>
          </w:tcPr>
          <w:p w14:paraId="677C3FFA"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en-GB"/>
              </w:rPr>
              <w:t>More than 300km</w:t>
            </w:r>
          </w:p>
        </w:tc>
      </w:tr>
      <w:tr w:rsidR="00056126" w:rsidRPr="009007C1" w14:paraId="3461D0D9" w14:textId="77777777">
        <w:trPr>
          <w:trHeight w:val="300"/>
        </w:trPr>
        <w:tc>
          <w:tcPr>
            <w:tcW w:w="3114" w:type="dxa"/>
            <w:tcBorders>
              <w:top w:val="single" w:sz="4" w:space="0" w:color="auto"/>
              <w:left w:val="single" w:sz="4" w:space="0" w:color="auto"/>
              <w:bottom w:val="nil"/>
              <w:right w:val="single" w:sz="4" w:space="0" w:color="auto"/>
            </w:tcBorders>
            <w:shd w:val="clear" w:color="auto" w:fill="CC0099"/>
            <w:noWrap/>
          </w:tcPr>
          <w:p w14:paraId="73B085C8"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n-GB"/>
              </w:rPr>
              <w:t>Exceptional rate</w:t>
            </w:r>
          </w:p>
        </w:tc>
        <w:tc>
          <w:tcPr>
            <w:tcW w:w="1314" w:type="dxa"/>
            <w:tcBorders>
              <w:top w:val="single" w:sz="4" w:space="0" w:color="auto"/>
              <w:left w:val="single" w:sz="4" w:space="0" w:color="auto"/>
              <w:bottom w:val="nil"/>
              <w:right w:val="single" w:sz="4" w:space="0" w:color="auto"/>
            </w:tcBorders>
            <w:shd w:val="clear" w:color="auto" w:fill="CC0099"/>
            <w:noWrap/>
            <w:vAlign w:val="center"/>
          </w:tcPr>
          <w:p w14:paraId="56095133" w14:textId="77777777" w:rsidR="00056126" w:rsidRPr="009007C1" w:rsidRDefault="00056126">
            <w:pPr>
              <w:ind w:right="74"/>
              <w:jc w:val="center"/>
              <w:rPr>
                <w:rFonts w:ascii="Arial" w:hAnsi="Arial" w:cs="Arial"/>
                <w:color w:val="FFFFFF" w:themeColor="background1"/>
              </w:rPr>
            </w:pPr>
            <w:r>
              <w:rPr>
                <w:rFonts w:ascii="Arial" w:eastAsia="Arial" w:hAnsi="Arial" w:cs="Arial"/>
                <w:color w:val="FFFFFF" w:themeColor="background1"/>
                <w:lang w:bidi="en-GB"/>
              </w:rPr>
              <w:t>€7</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3E7D01FF"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en-GB"/>
              </w:rPr>
              <w:t>€13</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5CC25FC3" w14:textId="77777777" w:rsidR="00056126" w:rsidRPr="009007C1" w:rsidRDefault="00056126">
            <w:pPr>
              <w:ind w:right="49"/>
              <w:jc w:val="center"/>
              <w:rPr>
                <w:rFonts w:ascii="Arial" w:hAnsi="Arial" w:cs="Arial"/>
                <w:color w:val="FFFFFF" w:themeColor="background1"/>
              </w:rPr>
            </w:pPr>
            <w:r>
              <w:rPr>
                <w:rFonts w:ascii="Arial" w:eastAsia="Arial" w:hAnsi="Arial" w:cs="Arial"/>
                <w:color w:val="FFFFFF" w:themeColor="background1"/>
                <w:lang w:bidi="en-GB"/>
              </w:rPr>
              <w:t>€22</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27E0AAA9"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n-GB"/>
              </w:rPr>
              <w:t>€32</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70FFE1AB"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en-GB"/>
              </w:rPr>
              <w:t>€55</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238159E1"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en-GB"/>
              </w:rPr>
              <w:t>€80</w:t>
            </w:r>
          </w:p>
        </w:tc>
      </w:tr>
      <w:tr w:rsidR="00056126" w:rsidRPr="009007C1" w14:paraId="76615621" w14:textId="77777777">
        <w:trPr>
          <w:trHeight w:val="300"/>
        </w:trPr>
        <w:tc>
          <w:tcPr>
            <w:tcW w:w="3114" w:type="dxa"/>
            <w:tcBorders>
              <w:top w:val="nil"/>
              <w:left w:val="single" w:sz="4" w:space="0" w:color="auto"/>
              <w:bottom w:val="nil"/>
              <w:right w:val="single" w:sz="4" w:space="0" w:color="auto"/>
            </w:tcBorders>
            <w:shd w:val="clear" w:color="auto" w:fill="FFCCFF"/>
            <w:noWrap/>
          </w:tcPr>
          <w:p w14:paraId="2795F2F2" w14:textId="77777777" w:rsidR="00056126" w:rsidRPr="009007C1" w:rsidRDefault="00056126">
            <w:pPr>
              <w:tabs>
                <w:tab w:val="left" w:pos="1865"/>
              </w:tabs>
              <w:jc w:val="both"/>
              <w:rPr>
                <w:rFonts w:ascii="Arial" w:hAnsi="Arial" w:cs="Arial"/>
                <w:color w:val="D60093"/>
              </w:rPr>
            </w:pPr>
            <w:r w:rsidRPr="009007C1">
              <w:rPr>
                <w:rFonts w:ascii="Arial" w:eastAsia="Arial" w:hAnsi="Arial" w:cs="Arial"/>
                <w:color w:val="D60093"/>
                <w:lang w:bidi="en-GB"/>
              </w:rPr>
              <w:t>Reduced exceptional rate</w:t>
            </w:r>
          </w:p>
        </w:tc>
        <w:tc>
          <w:tcPr>
            <w:tcW w:w="1314" w:type="dxa"/>
            <w:tcBorders>
              <w:top w:val="nil"/>
              <w:left w:val="single" w:sz="4" w:space="0" w:color="auto"/>
              <w:bottom w:val="nil"/>
              <w:right w:val="single" w:sz="4" w:space="0" w:color="auto"/>
            </w:tcBorders>
            <w:shd w:val="clear" w:color="auto" w:fill="FFCCFF"/>
            <w:noWrap/>
            <w:vAlign w:val="center"/>
          </w:tcPr>
          <w:p w14:paraId="3E95E6C9" w14:textId="77777777" w:rsidR="00056126" w:rsidRPr="009007C1" w:rsidRDefault="00056126">
            <w:pPr>
              <w:ind w:right="74"/>
              <w:jc w:val="center"/>
              <w:rPr>
                <w:rFonts w:ascii="Arial" w:hAnsi="Arial" w:cs="Arial"/>
                <w:color w:val="D60093"/>
              </w:rPr>
            </w:pPr>
            <w:r>
              <w:rPr>
                <w:rFonts w:ascii="Arial" w:eastAsia="Arial" w:hAnsi="Arial" w:cs="Arial"/>
                <w:color w:val="D60093"/>
                <w:lang w:bidi="en-GB"/>
              </w:rPr>
              <w:t>€5</w:t>
            </w:r>
          </w:p>
        </w:tc>
        <w:tc>
          <w:tcPr>
            <w:tcW w:w="1173" w:type="dxa"/>
            <w:tcBorders>
              <w:top w:val="nil"/>
              <w:left w:val="single" w:sz="4" w:space="0" w:color="auto"/>
              <w:bottom w:val="nil"/>
              <w:right w:val="single" w:sz="4" w:space="0" w:color="auto"/>
            </w:tcBorders>
            <w:shd w:val="clear" w:color="auto" w:fill="FFCCFF"/>
            <w:noWrap/>
            <w:vAlign w:val="center"/>
          </w:tcPr>
          <w:p w14:paraId="17C381B1" w14:textId="77777777" w:rsidR="00056126" w:rsidRPr="009007C1" w:rsidRDefault="00056126">
            <w:pPr>
              <w:ind w:right="5"/>
              <w:jc w:val="center"/>
              <w:rPr>
                <w:rFonts w:ascii="Arial" w:hAnsi="Arial" w:cs="Arial"/>
                <w:color w:val="D60093"/>
              </w:rPr>
            </w:pPr>
            <w:r>
              <w:rPr>
                <w:rFonts w:ascii="Arial" w:eastAsia="Arial" w:hAnsi="Arial" w:cs="Arial"/>
                <w:color w:val="D60093"/>
                <w:lang w:bidi="en-GB"/>
              </w:rPr>
              <w:t>€9</w:t>
            </w:r>
          </w:p>
        </w:tc>
        <w:tc>
          <w:tcPr>
            <w:tcW w:w="1172" w:type="dxa"/>
            <w:tcBorders>
              <w:top w:val="nil"/>
              <w:left w:val="single" w:sz="4" w:space="0" w:color="auto"/>
              <w:bottom w:val="nil"/>
              <w:right w:val="single" w:sz="4" w:space="0" w:color="auto"/>
            </w:tcBorders>
            <w:shd w:val="clear" w:color="auto" w:fill="FFCCFF"/>
            <w:noWrap/>
            <w:vAlign w:val="center"/>
          </w:tcPr>
          <w:p w14:paraId="42532084" w14:textId="77777777" w:rsidR="00056126" w:rsidRPr="009007C1" w:rsidRDefault="00056126">
            <w:pPr>
              <w:ind w:right="49"/>
              <w:jc w:val="center"/>
              <w:rPr>
                <w:rFonts w:ascii="Arial" w:hAnsi="Arial" w:cs="Arial"/>
                <w:color w:val="D60093"/>
              </w:rPr>
            </w:pPr>
            <w:r w:rsidRPr="009007C1">
              <w:rPr>
                <w:rFonts w:ascii="Arial" w:eastAsia="Arial" w:hAnsi="Arial" w:cs="Arial"/>
                <w:color w:val="D60093"/>
                <w:lang w:bidi="en-GB"/>
              </w:rPr>
              <w:t>€16</w:t>
            </w:r>
          </w:p>
        </w:tc>
        <w:tc>
          <w:tcPr>
            <w:tcW w:w="1173" w:type="dxa"/>
            <w:tcBorders>
              <w:top w:val="nil"/>
              <w:left w:val="single" w:sz="4" w:space="0" w:color="auto"/>
              <w:bottom w:val="nil"/>
              <w:right w:val="single" w:sz="4" w:space="0" w:color="auto"/>
            </w:tcBorders>
            <w:shd w:val="clear" w:color="auto" w:fill="FFCCFF"/>
            <w:noWrap/>
            <w:vAlign w:val="center"/>
          </w:tcPr>
          <w:p w14:paraId="0A135128" w14:textId="77777777" w:rsidR="00056126" w:rsidRPr="009007C1" w:rsidRDefault="00056126">
            <w:pPr>
              <w:tabs>
                <w:tab w:val="left" w:pos="354"/>
              </w:tabs>
              <w:ind w:right="63"/>
              <w:jc w:val="center"/>
              <w:rPr>
                <w:rFonts w:ascii="Arial" w:hAnsi="Arial" w:cs="Arial"/>
                <w:color w:val="D60093"/>
              </w:rPr>
            </w:pPr>
            <w:r w:rsidRPr="009007C1">
              <w:rPr>
                <w:rFonts w:ascii="Arial" w:eastAsia="Arial" w:hAnsi="Arial" w:cs="Arial"/>
                <w:color w:val="D60093"/>
                <w:lang w:bidi="en-GB"/>
              </w:rPr>
              <w:t>€22</w:t>
            </w:r>
          </w:p>
        </w:tc>
        <w:tc>
          <w:tcPr>
            <w:tcW w:w="1172" w:type="dxa"/>
            <w:tcBorders>
              <w:top w:val="nil"/>
              <w:left w:val="single" w:sz="4" w:space="0" w:color="auto"/>
              <w:bottom w:val="nil"/>
              <w:right w:val="single" w:sz="4" w:space="0" w:color="auto"/>
            </w:tcBorders>
            <w:shd w:val="clear" w:color="auto" w:fill="FFCCFF"/>
            <w:noWrap/>
            <w:vAlign w:val="center"/>
          </w:tcPr>
          <w:p w14:paraId="221D1FE9" w14:textId="77777777" w:rsidR="00056126" w:rsidRPr="009007C1" w:rsidRDefault="00056126">
            <w:pPr>
              <w:tabs>
                <w:tab w:val="left" w:pos="466"/>
              </w:tabs>
              <w:ind w:right="108"/>
              <w:jc w:val="center"/>
              <w:rPr>
                <w:rFonts w:ascii="Arial" w:hAnsi="Arial" w:cs="Arial"/>
                <w:color w:val="D60093"/>
              </w:rPr>
            </w:pPr>
            <w:r>
              <w:rPr>
                <w:rFonts w:ascii="Arial" w:eastAsia="Arial" w:hAnsi="Arial" w:cs="Arial"/>
                <w:color w:val="D60093"/>
                <w:lang w:bidi="en-GB"/>
              </w:rPr>
              <w:t>€40</w:t>
            </w:r>
          </w:p>
        </w:tc>
        <w:tc>
          <w:tcPr>
            <w:tcW w:w="1173" w:type="dxa"/>
            <w:tcBorders>
              <w:top w:val="nil"/>
              <w:left w:val="single" w:sz="4" w:space="0" w:color="auto"/>
              <w:bottom w:val="nil"/>
              <w:right w:val="single" w:sz="4" w:space="0" w:color="auto"/>
            </w:tcBorders>
            <w:shd w:val="clear" w:color="auto" w:fill="FFCCFF"/>
            <w:noWrap/>
            <w:vAlign w:val="center"/>
          </w:tcPr>
          <w:p w14:paraId="525DDFD8" w14:textId="77777777" w:rsidR="00056126" w:rsidRPr="009007C1" w:rsidRDefault="00056126">
            <w:pPr>
              <w:tabs>
                <w:tab w:val="left" w:pos="534"/>
              </w:tabs>
              <w:ind w:right="-86"/>
              <w:jc w:val="center"/>
              <w:rPr>
                <w:rFonts w:ascii="Arial" w:hAnsi="Arial" w:cs="Arial"/>
                <w:color w:val="D60093"/>
              </w:rPr>
            </w:pPr>
            <w:r w:rsidRPr="009007C1">
              <w:rPr>
                <w:rFonts w:ascii="Arial" w:eastAsia="Arial" w:hAnsi="Arial" w:cs="Arial"/>
                <w:color w:val="D60093"/>
                <w:lang w:bidi="en-GB"/>
              </w:rPr>
              <w:t>€60</w:t>
            </w:r>
          </w:p>
        </w:tc>
      </w:tr>
      <w:tr w:rsidR="00056126" w:rsidRPr="009007C1" w14:paraId="2C9EF49A" w14:textId="77777777">
        <w:trPr>
          <w:trHeight w:val="300"/>
        </w:trPr>
        <w:tc>
          <w:tcPr>
            <w:tcW w:w="3114" w:type="dxa"/>
            <w:tcBorders>
              <w:top w:val="nil"/>
              <w:left w:val="single" w:sz="4" w:space="0" w:color="auto"/>
              <w:bottom w:val="nil"/>
              <w:right w:val="single" w:sz="4" w:space="0" w:color="auto"/>
            </w:tcBorders>
            <w:shd w:val="clear" w:color="auto" w:fill="CC0099"/>
            <w:noWrap/>
          </w:tcPr>
          <w:p w14:paraId="0F322913"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n-GB"/>
              </w:rPr>
              <w:t>On-board rate</w:t>
            </w:r>
          </w:p>
        </w:tc>
        <w:tc>
          <w:tcPr>
            <w:tcW w:w="1314" w:type="dxa"/>
            <w:tcBorders>
              <w:top w:val="nil"/>
              <w:left w:val="single" w:sz="4" w:space="0" w:color="auto"/>
              <w:bottom w:val="nil"/>
              <w:right w:val="single" w:sz="4" w:space="0" w:color="auto"/>
            </w:tcBorders>
            <w:shd w:val="clear" w:color="auto" w:fill="CC0099"/>
            <w:noWrap/>
            <w:vAlign w:val="center"/>
          </w:tcPr>
          <w:p w14:paraId="125E85C3" w14:textId="77777777" w:rsidR="00056126" w:rsidRPr="009007C1" w:rsidRDefault="00056126">
            <w:pPr>
              <w:ind w:right="74"/>
              <w:jc w:val="center"/>
              <w:rPr>
                <w:rFonts w:ascii="Arial" w:hAnsi="Arial" w:cs="Arial"/>
                <w:color w:val="FFFFFF" w:themeColor="background1"/>
              </w:rPr>
            </w:pPr>
            <w:r w:rsidRPr="009007C1">
              <w:rPr>
                <w:rFonts w:ascii="Arial" w:eastAsia="Arial" w:hAnsi="Arial" w:cs="Arial"/>
                <w:color w:val="FFFFFF" w:themeColor="background1"/>
                <w:lang w:bidi="en-GB"/>
              </w:rPr>
              <w:t>€11</w:t>
            </w:r>
          </w:p>
        </w:tc>
        <w:tc>
          <w:tcPr>
            <w:tcW w:w="1173" w:type="dxa"/>
            <w:tcBorders>
              <w:top w:val="nil"/>
              <w:left w:val="single" w:sz="4" w:space="0" w:color="auto"/>
              <w:bottom w:val="nil"/>
              <w:right w:val="single" w:sz="4" w:space="0" w:color="auto"/>
            </w:tcBorders>
            <w:shd w:val="clear" w:color="auto" w:fill="CC0099"/>
            <w:noWrap/>
            <w:vAlign w:val="center"/>
          </w:tcPr>
          <w:p w14:paraId="4F3E44BC"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en-GB"/>
              </w:rPr>
              <w:t>€17</w:t>
            </w:r>
          </w:p>
        </w:tc>
        <w:tc>
          <w:tcPr>
            <w:tcW w:w="1172" w:type="dxa"/>
            <w:tcBorders>
              <w:top w:val="nil"/>
              <w:left w:val="single" w:sz="4" w:space="0" w:color="auto"/>
              <w:bottom w:val="nil"/>
              <w:right w:val="single" w:sz="4" w:space="0" w:color="auto"/>
            </w:tcBorders>
            <w:shd w:val="clear" w:color="auto" w:fill="CC0099"/>
            <w:noWrap/>
            <w:vAlign w:val="center"/>
          </w:tcPr>
          <w:p w14:paraId="22DFB14C" w14:textId="77777777" w:rsidR="00056126" w:rsidRPr="009007C1" w:rsidRDefault="00056126">
            <w:pPr>
              <w:ind w:right="49"/>
              <w:jc w:val="center"/>
              <w:rPr>
                <w:rFonts w:ascii="Arial" w:hAnsi="Arial" w:cs="Arial"/>
                <w:color w:val="FFFFFF" w:themeColor="background1"/>
              </w:rPr>
            </w:pPr>
            <w:r w:rsidRPr="009007C1">
              <w:rPr>
                <w:rFonts w:ascii="Arial" w:eastAsia="Arial" w:hAnsi="Arial" w:cs="Arial"/>
                <w:color w:val="FFFFFF" w:themeColor="background1"/>
                <w:lang w:bidi="en-GB"/>
              </w:rPr>
              <w:t>€28</w:t>
            </w:r>
          </w:p>
        </w:tc>
        <w:tc>
          <w:tcPr>
            <w:tcW w:w="1173" w:type="dxa"/>
            <w:tcBorders>
              <w:top w:val="nil"/>
              <w:left w:val="single" w:sz="4" w:space="0" w:color="auto"/>
              <w:bottom w:val="nil"/>
              <w:right w:val="single" w:sz="4" w:space="0" w:color="auto"/>
            </w:tcBorders>
            <w:shd w:val="clear" w:color="auto" w:fill="CC0099"/>
            <w:noWrap/>
            <w:vAlign w:val="center"/>
          </w:tcPr>
          <w:p w14:paraId="7AA171A5"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n-GB"/>
              </w:rPr>
              <w:t>€40</w:t>
            </w:r>
          </w:p>
        </w:tc>
        <w:tc>
          <w:tcPr>
            <w:tcW w:w="1172" w:type="dxa"/>
            <w:tcBorders>
              <w:top w:val="nil"/>
              <w:left w:val="single" w:sz="4" w:space="0" w:color="auto"/>
              <w:bottom w:val="nil"/>
              <w:right w:val="single" w:sz="4" w:space="0" w:color="auto"/>
            </w:tcBorders>
            <w:shd w:val="clear" w:color="auto" w:fill="CC0099"/>
            <w:noWrap/>
            <w:vAlign w:val="center"/>
          </w:tcPr>
          <w:p w14:paraId="1E91BA42"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en-GB"/>
              </w:rPr>
              <w:t>€65</w:t>
            </w:r>
          </w:p>
        </w:tc>
        <w:tc>
          <w:tcPr>
            <w:tcW w:w="1173" w:type="dxa"/>
            <w:tcBorders>
              <w:top w:val="nil"/>
              <w:left w:val="single" w:sz="4" w:space="0" w:color="auto"/>
              <w:bottom w:val="nil"/>
              <w:right w:val="single" w:sz="4" w:space="0" w:color="auto"/>
            </w:tcBorders>
            <w:shd w:val="clear" w:color="auto" w:fill="CC0099"/>
            <w:noWrap/>
            <w:vAlign w:val="center"/>
          </w:tcPr>
          <w:p w14:paraId="57A33E6E"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en-GB"/>
              </w:rPr>
              <w:t>€90</w:t>
            </w:r>
          </w:p>
        </w:tc>
      </w:tr>
      <w:tr w:rsidR="00056126" w:rsidRPr="009007C1" w14:paraId="44CA176E" w14:textId="77777777">
        <w:trPr>
          <w:trHeight w:val="300"/>
        </w:trPr>
        <w:tc>
          <w:tcPr>
            <w:tcW w:w="3114" w:type="dxa"/>
            <w:tcBorders>
              <w:top w:val="nil"/>
              <w:left w:val="single" w:sz="4" w:space="0" w:color="auto"/>
              <w:bottom w:val="nil"/>
              <w:right w:val="single" w:sz="4" w:space="0" w:color="auto"/>
            </w:tcBorders>
            <w:shd w:val="clear" w:color="auto" w:fill="FFCCFF"/>
            <w:noWrap/>
          </w:tcPr>
          <w:p w14:paraId="691A8E56" w14:textId="77777777" w:rsidR="00056126" w:rsidRPr="009007C1" w:rsidRDefault="00056126">
            <w:pPr>
              <w:tabs>
                <w:tab w:val="left" w:pos="1865"/>
              </w:tabs>
              <w:jc w:val="both"/>
              <w:rPr>
                <w:rFonts w:ascii="Arial" w:hAnsi="Arial" w:cs="Arial"/>
                <w:color w:val="CC0099"/>
              </w:rPr>
            </w:pPr>
            <w:r w:rsidRPr="009007C1">
              <w:rPr>
                <w:rFonts w:ascii="Arial" w:eastAsia="Arial" w:hAnsi="Arial" w:cs="Arial"/>
                <w:color w:val="CC0099"/>
                <w:lang w:bidi="en-GB"/>
              </w:rPr>
              <w:t>Reduced on-board rate</w:t>
            </w:r>
          </w:p>
        </w:tc>
        <w:tc>
          <w:tcPr>
            <w:tcW w:w="1314" w:type="dxa"/>
            <w:tcBorders>
              <w:top w:val="nil"/>
              <w:left w:val="single" w:sz="4" w:space="0" w:color="auto"/>
              <w:bottom w:val="nil"/>
              <w:right w:val="single" w:sz="4" w:space="0" w:color="auto"/>
            </w:tcBorders>
            <w:shd w:val="clear" w:color="auto" w:fill="FFCCFF"/>
            <w:noWrap/>
            <w:vAlign w:val="center"/>
          </w:tcPr>
          <w:p w14:paraId="3AD363A4" w14:textId="77777777" w:rsidR="00056126" w:rsidRPr="009007C1" w:rsidRDefault="00056126">
            <w:pPr>
              <w:ind w:right="74"/>
              <w:jc w:val="center"/>
              <w:rPr>
                <w:rFonts w:ascii="Arial" w:hAnsi="Arial" w:cs="Arial"/>
                <w:color w:val="CC0099"/>
              </w:rPr>
            </w:pPr>
            <w:r>
              <w:rPr>
                <w:rFonts w:ascii="Arial" w:eastAsia="Arial" w:hAnsi="Arial" w:cs="Arial"/>
                <w:color w:val="CC0099"/>
                <w:lang w:bidi="en-GB"/>
              </w:rPr>
              <w:t>€8</w:t>
            </w:r>
          </w:p>
        </w:tc>
        <w:tc>
          <w:tcPr>
            <w:tcW w:w="1173" w:type="dxa"/>
            <w:tcBorders>
              <w:top w:val="nil"/>
              <w:left w:val="single" w:sz="4" w:space="0" w:color="auto"/>
              <w:bottom w:val="nil"/>
              <w:right w:val="single" w:sz="4" w:space="0" w:color="auto"/>
            </w:tcBorders>
            <w:shd w:val="clear" w:color="auto" w:fill="FFCCFF"/>
            <w:noWrap/>
            <w:vAlign w:val="center"/>
          </w:tcPr>
          <w:p w14:paraId="5AA261B8" w14:textId="77777777" w:rsidR="00056126" w:rsidRPr="009007C1" w:rsidRDefault="00056126">
            <w:pPr>
              <w:ind w:right="5"/>
              <w:jc w:val="center"/>
              <w:rPr>
                <w:rFonts w:ascii="Arial" w:hAnsi="Arial" w:cs="Arial"/>
                <w:color w:val="CC0099"/>
              </w:rPr>
            </w:pPr>
            <w:r w:rsidRPr="009007C1">
              <w:rPr>
                <w:rFonts w:ascii="Arial" w:eastAsia="Arial" w:hAnsi="Arial" w:cs="Arial"/>
                <w:color w:val="CC0099"/>
                <w:lang w:bidi="en-GB"/>
              </w:rPr>
              <w:t>€13</w:t>
            </w:r>
          </w:p>
        </w:tc>
        <w:tc>
          <w:tcPr>
            <w:tcW w:w="1172" w:type="dxa"/>
            <w:tcBorders>
              <w:top w:val="nil"/>
              <w:left w:val="single" w:sz="4" w:space="0" w:color="auto"/>
              <w:bottom w:val="nil"/>
              <w:right w:val="single" w:sz="4" w:space="0" w:color="auto"/>
            </w:tcBorders>
            <w:shd w:val="clear" w:color="auto" w:fill="FFCCFF"/>
            <w:noWrap/>
            <w:vAlign w:val="center"/>
          </w:tcPr>
          <w:p w14:paraId="228BB333" w14:textId="77777777" w:rsidR="00056126" w:rsidRPr="009007C1" w:rsidRDefault="00056126">
            <w:pPr>
              <w:ind w:right="49"/>
              <w:jc w:val="center"/>
              <w:rPr>
                <w:rFonts w:ascii="Arial" w:hAnsi="Arial" w:cs="Arial"/>
                <w:color w:val="CC0099"/>
              </w:rPr>
            </w:pPr>
            <w:r>
              <w:rPr>
                <w:rFonts w:ascii="Arial" w:eastAsia="Arial" w:hAnsi="Arial" w:cs="Arial"/>
                <w:color w:val="CC0099"/>
                <w:lang w:bidi="en-GB"/>
              </w:rPr>
              <w:t>€20</w:t>
            </w:r>
          </w:p>
        </w:tc>
        <w:tc>
          <w:tcPr>
            <w:tcW w:w="1173" w:type="dxa"/>
            <w:tcBorders>
              <w:top w:val="nil"/>
              <w:left w:val="single" w:sz="4" w:space="0" w:color="auto"/>
              <w:bottom w:val="nil"/>
              <w:right w:val="single" w:sz="4" w:space="0" w:color="auto"/>
            </w:tcBorders>
            <w:shd w:val="clear" w:color="auto" w:fill="FFCCFF"/>
            <w:noWrap/>
            <w:vAlign w:val="center"/>
          </w:tcPr>
          <w:p w14:paraId="64667FD2" w14:textId="77777777" w:rsidR="00056126" w:rsidRPr="009007C1" w:rsidRDefault="00056126">
            <w:pPr>
              <w:tabs>
                <w:tab w:val="left" w:pos="354"/>
              </w:tabs>
              <w:ind w:right="63"/>
              <w:jc w:val="center"/>
              <w:rPr>
                <w:rFonts w:ascii="Arial" w:hAnsi="Arial" w:cs="Arial"/>
                <w:color w:val="CC0099"/>
              </w:rPr>
            </w:pPr>
            <w:r>
              <w:rPr>
                <w:rFonts w:ascii="Arial" w:eastAsia="Arial" w:hAnsi="Arial" w:cs="Arial"/>
                <w:color w:val="CC0099"/>
                <w:lang w:bidi="en-GB"/>
              </w:rPr>
              <w:t>€30</w:t>
            </w:r>
          </w:p>
        </w:tc>
        <w:tc>
          <w:tcPr>
            <w:tcW w:w="1172" w:type="dxa"/>
            <w:tcBorders>
              <w:top w:val="nil"/>
              <w:left w:val="single" w:sz="4" w:space="0" w:color="auto"/>
              <w:bottom w:val="nil"/>
              <w:right w:val="single" w:sz="4" w:space="0" w:color="auto"/>
            </w:tcBorders>
            <w:shd w:val="clear" w:color="auto" w:fill="FFCCFF"/>
            <w:noWrap/>
            <w:vAlign w:val="center"/>
          </w:tcPr>
          <w:p w14:paraId="4B428264" w14:textId="77777777" w:rsidR="00056126" w:rsidRPr="009007C1" w:rsidRDefault="00056126">
            <w:pPr>
              <w:tabs>
                <w:tab w:val="left" w:pos="466"/>
              </w:tabs>
              <w:ind w:right="108"/>
              <w:jc w:val="center"/>
              <w:rPr>
                <w:rFonts w:ascii="Arial" w:hAnsi="Arial" w:cs="Arial"/>
                <w:color w:val="CC0099"/>
              </w:rPr>
            </w:pPr>
            <w:r>
              <w:rPr>
                <w:rFonts w:ascii="Arial" w:eastAsia="Arial" w:hAnsi="Arial" w:cs="Arial"/>
                <w:color w:val="CC0099"/>
                <w:lang w:bidi="en-GB"/>
              </w:rPr>
              <w:t>€50</w:t>
            </w:r>
          </w:p>
        </w:tc>
        <w:tc>
          <w:tcPr>
            <w:tcW w:w="1173" w:type="dxa"/>
            <w:tcBorders>
              <w:top w:val="nil"/>
              <w:left w:val="single" w:sz="4" w:space="0" w:color="auto"/>
              <w:bottom w:val="nil"/>
              <w:right w:val="single" w:sz="4" w:space="0" w:color="auto"/>
            </w:tcBorders>
            <w:shd w:val="clear" w:color="auto" w:fill="FFCCFF"/>
            <w:noWrap/>
            <w:vAlign w:val="center"/>
          </w:tcPr>
          <w:p w14:paraId="51910DC5" w14:textId="77777777" w:rsidR="00056126" w:rsidRPr="009007C1" w:rsidRDefault="00056126">
            <w:pPr>
              <w:tabs>
                <w:tab w:val="left" w:pos="534"/>
              </w:tabs>
              <w:ind w:right="-86"/>
              <w:jc w:val="center"/>
              <w:rPr>
                <w:rFonts w:ascii="Arial" w:hAnsi="Arial" w:cs="Arial"/>
                <w:color w:val="CC0099"/>
              </w:rPr>
            </w:pPr>
            <w:r w:rsidRPr="009007C1">
              <w:rPr>
                <w:rFonts w:ascii="Arial" w:eastAsia="Arial" w:hAnsi="Arial" w:cs="Arial"/>
                <w:color w:val="CC0099"/>
                <w:lang w:bidi="en-GB"/>
              </w:rPr>
              <w:t>€65</w:t>
            </w:r>
          </w:p>
        </w:tc>
      </w:tr>
      <w:tr w:rsidR="00056126" w:rsidRPr="009007C1" w14:paraId="0D2C3276" w14:textId="77777777">
        <w:trPr>
          <w:trHeight w:val="300"/>
        </w:trPr>
        <w:tc>
          <w:tcPr>
            <w:tcW w:w="3114" w:type="dxa"/>
            <w:tcBorders>
              <w:top w:val="nil"/>
              <w:left w:val="single" w:sz="4" w:space="0" w:color="auto"/>
              <w:bottom w:val="nil"/>
              <w:right w:val="single" w:sz="4" w:space="0" w:color="auto"/>
            </w:tcBorders>
            <w:shd w:val="clear" w:color="auto" w:fill="CC0099"/>
            <w:noWrap/>
          </w:tcPr>
          <w:p w14:paraId="17F1C123" w14:textId="77777777" w:rsidR="00056126" w:rsidRPr="009007C1" w:rsidRDefault="00056126">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n-GB"/>
              </w:rPr>
              <w:t>Inspection Rate</w:t>
            </w:r>
          </w:p>
        </w:tc>
        <w:tc>
          <w:tcPr>
            <w:tcW w:w="1314" w:type="dxa"/>
            <w:tcBorders>
              <w:top w:val="nil"/>
              <w:left w:val="single" w:sz="4" w:space="0" w:color="auto"/>
              <w:bottom w:val="nil"/>
              <w:right w:val="single" w:sz="4" w:space="0" w:color="auto"/>
            </w:tcBorders>
            <w:shd w:val="clear" w:color="auto" w:fill="CC0099"/>
            <w:noWrap/>
            <w:vAlign w:val="center"/>
          </w:tcPr>
          <w:p w14:paraId="308B1DF4" w14:textId="77777777" w:rsidR="00056126" w:rsidRPr="009007C1" w:rsidRDefault="00056126">
            <w:pPr>
              <w:ind w:right="74"/>
              <w:jc w:val="center"/>
              <w:rPr>
                <w:rFonts w:ascii="Arial" w:hAnsi="Arial" w:cs="Arial"/>
                <w:color w:val="FFFFFF" w:themeColor="background1"/>
              </w:rPr>
            </w:pPr>
            <w:r w:rsidRPr="009007C1">
              <w:rPr>
                <w:rFonts w:ascii="Arial" w:eastAsia="Arial" w:hAnsi="Arial" w:cs="Arial"/>
                <w:color w:val="FFFFFF" w:themeColor="background1"/>
                <w:lang w:bidi="en-GB"/>
              </w:rPr>
              <w:t>€50</w:t>
            </w:r>
          </w:p>
        </w:tc>
        <w:tc>
          <w:tcPr>
            <w:tcW w:w="1173" w:type="dxa"/>
            <w:tcBorders>
              <w:top w:val="nil"/>
              <w:left w:val="single" w:sz="4" w:space="0" w:color="auto"/>
              <w:bottom w:val="nil"/>
              <w:right w:val="single" w:sz="4" w:space="0" w:color="auto"/>
            </w:tcBorders>
            <w:shd w:val="clear" w:color="auto" w:fill="CC0099"/>
            <w:noWrap/>
            <w:vAlign w:val="center"/>
          </w:tcPr>
          <w:p w14:paraId="6408E2FE" w14:textId="77777777" w:rsidR="00056126" w:rsidRPr="009007C1" w:rsidRDefault="00056126">
            <w:pPr>
              <w:ind w:right="5"/>
              <w:jc w:val="center"/>
              <w:rPr>
                <w:rFonts w:ascii="Arial" w:hAnsi="Arial" w:cs="Arial"/>
                <w:color w:val="FFFFFF" w:themeColor="background1"/>
              </w:rPr>
            </w:pPr>
            <w:r w:rsidRPr="009007C1">
              <w:rPr>
                <w:rFonts w:ascii="Arial" w:eastAsia="Arial" w:hAnsi="Arial" w:cs="Arial"/>
                <w:color w:val="FFFFFF" w:themeColor="background1"/>
                <w:lang w:bidi="en-GB"/>
              </w:rPr>
              <w:t>€50</w:t>
            </w:r>
          </w:p>
        </w:tc>
        <w:tc>
          <w:tcPr>
            <w:tcW w:w="1172" w:type="dxa"/>
            <w:tcBorders>
              <w:top w:val="nil"/>
              <w:left w:val="single" w:sz="4" w:space="0" w:color="auto"/>
              <w:bottom w:val="nil"/>
              <w:right w:val="single" w:sz="4" w:space="0" w:color="auto"/>
            </w:tcBorders>
            <w:shd w:val="clear" w:color="auto" w:fill="CC0099"/>
            <w:noWrap/>
            <w:vAlign w:val="center"/>
          </w:tcPr>
          <w:p w14:paraId="43F923CF" w14:textId="77777777" w:rsidR="00056126" w:rsidRPr="009007C1" w:rsidRDefault="00056126">
            <w:pPr>
              <w:ind w:right="49"/>
              <w:jc w:val="center"/>
              <w:rPr>
                <w:rFonts w:ascii="Arial" w:hAnsi="Arial" w:cs="Arial"/>
                <w:color w:val="FFFFFF" w:themeColor="background1"/>
              </w:rPr>
            </w:pPr>
            <w:r w:rsidRPr="009007C1">
              <w:rPr>
                <w:rFonts w:ascii="Arial" w:eastAsia="Arial" w:hAnsi="Arial" w:cs="Arial"/>
                <w:color w:val="FFFFFF" w:themeColor="background1"/>
                <w:lang w:bidi="en-GB"/>
              </w:rPr>
              <w:t>€50</w:t>
            </w:r>
          </w:p>
        </w:tc>
        <w:tc>
          <w:tcPr>
            <w:tcW w:w="1173" w:type="dxa"/>
            <w:tcBorders>
              <w:top w:val="nil"/>
              <w:left w:val="single" w:sz="4" w:space="0" w:color="auto"/>
              <w:bottom w:val="nil"/>
              <w:right w:val="single" w:sz="4" w:space="0" w:color="auto"/>
            </w:tcBorders>
            <w:shd w:val="clear" w:color="auto" w:fill="CC0099"/>
            <w:noWrap/>
            <w:vAlign w:val="center"/>
          </w:tcPr>
          <w:p w14:paraId="47DF8781" w14:textId="77777777" w:rsidR="00056126" w:rsidRPr="009007C1" w:rsidRDefault="00056126">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n-GB"/>
              </w:rPr>
              <w:t>€65</w:t>
            </w:r>
          </w:p>
        </w:tc>
        <w:tc>
          <w:tcPr>
            <w:tcW w:w="1172" w:type="dxa"/>
            <w:tcBorders>
              <w:top w:val="nil"/>
              <w:left w:val="single" w:sz="4" w:space="0" w:color="auto"/>
              <w:bottom w:val="nil"/>
              <w:right w:val="single" w:sz="4" w:space="0" w:color="auto"/>
            </w:tcBorders>
            <w:shd w:val="clear" w:color="auto" w:fill="CC0099"/>
            <w:noWrap/>
            <w:vAlign w:val="center"/>
          </w:tcPr>
          <w:p w14:paraId="655E2864" w14:textId="77777777" w:rsidR="00056126" w:rsidRPr="009007C1" w:rsidRDefault="00056126">
            <w:pPr>
              <w:tabs>
                <w:tab w:val="left" w:pos="466"/>
              </w:tabs>
              <w:ind w:right="108"/>
              <w:jc w:val="center"/>
              <w:rPr>
                <w:rFonts w:ascii="Arial" w:hAnsi="Arial" w:cs="Arial"/>
                <w:color w:val="FFFFFF" w:themeColor="background1"/>
              </w:rPr>
            </w:pPr>
            <w:r w:rsidRPr="009007C1">
              <w:rPr>
                <w:rFonts w:ascii="Arial" w:eastAsia="Arial" w:hAnsi="Arial" w:cs="Arial"/>
                <w:color w:val="FFFFFF" w:themeColor="background1"/>
                <w:lang w:bidi="en-GB"/>
              </w:rPr>
              <w:t>€90</w:t>
            </w:r>
          </w:p>
        </w:tc>
        <w:tc>
          <w:tcPr>
            <w:tcW w:w="1173" w:type="dxa"/>
            <w:tcBorders>
              <w:top w:val="nil"/>
              <w:left w:val="single" w:sz="4" w:space="0" w:color="auto"/>
              <w:bottom w:val="nil"/>
              <w:right w:val="single" w:sz="4" w:space="0" w:color="auto"/>
            </w:tcBorders>
            <w:shd w:val="clear" w:color="auto" w:fill="CC0099"/>
            <w:noWrap/>
            <w:vAlign w:val="center"/>
          </w:tcPr>
          <w:p w14:paraId="68407DEF" w14:textId="77777777" w:rsidR="00056126" w:rsidRPr="009007C1" w:rsidRDefault="00056126">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en-GB"/>
              </w:rPr>
              <w:t>€120</w:t>
            </w:r>
          </w:p>
        </w:tc>
      </w:tr>
      <w:tr w:rsidR="00056126" w:rsidRPr="009007C1" w14:paraId="44EF333D" w14:textId="77777777">
        <w:trPr>
          <w:trHeight w:val="300"/>
        </w:trPr>
        <w:tc>
          <w:tcPr>
            <w:tcW w:w="3114" w:type="dxa"/>
            <w:tcBorders>
              <w:top w:val="nil"/>
              <w:left w:val="single" w:sz="4" w:space="0" w:color="auto"/>
              <w:bottom w:val="nil"/>
              <w:right w:val="single" w:sz="4" w:space="0" w:color="auto"/>
            </w:tcBorders>
            <w:shd w:val="clear" w:color="auto" w:fill="D9D9D9" w:themeFill="background1" w:themeFillShade="D9"/>
            <w:noWrap/>
          </w:tcPr>
          <w:p w14:paraId="73989D46" w14:textId="77777777" w:rsidR="00056126" w:rsidRPr="009007C1" w:rsidRDefault="00056126">
            <w:pPr>
              <w:tabs>
                <w:tab w:val="left" w:pos="1865"/>
              </w:tabs>
              <w:jc w:val="both"/>
              <w:rPr>
                <w:rFonts w:ascii="Arial" w:hAnsi="Arial" w:cs="Arial"/>
              </w:rPr>
            </w:pPr>
            <w:r w:rsidRPr="009007C1">
              <w:rPr>
                <w:rFonts w:ascii="Arial" w:eastAsia="Arial" w:hAnsi="Arial" w:cs="Arial"/>
                <w:lang w:bidi="en-GB"/>
              </w:rPr>
              <w:t>Inspection rate - IF</w:t>
            </w:r>
          </w:p>
        </w:tc>
        <w:tc>
          <w:tcPr>
            <w:tcW w:w="1314" w:type="dxa"/>
            <w:tcBorders>
              <w:top w:val="nil"/>
              <w:left w:val="single" w:sz="4" w:space="0" w:color="auto"/>
              <w:bottom w:val="nil"/>
              <w:right w:val="single" w:sz="4" w:space="0" w:color="auto"/>
            </w:tcBorders>
            <w:shd w:val="clear" w:color="auto" w:fill="D9D9D9" w:themeFill="background1" w:themeFillShade="D9"/>
            <w:noWrap/>
            <w:vAlign w:val="center"/>
          </w:tcPr>
          <w:p w14:paraId="40D6806A" w14:textId="77777777" w:rsidR="00056126" w:rsidRPr="009007C1" w:rsidRDefault="00056126">
            <w:pPr>
              <w:ind w:right="74"/>
              <w:jc w:val="center"/>
              <w:rPr>
                <w:rFonts w:ascii="Arial" w:hAnsi="Arial" w:cs="Arial"/>
              </w:rPr>
            </w:pPr>
            <w:r w:rsidRPr="009007C1">
              <w:rPr>
                <w:rFonts w:ascii="Arial" w:eastAsia="Arial" w:hAnsi="Arial" w:cs="Arial"/>
                <w:lang w:bidi="en-GB"/>
              </w:rPr>
              <w:t>€50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00093143" w14:textId="77777777" w:rsidR="00056126" w:rsidRPr="009007C1" w:rsidRDefault="00056126">
            <w:pPr>
              <w:ind w:right="5"/>
              <w:jc w:val="center"/>
              <w:rPr>
                <w:rFonts w:ascii="Arial" w:hAnsi="Arial" w:cs="Arial"/>
              </w:rPr>
            </w:pPr>
            <w:r w:rsidRPr="009007C1">
              <w:rPr>
                <w:rFonts w:ascii="Arial" w:eastAsia="Arial" w:hAnsi="Arial" w:cs="Arial"/>
                <w:lang w:bidi="en-GB"/>
              </w:rPr>
              <w:t>€50</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7BB38724" w14:textId="77777777" w:rsidR="00056126" w:rsidRPr="009007C1" w:rsidRDefault="00056126">
            <w:pPr>
              <w:ind w:right="49"/>
              <w:jc w:val="center"/>
              <w:rPr>
                <w:rFonts w:ascii="Arial" w:hAnsi="Arial" w:cs="Arial"/>
              </w:rPr>
            </w:pPr>
            <w:r w:rsidRPr="009007C1">
              <w:rPr>
                <w:rFonts w:ascii="Arial" w:eastAsia="Arial" w:hAnsi="Arial" w:cs="Arial"/>
                <w:lang w:bidi="en-GB"/>
              </w:rPr>
              <w:t>€50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31546BF0"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en-GB"/>
              </w:rPr>
              <w:t>€50</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0EBDA10B"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en-GB"/>
              </w:rPr>
              <w:t>€60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1BD7E815"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en-GB"/>
              </w:rPr>
              <w:t>€70</w:t>
            </w:r>
          </w:p>
        </w:tc>
      </w:tr>
      <w:tr w:rsidR="00056126" w:rsidRPr="009007C1" w14:paraId="68D34837" w14:textId="77777777">
        <w:trPr>
          <w:trHeight w:val="300"/>
        </w:trPr>
        <w:tc>
          <w:tcPr>
            <w:tcW w:w="3114" w:type="dxa"/>
            <w:tcBorders>
              <w:top w:val="nil"/>
              <w:left w:val="single" w:sz="4" w:space="0" w:color="auto"/>
              <w:bottom w:val="single" w:sz="4" w:space="0" w:color="CC0099"/>
              <w:right w:val="single" w:sz="4" w:space="0" w:color="auto"/>
            </w:tcBorders>
            <w:noWrap/>
          </w:tcPr>
          <w:p w14:paraId="278D7B2F" w14:textId="77777777" w:rsidR="00056126" w:rsidRPr="009007C1" w:rsidRDefault="00056126">
            <w:pPr>
              <w:tabs>
                <w:tab w:val="left" w:pos="1865"/>
              </w:tabs>
              <w:jc w:val="both"/>
              <w:rPr>
                <w:rFonts w:ascii="Arial" w:hAnsi="Arial" w:cs="Arial"/>
              </w:rPr>
            </w:pPr>
            <w:r w:rsidRPr="009007C1">
              <w:rPr>
                <w:rFonts w:ascii="Arial" w:eastAsia="Arial" w:hAnsi="Arial" w:cs="Arial"/>
                <w:lang w:bidi="en-GB"/>
              </w:rPr>
              <w:t>Inspection rate - IP</w:t>
            </w:r>
          </w:p>
        </w:tc>
        <w:tc>
          <w:tcPr>
            <w:tcW w:w="1314" w:type="dxa"/>
            <w:tcBorders>
              <w:top w:val="nil"/>
              <w:left w:val="single" w:sz="4" w:space="0" w:color="auto"/>
              <w:bottom w:val="single" w:sz="4" w:space="0" w:color="CC0099"/>
              <w:right w:val="single" w:sz="4" w:space="0" w:color="auto"/>
            </w:tcBorders>
            <w:noWrap/>
            <w:vAlign w:val="center"/>
          </w:tcPr>
          <w:p w14:paraId="79BB939C" w14:textId="77777777" w:rsidR="00056126" w:rsidRPr="009007C1" w:rsidRDefault="00056126">
            <w:pPr>
              <w:ind w:right="74"/>
              <w:jc w:val="center"/>
              <w:rPr>
                <w:rFonts w:ascii="Arial" w:hAnsi="Arial" w:cs="Arial"/>
              </w:rPr>
            </w:pPr>
            <w:r w:rsidRPr="009007C1">
              <w:rPr>
                <w:rFonts w:ascii="Arial" w:eastAsia="Arial" w:hAnsi="Arial" w:cs="Arial"/>
                <w:lang w:bidi="en-GB"/>
              </w:rPr>
              <w:t>€0</w:t>
            </w:r>
          </w:p>
        </w:tc>
        <w:tc>
          <w:tcPr>
            <w:tcW w:w="1173" w:type="dxa"/>
            <w:tcBorders>
              <w:top w:val="nil"/>
              <w:left w:val="single" w:sz="4" w:space="0" w:color="auto"/>
              <w:bottom w:val="single" w:sz="4" w:space="0" w:color="CC0099"/>
              <w:right w:val="single" w:sz="4" w:space="0" w:color="auto"/>
            </w:tcBorders>
            <w:noWrap/>
            <w:vAlign w:val="center"/>
          </w:tcPr>
          <w:p w14:paraId="2C1ACA33" w14:textId="77777777" w:rsidR="00056126" w:rsidRPr="009007C1" w:rsidRDefault="00056126">
            <w:pPr>
              <w:ind w:right="5"/>
              <w:jc w:val="center"/>
              <w:rPr>
                <w:rFonts w:ascii="Arial" w:hAnsi="Arial" w:cs="Arial"/>
              </w:rPr>
            </w:pPr>
            <w:r w:rsidRPr="009007C1">
              <w:rPr>
                <w:rFonts w:ascii="Arial" w:eastAsia="Arial" w:hAnsi="Arial" w:cs="Arial"/>
                <w:lang w:bidi="en-GB"/>
              </w:rPr>
              <w:t>€0</w:t>
            </w:r>
          </w:p>
        </w:tc>
        <w:tc>
          <w:tcPr>
            <w:tcW w:w="1172" w:type="dxa"/>
            <w:tcBorders>
              <w:top w:val="nil"/>
              <w:left w:val="single" w:sz="4" w:space="0" w:color="auto"/>
              <w:bottom w:val="single" w:sz="4" w:space="0" w:color="CC0099"/>
              <w:right w:val="single" w:sz="4" w:space="0" w:color="auto"/>
            </w:tcBorders>
            <w:noWrap/>
            <w:vAlign w:val="center"/>
          </w:tcPr>
          <w:p w14:paraId="1ACBCA31" w14:textId="77777777" w:rsidR="00056126" w:rsidRPr="009007C1" w:rsidRDefault="00056126">
            <w:pPr>
              <w:ind w:right="49"/>
              <w:jc w:val="center"/>
              <w:rPr>
                <w:rFonts w:ascii="Arial" w:hAnsi="Arial" w:cs="Arial"/>
              </w:rPr>
            </w:pPr>
            <w:r w:rsidRPr="009007C1">
              <w:rPr>
                <w:rFonts w:ascii="Arial" w:eastAsia="Arial" w:hAnsi="Arial" w:cs="Arial"/>
                <w:lang w:bidi="en-GB"/>
              </w:rPr>
              <w:t>€0</w:t>
            </w:r>
          </w:p>
        </w:tc>
        <w:tc>
          <w:tcPr>
            <w:tcW w:w="1173" w:type="dxa"/>
            <w:tcBorders>
              <w:top w:val="nil"/>
              <w:left w:val="single" w:sz="4" w:space="0" w:color="auto"/>
              <w:bottom w:val="single" w:sz="4" w:space="0" w:color="CC0099"/>
              <w:right w:val="single" w:sz="4" w:space="0" w:color="auto"/>
            </w:tcBorders>
            <w:noWrap/>
            <w:vAlign w:val="center"/>
          </w:tcPr>
          <w:p w14:paraId="17186E1B" w14:textId="77777777" w:rsidR="00056126" w:rsidRPr="009007C1" w:rsidRDefault="00056126">
            <w:pPr>
              <w:tabs>
                <w:tab w:val="left" w:pos="354"/>
              </w:tabs>
              <w:ind w:right="63"/>
              <w:jc w:val="center"/>
              <w:rPr>
                <w:rFonts w:ascii="Arial" w:hAnsi="Arial" w:cs="Arial"/>
              </w:rPr>
            </w:pPr>
            <w:r>
              <w:rPr>
                <w:rFonts w:ascii="Arial" w:eastAsia="Arial" w:hAnsi="Arial" w:cs="Arial"/>
                <w:lang w:bidi="en-GB"/>
              </w:rPr>
              <w:t>€15</w:t>
            </w:r>
          </w:p>
        </w:tc>
        <w:tc>
          <w:tcPr>
            <w:tcW w:w="1172" w:type="dxa"/>
            <w:tcBorders>
              <w:top w:val="nil"/>
              <w:left w:val="single" w:sz="4" w:space="0" w:color="auto"/>
              <w:bottom w:val="single" w:sz="4" w:space="0" w:color="CC0099"/>
              <w:right w:val="single" w:sz="4" w:space="0" w:color="auto"/>
            </w:tcBorders>
            <w:noWrap/>
            <w:vAlign w:val="center"/>
          </w:tcPr>
          <w:p w14:paraId="1F44AD0B"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en-GB"/>
              </w:rPr>
              <w:t>€30</w:t>
            </w:r>
          </w:p>
        </w:tc>
        <w:tc>
          <w:tcPr>
            <w:tcW w:w="1173" w:type="dxa"/>
            <w:tcBorders>
              <w:top w:val="nil"/>
              <w:left w:val="single" w:sz="4" w:space="0" w:color="auto"/>
              <w:bottom w:val="single" w:sz="4" w:space="0" w:color="CC0099"/>
              <w:right w:val="single" w:sz="4" w:space="0" w:color="auto"/>
            </w:tcBorders>
            <w:noWrap/>
            <w:vAlign w:val="center"/>
          </w:tcPr>
          <w:p w14:paraId="28AF516B"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en-GB"/>
              </w:rPr>
              <w:t>€50</w:t>
            </w:r>
          </w:p>
        </w:tc>
      </w:tr>
      <w:tr w:rsidR="00056126" w:rsidRPr="009007C1" w14:paraId="622DB21A" w14:textId="77777777">
        <w:trPr>
          <w:trHeight w:val="300"/>
        </w:trPr>
        <w:tc>
          <w:tcPr>
            <w:tcW w:w="3114" w:type="dxa"/>
            <w:tcBorders>
              <w:top w:val="single" w:sz="4" w:space="0" w:color="CC0099"/>
              <w:left w:val="single" w:sz="4" w:space="0" w:color="auto"/>
              <w:bottom w:val="single" w:sz="4" w:space="0" w:color="CC0099"/>
              <w:right w:val="single" w:sz="4" w:space="0" w:color="auto"/>
            </w:tcBorders>
            <w:shd w:val="clear" w:color="auto" w:fill="FFCCFF"/>
            <w:noWrap/>
          </w:tcPr>
          <w:p w14:paraId="0C8657BA" w14:textId="77777777" w:rsidR="00056126" w:rsidRPr="009007C1" w:rsidRDefault="00056126">
            <w:pPr>
              <w:tabs>
                <w:tab w:val="left" w:pos="1865"/>
              </w:tabs>
              <w:jc w:val="both"/>
              <w:rPr>
                <w:rFonts w:ascii="Arial" w:hAnsi="Arial" w:cs="Arial"/>
                <w:color w:val="CC0099"/>
              </w:rPr>
            </w:pPr>
            <w:r w:rsidRPr="009007C1">
              <w:rPr>
                <w:rFonts w:ascii="Arial" w:eastAsia="Arial" w:hAnsi="Arial" w:cs="Arial"/>
                <w:color w:val="CC0099"/>
                <w:lang w:bidi="en-GB"/>
              </w:rPr>
              <w:t>Increased inspection rate</w:t>
            </w:r>
          </w:p>
        </w:tc>
        <w:tc>
          <w:tcPr>
            <w:tcW w:w="1314"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18E023B5"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n-GB"/>
              </w:rPr>
              <w:t>€70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69C6A5E0"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n-GB"/>
              </w:rPr>
              <w:t>€70</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04D67B63"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n-GB"/>
              </w:rPr>
              <w:t>€80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334845DB"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n-GB"/>
              </w:rPr>
              <w:t>€90</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76ACA192"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n-GB"/>
              </w:rPr>
              <w:t>€100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7BF5506" w14:textId="77777777" w:rsidR="00056126" w:rsidRPr="009007C1" w:rsidRDefault="00056126">
            <w:pPr>
              <w:tabs>
                <w:tab w:val="left" w:pos="1865"/>
              </w:tabs>
              <w:jc w:val="center"/>
              <w:rPr>
                <w:rFonts w:ascii="Arial" w:hAnsi="Arial" w:cs="Arial"/>
                <w:color w:val="CC0099"/>
              </w:rPr>
            </w:pPr>
            <w:r w:rsidRPr="009007C1">
              <w:rPr>
                <w:rFonts w:ascii="Arial" w:eastAsia="Arial" w:hAnsi="Arial" w:cs="Arial"/>
                <w:color w:val="CC0099"/>
                <w:lang w:bidi="en-GB"/>
              </w:rPr>
              <w:t>€120</w:t>
            </w:r>
          </w:p>
        </w:tc>
      </w:tr>
      <w:tr w:rsidR="00056126" w:rsidRPr="009007C1" w14:paraId="7515CA57" w14:textId="77777777">
        <w:trPr>
          <w:trHeight w:val="300"/>
        </w:trPr>
        <w:tc>
          <w:tcPr>
            <w:tcW w:w="3114" w:type="dxa"/>
            <w:tcBorders>
              <w:top w:val="single" w:sz="4" w:space="0" w:color="CC0099"/>
              <w:left w:val="single" w:sz="4" w:space="0" w:color="auto"/>
              <w:bottom w:val="nil"/>
              <w:right w:val="single" w:sz="4" w:space="0" w:color="auto"/>
            </w:tcBorders>
            <w:shd w:val="clear" w:color="auto" w:fill="D9D9D9" w:themeFill="background1" w:themeFillShade="D9"/>
            <w:noWrap/>
          </w:tcPr>
          <w:p w14:paraId="0E167101" w14:textId="77777777" w:rsidR="00056126" w:rsidRPr="009007C1" w:rsidRDefault="00056126">
            <w:pPr>
              <w:tabs>
                <w:tab w:val="left" w:pos="1865"/>
              </w:tabs>
              <w:jc w:val="both"/>
              <w:rPr>
                <w:rFonts w:ascii="Arial" w:hAnsi="Arial" w:cs="Arial"/>
              </w:rPr>
            </w:pPr>
            <w:r w:rsidRPr="009007C1">
              <w:rPr>
                <w:rFonts w:ascii="Arial" w:eastAsia="Arial" w:hAnsi="Arial" w:cs="Arial"/>
                <w:lang w:bidi="en-GB"/>
              </w:rPr>
              <w:t>Increased inspection rate - IF</w:t>
            </w:r>
          </w:p>
        </w:tc>
        <w:tc>
          <w:tcPr>
            <w:tcW w:w="1314" w:type="dxa"/>
            <w:tcBorders>
              <w:top w:val="single" w:sz="4" w:space="0" w:color="CC0099"/>
              <w:left w:val="single" w:sz="4" w:space="0" w:color="auto"/>
              <w:bottom w:val="nil"/>
              <w:right w:val="single" w:sz="4" w:space="0" w:color="auto"/>
            </w:tcBorders>
            <w:shd w:val="clear" w:color="auto" w:fill="D9D9D9" w:themeFill="background1" w:themeFillShade="D9"/>
            <w:noWrap/>
            <w:vAlign w:val="center"/>
          </w:tcPr>
          <w:p w14:paraId="0DF9F9E0" w14:textId="77777777" w:rsidR="00056126" w:rsidRPr="009007C1" w:rsidRDefault="00056126">
            <w:pPr>
              <w:ind w:right="74"/>
              <w:jc w:val="center"/>
              <w:rPr>
                <w:rFonts w:ascii="Arial" w:hAnsi="Arial" w:cs="Arial"/>
              </w:rPr>
            </w:pPr>
            <w:r w:rsidRPr="009007C1">
              <w:rPr>
                <w:rFonts w:ascii="Arial" w:eastAsia="Arial" w:hAnsi="Arial" w:cs="Arial"/>
                <w:lang w:bidi="en-GB"/>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49F3B6EE" w14:textId="77777777" w:rsidR="00056126" w:rsidRPr="009007C1" w:rsidRDefault="00056126">
            <w:pPr>
              <w:ind w:right="5"/>
              <w:jc w:val="center"/>
              <w:rPr>
                <w:rFonts w:ascii="Arial" w:hAnsi="Arial" w:cs="Arial"/>
              </w:rPr>
            </w:pPr>
            <w:r w:rsidRPr="009007C1">
              <w:rPr>
                <w:rFonts w:ascii="Arial" w:eastAsia="Arial" w:hAnsi="Arial" w:cs="Arial"/>
                <w:lang w:bidi="en-GB"/>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25BD96EA" w14:textId="77777777" w:rsidR="00056126" w:rsidRPr="009007C1" w:rsidRDefault="00056126">
            <w:pPr>
              <w:ind w:right="49"/>
              <w:jc w:val="center"/>
              <w:rPr>
                <w:rFonts w:ascii="Arial" w:hAnsi="Arial" w:cs="Arial"/>
              </w:rPr>
            </w:pPr>
            <w:r w:rsidRPr="009007C1">
              <w:rPr>
                <w:rFonts w:ascii="Arial" w:eastAsia="Arial" w:hAnsi="Arial" w:cs="Arial"/>
                <w:lang w:bidi="en-GB"/>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7553494D"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en-GB"/>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172FF4F4"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en-GB"/>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25D4F05C"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en-GB"/>
              </w:rPr>
              <w:t>€70</w:t>
            </w:r>
          </w:p>
        </w:tc>
      </w:tr>
      <w:tr w:rsidR="00056126" w:rsidRPr="009007C1" w14:paraId="323617C6" w14:textId="77777777">
        <w:trPr>
          <w:trHeight w:val="300"/>
        </w:trPr>
        <w:tc>
          <w:tcPr>
            <w:tcW w:w="3114" w:type="dxa"/>
            <w:tcBorders>
              <w:top w:val="nil"/>
              <w:left w:val="single" w:sz="4" w:space="0" w:color="auto"/>
              <w:bottom w:val="single" w:sz="4" w:space="0" w:color="auto"/>
              <w:right w:val="single" w:sz="4" w:space="0" w:color="auto"/>
            </w:tcBorders>
            <w:noWrap/>
          </w:tcPr>
          <w:p w14:paraId="60007266" w14:textId="77777777" w:rsidR="00056126" w:rsidRPr="009007C1" w:rsidRDefault="00056126">
            <w:pPr>
              <w:tabs>
                <w:tab w:val="left" w:pos="1865"/>
              </w:tabs>
              <w:jc w:val="both"/>
              <w:rPr>
                <w:rFonts w:ascii="Arial" w:hAnsi="Arial" w:cs="Arial"/>
              </w:rPr>
            </w:pPr>
            <w:r w:rsidRPr="009007C1">
              <w:rPr>
                <w:rFonts w:ascii="Arial" w:eastAsia="Arial" w:hAnsi="Arial" w:cs="Arial"/>
                <w:lang w:bidi="en-GB"/>
              </w:rPr>
              <w:t>Increased inspection rate - IP</w:t>
            </w:r>
          </w:p>
        </w:tc>
        <w:tc>
          <w:tcPr>
            <w:tcW w:w="1314" w:type="dxa"/>
            <w:tcBorders>
              <w:top w:val="nil"/>
              <w:left w:val="single" w:sz="4" w:space="0" w:color="auto"/>
              <w:bottom w:val="single" w:sz="4" w:space="0" w:color="auto"/>
              <w:right w:val="single" w:sz="4" w:space="0" w:color="auto"/>
            </w:tcBorders>
            <w:noWrap/>
            <w:vAlign w:val="center"/>
          </w:tcPr>
          <w:p w14:paraId="0C31AA92" w14:textId="77777777" w:rsidR="00056126" w:rsidRPr="009007C1" w:rsidRDefault="00056126">
            <w:pPr>
              <w:ind w:right="74"/>
              <w:jc w:val="center"/>
              <w:rPr>
                <w:rFonts w:ascii="Arial" w:hAnsi="Arial" w:cs="Arial"/>
              </w:rPr>
            </w:pPr>
            <w:r w:rsidRPr="009007C1">
              <w:rPr>
                <w:rFonts w:ascii="Arial" w:eastAsia="Arial" w:hAnsi="Arial" w:cs="Arial"/>
                <w:lang w:bidi="en-GB"/>
              </w:rPr>
              <w:t>€0</w:t>
            </w:r>
          </w:p>
        </w:tc>
        <w:tc>
          <w:tcPr>
            <w:tcW w:w="1173" w:type="dxa"/>
            <w:tcBorders>
              <w:top w:val="nil"/>
              <w:left w:val="single" w:sz="4" w:space="0" w:color="auto"/>
              <w:bottom w:val="single" w:sz="4" w:space="0" w:color="auto"/>
              <w:right w:val="single" w:sz="4" w:space="0" w:color="auto"/>
            </w:tcBorders>
            <w:noWrap/>
            <w:vAlign w:val="center"/>
          </w:tcPr>
          <w:p w14:paraId="68694BA6" w14:textId="77777777" w:rsidR="00056126" w:rsidRPr="009007C1" w:rsidRDefault="00056126">
            <w:pPr>
              <w:ind w:right="5"/>
              <w:jc w:val="center"/>
              <w:rPr>
                <w:rFonts w:ascii="Arial" w:hAnsi="Arial" w:cs="Arial"/>
              </w:rPr>
            </w:pPr>
            <w:r w:rsidRPr="009007C1">
              <w:rPr>
                <w:rFonts w:ascii="Arial" w:eastAsia="Arial" w:hAnsi="Arial" w:cs="Arial"/>
                <w:lang w:bidi="en-GB"/>
              </w:rPr>
              <w:t>€0</w:t>
            </w:r>
          </w:p>
        </w:tc>
        <w:tc>
          <w:tcPr>
            <w:tcW w:w="1172" w:type="dxa"/>
            <w:tcBorders>
              <w:top w:val="nil"/>
              <w:left w:val="single" w:sz="4" w:space="0" w:color="auto"/>
              <w:bottom w:val="single" w:sz="4" w:space="0" w:color="auto"/>
              <w:right w:val="single" w:sz="4" w:space="0" w:color="auto"/>
            </w:tcBorders>
            <w:noWrap/>
            <w:vAlign w:val="center"/>
          </w:tcPr>
          <w:p w14:paraId="2A880A61" w14:textId="77777777" w:rsidR="00056126" w:rsidRPr="009007C1" w:rsidRDefault="00056126">
            <w:pPr>
              <w:ind w:right="49"/>
              <w:jc w:val="center"/>
              <w:rPr>
                <w:rFonts w:ascii="Arial" w:hAnsi="Arial" w:cs="Arial"/>
              </w:rPr>
            </w:pPr>
            <w:r w:rsidRPr="009007C1">
              <w:rPr>
                <w:rFonts w:ascii="Arial" w:eastAsia="Arial" w:hAnsi="Arial" w:cs="Arial"/>
                <w:lang w:bidi="en-GB"/>
              </w:rPr>
              <w:t>€10</w:t>
            </w:r>
          </w:p>
        </w:tc>
        <w:tc>
          <w:tcPr>
            <w:tcW w:w="1173" w:type="dxa"/>
            <w:tcBorders>
              <w:top w:val="nil"/>
              <w:left w:val="single" w:sz="4" w:space="0" w:color="auto"/>
              <w:bottom w:val="single" w:sz="4" w:space="0" w:color="auto"/>
              <w:right w:val="single" w:sz="4" w:space="0" w:color="auto"/>
            </w:tcBorders>
            <w:noWrap/>
            <w:vAlign w:val="center"/>
          </w:tcPr>
          <w:p w14:paraId="4002F45E" w14:textId="77777777" w:rsidR="00056126" w:rsidRPr="009007C1" w:rsidRDefault="00056126">
            <w:pPr>
              <w:tabs>
                <w:tab w:val="left" w:pos="354"/>
              </w:tabs>
              <w:ind w:right="63"/>
              <w:jc w:val="center"/>
              <w:rPr>
                <w:rFonts w:ascii="Arial" w:hAnsi="Arial" w:cs="Arial"/>
              </w:rPr>
            </w:pPr>
            <w:r w:rsidRPr="009007C1">
              <w:rPr>
                <w:rFonts w:ascii="Arial" w:eastAsia="Arial" w:hAnsi="Arial" w:cs="Arial"/>
                <w:lang w:bidi="en-GB"/>
              </w:rPr>
              <w:t>€20</w:t>
            </w:r>
          </w:p>
        </w:tc>
        <w:tc>
          <w:tcPr>
            <w:tcW w:w="1172" w:type="dxa"/>
            <w:tcBorders>
              <w:top w:val="nil"/>
              <w:left w:val="single" w:sz="4" w:space="0" w:color="auto"/>
              <w:bottom w:val="single" w:sz="4" w:space="0" w:color="auto"/>
              <w:right w:val="single" w:sz="4" w:space="0" w:color="auto"/>
            </w:tcBorders>
            <w:noWrap/>
            <w:vAlign w:val="center"/>
          </w:tcPr>
          <w:p w14:paraId="4C659EC7" w14:textId="77777777" w:rsidR="00056126" w:rsidRPr="009007C1" w:rsidRDefault="00056126">
            <w:pPr>
              <w:tabs>
                <w:tab w:val="left" w:pos="466"/>
              </w:tabs>
              <w:ind w:right="108"/>
              <w:jc w:val="center"/>
              <w:rPr>
                <w:rFonts w:ascii="Arial" w:hAnsi="Arial" w:cs="Arial"/>
              </w:rPr>
            </w:pPr>
            <w:r w:rsidRPr="009007C1">
              <w:rPr>
                <w:rFonts w:ascii="Arial" w:eastAsia="Arial" w:hAnsi="Arial" w:cs="Arial"/>
                <w:lang w:bidi="en-GB"/>
              </w:rPr>
              <w:t>€30</w:t>
            </w:r>
          </w:p>
        </w:tc>
        <w:tc>
          <w:tcPr>
            <w:tcW w:w="1173" w:type="dxa"/>
            <w:tcBorders>
              <w:top w:val="nil"/>
              <w:left w:val="single" w:sz="4" w:space="0" w:color="auto"/>
              <w:bottom w:val="single" w:sz="4" w:space="0" w:color="auto"/>
              <w:right w:val="single" w:sz="4" w:space="0" w:color="auto"/>
            </w:tcBorders>
            <w:noWrap/>
            <w:vAlign w:val="center"/>
          </w:tcPr>
          <w:p w14:paraId="71890FF5" w14:textId="77777777" w:rsidR="00056126" w:rsidRPr="009007C1" w:rsidRDefault="00056126">
            <w:pPr>
              <w:tabs>
                <w:tab w:val="left" w:pos="534"/>
              </w:tabs>
              <w:ind w:right="-86"/>
              <w:jc w:val="center"/>
              <w:rPr>
                <w:rFonts w:ascii="Arial" w:hAnsi="Arial" w:cs="Arial"/>
              </w:rPr>
            </w:pPr>
            <w:r w:rsidRPr="009007C1">
              <w:rPr>
                <w:rFonts w:ascii="Arial" w:eastAsia="Arial" w:hAnsi="Arial" w:cs="Arial"/>
                <w:lang w:bidi="en-GB"/>
              </w:rPr>
              <w:t>€50</w:t>
            </w:r>
          </w:p>
        </w:tc>
      </w:tr>
    </w:tbl>
    <w:p w14:paraId="329C78B7" w14:textId="77777777" w:rsidR="00011115" w:rsidRDefault="00011115" w:rsidP="00011115">
      <w:pPr>
        <w:ind w:right="452"/>
        <w:rPr>
          <w:rFonts w:asciiTheme="majorHAnsi" w:eastAsiaTheme="majorEastAsia" w:hAnsiTheme="majorHAnsi" w:cstheme="majorBidi"/>
          <w:b/>
          <w:color w:val="6E1E78"/>
          <w:sz w:val="28"/>
          <w:szCs w:val="24"/>
        </w:rPr>
      </w:pPr>
    </w:p>
    <w:tbl>
      <w:tblPr>
        <w:tblStyle w:val="Grilledutableau"/>
        <w:tblW w:w="10291" w:type="dxa"/>
        <w:tblLayout w:type="fixed"/>
        <w:tblLook w:val="04A0" w:firstRow="1" w:lastRow="0" w:firstColumn="1" w:lastColumn="0" w:noHBand="0" w:noVBand="1"/>
      </w:tblPr>
      <w:tblGrid>
        <w:gridCol w:w="3114"/>
        <w:gridCol w:w="1314"/>
        <w:gridCol w:w="1173"/>
        <w:gridCol w:w="1172"/>
        <w:gridCol w:w="1173"/>
        <w:gridCol w:w="1172"/>
        <w:gridCol w:w="1173"/>
      </w:tblGrid>
      <w:tr w:rsidR="00011115" w:rsidRPr="009007C1" w14:paraId="78AD9648" w14:textId="77777777">
        <w:trPr>
          <w:trHeight w:val="300"/>
        </w:trPr>
        <w:tc>
          <w:tcPr>
            <w:tcW w:w="3114" w:type="dxa"/>
            <w:tcBorders>
              <w:top w:val="single" w:sz="4" w:space="0" w:color="auto"/>
              <w:left w:val="single" w:sz="4" w:space="0" w:color="auto"/>
              <w:bottom w:val="single" w:sz="4" w:space="0" w:color="auto"/>
            </w:tcBorders>
            <w:noWrap/>
            <w:hideMark/>
          </w:tcPr>
          <w:p w14:paraId="37CFDD32" w14:textId="77777777" w:rsidR="00011115" w:rsidRPr="009007C1" w:rsidRDefault="00011115">
            <w:pPr>
              <w:tabs>
                <w:tab w:val="left" w:pos="1865"/>
              </w:tabs>
              <w:jc w:val="both"/>
              <w:rPr>
                <w:rFonts w:ascii="Arial" w:hAnsi="Arial" w:cs="Arial"/>
              </w:rPr>
            </w:pPr>
            <w:r w:rsidRPr="003F28A6">
              <w:rPr>
                <w:rFonts w:ascii="Arial" w:eastAsia="Arial" w:hAnsi="Arial" w:cs="Arial"/>
                <w:color w:val="CC0099"/>
                <w:sz w:val="28"/>
                <w:szCs w:val="28"/>
                <w:lang w:bidi="en-GB"/>
              </w:rPr>
              <w:t>First class</w:t>
            </w:r>
          </w:p>
        </w:tc>
        <w:tc>
          <w:tcPr>
            <w:tcW w:w="1314" w:type="dxa"/>
            <w:tcBorders>
              <w:top w:val="single" w:sz="4" w:space="0" w:color="auto"/>
              <w:bottom w:val="single" w:sz="4" w:space="0" w:color="auto"/>
            </w:tcBorders>
            <w:noWrap/>
            <w:hideMark/>
          </w:tcPr>
          <w:p w14:paraId="3C65A367" w14:textId="77777777" w:rsidR="00011115" w:rsidRPr="009007C1" w:rsidRDefault="00011115">
            <w:pPr>
              <w:ind w:right="74"/>
              <w:jc w:val="center"/>
              <w:rPr>
                <w:rFonts w:ascii="Arial" w:hAnsi="Arial" w:cs="Arial"/>
              </w:rPr>
            </w:pPr>
            <w:r w:rsidRPr="009007C1">
              <w:rPr>
                <w:rFonts w:ascii="Arial" w:eastAsia="Arial" w:hAnsi="Arial" w:cs="Arial"/>
                <w:lang w:bidi="en-GB"/>
              </w:rPr>
              <w:t>Up to 25km</w:t>
            </w:r>
          </w:p>
        </w:tc>
        <w:tc>
          <w:tcPr>
            <w:tcW w:w="1173" w:type="dxa"/>
            <w:tcBorders>
              <w:top w:val="single" w:sz="4" w:space="0" w:color="auto"/>
              <w:bottom w:val="single" w:sz="4" w:space="0" w:color="auto"/>
            </w:tcBorders>
            <w:noWrap/>
            <w:hideMark/>
          </w:tcPr>
          <w:p w14:paraId="223A70E6" w14:textId="77777777" w:rsidR="00011115" w:rsidRPr="009007C1" w:rsidRDefault="00011115">
            <w:pPr>
              <w:ind w:right="5"/>
              <w:jc w:val="center"/>
              <w:rPr>
                <w:rFonts w:ascii="Arial" w:hAnsi="Arial" w:cs="Arial"/>
              </w:rPr>
            </w:pPr>
            <w:r w:rsidRPr="009007C1">
              <w:rPr>
                <w:rFonts w:ascii="Arial" w:eastAsia="Arial" w:hAnsi="Arial" w:cs="Arial"/>
                <w:lang w:bidi="en-GB"/>
              </w:rPr>
              <w:t>From 26 to 50km</w:t>
            </w:r>
          </w:p>
        </w:tc>
        <w:tc>
          <w:tcPr>
            <w:tcW w:w="1172" w:type="dxa"/>
            <w:tcBorders>
              <w:top w:val="single" w:sz="4" w:space="0" w:color="auto"/>
              <w:bottom w:val="single" w:sz="4" w:space="0" w:color="auto"/>
            </w:tcBorders>
            <w:noWrap/>
            <w:hideMark/>
          </w:tcPr>
          <w:p w14:paraId="3709F029" w14:textId="77777777" w:rsidR="00011115" w:rsidRPr="009007C1" w:rsidRDefault="00011115">
            <w:pPr>
              <w:ind w:right="49"/>
              <w:jc w:val="center"/>
              <w:rPr>
                <w:rFonts w:ascii="Arial" w:hAnsi="Arial" w:cs="Arial"/>
              </w:rPr>
            </w:pPr>
            <w:r w:rsidRPr="009007C1">
              <w:rPr>
                <w:rFonts w:ascii="Arial" w:eastAsia="Arial" w:hAnsi="Arial" w:cs="Arial"/>
                <w:lang w:bidi="en-GB"/>
              </w:rPr>
              <w:t>From 51 to 100km</w:t>
            </w:r>
          </w:p>
        </w:tc>
        <w:tc>
          <w:tcPr>
            <w:tcW w:w="1173" w:type="dxa"/>
            <w:tcBorders>
              <w:top w:val="single" w:sz="4" w:space="0" w:color="auto"/>
              <w:bottom w:val="single" w:sz="4" w:space="0" w:color="auto"/>
            </w:tcBorders>
            <w:noWrap/>
            <w:hideMark/>
          </w:tcPr>
          <w:p w14:paraId="134F2F1C"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en-GB"/>
              </w:rPr>
              <w:t>From 101 to 150km</w:t>
            </w:r>
          </w:p>
        </w:tc>
        <w:tc>
          <w:tcPr>
            <w:tcW w:w="1172" w:type="dxa"/>
            <w:tcBorders>
              <w:top w:val="single" w:sz="4" w:space="0" w:color="auto"/>
              <w:bottom w:val="single" w:sz="4" w:space="0" w:color="auto"/>
            </w:tcBorders>
            <w:noWrap/>
            <w:hideMark/>
          </w:tcPr>
          <w:p w14:paraId="5FCF1352" w14:textId="77777777" w:rsidR="00011115" w:rsidRPr="009007C1" w:rsidRDefault="00011115">
            <w:pPr>
              <w:tabs>
                <w:tab w:val="left" w:pos="466"/>
              </w:tabs>
              <w:ind w:right="108"/>
              <w:jc w:val="center"/>
              <w:rPr>
                <w:rFonts w:ascii="Arial" w:hAnsi="Arial" w:cs="Arial"/>
              </w:rPr>
            </w:pPr>
            <w:r w:rsidRPr="009007C1">
              <w:rPr>
                <w:rFonts w:ascii="Arial" w:eastAsia="Arial" w:hAnsi="Arial" w:cs="Arial"/>
                <w:lang w:bidi="en-GB"/>
              </w:rPr>
              <w:t>From 151 to 300km</w:t>
            </w:r>
          </w:p>
        </w:tc>
        <w:tc>
          <w:tcPr>
            <w:tcW w:w="1173" w:type="dxa"/>
            <w:tcBorders>
              <w:top w:val="single" w:sz="4" w:space="0" w:color="auto"/>
              <w:bottom w:val="single" w:sz="4" w:space="0" w:color="auto"/>
              <w:right w:val="single" w:sz="4" w:space="0" w:color="auto"/>
            </w:tcBorders>
            <w:noWrap/>
            <w:hideMark/>
          </w:tcPr>
          <w:p w14:paraId="26251BF0"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en-GB"/>
              </w:rPr>
              <w:t>More than 300km</w:t>
            </w:r>
          </w:p>
        </w:tc>
      </w:tr>
      <w:tr w:rsidR="00011115" w:rsidRPr="009007C1" w14:paraId="6E849F1B" w14:textId="77777777">
        <w:trPr>
          <w:trHeight w:val="300"/>
        </w:trPr>
        <w:tc>
          <w:tcPr>
            <w:tcW w:w="3114" w:type="dxa"/>
            <w:tcBorders>
              <w:top w:val="single" w:sz="4" w:space="0" w:color="auto"/>
              <w:left w:val="single" w:sz="4" w:space="0" w:color="auto"/>
              <w:bottom w:val="nil"/>
              <w:right w:val="single" w:sz="4" w:space="0" w:color="auto"/>
            </w:tcBorders>
            <w:shd w:val="clear" w:color="auto" w:fill="CC0099"/>
            <w:noWrap/>
          </w:tcPr>
          <w:p w14:paraId="366B4F07"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n-GB"/>
              </w:rPr>
              <w:t>Exceptional rate</w:t>
            </w:r>
          </w:p>
        </w:tc>
        <w:tc>
          <w:tcPr>
            <w:tcW w:w="1314" w:type="dxa"/>
            <w:tcBorders>
              <w:top w:val="single" w:sz="4" w:space="0" w:color="auto"/>
              <w:left w:val="single" w:sz="4" w:space="0" w:color="auto"/>
              <w:bottom w:val="nil"/>
              <w:right w:val="single" w:sz="4" w:space="0" w:color="auto"/>
            </w:tcBorders>
            <w:shd w:val="clear" w:color="auto" w:fill="CC0099"/>
            <w:noWrap/>
            <w:vAlign w:val="center"/>
          </w:tcPr>
          <w:p w14:paraId="4DC39795" w14:textId="77777777" w:rsidR="00011115" w:rsidRPr="009007C1" w:rsidRDefault="00011115">
            <w:pPr>
              <w:ind w:right="74"/>
              <w:jc w:val="center"/>
              <w:rPr>
                <w:rFonts w:ascii="Arial" w:hAnsi="Arial" w:cs="Arial"/>
                <w:color w:val="FFFFFF" w:themeColor="background1"/>
              </w:rPr>
            </w:pPr>
            <w:r>
              <w:rPr>
                <w:rFonts w:ascii="Arial" w:eastAsia="Arial" w:hAnsi="Arial" w:cs="Arial"/>
                <w:color w:val="FFFFFF" w:themeColor="background1"/>
                <w:lang w:bidi="en-GB"/>
              </w:rPr>
              <w:t>€11</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639B1960" w14:textId="77777777" w:rsidR="00011115" w:rsidRPr="009007C1" w:rsidRDefault="00011115">
            <w:pPr>
              <w:ind w:right="5"/>
              <w:jc w:val="center"/>
              <w:rPr>
                <w:rFonts w:ascii="Arial" w:hAnsi="Arial" w:cs="Arial"/>
                <w:color w:val="FFFFFF" w:themeColor="background1"/>
              </w:rPr>
            </w:pPr>
            <w:r w:rsidRPr="009007C1">
              <w:rPr>
                <w:rFonts w:ascii="Arial" w:eastAsia="Arial" w:hAnsi="Arial" w:cs="Arial"/>
                <w:color w:val="FFFFFF" w:themeColor="background1"/>
                <w:lang w:bidi="en-GB"/>
              </w:rPr>
              <w:t>€18</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50296771"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en-GB"/>
              </w:rPr>
              <w:t>€30</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5F7245A5"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n-GB"/>
              </w:rPr>
              <w:t>€44</w:t>
            </w:r>
          </w:p>
        </w:tc>
        <w:tc>
          <w:tcPr>
            <w:tcW w:w="1172" w:type="dxa"/>
            <w:tcBorders>
              <w:top w:val="single" w:sz="4" w:space="0" w:color="auto"/>
              <w:left w:val="single" w:sz="4" w:space="0" w:color="auto"/>
              <w:bottom w:val="nil"/>
              <w:right w:val="single" w:sz="4" w:space="0" w:color="auto"/>
            </w:tcBorders>
            <w:shd w:val="clear" w:color="auto" w:fill="CC0099"/>
            <w:noWrap/>
            <w:vAlign w:val="center"/>
          </w:tcPr>
          <w:p w14:paraId="3DE6C4DA"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en-GB"/>
              </w:rPr>
              <w:t>€80</w:t>
            </w:r>
          </w:p>
        </w:tc>
        <w:tc>
          <w:tcPr>
            <w:tcW w:w="1173" w:type="dxa"/>
            <w:tcBorders>
              <w:top w:val="single" w:sz="4" w:space="0" w:color="auto"/>
              <w:left w:val="single" w:sz="4" w:space="0" w:color="auto"/>
              <w:bottom w:val="nil"/>
              <w:right w:val="single" w:sz="4" w:space="0" w:color="auto"/>
            </w:tcBorders>
            <w:shd w:val="clear" w:color="auto" w:fill="CC0099"/>
            <w:noWrap/>
            <w:vAlign w:val="center"/>
          </w:tcPr>
          <w:p w14:paraId="591AA6FA" w14:textId="77777777" w:rsidR="00011115" w:rsidRPr="009007C1" w:rsidRDefault="00011115">
            <w:pPr>
              <w:tabs>
                <w:tab w:val="left" w:pos="534"/>
              </w:tabs>
              <w:ind w:right="-86"/>
              <w:jc w:val="center"/>
              <w:rPr>
                <w:rFonts w:ascii="Arial" w:hAnsi="Arial" w:cs="Arial"/>
                <w:color w:val="FFFFFF" w:themeColor="background1"/>
              </w:rPr>
            </w:pPr>
            <w:r>
              <w:rPr>
                <w:rFonts w:ascii="Arial" w:eastAsia="Arial" w:hAnsi="Arial" w:cs="Arial"/>
                <w:color w:val="FFFFFF" w:themeColor="background1"/>
                <w:lang w:bidi="en-GB"/>
              </w:rPr>
              <w:t>€125</w:t>
            </w:r>
          </w:p>
        </w:tc>
      </w:tr>
      <w:tr w:rsidR="00011115" w:rsidRPr="009007C1" w14:paraId="4FA5CA67" w14:textId="77777777">
        <w:trPr>
          <w:trHeight w:val="300"/>
        </w:trPr>
        <w:tc>
          <w:tcPr>
            <w:tcW w:w="3114" w:type="dxa"/>
            <w:tcBorders>
              <w:top w:val="nil"/>
              <w:left w:val="single" w:sz="4" w:space="0" w:color="auto"/>
              <w:bottom w:val="nil"/>
              <w:right w:val="single" w:sz="4" w:space="0" w:color="auto"/>
            </w:tcBorders>
            <w:shd w:val="clear" w:color="auto" w:fill="FFCCFF"/>
            <w:noWrap/>
          </w:tcPr>
          <w:p w14:paraId="70D8CA4A" w14:textId="77777777" w:rsidR="00011115" w:rsidRPr="009007C1" w:rsidRDefault="00011115">
            <w:pPr>
              <w:tabs>
                <w:tab w:val="left" w:pos="1865"/>
              </w:tabs>
              <w:jc w:val="both"/>
              <w:rPr>
                <w:rFonts w:ascii="Arial" w:hAnsi="Arial" w:cs="Arial"/>
                <w:color w:val="D60093"/>
              </w:rPr>
            </w:pPr>
            <w:r w:rsidRPr="009007C1">
              <w:rPr>
                <w:rFonts w:ascii="Arial" w:eastAsia="Arial" w:hAnsi="Arial" w:cs="Arial"/>
                <w:color w:val="D60093"/>
                <w:lang w:bidi="en-GB"/>
              </w:rPr>
              <w:t>Reduced exceptional rate</w:t>
            </w:r>
          </w:p>
        </w:tc>
        <w:tc>
          <w:tcPr>
            <w:tcW w:w="1314" w:type="dxa"/>
            <w:tcBorders>
              <w:top w:val="nil"/>
              <w:left w:val="single" w:sz="4" w:space="0" w:color="auto"/>
              <w:bottom w:val="nil"/>
              <w:right w:val="single" w:sz="4" w:space="0" w:color="auto"/>
            </w:tcBorders>
            <w:shd w:val="clear" w:color="auto" w:fill="FFCCFF"/>
            <w:noWrap/>
            <w:vAlign w:val="center"/>
          </w:tcPr>
          <w:p w14:paraId="47D55FE9" w14:textId="77777777" w:rsidR="00011115" w:rsidRPr="009007C1" w:rsidRDefault="00011115">
            <w:pPr>
              <w:ind w:right="74"/>
              <w:jc w:val="center"/>
              <w:rPr>
                <w:rFonts w:ascii="Arial" w:hAnsi="Arial" w:cs="Arial"/>
                <w:color w:val="D60093"/>
              </w:rPr>
            </w:pPr>
            <w:r>
              <w:rPr>
                <w:rFonts w:ascii="Arial" w:eastAsia="Arial" w:hAnsi="Arial" w:cs="Arial"/>
                <w:color w:val="D60093"/>
                <w:lang w:bidi="en-GB"/>
              </w:rPr>
              <w:t>€8</w:t>
            </w:r>
          </w:p>
        </w:tc>
        <w:tc>
          <w:tcPr>
            <w:tcW w:w="1173" w:type="dxa"/>
            <w:tcBorders>
              <w:top w:val="nil"/>
              <w:left w:val="single" w:sz="4" w:space="0" w:color="auto"/>
              <w:bottom w:val="nil"/>
              <w:right w:val="single" w:sz="4" w:space="0" w:color="auto"/>
            </w:tcBorders>
            <w:shd w:val="clear" w:color="auto" w:fill="FFCCFF"/>
            <w:noWrap/>
            <w:vAlign w:val="center"/>
          </w:tcPr>
          <w:p w14:paraId="5FCD3E31" w14:textId="77777777" w:rsidR="00011115" w:rsidRPr="009007C1" w:rsidRDefault="00011115">
            <w:pPr>
              <w:ind w:right="5"/>
              <w:jc w:val="center"/>
              <w:rPr>
                <w:rFonts w:ascii="Arial" w:hAnsi="Arial" w:cs="Arial"/>
                <w:color w:val="D60093"/>
              </w:rPr>
            </w:pPr>
            <w:r>
              <w:rPr>
                <w:rFonts w:ascii="Arial" w:eastAsia="Arial" w:hAnsi="Arial" w:cs="Arial"/>
                <w:color w:val="D60093"/>
                <w:lang w:bidi="en-GB"/>
              </w:rPr>
              <w:t>€14</w:t>
            </w:r>
          </w:p>
        </w:tc>
        <w:tc>
          <w:tcPr>
            <w:tcW w:w="1172" w:type="dxa"/>
            <w:tcBorders>
              <w:top w:val="nil"/>
              <w:left w:val="single" w:sz="4" w:space="0" w:color="auto"/>
              <w:bottom w:val="nil"/>
              <w:right w:val="single" w:sz="4" w:space="0" w:color="auto"/>
            </w:tcBorders>
            <w:shd w:val="clear" w:color="auto" w:fill="FFCCFF"/>
            <w:noWrap/>
            <w:vAlign w:val="center"/>
          </w:tcPr>
          <w:p w14:paraId="5FD7C1C1" w14:textId="77777777" w:rsidR="00011115" w:rsidRPr="009007C1" w:rsidRDefault="00011115">
            <w:pPr>
              <w:ind w:right="49"/>
              <w:jc w:val="center"/>
              <w:rPr>
                <w:rFonts w:ascii="Arial" w:hAnsi="Arial" w:cs="Arial"/>
                <w:color w:val="D60093"/>
              </w:rPr>
            </w:pPr>
            <w:r>
              <w:rPr>
                <w:rFonts w:ascii="Arial" w:eastAsia="Arial" w:hAnsi="Arial" w:cs="Arial"/>
                <w:color w:val="D60093"/>
                <w:lang w:bidi="en-GB"/>
              </w:rPr>
              <w:t>€24</w:t>
            </w:r>
          </w:p>
        </w:tc>
        <w:tc>
          <w:tcPr>
            <w:tcW w:w="1173" w:type="dxa"/>
            <w:tcBorders>
              <w:top w:val="nil"/>
              <w:left w:val="single" w:sz="4" w:space="0" w:color="auto"/>
              <w:bottom w:val="nil"/>
              <w:right w:val="single" w:sz="4" w:space="0" w:color="auto"/>
            </w:tcBorders>
            <w:shd w:val="clear" w:color="auto" w:fill="FFCCFF"/>
            <w:noWrap/>
            <w:vAlign w:val="center"/>
          </w:tcPr>
          <w:p w14:paraId="7330EECA" w14:textId="77777777" w:rsidR="00011115" w:rsidRPr="009007C1" w:rsidRDefault="00011115">
            <w:pPr>
              <w:tabs>
                <w:tab w:val="left" w:pos="354"/>
              </w:tabs>
              <w:ind w:right="63"/>
              <w:jc w:val="center"/>
              <w:rPr>
                <w:rFonts w:ascii="Arial" w:hAnsi="Arial" w:cs="Arial"/>
                <w:color w:val="D60093"/>
              </w:rPr>
            </w:pPr>
            <w:r>
              <w:rPr>
                <w:rFonts w:ascii="Arial" w:eastAsia="Arial" w:hAnsi="Arial" w:cs="Arial"/>
                <w:color w:val="D60093"/>
                <w:lang w:bidi="en-GB"/>
              </w:rPr>
              <w:t>€32</w:t>
            </w:r>
          </w:p>
        </w:tc>
        <w:tc>
          <w:tcPr>
            <w:tcW w:w="1172" w:type="dxa"/>
            <w:tcBorders>
              <w:top w:val="nil"/>
              <w:left w:val="single" w:sz="4" w:space="0" w:color="auto"/>
              <w:bottom w:val="nil"/>
              <w:right w:val="single" w:sz="4" w:space="0" w:color="auto"/>
            </w:tcBorders>
            <w:shd w:val="clear" w:color="auto" w:fill="FFCCFF"/>
            <w:noWrap/>
            <w:vAlign w:val="center"/>
          </w:tcPr>
          <w:p w14:paraId="3745A7E1" w14:textId="77777777" w:rsidR="00011115" w:rsidRPr="009007C1" w:rsidRDefault="00011115">
            <w:pPr>
              <w:tabs>
                <w:tab w:val="left" w:pos="466"/>
              </w:tabs>
              <w:ind w:right="108"/>
              <w:jc w:val="center"/>
              <w:rPr>
                <w:rFonts w:ascii="Arial" w:hAnsi="Arial" w:cs="Arial"/>
                <w:color w:val="D60093"/>
              </w:rPr>
            </w:pPr>
            <w:r>
              <w:rPr>
                <w:rFonts w:ascii="Arial" w:eastAsia="Arial" w:hAnsi="Arial" w:cs="Arial"/>
                <w:color w:val="D60093"/>
                <w:lang w:bidi="en-GB"/>
              </w:rPr>
              <w:t>€60</w:t>
            </w:r>
          </w:p>
        </w:tc>
        <w:tc>
          <w:tcPr>
            <w:tcW w:w="1173" w:type="dxa"/>
            <w:tcBorders>
              <w:top w:val="nil"/>
              <w:left w:val="single" w:sz="4" w:space="0" w:color="auto"/>
              <w:bottom w:val="nil"/>
              <w:right w:val="single" w:sz="4" w:space="0" w:color="auto"/>
            </w:tcBorders>
            <w:shd w:val="clear" w:color="auto" w:fill="FFCCFF"/>
            <w:noWrap/>
            <w:vAlign w:val="center"/>
          </w:tcPr>
          <w:p w14:paraId="06463D2E" w14:textId="77777777" w:rsidR="00011115" w:rsidRPr="009007C1" w:rsidRDefault="00011115">
            <w:pPr>
              <w:tabs>
                <w:tab w:val="left" w:pos="534"/>
              </w:tabs>
              <w:ind w:right="-86"/>
              <w:jc w:val="center"/>
              <w:rPr>
                <w:rFonts w:ascii="Arial" w:hAnsi="Arial" w:cs="Arial"/>
                <w:color w:val="D60093"/>
              </w:rPr>
            </w:pPr>
            <w:r>
              <w:rPr>
                <w:rFonts w:ascii="Arial" w:eastAsia="Arial" w:hAnsi="Arial" w:cs="Arial"/>
                <w:color w:val="D60093"/>
                <w:lang w:bidi="en-GB"/>
              </w:rPr>
              <w:t>€85</w:t>
            </w:r>
          </w:p>
        </w:tc>
      </w:tr>
      <w:tr w:rsidR="00011115" w:rsidRPr="009007C1" w14:paraId="1534CD27" w14:textId="77777777">
        <w:trPr>
          <w:trHeight w:val="300"/>
        </w:trPr>
        <w:tc>
          <w:tcPr>
            <w:tcW w:w="3114" w:type="dxa"/>
            <w:tcBorders>
              <w:top w:val="nil"/>
              <w:left w:val="single" w:sz="4" w:space="0" w:color="auto"/>
              <w:bottom w:val="nil"/>
              <w:right w:val="single" w:sz="4" w:space="0" w:color="auto"/>
            </w:tcBorders>
            <w:shd w:val="clear" w:color="auto" w:fill="CC0099"/>
            <w:noWrap/>
          </w:tcPr>
          <w:p w14:paraId="2652B034"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n-GB"/>
              </w:rPr>
              <w:t>On-board rate</w:t>
            </w:r>
          </w:p>
        </w:tc>
        <w:tc>
          <w:tcPr>
            <w:tcW w:w="1314" w:type="dxa"/>
            <w:tcBorders>
              <w:top w:val="nil"/>
              <w:left w:val="single" w:sz="4" w:space="0" w:color="auto"/>
              <w:bottom w:val="nil"/>
              <w:right w:val="single" w:sz="4" w:space="0" w:color="auto"/>
            </w:tcBorders>
            <w:shd w:val="clear" w:color="auto" w:fill="CC0099"/>
            <w:noWrap/>
            <w:vAlign w:val="center"/>
          </w:tcPr>
          <w:p w14:paraId="4D3E8C1D" w14:textId="77777777" w:rsidR="00011115" w:rsidRPr="009007C1" w:rsidRDefault="00011115">
            <w:pPr>
              <w:ind w:right="74"/>
              <w:jc w:val="center"/>
              <w:rPr>
                <w:rFonts w:ascii="Arial" w:hAnsi="Arial" w:cs="Arial"/>
                <w:color w:val="FFFFFF" w:themeColor="background1"/>
              </w:rPr>
            </w:pPr>
            <w:r w:rsidRPr="009007C1">
              <w:rPr>
                <w:rFonts w:ascii="Arial" w:eastAsia="Arial" w:hAnsi="Arial" w:cs="Arial"/>
                <w:color w:val="FFFFFF" w:themeColor="background1"/>
                <w:lang w:bidi="en-GB"/>
              </w:rPr>
              <w:t>€16</w:t>
            </w:r>
          </w:p>
        </w:tc>
        <w:tc>
          <w:tcPr>
            <w:tcW w:w="1173" w:type="dxa"/>
            <w:tcBorders>
              <w:top w:val="nil"/>
              <w:left w:val="single" w:sz="4" w:space="0" w:color="auto"/>
              <w:bottom w:val="nil"/>
              <w:right w:val="single" w:sz="4" w:space="0" w:color="auto"/>
            </w:tcBorders>
            <w:shd w:val="clear" w:color="auto" w:fill="CC0099"/>
            <w:noWrap/>
            <w:vAlign w:val="center"/>
          </w:tcPr>
          <w:p w14:paraId="73920A7A" w14:textId="77777777" w:rsidR="00011115" w:rsidRPr="009007C1" w:rsidRDefault="00011115">
            <w:pPr>
              <w:ind w:right="5"/>
              <w:jc w:val="center"/>
              <w:rPr>
                <w:rFonts w:ascii="Arial" w:hAnsi="Arial" w:cs="Arial"/>
                <w:color w:val="FFFFFF" w:themeColor="background1"/>
              </w:rPr>
            </w:pPr>
            <w:r>
              <w:rPr>
                <w:rFonts w:ascii="Arial" w:eastAsia="Arial" w:hAnsi="Arial" w:cs="Arial"/>
                <w:color w:val="FFFFFF" w:themeColor="background1"/>
                <w:lang w:bidi="en-GB"/>
              </w:rPr>
              <w:t>€22</w:t>
            </w:r>
          </w:p>
        </w:tc>
        <w:tc>
          <w:tcPr>
            <w:tcW w:w="1172" w:type="dxa"/>
            <w:tcBorders>
              <w:top w:val="nil"/>
              <w:left w:val="single" w:sz="4" w:space="0" w:color="auto"/>
              <w:bottom w:val="nil"/>
              <w:right w:val="single" w:sz="4" w:space="0" w:color="auto"/>
            </w:tcBorders>
            <w:shd w:val="clear" w:color="auto" w:fill="CC0099"/>
            <w:noWrap/>
            <w:vAlign w:val="center"/>
          </w:tcPr>
          <w:p w14:paraId="44A8D146"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en-GB"/>
              </w:rPr>
              <w:t>€38</w:t>
            </w:r>
          </w:p>
        </w:tc>
        <w:tc>
          <w:tcPr>
            <w:tcW w:w="1173" w:type="dxa"/>
            <w:tcBorders>
              <w:top w:val="nil"/>
              <w:left w:val="single" w:sz="4" w:space="0" w:color="auto"/>
              <w:bottom w:val="nil"/>
              <w:right w:val="single" w:sz="4" w:space="0" w:color="auto"/>
            </w:tcBorders>
            <w:shd w:val="clear" w:color="auto" w:fill="CC0099"/>
            <w:noWrap/>
            <w:vAlign w:val="center"/>
          </w:tcPr>
          <w:p w14:paraId="1B713416"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n-GB"/>
              </w:rPr>
              <w:t>€50</w:t>
            </w:r>
          </w:p>
        </w:tc>
        <w:tc>
          <w:tcPr>
            <w:tcW w:w="1172" w:type="dxa"/>
            <w:tcBorders>
              <w:top w:val="nil"/>
              <w:left w:val="single" w:sz="4" w:space="0" w:color="auto"/>
              <w:bottom w:val="nil"/>
              <w:right w:val="single" w:sz="4" w:space="0" w:color="auto"/>
            </w:tcBorders>
            <w:shd w:val="clear" w:color="auto" w:fill="CC0099"/>
            <w:noWrap/>
            <w:vAlign w:val="center"/>
          </w:tcPr>
          <w:p w14:paraId="60E7F8AC"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en-GB"/>
              </w:rPr>
              <w:t>€90</w:t>
            </w:r>
          </w:p>
        </w:tc>
        <w:tc>
          <w:tcPr>
            <w:tcW w:w="1173" w:type="dxa"/>
            <w:tcBorders>
              <w:top w:val="nil"/>
              <w:left w:val="single" w:sz="4" w:space="0" w:color="auto"/>
              <w:bottom w:val="nil"/>
              <w:right w:val="single" w:sz="4" w:space="0" w:color="auto"/>
            </w:tcBorders>
            <w:shd w:val="clear" w:color="auto" w:fill="CC0099"/>
            <w:noWrap/>
            <w:vAlign w:val="center"/>
          </w:tcPr>
          <w:p w14:paraId="3E3BBFAB" w14:textId="77777777" w:rsidR="00011115" w:rsidRPr="009007C1" w:rsidRDefault="00011115">
            <w:pPr>
              <w:tabs>
                <w:tab w:val="left" w:pos="534"/>
              </w:tabs>
              <w:ind w:right="-86"/>
              <w:jc w:val="center"/>
              <w:rPr>
                <w:rFonts w:ascii="Arial" w:hAnsi="Arial" w:cs="Arial"/>
                <w:color w:val="FFFFFF" w:themeColor="background1"/>
              </w:rPr>
            </w:pPr>
            <w:r>
              <w:rPr>
                <w:rFonts w:ascii="Arial" w:eastAsia="Arial" w:hAnsi="Arial" w:cs="Arial"/>
                <w:color w:val="FFFFFF" w:themeColor="background1"/>
                <w:lang w:bidi="en-GB"/>
              </w:rPr>
              <w:t>€135</w:t>
            </w:r>
          </w:p>
        </w:tc>
      </w:tr>
      <w:tr w:rsidR="00011115" w:rsidRPr="009007C1" w14:paraId="65ADE3CB" w14:textId="77777777">
        <w:trPr>
          <w:trHeight w:val="300"/>
        </w:trPr>
        <w:tc>
          <w:tcPr>
            <w:tcW w:w="3114" w:type="dxa"/>
            <w:tcBorders>
              <w:top w:val="nil"/>
              <w:left w:val="single" w:sz="4" w:space="0" w:color="auto"/>
              <w:bottom w:val="nil"/>
              <w:right w:val="single" w:sz="4" w:space="0" w:color="auto"/>
            </w:tcBorders>
            <w:shd w:val="clear" w:color="auto" w:fill="FFCCFF"/>
            <w:noWrap/>
          </w:tcPr>
          <w:p w14:paraId="25AF1654" w14:textId="77777777" w:rsidR="00011115" w:rsidRPr="009007C1" w:rsidRDefault="00011115">
            <w:pPr>
              <w:tabs>
                <w:tab w:val="left" w:pos="1865"/>
              </w:tabs>
              <w:jc w:val="both"/>
              <w:rPr>
                <w:rFonts w:ascii="Arial" w:hAnsi="Arial" w:cs="Arial"/>
                <w:color w:val="CC0099"/>
              </w:rPr>
            </w:pPr>
            <w:r w:rsidRPr="009007C1">
              <w:rPr>
                <w:rFonts w:ascii="Arial" w:eastAsia="Arial" w:hAnsi="Arial" w:cs="Arial"/>
                <w:color w:val="CC0099"/>
                <w:lang w:bidi="en-GB"/>
              </w:rPr>
              <w:t>Reduced on-board rate</w:t>
            </w:r>
          </w:p>
        </w:tc>
        <w:tc>
          <w:tcPr>
            <w:tcW w:w="1314" w:type="dxa"/>
            <w:tcBorders>
              <w:top w:val="nil"/>
              <w:left w:val="single" w:sz="4" w:space="0" w:color="auto"/>
              <w:bottom w:val="nil"/>
              <w:right w:val="single" w:sz="4" w:space="0" w:color="auto"/>
            </w:tcBorders>
            <w:shd w:val="clear" w:color="auto" w:fill="FFCCFF"/>
            <w:noWrap/>
            <w:vAlign w:val="center"/>
          </w:tcPr>
          <w:p w14:paraId="48F86118" w14:textId="77777777" w:rsidR="00011115" w:rsidRPr="009007C1" w:rsidRDefault="00011115">
            <w:pPr>
              <w:ind w:right="74"/>
              <w:jc w:val="center"/>
              <w:rPr>
                <w:rFonts w:ascii="Arial" w:hAnsi="Arial" w:cs="Arial"/>
                <w:color w:val="CC0099"/>
              </w:rPr>
            </w:pPr>
            <w:r>
              <w:rPr>
                <w:rFonts w:ascii="Arial" w:eastAsia="Arial" w:hAnsi="Arial" w:cs="Arial"/>
                <w:color w:val="CC0099"/>
                <w:lang w:bidi="en-GB"/>
              </w:rPr>
              <w:t>€12</w:t>
            </w:r>
          </w:p>
        </w:tc>
        <w:tc>
          <w:tcPr>
            <w:tcW w:w="1173" w:type="dxa"/>
            <w:tcBorders>
              <w:top w:val="nil"/>
              <w:left w:val="single" w:sz="4" w:space="0" w:color="auto"/>
              <w:bottom w:val="nil"/>
              <w:right w:val="single" w:sz="4" w:space="0" w:color="auto"/>
            </w:tcBorders>
            <w:shd w:val="clear" w:color="auto" w:fill="FFCCFF"/>
            <w:noWrap/>
            <w:vAlign w:val="center"/>
          </w:tcPr>
          <w:p w14:paraId="7BB1A19E" w14:textId="77777777" w:rsidR="00011115" w:rsidRPr="009007C1" w:rsidRDefault="00011115">
            <w:pPr>
              <w:ind w:right="5"/>
              <w:jc w:val="center"/>
              <w:rPr>
                <w:rFonts w:ascii="Arial" w:hAnsi="Arial" w:cs="Arial"/>
                <w:color w:val="CC0099"/>
              </w:rPr>
            </w:pPr>
            <w:r w:rsidRPr="009007C1">
              <w:rPr>
                <w:rFonts w:ascii="Arial" w:eastAsia="Arial" w:hAnsi="Arial" w:cs="Arial"/>
                <w:color w:val="CC0099"/>
                <w:lang w:bidi="en-GB"/>
              </w:rPr>
              <w:t>€16</w:t>
            </w:r>
          </w:p>
        </w:tc>
        <w:tc>
          <w:tcPr>
            <w:tcW w:w="1172" w:type="dxa"/>
            <w:tcBorders>
              <w:top w:val="nil"/>
              <w:left w:val="single" w:sz="4" w:space="0" w:color="auto"/>
              <w:bottom w:val="nil"/>
              <w:right w:val="single" w:sz="4" w:space="0" w:color="auto"/>
            </w:tcBorders>
            <w:shd w:val="clear" w:color="auto" w:fill="FFCCFF"/>
            <w:noWrap/>
            <w:vAlign w:val="center"/>
          </w:tcPr>
          <w:p w14:paraId="68922AAC" w14:textId="77777777" w:rsidR="00011115" w:rsidRPr="009007C1" w:rsidRDefault="00011115">
            <w:pPr>
              <w:ind w:right="49"/>
              <w:jc w:val="center"/>
              <w:rPr>
                <w:rFonts w:ascii="Arial" w:hAnsi="Arial" w:cs="Arial"/>
                <w:color w:val="CC0099"/>
              </w:rPr>
            </w:pPr>
            <w:r>
              <w:rPr>
                <w:rFonts w:ascii="Arial" w:eastAsia="Arial" w:hAnsi="Arial" w:cs="Arial"/>
                <w:color w:val="CC0099"/>
                <w:lang w:bidi="en-GB"/>
              </w:rPr>
              <w:t>€28</w:t>
            </w:r>
          </w:p>
        </w:tc>
        <w:tc>
          <w:tcPr>
            <w:tcW w:w="1173" w:type="dxa"/>
            <w:tcBorders>
              <w:top w:val="nil"/>
              <w:left w:val="single" w:sz="4" w:space="0" w:color="auto"/>
              <w:bottom w:val="nil"/>
              <w:right w:val="single" w:sz="4" w:space="0" w:color="auto"/>
            </w:tcBorders>
            <w:shd w:val="clear" w:color="auto" w:fill="FFCCFF"/>
            <w:noWrap/>
            <w:vAlign w:val="center"/>
          </w:tcPr>
          <w:p w14:paraId="4A7C077D" w14:textId="77777777" w:rsidR="00011115" w:rsidRPr="009007C1" w:rsidRDefault="00011115">
            <w:pPr>
              <w:tabs>
                <w:tab w:val="left" w:pos="354"/>
              </w:tabs>
              <w:ind w:right="63"/>
              <w:jc w:val="center"/>
              <w:rPr>
                <w:rFonts w:ascii="Arial" w:hAnsi="Arial" w:cs="Arial"/>
                <w:color w:val="CC0099"/>
              </w:rPr>
            </w:pPr>
            <w:r>
              <w:rPr>
                <w:rFonts w:ascii="Arial" w:eastAsia="Arial" w:hAnsi="Arial" w:cs="Arial"/>
                <w:color w:val="CC0099"/>
                <w:lang w:bidi="en-GB"/>
              </w:rPr>
              <w:t>€36</w:t>
            </w:r>
          </w:p>
        </w:tc>
        <w:tc>
          <w:tcPr>
            <w:tcW w:w="1172" w:type="dxa"/>
            <w:tcBorders>
              <w:top w:val="nil"/>
              <w:left w:val="single" w:sz="4" w:space="0" w:color="auto"/>
              <w:bottom w:val="nil"/>
              <w:right w:val="single" w:sz="4" w:space="0" w:color="auto"/>
            </w:tcBorders>
            <w:shd w:val="clear" w:color="auto" w:fill="FFCCFF"/>
            <w:noWrap/>
            <w:vAlign w:val="center"/>
          </w:tcPr>
          <w:p w14:paraId="13381BAE" w14:textId="77777777" w:rsidR="00011115" w:rsidRPr="009007C1" w:rsidRDefault="00011115">
            <w:pPr>
              <w:tabs>
                <w:tab w:val="left" w:pos="466"/>
              </w:tabs>
              <w:ind w:right="108"/>
              <w:jc w:val="center"/>
              <w:rPr>
                <w:rFonts w:ascii="Arial" w:hAnsi="Arial" w:cs="Arial"/>
                <w:color w:val="CC0099"/>
              </w:rPr>
            </w:pPr>
            <w:r>
              <w:rPr>
                <w:rFonts w:ascii="Arial" w:eastAsia="Arial" w:hAnsi="Arial" w:cs="Arial"/>
                <w:color w:val="CC0099"/>
                <w:lang w:bidi="en-GB"/>
              </w:rPr>
              <w:t>€68</w:t>
            </w:r>
          </w:p>
        </w:tc>
        <w:tc>
          <w:tcPr>
            <w:tcW w:w="1173" w:type="dxa"/>
            <w:tcBorders>
              <w:top w:val="nil"/>
              <w:left w:val="single" w:sz="4" w:space="0" w:color="auto"/>
              <w:bottom w:val="nil"/>
              <w:right w:val="single" w:sz="4" w:space="0" w:color="auto"/>
            </w:tcBorders>
            <w:shd w:val="clear" w:color="auto" w:fill="FFCCFF"/>
            <w:noWrap/>
            <w:vAlign w:val="center"/>
          </w:tcPr>
          <w:p w14:paraId="6A8AB0CF" w14:textId="77777777" w:rsidR="00011115" w:rsidRPr="009007C1" w:rsidRDefault="00011115">
            <w:pPr>
              <w:tabs>
                <w:tab w:val="left" w:pos="534"/>
              </w:tabs>
              <w:ind w:right="-86"/>
              <w:jc w:val="center"/>
              <w:rPr>
                <w:rFonts w:ascii="Arial" w:hAnsi="Arial" w:cs="Arial"/>
                <w:color w:val="CC0099"/>
              </w:rPr>
            </w:pPr>
            <w:r>
              <w:rPr>
                <w:rFonts w:ascii="Arial" w:eastAsia="Arial" w:hAnsi="Arial" w:cs="Arial"/>
                <w:color w:val="CC0099"/>
                <w:lang w:bidi="en-GB"/>
              </w:rPr>
              <w:t>€100</w:t>
            </w:r>
          </w:p>
        </w:tc>
      </w:tr>
      <w:tr w:rsidR="00011115" w:rsidRPr="009007C1" w14:paraId="1AA9E73C" w14:textId="77777777">
        <w:trPr>
          <w:trHeight w:val="300"/>
        </w:trPr>
        <w:tc>
          <w:tcPr>
            <w:tcW w:w="3114" w:type="dxa"/>
            <w:tcBorders>
              <w:top w:val="nil"/>
              <w:left w:val="single" w:sz="4" w:space="0" w:color="auto"/>
              <w:bottom w:val="nil"/>
              <w:right w:val="single" w:sz="4" w:space="0" w:color="auto"/>
            </w:tcBorders>
            <w:shd w:val="clear" w:color="auto" w:fill="CC0099"/>
            <w:noWrap/>
          </w:tcPr>
          <w:p w14:paraId="5B08C07B" w14:textId="77777777" w:rsidR="00011115" w:rsidRPr="009007C1" w:rsidRDefault="00011115">
            <w:pPr>
              <w:tabs>
                <w:tab w:val="left" w:pos="1865"/>
              </w:tabs>
              <w:jc w:val="both"/>
              <w:rPr>
                <w:rFonts w:ascii="Arial" w:hAnsi="Arial" w:cs="Arial"/>
                <w:color w:val="FFFFFF" w:themeColor="background1"/>
              </w:rPr>
            </w:pPr>
            <w:r w:rsidRPr="009007C1">
              <w:rPr>
                <w:rFonts w:ascii="Arial" w:eastAsia="Arial" w:hAnsi="Arial" w:cs="Arial"/>
                <w:color w:val="FFFFFF" w:themeColor="background1"/>
                <w:lang w:bidi="en-GB"/>
              </w:rPr>
              <w:t>Inspection Rate</w:t>
            </w:r>
          </w:p>
        </w:tc>
        <w:tc>
          <w:tcPr>
            <w:tcW w:w="1314" w:type="dxa"/>
            <w:tcBorders>
              <w:top w:val="nil"/>
              <w:left w:val="single" w:sz="4" w:space="0" w:color="auto"/>
              <w:bottom w:val="nil"/>
              <w:right w:val="single" w:sz="4" w:space="0" w:color="auto"/>
            </w:tcBorders>
            <w:shd w:val="clear" w:color="auto" w:fill="CC0099"/>
            <w:noWrap/>
            <w:vAlign w:val="center"/>
          </w:tcPr>
          <w:p w14:paraId="79CD1170" w14:textId="77777777" w:rsidR="00011115" w:rsidRPr="009007C1" w:rsidRDefault="00011115">
            <w:pPr>
              <w:ind w:right="74"/>
              <w:jc w:val="center"/>
              <w:rPr>
                <w:rFonts w:ascii="Arial" w:hAnsi="Arial" w:cs="Arial"/>
                <w:color w:val="FFFFFF" w:themeColor="background1"/>
              </w:rPr>
            </w:pPr>
            <w:r w:rsidRPr="009007C1">
              <w:rPr>
                <w:rFonts w:ascii="Arial" w:eastAsia="Arial" w:hAnsi="Arial" w:cs="Arial"/>
                <w:color w:val="FFFFFF" w:themeColor="background1"/>
                <w:lang w:bidi="en-GB"/>
              </w:rPr>
              <w:t>€50</w:t>
            </w:r>
          </w:p>
        </w:tc>
        <w:tc>
          <w:tcPr>
            <w:tcW w:w="1173" w:type="dxa"/>
            <w:tcBorders>
              <w:top w:val="nil"/>
              <w:left w:val="single" w:sz="4" w:space="0" w:color="auto"/>
              <w:bottom w:val="nil"/>
              <w:right w:val="single" w:sz="4" w:space="0" w:color="auto"/>
            </w:tcBorders>
            <w:shd w:val="clear" w:color="auto" w:fill="CC0099"/>
            <w:noWrap/>
            <w:vAlign w:val="center"/>
          </w:tcPr>
          <w:p w14:paraId="4B22DEF6" w14:textId="77777777" w:rsidR="00011115" w:rsidRPr="009007C1" w:rsidRDefault="00011115">
            <w:pPr>
              <w:ind w:right="5"/>
              <w:jc w:val="center"/>
              <w:rPr>
                <w:rFonts w:ascii="Arial" w:hAnsi="Arial" w:cs="Arial"/>
                <w:color w:val="FFFFFF" w:themeColor="background1"/>
              </w:rPr>
            </w:pPr>
            <w:r>
              <w:rPr>
                <w:rFonts w:ascii="Arial" w:eastAsia="Arial" w:hAnsi="Arial" w:cs="Arial"/>
                <w:color w:val="FFFFFF" w:themeColor="background1"/>
                <w:lang w:bidi="en-GB"/>
              </w:rPr>
              <w:t>€60</w:t>
            </w:r>
          </w:p>
        </w:tc>
        <w:tc>
          <w:tcPr>
            <w:tcW w:w="1172" w:type="dxa"/>
            <w:tcBorders>
              <w:top w:val="nil"/>
              <w:left w:val="single" w:sz="4" w:space="0" w:color="auto"/>
              <w:bottom w:val="nil"/>
              <w:right w:val="single" w:sz="4" w:space="0" w:color="auto"/>
            </w:tcBorders>
            <w:shd w:val="clear" w:color="auto" w:fill="CC0099"/>
            <w:noWrap/>
            <w:vAlign w:val="center"/>
          </w:tcPr>
          <w:p w14:paraId="13D06527" w14:textId="77777777" w:rsidR="00011115" w:rsidRPr="009007C1" w:rsidRDefault="00011115">
            <w:pPr>
              <w:ind w:right="49"/>
              <w:jc w:val="center"/>
              <w:rPr>
                <w:rFonts w:ascii="Arial" w:hAnsi="Arial" w:cs="Arial"/>
                <w:color w:val="FFFFFF" w:themeColor="background1"/>
              </w:rPr>
            </w:pPr>
            <w:r>
              <w:rPr>
                <w:rFonts w:ascii="Arial" w:eastAsia="Arial" w:hAnsi="Arial" w:cs="Arial"/>
                <w:color w:val="FFFFFF" w:themeColor="background1"/>
                <w:lang w:bidi="en-GB"/>
              </w:rPr>
              <w:t>€65</w:t>
            </w:r>
          </w:p>
        </w:tc>
        <w:tc>
          <w:tcPr>
            <w:tcW w:w="1173" w:type="dxa"/>
            <w:tcBorders>
              <w:top w:val="nil"/>
              <w:left w:val="single" w:sz="4" w:space="0" w:color="auto"/>
              <w:bottom w:val="nil"/>
              <w:right w:val="single" w:sz="4" w:space="0" w:color="auto"/>
            </w:tcBorders>
            <w:shd w:val="clear" w:color="auto" w:fill="CC0099"/>
            <w:noWrap/>
            <w:vAlign w:val="center"/>
          </w:tcPr>
          <w:p w14:paraId="3CC53E38" w14:textId="77777777" w:rsidR="00011115" w:rsidRPr="009007C1" w:rsidRDefault="00011115">
            <w:pPr>
              <w:tabs>
                <w:tab w:val="left" w:pos="354"/>
              </w:tabs>
              <w:ind w:right="63"/>
              <w:jc w:val="center"/>
              <w:rPr>
                <w:rFonts w:ascii="Arial" w:hAnsi="Arial" w:cs="Arial"/>
                <w:color w:val="FFFFFF" w:themeColor="background1"/>
              </w:rPr>
            </w:pPr>
            <w:r>
              <w:rPr>
                <w:rFonts w:ascii="Arial" w:eastAsia="Arial" w:hAnsi="Arial" w:cs="Arial"/>
                <w:color w:val="FFFFFF" w:themeColor="background1"/>
                <w:lang w:bidi="en-GB"/>
              </w:rPr>
              <w:t>€85</w:t>
            </w:r>
          </w:p>
        </w:tc>
        <w:tc>
          <w:tcPr>
            <w:tcW w:w="1172" w:type="dxa"/>
            <w:tcBorders>
              <w:top w:val="nil"/>
              <w:left w:val="single" w:sz="4" w:space="0" w:color="auto"/>
              <w:bottom w:val="nil"/>
              <w:right w:val="single" w:sz="4" w:space="0" w:color="auto"/>
            </w:tcBorders>
            <w:shd w:val="clear" w:color="auto" w:fill="CC0099"/>
            <w:noWrap/>
            <w:vAlign w:val="center"/>
          </w:tcPr>
          <w:p w14:paraId="75F0B4E5" w14:textId="77777777" w:rsidR="00011115" w:rsidRPr="009007C1" w:rsidRDefault="00011115">
            <w:pPr>
              <w:tabs>
                <w:tab w:val="left" w:pos="466"/>
              </w:tabs>
              <w:ind w:right="108"/>
              <w:jc w:val="center"/>
              <w:rPr>
                <w:rFonts w:ascii="Arial" w:hAnsi="Arial" w:cs="Arial"/>
                <w:color w:val="FFFFFF" w:themeColor="background1"/>
              </w:rPr>
            </w:pPr>
            <w:r>
              <w:rPr>
                <w:rFonts w:ascii="Arial" w:eastAsia="Arial" w:hAnsi="Arial" w:cs="Arial"/>
                <w:color w:val="FFFFFF" w:themeColor="background1"/>
                <w:lang w:bidi="en-GB"/>
              </w:rPr>
              <w:t>€110</w:t>
            </w:r>
          </w:p>
        </w:tc>
        <w:tc>
          <w:tcPr>
            <w:tcW w:w="1173" w:type="dxa"/>
            <w:tcBorders>
              <w:top w:val="nil"/>
              <w:left w:val="single" w:sz="4" w:space="0" w:color="auto"/>
              <w:bottom w:val="nil"/>
              <w:right w:val="single" w:sz="4" w:space="0" w:color="auto"/>
            </w:tcBorders>
            <w:shd w:val="clear" w:color="auto" w:fill="CC0099"/>
            <w:noWrap/>
            <w:vAlign w:val="center"/>
          </w:tcPr>
          <w:p w14:paraId="2E58AB21" w14:textId="77777777" w:rsidR="00011115" w:rsidRPr="009007C1" w:rsidRDefault="00011115">
            <w:pPr>
              <w:tabs>
                <w:tab w:val="left" w:pos="534"/>
              </w:tabs>
              <w:ind w:right="-86"/>
              <w:jc w:val="center"/>
              <w:rPr>
                <w:rFonts w:ascii="Arial" w:hAnsi="Arial" w:cs="Arial"/>
                <w:color w:val="FFFFFF" w:themeColor="background1"/>
              </w:rPr>
            </w:pPr>
            <w:r w:rsidRPr="009007C1">
              <w:rPr>
                <w:rFonts w:ascii="Arial" w:eastAsia="Arial" w:hAnsi="Arial" w:cs="Arial"/>
                <w:color w:val="FFFFFF" w:themeColor="background1"/>
                <w:lang w:bidi="en-GB"/>
              </w:rPr>
              <w:t>€145</w:t>
            </w:r>
          </w:p>
        </w:tc>
      </w:tr>
      <w:tr w:rsidR="00011115" w:rsidRPr="009007C1" w14:paraId="48CE2438" w14:textId="77777777">
        <w:trPr>
          <w:trHeight w:val="300"/>
        </w:trPr>
        <w:tc>
          <w:tcPr>
            <w:tcW w:w="3114" w:type="dxa"/>
            <w:tcBorders>
              <w:top w:val="nil"/>
              <w:left w:val="single" w:sz="4" w:space="0" w:color="auto"/>
              <w:bottom w:val="nil"/>
              <w:right w:val="single" w:sz="4" w:space="0" w:color="auto"/>
            </w:tcBorders>
            <w:shd w:val="clear" w:color="auto" w:fill="D9D9D9" w:themeFill="background1" w:themeFillShade="D9"/>
            <w:noWrap/>
          </w:tcPr>
          <w:p w14:paraId="03189EE6" w14:textId="77777777" w:rsidR="00011115" w:rsidRPr="009007C1" w:rsidRDefault="00011115">
            <w:pPr>
              <w:tabs>
                <w:tab w:val="left" w:pos="1865"/>
              </w:tabs>
              <w:jc w:val="both"/>
              <w:rPr>
                <w:rFonts w:ascii="Arial" w:hAnsi="Arial" w:cs="Arial"/>
              </w:rPr>
            </w:pPr>
            <w:r w:rsidRPr="009007C1">
              <w:rPr>
                <w:rFonts w:ascii="Arial" w:eastAsia="Arial" w:hAnsi="Arial" w:cs="Arial"/>
                <w:lang w:bidi="en-GB"/>
              </w:rPr>
              <w:t>Inspection rate - IF</w:t>
            </w:r>
          </w:p>
        </w:tc>
        <w:tc>
          <w:tcPr>
            <w:tcW w:w="1314" w:type="dxa"/>
            <w:tcBorders>
              <w:top w:val="nil"/>
              <w:left w:val="single" w:sz="4" w:space="0" w:color="auto"/>
              <w:bottom w:val="nil"/>
              <w:right w:val="single" w:sz="4" w:space="0" w:color="auto"/>
            </w:tcBorders>
            <w:shd w:val="clear" w:color="auto" w:fill="D9D9D9" w:themeFill="background1" w:themeFillShade="D9"/>
            <w:noWrap/>
            <w:vAlign w:val="center"/>
          </w:tcPr>
          <w:p w14:paraId="62949693" w14:textId="77777777" w:rsidR="00011115" w:rsidRPr="009007C1" w:rsidRDefault="00011115">
            <w:pPr>
              <w:ind w:right="74"/>
              <w:jc w:val="center"/>
              <w:rPr>
                <w:rFonts w:ascii="Arial" w:hAnsi="Arial" w:cs="Arial"/>
              </w:rPr>
            </w:pPr>
            <w:r w:rsidRPr="009007C1">
              <w:rPr>
                <w:rFonts w:ascii="Arial" w:eastAsia="Arial" w:hAnsi="Arial" w:cs="Arial"/>
                <w:lang w:bidi="en-GB"/>
              </w:rPr>
              <w:t>€50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79616802" w14:textId="77777777" w:rsidR="00011115" w:rsidRPr="009007C1" w:rsidRDefault="00011115">
            <w:pPr>
              <w:ind w:right="5"/>
              <w:jc w:val="center"/>
              <w:rPr>
                <w:rFonts w:ascii="Arial" w:hAnsi="Arial" w:cs="Arial"/>
              </w:rPr>
            </w:pPr>
            <w:r w:rsidRPr="009007C1">
              <w:rPr>
                <w:rFonts w:ascii="Arial" w:eastAsia="Arial" w:hAnsi="Arial" w:cs="Arial"/>
                <w:lang w:bidi="en-GB"/>
              </w:rPr>
              <w:t>€50</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28E00712" w14:textId="77777777" w:rsidR="00011115" w:rsidRPr="009007C1" w:rsidRDefault="00011115">
            <w:pPr>
              <w:ind w:right="49"/>
              <w:jc w:val="center"/>
              <w:rPr>
                <w:rFonts w:ascii="Arial" w:hAnsi="Arial" w:cs="Arial"/>
              </w:rPr>
            </w:pPr>
            <w:r w:rsidRPr="009007C1">
              <w:rPr>
                <w:rFonts w:ascii="Arial" w:eastAsia="Arial" w:hAnsi="Arial" w:cs="Arial"/>
                <w:lang w:bidi="en-GB"/>
              </w:rPr>
              <w:t>€50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357BF835"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en-GB"/>
              </w:rPr>
              <w:t>€50</w:t>
            </w:r>
          </w:p>
        </w:tc>
        <w:tc>
          <w:tcPr>
            <w:tcW w:w="1172" w:type="dxa"/>
            <w:tcBorders>
              <w:top w:val="nil"/>
              <w:left w:val="single" w:sz="4" w:space="0" w:color="auto"/>
              <w:bottom w:val="nil"/>
              <w:right w:val="single" w:sz="4" w:space="0" w:color="auto"/>
            </w:tcBorders>
            <w:shd w:val="clear" w:color="auto" w:fill="D9D9D9" w:themeFill="background1" w:themeFillShade="D9"/>
            <w:noWrap/>
            <w:vAlign w:val="center"/>
          </w:tcPr>
          <w:p w14:paraId="6FEDEBB5" w14:textId="77777777" w:rsidR="00011115" w:rsidRPr="009007C1" w:rsidRDefault="00011115">
            <w:pPr>
              <w:tabs>
                <w:tab w:val="left" w:pos="466"/>
              </w:tabs>
              <w:ind w:right="108"/>
              <w:jc w:val="center"/>
              <w:rPr>
                <w:rFonts w:ascii="Arial" w:hAnsi="Arial" w:cs="Arial"/>
              </w:rPr>
            </w:pPr>
            <w:r>
              <w:rPr>
                <w:rFonts w:ascii="Arial" w:eastAsia="Arial" w:hAnsi="Arial" w:cs="Arial"/>
                <w:lang w:bidi="en-GB"/>
              </w:rPr>
              <w:t>€70</w:t>
            </w:r>
          </w:p>
        </w:tc>
        <w:tc>
          <w:tcPr>
            <w:tcW w:w="1173" w:type="dxa"/>
            <w:tcBorders>
              <w:top w:val="nil"/>
              <w:left w:val="single" w:sz="4" w:space="0" w:color="auto"/>
              <w:bottom w:val="nil"/>
              <w:right w:val="single" w:sz="4" w:space="0" w:color="auto"/>
            </w:tcBorders>
            <w:shd w:val="clear" w:color="auto" w:fill="D9D9D9" w:themeFill="background1" w:themeFillShade="D9"/>
            <w:noWrap/>
            <w:vAlign w:val="center"/>
          </w:tcPr>
          <w:p w14:paraId="15787285"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en-GB"/>
              </w:rPr>
              <w:t>€70</w:t>
            </w:r>
          </w:p>
        </w:tc>
      </w:tr>
      <w:tr w:rsidR="00011115" w:rsidRPr="009007C1" w14:paraId="4673192F" w14:textId="77777777">
        <w:trPr>
          <w:trHeight w:val="300"/>
        </w:trPr>
        <w:tc>
          <w:tcPr>
            <w:tcW w:w="3114" w:type="dxa"/>
            <w:tcBorders>
              <w:top w:val="nil"/>
              <w:left w:val="single" w:sz="4" w:space="0" w:color="auto"/>
              <w:bottom w:val="single" w:sz="4" w:space="0" w:color="CC0099"/>
              <w:right w:val="single" w:sz="4" w:space="0" w:color="auto"/>
            </w:tcBorders>
            <w:noWrap/>
          </w:tcPr>
          <w:p w14:paraId="27505242" w14:textId="77777777" w:rsidR="00011115" w:rsidRPr="009007C1" w:rsidRDefault="00011115">
            <w:pPr>
              <w:tabs>
                <w:tab w:val="left" w:pos="1865"/>
              </w:tabs>
              <w:jc w:val="both"/>
              <w:rPr>
                <w:rFonts w:ascii="Arial" w:hAnsi="Arial" w:cs="Arial"/>
              </w:rPr>
            </w:pPr>
            <w:r w:rsidRPr="009007C1">
              <w:rPr>
                <w:rFonts w:ascii="Arial" w:eastAsia="Arial" w:hAnsi="Arial" w:cs="Arial"/>
                <w:lang w:bidi="en-GB"/>
              </w:rPr>
              <w:t>Inspection rate - IP</w:t>
            </w:r>
          </w:p>
        </w:tc>
        <w:tc>
          <w:tcPr>
            <w:tcW w:w="1314" w:type="dxa"/>
            <w:tcBorders>
              <w:top w:val="nil"/>
              <w:left w:val="single" w:sz="4" w:space="0" w:color="auto"/>
              <w:bottom w:val="single" w:sz="4" w:space="0" w:color="CC0099"/>
              <w:right w:val="single" w:sz="4" w:space="0" w:color="auto"/>
            </w:tcBorders>
            <w:noWrap/>
            <w:vAlign w:val="center"/>
          </w:tcPr>
          <w:p w14:paraId="4F70869E" w14:textId="77777777" w:rsidR="00011115" w:rsidRPr="009007C1" w:rsidRDefault="00011115">
            <w:pPr>
              <w:ind w:right="74"/>
              <w:jc w:val="center"/>
              <w:rPr>
                <w:rFonts w:ascii="Arial" w:hAnsi="Arial" w:cs="Arial"/>
              </w:rPr>
            </w:pPr>
            <w:r w:rsidRPr="009007C1">
              <w:rPr>
                <w:rFonts w:ascii="Arial" w:eastAsia="Arial" w:hAnsi="Arial" w:cs="Arial"/>
                <w:lang w:bidi="en-GB"/>
              </w:rPr>
              <w:t>€0</w:t>
            </w:r>
          </w:p>
        </w:tc>
        <w:tc>
          <w:tcPr>
            <w:tcW w:w="1173" w:type="dxa"/>
            <w:tcBorders>
              <w:top w:val="nil"/>
              <w:left w:val="single" w:sz="4" w:space="0" w:color="auto"/>
              <w:bottom w:val="single" w:sz="4" w:space="0" w:color="CC0099"/>
              <w:right w:val="single" w:sz="4" w:space="0" w:color="auto"/>
            </w:tcBorders>
            <w:noWrap/>
            <w:vAlign w:val="center"/>
          </w:tcPr>
          <w:p w14:paraId="2AE930AB" w14:textId="77777777" w:rsidR="00011115" w:rsidRPr="009007C1" w:rsidRDefault="00011115">
            <w:pPr>
              <w:ind w:right="5"/>
              <w:jc w:val="center"/>
              <w:rPr>
                <w:rFonts w:ascii="Arial" w:hAnsi="Arial" w:cs="Arial"/>
              </w:rPr>
            </w:pPr>
            <w:r>
              <w:rPr>
                <w:rFonts w:ascii="Arial" w:eastAsia="Arial" w:hAnsi="Arial" w:cs="Arial"/>
                <w:lang w:bidi="en-GB"/>
              </w:rPr>
              <w:t>€10</w:t>
            </w:r>
          </w:p>
        </w:tc>
        <w:tc>
          <w:tcPr>
            <w:tcW w:w="1172" w:type="dxa"/>
            <w:tcBorders>
              <w:top w:val="nil"/>
              <w:left w:val="single" w:sz="4" w:space="0" w:color="auto"/>
              <w:bottom w:val="single" w:sz="4" w:space="0" w:color="CC0099"/>
              <w:right w:val="single" w:sz="4" w:space="0" w:color="auto"/>
            </w:tcBorders>
            <w:noWrap/>
            <w:vAlign w:val="center"/>
          </w:tcPr>
          <w:p w14:paraId="4EFCDEB8" w14:textId="77777777" w:rsidR="00011115" w:rsidRPr="009007C1" w:rsidRDefault="00011115">
            <w:pPr>
              <w:ind w:right="49"/>
              <w:jc w:val="center"/>
              <w:rPr>
                <w:rFonts w:ascii="Arial" w:hAnsi="Arial" w:cs="Arial"/>
              </w:rPr>
            </w:pPr>
            <w:r>
              <w:rPr>
                <w:rFonts w:ascii="Arial" w:eastAsia="Arial" w:hAnsi="Arial" w:cs="Arial"/>
                <w:lang w:bidi="en-GB"/>
              </w:rPr>
              <w:t>€15</w:t>
            </w:r>
          </w:p>
        </w:tc>
        <w:tc>
          <w:tcPr>
            <w:tcW w:w="1173" w:type="dxa"/>
            <w:tcBorders>
              <w:top w:val="nil"/>
              <w:left w:val="single" w:sz="4" w:space="0" w:color="auto"/>
              <w:bottom w:val="single" w:sz="4" w:space="0" w:color="CC0099"/>
              <w:right w:val="single" w:sz="4" w:space="0" w:color="auto"/>
            </w:tcBorders>
            <w:noWrap/>
            <w:vAlign w:val="center"/>
          </w:tcPr>
          <w:p w14:paraId="55F92770" w14:textId="77777777" w:rsidR="00011115" w:rsidRPr="009007C1" w:rsidRDefault="00011115">
            <w:pPr>
              <w:tabs>
                <w:tab w:val="left" w:pos="354"/>
              </w:tabs>
              <w:ind w:right="63"/>
              <w:jc w:val="center"/>
              <w:rPr>
                <w:rFonts w:ascii="Arial" w:hAnsi="Arial" w:cs="Arial"/>
              </w:rPr>
            </w:pPr>
            <w:r>
              <w:rPr>
                <w:rFonts w:ascii="Arial" w:eastAsia="Arial" w:hAnsi="Arial" w:cs="Arial"/>
                <w:lang w:bidi="en-GB"/>
              </w:rPr>
              <w:t>€35</w:t>
            </w:r>
          </w:p>
        </w:tc>
        <w:tc>
          <w:tcPr>
            <w:tcW w:w="1172" w:type="dxa"/>
            <w:tcBorders>
              <w:top w:val="nil"/>
              <w:left w:val="single" w:sz="4" w:space="0" w:color="auto"/>
              <w:bottom w:val="single" w:sz="4" w:space="0" w:color="CC0099"/>
              <w:right w:val="single" w:sz="4" w:space="0" w:color="auto"/>
            </w:tcBorders>
            <w:noWrap/>
            <w:vAlign w:val="center"/>
          </w:tcPr>
          <w:p w14:paraId="526AD16C" w14:textId="77777777" w:rsidR="00011115" w:rsidRPr="009007C1" w:rsidRDefault="00011115">
            <w:pPr>
              <w:tabs>
                <w:tab w:val="left" w:pos="466"/>
              </w:tabs>
              <w:ind w:right="108"/>
              <w:jc w:val="center"/>
              <w:rPr>
                <w:rFonts w:ascii="Arial" w:hAnsi="Arial" w:cs="Arial"/>
              </w:rPr>
            </w:pPr>
            <w:r>
              <w:rPr>
                <w:rFonts w:ascii="Arial" w:eastAsia="Arial" w:hAnsi="Arial" w:cs="Arial"/>
                <w:lang w:bidi="en-GB"/>
              </w:rPr>
              <w:t>€40</w:t>
            </w:r>
          </w:p>
        </w:tc>
        <w:tc>
          <w:tcPr>
            <w:tcW w:w="1173" w:type="dxa"/>
            <w:tcBorders>
              <w:top w:val="nil"/>
              <w:left w:val="single" w:sz="4" w:space="0" w:color="auto"/>
              <w:bottom w:val="single" w:sz="4" w:space="0" w:color="CC0099"/>
              <w:right w:val="single" w:sz="4" w:space="0" w:color="auto"/>
            </w:tcBorders>
            <w:noWrap/>
            <w:vAlign w:val="center"/>
          </w:tcPr>
          <w:p w14:paraId="66F0FEFD" w14:textId="77777777" w:rsidR="00011115" w:rsidRPr="009007C1" w:rsidRDefault="00011115">
            <w:pPr>
              <w:tabs>
                <w:tab w:val="left" w:pos="534"/>
              </w:tabs>
              <w:ind w:right="-86"/>
              <w:jc w:val="center"/>
              <w:rPr>
                <w:rFonts w:ascii="Arial" w:hAnsi="Arial" w:cs="Arial"/>
              </w:rPr>
            </w:pPr>
            <w:r>
              <w:rPr>
                <w:rFonts w:ascii="Arial" w:eastAsia="Arial" w:hAnsi="Arial" w:cs="Arial"/>
                <w:lang w:bidi="en-GB"/>
              </w:rPr>
              <w:t>€75</w:t>
            </w:r>
          </w:p>
        </w:tc>
      </w:tr>
      <w:tr w:rsidR="00011115" w:rsidRPr="009007C1" w14:paraId="0B1ED088" w14:textId="77777777">
        <w:trPr>
          <w:trHeight w:val="300"/>
        </w:trPr>
        <w:tc>
          <w:tcPr>
            <w:tcW w:w="3114" w:type="dxa"/>
            <w:tcBorders>
              <w:top w:val="single" w:sz="4" w:space="0" w:color="CC0099"/>
              <w:left w:val="single" w:sz="4" w:space="0" w:color="auto"/>
              <w:bottom w:val="single" w:sz="4" w:space="0" w:color="CC0099"/>
              <w:right w:val="single" w:sz="4" w:space="0" w:color="auto"/>
            </w:tcBorders>
            <w:shd w:val="clear" w:color="auto" w:fill="FFCCFF"/>
            <w:noWrap/>
          </w:tcPr>
          <w:p w14:paraId="489A01C8" w14:textId="77777777" w:rsidR="00011115" w:rsidRPr="009007C1" w:rsidRDefault="00011115">
            <w:pPr>
              <w:tabs>
                <w:tab w:val="left" w:pos="1865"/>
              </w:tabs>
              <w:jc w:val="both"/>
              <w:rPr>
                <w:rFonts w:ascii="Arial" w:hAnsi="Arial" w:cs="Arial"/>
                <w:color w:val="CC0099"/>
              </w:rPr>
            </w:pPr>
            <w:r w:rsidRPr="009007C1">
              <w:rPr>
                <w:rFonts w:ascii="Arial" w:eastAsia="Arial" w:hAnsi="Arial" w:cs="Arial"/>
                <w:color w:val="CC0099"/>
                <w:lang w:bidi="en-GB"/>
              </w:rPr>
              <w:t>Increased inspection rate</w:t>
            </w:r>
          </w:p>
        </w:tc>
        <w:tc>
          <w:tcPr>
            <w:tcW w:w="1314"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7432A19"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en-GB"/>
              </w:rPr>
              <w:t>€70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46B2F61F" w14:textId="77777777" w:rsidR="00011115" w:rsidRPr="009007C1" w:rsidRDefault="00011115">
            <w:pPr>
              <w:tabs>
                <w:tab w:val="left" w:pos="1865"/>
              </w:tabs>
              <w:jc w:val="center"/>
              <w:rPr>
                <w:rFonts w:ascii="Arial" w:hAnsi="Arial" w:cs="Arial"/>
                <w:color w:val="CC0099"/>
              </w:rPr>
            </w:pPr>
            <w:r>
              <w:rPr>
                <w:rFonts w:ascii="Arial" w:eastAsia="Arial" w:hAnsi="Arial" w:cs="Arial"/>
                <w:color w:val="CC0099"/>
                <w:lang w:bidi="en-GB"/>
              </w:rPr>
              <w:t>€80</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5A98D276"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en-GB"/>
              </w:rPr>
              <w:t>€85</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33CED27C" w14:textId="77777777" w:rsidR="00011115" w:rsidRPr="009007C1" w:rsidRDefault="00011115">
            <w:pPr>
              <w:tabs>
                <w:tab w:val="left" w:pos="1865"/>
              </w:tabs>
              <w:jc w:val="center"/>
              <w:rPr>
                <w:rFonts w:ascii="Arial" w:hAnsi="Arial" w:cs="Arial"/>
                <w:color w:val="CC0099"/>
              </w:rPr>
            </w:pPr>
            <w:r>
              <w:rPr>
                <w:rFonts w:ascii="Arial" w:eastAsia="Arial" w:hAnsi="Arial" w:cs="Arial"/>
                <w:color w:val="CC0099"/>
                <w:lang w:bidi="en-GB"/>
              </w:rPr>
              <w:t>€100</w:t>
            </w:r>
          </w:p>
        </w:tc>
        <w:tc>
          <w:tcPr>
            <w:tcW w:w="1172"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206D9BD1"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en-GB"/>
              </w:rPr>
              <w:t>€110</w:t>
            </w:r>
          </w:p>
        </w:tc>
        <w:tc>
          <w:tcPr>
            <w:tcW w:w="1173" w:type="dxa"/>
            <w:tcBorders>
              <w:top w:val="single" w:sz="4" w:space="0" w:color="CC0099"/>
              <w:left w:val="single" w:sz="4" w:space="0" w:color="auto"/>
              <w:bottom w:val="single" w:sz="4" w:space="0" w:color="CC0099"/>
              <w:right w:val="single" w:sz="4" w:space="0" w:color="auto"/>
            </w:tcBorders>
            <w:shd w:val="clear" w:color="auto" w:fill="FFCCFF"/>
            <w:noWrap/>
            <w:vAlign w:val="center"/>
          </w:tcPr>
          <w:p w14:paraId="27FF6051" w14:textId="77777777" w:rsidR="00011115" w:rsidRPr="009007C1" w:rsidRDefault="00011115">
            <w:pPr>
              <w:tabs>
                <w:tab w:val="left" w:pos="1865"/>
              </w:tabs>
              <w:jc w:val="center"/>
              <w:rPr>
                <w:rFonts w:ascii="Arial" w:hAnsi="Arial" w:cs="Arial"/>
                <w:color w:val="CC0099"/>
              </w:rPr>
            </w:pPr>
            <w:r w:rsidRPr="009007C1">
              <w:rPr>
                <w:rFonts w:ascii="Arial" w:eastAsia="Arial" w:hAnsi="Arial" w:cs="Arial"/>
                <w:color w:val="CC0099"/>
                <w:lang w:bidi="en-GB"/>
              </w:rPr>
              <w:t>€145</w:t>
            </w:r>
          </w:p>
        </w:tc>
      </w:tr>
      <w:tr w:rsidR="00011115" w:rsidRPr="009007C1" w14:paraId="7218B28E" w14:textId="77777777">
        <w:trPr>
          <w:trHeight w:val="300"/>
        </w:trPr>
        <w:tc>
          <w:tcPr>
            <w:tcW w:w="3114" w:type="dxa"/>
            <w:tcBorders>
              <w:top w:val="single" w:sz="4" w:space="0" w:color="CC0099"/>
              <w:left w:val="single" w:sz="4" w:space="0" w:color="auto"/>
              <w:bottom w:val="nil"/>
              <w:right w:val="single" w:sz="4" w:space="0" w:color="auto"/>
            </w:tcBorders>
            <w:shd w:val="clear" w:color="auto" w:fill="D9D9D9" w:themeFill="background1" w:themeFillShade="D9"/>
            <w:noWrap/>
          </w:tcPr>
          <w:p w14:paraId="3832A15C" w14:textId="77777777" w:rsidR="00011115" w:rsidRPr="009007C1" w:rsidRDefault="00011115">
            <w:pPr>
              <w:tabs>
                <w:tab w:val="left" w:pos="1865"/>
              </w:tabs>
              <w:jc w:val="both"/>
              <w:rPr>
                <w:rFonts w:ascii="Arial" w:hAnsi="Arial" w:cs="Arial"/>
              </w:rPr>
            </w:pPr>
            <w:r w:rsidRPr="009007C1">
              <w:rPr>
                <w:rFonts w:ascii="Arial" w:eastAsia="Arial" w:hAnsi="Arial" w:cs="Arial"/>
                <w:lang w:bidi="en-GB"/>
              </w:rPr>
              <w:t>Increased inspection rate - IF</w:t>
            </w:r>
          </w:p>
        </w:tc>
        <w:tc>
          <w:tcPr>
            <w:tcW w:w="1314" w:type="dxa"/>
            <w:tcBorders>
              <w:top w:val="single" w:sz="4" w:space="0" w:color="CC0099"/>
              <w:left w:val="single" w:sz="4" w:space="0" w:color="auto"/>
              <w:bottom w:val="nil"/>
              <w:right w:val="single" w:sz="4" w:space="0" w:color="auto"/>
            </w:tcBorders>
            <w:shd w:val="clear" w:color="auto" w:fill="D9D9D9" w:themeFill="background1" w:themeFillShade="D9"/>
            <w:noWrap/>
            <w:vAlign w:val="center"/>
          </w:tcPr>
          <w:p w14:paraId="096529DB" w14:textId="77777777" w:rsidR="00011115" w:rsidRPr="009007C1" w:rsidRDefault="00011115">
            <w:pPr>
              <w:ind w:right="74"/>
              <w:jc w:val="center"/>
              <w:rPr>
                <w:rFonts w:ascii="Arial" w:hAnsi="Arial" w:cs="Arial"/>
              </w:rPr>
            </w:pPr>
            <w:r w:rsidRPr="009007C1">
              <w:rPr>
                <w:rFonts w:ascii="Arial" w:eastAsia="Arial" w:hAnsi="Arial" w:cs="Arial"/>
                <w:lang w:bidi="en-GB"/>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09036B76" w14:textId="77777777" w:rsidR="00011115" w:rsidRPr="009007C1" w:rsidRDefault="00011115">
            <w:pPr>
              <w:ind w:right="5"/>
              <w:jc w:val="center"/>
              <w:rPr>
                <w:rFonts w:ascii="Arial" w:hAnsi="Arial" w:cs="Arial"/>
              </w:rPr>
            </w:pPr>
            <w:r w:rsidRPr="009007C1">
              <w:rPr>
                <w:rFonts w:ascii="Arial" w:eastAsia="Arial" w:hAnsi="Arial" w:cs="Arial"/>
                <w:lang w:bidi="en-GB"/>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633E4A7B" w14:textId="77777777" w:rsidR="00011115" w:rsidRPr="009007C1" w:rsidRDefault="00011115">
            <w:pPr>
              <w:ind w:right="49"/>
              <w:jc w:val="center"/>
              <w:rPr>
                <w:rFonts w:ascii="Arial" w:hAnsi="Arial" w:cs="Arial"/>
              </w:rPr>
            </w:pPr>
            <w:r w:rsidRPr="009007C1">
              <w:rPr>
                <w:rFonts w:ascii="Arial" w:eastAsia="Arial" w:hAnsi="Arial" w:cs="Arial"/>
                <w:lang w:bidi="en-GB"/>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67BC4EDC" w14:textId="77777777" w:rsidR="00011115" w:rsidRPr="009007C1" w:rsidRDefault="00011115">
            <w:pPr>
              <w:tabs>
                <w:tab w:val="left" w:pos="354"/>
              </w:tabs>
              <w:ind w:right="63"/>
              <w:jc w:val="center"/>
              <w:rPr>
                <w:rFonts w:ascii="Arial" w:hAnsi="Arial" w:cs="Arial"/>
              </w:rPr>
            </w:pPr>
            <w:r w:rsidRPr="009007C1">
              <w:rPr>
                <w:rFonts w:ascii="Arial" w:eastAsia="Arial" w:hAnsi="Arial" w:cs="Arial"/>
                <w:lang w:bidi="en-GB"/>
              </w:rPr>
              <w:t>€70</w:t>
            </w:r>
          </w:p>
        </w:tc>
        <w:tc>
          <w:tcPr>
            <w:tcW w:w="1172"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3E2A49A1" w14:textId="77777777" w:rsidR="00011115" w:rsidRPr="009007C1" w:rsidRDefault="00011115">
            <w:pPr>
              <w:tabs>
                <w:tab w:val="left" w:pos="466"/>
              </w:tabs>
              <w:ind w:right="108"/>
              <w:jc w:val="center"/>
              <w:rPr>
                <w:rFonts w:ascii="Arial" w:hAnsi="Arial" w:cs="Arial"/>
              </w:rPr>
            </w:pPr>
            <w:r w:rsidRPr="009007C1">
              <w:rPr>
                <w:rFonts w:ascii="Arial" w:eastAsia="Arial" w:hAnsi="Arial" w:cs="Arial"/>
                <w:lang w:bidi="en-GB"/>
              </w:rPr>
              <w:t>€70</w:t>
            </w:r>
          </w:p>
        </w:tc>
        <w:tc>
          <w:tcPr>
            <w:tcW w:w="1173" w:type="dxa"/>
            <w:tcBorders>
              <w:top w:val="single" w:sz="4" w:space="0" w:color="CC0099"/>
              <w:left w:val="single" w:sz="4" w:space="0" w:color="auto"/>
              <w:bottom w:val="nil"/>
              <w:right w:val="single" w:sz="4" w:space="0" w:color="auto"/>
            </w:tcBorders>
            <w:shd w:val="clear" w:color="auto" w:fill="D9D9D9" w:themeFill="background1" w:themeFillShade="D9"/>
            <w:vAlign w:val="center"/>
          </w:tcPr>
          <w:p w14:paraId="77577B0E" w14:textId="77777777" w:rsidR="00011115" w:rsidRPr="009007C1" w:rsidRDefault="00011115">
            <w:pPr>
              <w:tabs>
                <w:tab w:val="left" w:pos="534"/>
              </w:tabs>
              <w:ind w:right="-86"/>
              <w:jc w:val="center"/>
              <w:rPr>
                <w:rFonts w:ascii="Arial" w:hAnsi="Arial" w:cs="Arial"/>
              </w:rPr>
            </w:pPr>
            <w:r w:rsidRPr="009007C1">
              <w:rPr>
                <w:rFonts w:ascii="Arial" w:eastAsia="Arial" w:hAnsi="Arial" w:cs="Arial"/>
                <w:lang w:bidi="en-GB"/>
              </w:rPr>
              <w:t>€70</w:t>
            </w:r>
          </w:p>
        </w:tc>
      </w:tr>
      <w:tr w:rsidR="00011115" w:rsidRPr="009007C1" w14:paraId="5D4146AB" w14:textId="77777777">
        <w:trPr>
          <w:trHeight w:val="300"/>
        </w:trPr>
        <w:tc>
          <w:tcPr>
            <w:tcW w:w="3114" w:type="dxa"/>
            <w:tcBorders>
              <w:top w:val="nil"/>
              <w:left w:val="single" w:sz="4" w:space="0" w:color="auto"/>
              <w:bottom w:val="single" w:sz="4" w:space="0" w:color="auto"/>
              <w:right w:val="single" w:sz="4" w:space="0" w:color="auto"/>
            </w:tcBorders>
            <w:noWrap/>
          </w:tcPr>
          <w:p w14:paraId="3886F623" w14:textId="77777777" w:rsidR="00011115" w:rsidRPr="009007C1" w:rsidRDefault="00011115">
            <w:pPr>
              <w:tabs>
                <w:tab w:val="left" w:pos="1865"/>
              </w:tabs>
              <w:jc w:val="both"/>
              <w:rPr>
                <w:rFonts w:ascii="Arial" w:hAnsi="Arial" w:cs="Arial"/>
              </w:rPr>
            </w:pPr>
            <w:r w:rsidRPr="009007C1">
              <w:rPr>
                <w:rFonts w:ascii="Arial" w:eastAsia="Arial" w:hAnsi="Arial" w:cs="Arial"/>
                <w:lang w:bidi="en-GB"/>
              </w:rPr>
              <w:t>Increased inspection rate - IP</w:t>
            </w:r>
          </w:p>
        </w:tc>
        <w:tc>
          <w:tcPr>
            <w:tcW w:w="1314" w:type="dxa"/>
            <w:tcBorders>
              <w:top w:val="nil"/>
              <w:left w:val="single" w:sz="4" w:space="0" w:color="auto"/>
              <w:bottom w:val="single" w:sz="4" w:space="0" w:color="auto"/>
              <w:right w:val="single" w:sz="4" w:space="0" w:color="auto"/>
            </w:tcBorders>
            <w:noWrap/>
            <w:vAlign w:val="center"/>
          </w:tcPr>
          <w:p w14:paraId="2C9D5CA1" w14:textId="77777777" w:rsidR="00011115" w:rsidRPr="009007C1" w:rsidRDefault="00011115">
            <w:pPr>
              <w:ind w:right="74"/>
              <w:jc w:val="center"/>
              <w:rPr>
                <w:rFonts w:ascii="Arial" w:hAnsi="Arial" w:cs="Arial"/>
              </w:rPr>
            </w:pPr>
            <w:r w:rsidRPr="009007C1">
              <w:rPr>
                <w:rFonts w:ascii="Arial" w:eastAsia="Arial" w:hAnsi="Arial" w:cs="Arial"/>
                <w:lang w:bidi="en-GB"/>
              </w:rPr>
              <w:t>€0</w:t>
            </w:r>
          </w:p>
        </w:tc>
        <w:tc>
          <w:tcPr>
            <w:tcW w:w="1173" w:type="dxa"/>
            <w:tcBorders>
              <w:top w:val="nil"/>
              <w:left w:val="single" w:sz="4" w:space="0" w:color="auto"/>
              <w:bottom w:val="single" w:sz="4" w:space="0" w:color="auto"/>
              <w:right w:val="single" w:sz="4" w:space="0" w:color="auto"/>
            </w:tcBorders>
            <w:noWrap/>
            <w:vAlign w:val="center"/>
          </w:tcPr>
          <w:p w14:paraId="2BF76402" w14:textId="77777777" w:rsidR="00011115" w:rsidRPr="009007C1" w:rsidRDefault="00011115">
            <w:pPr>
              <w:ind w:right="5"/>
              <w:jc w:val="center"/>
              <w:rPr>
                <w:rFonts w:ascii="Arial" w:hAnsi="Arial" w:cs="Arial"/>
              </w:rPr>
            </w:pPr>
            <w:r>
              <w:rPr>
                <w:rFonts w:ascii="Arial" w:eastAsia="Arial" w:hAnsi="Arial" w:cs="Arial"/>
                <w:lang w:bidi="en-GB"/>
              </w:rPr>
              <w:t>€10</w:t>
            </w:r>
          </w:p>
        </w:tc>
        <w:tc>
          <w:tcPr>
            <w:tcW w:w="1172" w:type="dxa"/>
            <w:tcBorders>
              <w:top w:val="nil"/>
              <w:left w:val="single" w:sz="4" w:space="0" w:color="auto"/>
              <w:bottom w:val="single" w:sz="4" w:space="0" w:color="auto"/>
              <w:right w:val="single" w:sz="4" w:space="0" w:color="auto"/>
            </w:tcBorders>
            <w:noWrap/>
            <w:vAlign w:val="center"/>
          </w:tcPr>
          <w:p w14:paraId="4CC45A32" w14:textId="77777777" w:rsidR="00011115" w:rsidRPr="009007C1" w:rsidRDefault="00011115">
            <w:pPr>
              <w:ind w:right="49"/>
              <w:jc w:val="center"/>
              <w:rPr>
                <w:rFonts w:ascii="Arial" w:hAnsi="Arial" w:cs="Arial"/>
              </w:rPr>
            </w:pPr>
            <w:r w:rsidRPr="009007C1">
              <w:rPr>
                <w:rFonts w:ascii="Arial" w:eastAsia="Arial" w:hAnsi="Arial" w:cs="Arial"/>
                <w:lang w:bidi="en-GB"/>
              </w:rPr>
              <w:t>€15</w:t>
            </w:r>
          </w:p>
        </w:tc>
        <w:tc>
          <w:tcPr>
            <w:tcW w:w="1173" w:type="dxa"/>
            <w:tcBorders>
              <w:top w:val="nil"/>
              <w:left w:val="single" w:sz="4" w:space="0" w:color="auto"/>
              <w:bottom w:val="single" w:sz="4" w:space="0" w:color="auto"/>
              <w:right w:val="single" w:sz="4" w:space="0" w:color="auto"/>
            </w:tcBorders>
            <w:noWrap/>
            <w:vAlign w:val="center"/>
          </w:tcPr>
          <w:p w14:paraId="23C51638" w14:textId="77777777" w:rsidR="00011115" w:rsidRPr="009007C1" w:rsidRDefault="00011115">
            <w:pPr>
              <w:tabs>
                <w:tab w:val="left" w:pos="354"/>
              </w:tabs>
              <w:ind w:right="63"/>
              <w:jc w:val="center"/>
              <w:rPr>
                <w:rFonts w:ascii="Arial" w:hAnsi="Arial" w:cs="Arial"/>
              </w:rPr>
            </w:pPr>
            <w:r>
              <w:rPr>
                <w:rFonts w:ascii="Arial" w:eastAsia="Arial" w:hAnsi="Arial" w:cs="Arial"/>
                <w:lang w:bidi="en-GB"/>
              </w:rPr>
              <w:t>€30</w:t>
            </w:r>
          </w:p>
        </w:tc>
        <w:tc>
          <w:tcPr>
            <w:tcW w:w="1172" w:type="dxa"/>
            <w:tcBorders>
              <w:top w:val="nil"/>
              <w:left w:val="single" w:sz="4" w:space="0" w:color="auto"/>
              <w:bottom w:val="single" w:sz="4" w:space="0" w:color="auto"/>
              <w:right w:val="single" w:sz="4" w:space="0" w:color="auto"/>
            </w:tcBorders>
            <w:noWrap/>
            <w:vAlign w:val="center"/>
          </w:tcPr>
          <w:p w14:paraId="5AF224F4" w14:textId="77777777" w:rsidR="00011115" w:rsidRPr="009007C1" w:rsidRDefault="00011115">
            <w:pPr>
              <w:tabs>
                <w:tab w:val="left" w:pos="466"/>
              </w:tabs>
              <w:ind w:right="108"/>
              <w:jc w:val="center"/>
              <w:rPr>
                <w:rFonts w:ascii="Arial" w:hAnsi="Arial" w:cs="Arial"/>
              </w:rPr>
            </w:pPr>
            <w:r>
              <w:rPr>
                <w:rFonts w:ascii="Arial" w:eastAsia="Arial" w:hAnsi="Arial" w:cs="Arial"/>
                <w:lang w:bidi="en-GB"/>
              </w:rPr>
              <w:t>€40</w:t>
            </w:r>
          </w:p>
        </w:tc>
        <w:tc>
          <w:tcPr>
            <w:tcW w:w="1173" w:type="dxa"/>
            <w:tcBorders>
              <w:top w:val="nil"/>
              <w:left w:val="single" w:sz="4" w:space="0" w:color="auto"/>
              <w:bottom w:val="single" w:sz="4" w:space="0" w:color="auto"/>
              <w:right w:val="single" w:sz="4" w:space="0" w:color="auto"/>
            </w:tcBorders>
            <w:noWrap/>
            <w:vAlign w:val="center"/>
          </w:tcPr>
          <w:p w14:paraId="168090D7" w14:textId="77777777" w:rsidR="00011115" w:rsidRPr="009007C1" w:rsidRDefault="00011115">
            <w:pPr>
              <w:tabs>
                <w:tab w:val="left" w:pos="534"/>
              </w:tabs>
              <w:ind w:right="-86"/>
              <w:jc w:val="center"/>
              <w:rPr>
                <w:rFonts w:ascii="Arial" w:hAnsi="Arial" w:cs="Arial"/>
              </w:rPr>
            </w:pPr>
            <w:r>
              <w:rPr>
                <w:rFonts w:ascii="Arial" w:eastAsia="Arial" w:hAnsi="Arial" w:cs="Arial"/>
                <w:lang w:bidi="en-GB"/>
              </w:rPr>
              <w:t>€75</w:t>
            </w:r>
          </w:p>
        </w:tc>
      </w:tr>
    </w:tbl>
    <w:p w14:paraId="1C3DD19D" w14:textId="77777777" w:rsidR="00E5790B" w:rsidRDefault="00E5790B" w:rsidP="00803123">
      <w:pPr>
        <w:ind w:right="452"/>
        <w:rPr>
          <w:rFonts w:asciiTheme="majorHAnsi" w:eastAsiaTheme="majorEastAsia" w:hAnsiTheme="majorHAnsi" w:cstheme="majorBidi"/>
          <w:b/>
          <w:color w:val="CD0037"/>
          <w:sz w:val="40"/>
          <w:szCs w:val="24"/>
        </w:rPr>
      </w:pPr>
    </w:p>
    <w:p w14:paraId="1A2576F3" w14:textId="77777777" w:rsidR="00E5790B" w:rsidRDefault="00E5790B" w:rsidP="00803123">
      <w:pPr>
        <w:ind w:right="452"/>
        <w:rPr>
          <w:rFonts w:asciiTheme="majorHAnsi" w:eastAsiaTheme="majorEastAsia" w:hAnsiTheme="majorHAnsi" w:cstheme="majorBidi"/>
          <w:b/>
          <w:color w:val="CD0037"/>
          <w:sz w:val="40"/>
          <w:szCs w:val="24"/>
        </w:rPr>
      </w:pPr>
    </w:p>
    <w:p w14:paraId="25176D4C" w14:textId="5B26BBA6" w:rsidR="00D521BE" w:rsidRPr="00D521BE" w:rsidRDefault="00D521BE" w:rsidP="00803123">
      <w:pPr>
        <w:ind w:right="452"/>
        <w:rPr>
          <w:rFonts w:asciiTheme="majorHAnsi" w:eastAsiaTheme="majorEastAsia" w:hAnsiTheme="majorHAnsi" w:cstheme="majorBidi"/>
          <w:b/>
          <w:color w:val="CD0037"/>
          <w:sz w:val="40"/>
          <w:szCs w:val="24"/>
        </w:rPr>
      </w:pPr>
      <w:r w:rsidRPr="00D33CEC">
        <w:rPr>
          <w:rFonts w:asciiTheme="majorHAnsi" w:eastAsiaTheme="majorEastAsia" w:hAnsiTheme="majorHAnsi" w:cstheme="majorBidi"/>
          <w:b/>
          <w:color w:val="CD0037"/>
          <w:sz w:val="40"/>
          <w:szCs w:val="24"/>
          <w:lang w:bidi="en-GB"/>
        </w:rPr>
        <w:t xml:space="preserve">TGV INOUI / ICE France &lt; &gt; Germany in cooperation (formerly ALLEO) on international connections - 2nd class regularisation rates </w:t>
      </w:r>
    </w:p>
    <w:p w14:paraId="4554B5C2" w14:textId="77777777" w:rsidR="008373DE" w:rsidRDefault="008373DE" w:rsidP="00803123">
      <w:pPr>
        <w:ind w:right="452"/>
        <w:rPr>
          <w:rFonts w:asciiTheme="majorHAnsi" w:eastAsiaTheme="majorEastAsia" w:hAnsiTheme="majorHAnsi" w:cstheme="majorBidi"/>
          <w:b/>
          <w:color w:val="CD0037"/>
          <w:sz w:val="40"/>
          <w:szCs w:val="24"/>
        </w:rPr>
      </w:pPr>
    </w:p>
    <w:tbl>
      <w:tblPr>
        <w:tblW w:w="9960" w:type="dxa"/>
        <w:tblCellMar>
          <w:left w:w="70" w:type="dxa"/>
          <w:right w:w="70" w:type="dxa"/>
        </w:tblCellMar>
        <w:tblLook w:val="04A0" w:firstRow="1" w:lastRow="0" w:firstColumn="1" w:lastColumn="0" w:noHBand="0" w:noVBand="1"/>
      </w:tblPr>
      <w:tblGrid>
        <w:gridCol w:w="2540"/>
        <w:gridCol w:w="2320"/>
        <w:gridCol w:w="2480"/>
        <w:gridCol w:w="2620"/>
      </w:tblGrid>
      <w:tr w:rsidR="0040186D" w:rsidRPr="0040186D" w14:paraId="2729EEE4" w14:textId="77777777" w:rsidTr="0040186D">
        <w:trPr>
          <w:trHeight w:val="570"/>
        </w:trPr>
        <w:tc>
          <w:tcPr>
            <w:tcW w:w="2540" w:type="dxa"/>
            <w:tcBorders>
              <w:top w:val="single" w:sz="4" w:space="0" w:color="auto"/>
              <w:left w:val="single" w:sz="4" w:space="0" w:color="auto"/>
              <w:bottom w:val="single" w:sz="4" w:space="0" w:color="auto"/>
              <w:right w:val="single" w:sz="4" w:space="0" w:color="auto"/>
            </w:tcBorders>
            <w:vAlign w:val="center"/>
            <w:hideMark/>
          </w:tcPr>
          <w:p w14:paraId="6CD3B4C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Distances</w:t>
            </w:r>
          </w:p>
        </w:tc>
        <w:tc>
          <w:tcPr>
            <w:tcW w:w="2320" w:type="dxa"/>
            <w:tcBorders>
              <w:top w:val="single" w:sz="4" w:space="0" w:color="auto"/>
              <w:left w:val="nil"/>
              <w:bottom w:val="single" w:sz="4" w:space="0" w:color="auto"/>
              <w:right w:val="single" w:sz="4" w:space="0" w:color="auto"/>
            </w:tcBorders>
            <w:vAlign w:val="center"/>
            <w:hideMark/>
          </w:tcPr>
          <w:p w14:paraId="10CA562A"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n-GB"/>
              </w:rPr>
              <w:t>Adult exceptional rate</w:t>
            </w:r>
          </w:p>
        </w:tc>
        <w:tc>
          <w:tcPr>
            <w:tcW w:w="2480" w:type="dxa"/>
            <w:tcBorders>
              <w:top w:val="single" w:sz="4" w:space="0" w:color="auto"/>
              <w:left w:val="nil"/>
              <w:bottom w:val="single" w:sz="4" w:space="0" w:color="auto"/>
              <w:right w:val="single" w:sz="4" w:space="0" w:color="auto"/>
            </w:tcBorders>
            <w:vAlign w:val="center"/>
            <w:hideMark/>
          </w:tcPr>
          <w:p w14:paraId="3D583B16"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n-GB"/>
              </w:rPr>
              <w:t>Adult reduced exceptional rate</w:t>
            </w:r>
          </w:p>
        </w:tc>
        <w:tc>
          <w:tcPr>
            <w:tcW w:w="2620" w:type="dxa"/>
            <w:tcBorders>
              <w:top w:val="single" w:sz="4" w:space="0" w:color="auto"/>
              <w:left w:val="nil"/>
              <w:bottom w:val="single" w:sz="4" w:space="0" w:color="auto"/>
              <w:right w:val="single" w:sz="4" w:space="0" w:color="auto"/>
            </w:tcBorders>
            <w:vAlign w:val="center"/>
            <w:hideMark/>
          </w:tcPr>
          <w:p w14:paraId="7CDF8CCF"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n-GB"/>
              </w:rPr>
              <w:t>Child exceptional rate</w:t>
            </w:r>
          </w:p>
        </w:tc>
      </w:tr>
      <w:tr w:rsidR="0040186D" w:rsidRPr="0040186D" w14:paraId="2A3327E4"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EBE66E4" w14:textId="77777777" w:rsidR="0040186D" w:rsidRPr="0040186D" w:rsidRDefault="0040186D" w:rsidP="0040186D">
            <w:pPr>
              <w:rPr>
                <w:rFonts w:eastAsia="Times New Roman"/>
                <w:color w:val="000000"/>
                <w:lang w:eastAsia="fr-FR"/>
              </w:rPr>
            </w:pPr>
            <w:r w:rsidRPr="0040186D">
              <w:rPr>
                <w:rFonts w:eastAsia="Times New Roman"/>
                <w:color w:val="000000"/>
                <w:lang w:bidi="en-GB"/>
              </w:rPr>
              <w:t>Up to 100 km</w:t>
            </w:r>
          </w:p>
        </w:tc>
        <w:tc>
          <w:tcPr>
            <w:tcW w:w="2320" w:type="dxa"/>
            <w:tcBorders>
              <w:top w:val="nil"/>
              <w:left w:val="nil"/>
              <w:bottom w:val="single" w:sz="4" w:space="0" w:color="auto"/>
              <w:right w:val="single" w:sz="4" w:space="0" w:color="auto"/>
            </w:tcBorders>
            <w:noWrap/>
            <w:vAlign w:val="center"/>
            <w:hideMark/>
          </w:tcPr>
          <w:p w14:paraId="397DE5F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€48</w:t>
            </w:r>
          </w:p>
        </w:tc>
        <w:tc>
          <w:tcPr>
            <w:tcW w:w="2480" w:type="dxa"/>
            <w:tcBorders>
              <w:top w:val="nil"/>
              <w:left w:val="nil"/>
              <w:bottom w:val="single" w:sz="4" w:space="0" w:color="auto"/>
              <w:right w:val="single" w:sz="4" w:space="0" w:color="auto"/>
            </w:tcBorders>
            <w:noWrap/>
            <w:vAlign w:val="center"/>
            <w:hideMark/>
          </w:tcPr>
          <w:p w14:paraId="2DEAE90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€36</w:t>
            </w:r>
          </w:p>
        </w:tc>
        <w:tc>
          <w:tcPr>
            <w:tcW w:w="2620" w:type="dxa"/>
            <w:tcBorders>
              <w:top w:val="nil"/>
              <w:left w:val="nil"/>
              <w:bottom w:val="single" w:sz="4" w:space="0" w:color="auto"/>
              <w:right w:val="single" w:sz="4" w:space="0" w:color="auto"/>
            </w:tcBorders>
            <w:noWrap/>
            <w:vAlign w:val="center"/>
            <w:hideMark/>
          </w:tcPr>
          <w:p w14:paraId="27F9836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€24</w:t>
            </w:r>
          </w:p>
        </w:tc>
      </w:tr>
      <w:tr w:rsidR="0040186D" w:rsidRPr="0040186D" w14:paraId="57E3E4AA"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78E1A04" w14:textId="3CF5B4C4" w:rsidR="0040186D" w:rsidRPr="0040186D" w:rsidRDefault="0040186D" w:rsidP="0040186D">
            <w:pPr>
              <w:rPr>
                <w:rFonts w:eastAsia="Times New Roman"/>
                <w:color w:val="000000"/>
                <w:lang w:eastAsia="fr-FR"/>
              </w:rPr>
            </w:pPr>
            <w:r w:rsidRPr="0040186D">
              <w:rPr>
                <w:rFonts w:eastAsia="Times New Roman"/>
                <w:color w:val="000000"/>
                <w:lang w:bidi="en-GB"/>
              </w:rPr>
              <w:t>From 101 to 200 km</w:t>
            </w:r>
          </w:p>
        </w:tc>
        <w:tc>
          <w:tcPr>
            <w:tcW w:w="2320" w:type="dxa"/>
            <w:tcBorders>
              <w:top w:val="nil"/>
              <w:left w:val="nil"/>
              <w:bottom w:val="single" w:sz="4" w:space="0" w:color="auto"/>
              <w:right w:val="single" w:sz="4" w:space="0" w:color="auto"/>
            </w:tcBorders>
            <w:noWrap/>
            <w:vAlign w:val="center"/>
            <w:hideMark/>
          </w:tcPr>
          <w:p w14:paraId="7188CA2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€79</w:t>
            </w:r>
          </w:p>
        </w:tc>
        <w:tc>
          <w:tcPr>
            <w:tcW w:w="2480" w:type="dxa"/>
            <w:tcBorders>
              <w:top w:val="nil"/>
              <w:left w:val="nil"/>
              <w:bottom w:val="single" w:sz="4" w:space="0" w:color="auto"/>
              <w:right w:val="single" w:sz="4" w:space="0" w:color="auto"/>
            </w:tcBorders>
            <w:noWrap/>
            <w:vAlign w:val="center"/>
            <w:hideMark/>
          </w:tcPr>
          <w:p w14:paraId="27C0AEB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€59</w:t>
            </w:r>
          </w:p>
        </w:tc>
        <w:tc>
          <w:tcPr>
            <w:tcW w:w="2620" w:type="dxa"/>
            <w:tcBorders>
              <w:top w:val="nil"/>
              <w:left w:val="nil"/>
              <w:bottom w:val="single" w:sz="4" w:space="0" w:color="auto"/>
              <w:right w:val="single" w:sz="4" w:space="0" w:color="auto"/>
            </w:tcBorders>
            <w:noWrap/>
            <w:vAlign w:val="center"/>
            <w:hideMark/>
          </w:tcPr>
          <w:p w14:paraId="25FC375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€40</w:t>
            </w:r>
          </w:p>
        </w:tc>
      </w:tr>
      <w:tr w:rsidR="0040186D" w:rsidRPr="0040186D" w14:paraId="2F504DC8"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CC8225A" w14:textId="048D1600" w:rsidR="0040186D" w:rsidRPr="0040186D" w:rsidRDefault="0040186D" w:rsidP="0040186D">
            <w:pPr>
              <w:rPr>
                <w:rFonts w:eastAsia="Times New Roman"/>
                <w:color w:val="000000"/>
                <w:lang w:eastAsia="fr-FR"/>
              </w:rPr>
            </w:pPr>
            <w:r w:rsidRPr="0040186D">
              <w:rPr>
                <w:rFonts w:eastAsia="Times New Roman"/>
                <w:color w:val="000000"/>
                <w:lang w:bidi="en-GB"/>
              </w:rPr>
              <w:lastRenderedPageBreak/>
              <w:t>From 201 to 300 km</w:t>
            </w:r>
          </w:p>
        </w:tc>
        <w:tc>
          <w:tcPr>
            <w:tcW w:w="2320" w:type="dxa"/>
            <w:tcBorders>
              <w:top w:val="nil"/>
              <w:left w:val="nil"/>
              <w:bottom w:val="single" w:sz="4" w:space="0" w:color="auto"/>
              <w:right w:val="single" w:sz="4" w:space="0" w:color="auto"/>
            </w:tcBorders>
            <w:noWrap/>
            <w:vAlign w:val="center"/>
            <w:hideMark/>
          </w:tcPr>
          <w:p w14:paraId="04DAB35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€93</w:t>
            </w:r>
          </w:p>
        </w:tc>
        <w:tc>
          <w:tcPr>
            <w:tcW w:w="2480" w:type="dxa"/>
            <w:tcBorders>
              <w:top w:val="nil"/>
              <w:left w:val="nil"/>
              <w:bottom w:val="single" w:sz="4" w:space="0" w:color="auto"/>
              <w:right w:val="single" w:sz="4" w:space="0" w:color="auto"/>
            </w:tcBorders>
            <w:noWrap/>
            <w:vAlign w:val="center"/>
            <w:hideMark/>
          </w:tcPr>
          <w:p w14:paraId="551DA4A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€70</w:t>
            </w:r>
          </w:p>
        </w:tc>
        <w:tc>
          <w:tcPr>
            <w:tcW w:w="2620" w:type="dxa"/>
            <w:tcBorders>
              <w:top w:val="nil"/>
              <w:left w:val="nil"/>
              <w:bottom w:val="single" w:sz="4" w:space="0" w:color="auto"/>
              <w:right w:val="single" w:sz="4" w:space="0" w:color="auto"/>
            </w:tcBorders>
            <w:noWrap/>
            <w:vAlign w:val="center"/>
            <w:hideMark/>
          </w:tcPr>
          <w:p w14:paraId="6D429B6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€47</w:t>
            </w:r>
          </w:p>
        </w:tc>
      </w:tr>
      <w:tr w:rsidR="0040186D" w:rsidRPr="0040186D" w14:paraId="033670A1"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6C4AE46" w14:textId="22EFFFE7" w:rsidR="0040186D" w:rsidRPr="0040186D" w:rsidRDefault="0040186D" w:rsidP="0040186D">
            <w:pPr>
              <w:rPr>
                <w:rFonts w:eastAsia="Times New Roman"/>
                <w:color w:val="000000"/>
                <w:lang w:eastAsia="fr-FR"/>
              </w:rPr>
            </w:pPr>
            <w:r w:rsidRPr="0040186D">
              <w:rPr>
                <w:rFonts w:eastAsia="Times New Roman"/>
                <w:color w:val="000000"/>
                <w:lang w:bidi="en-GB"/>
              </w:rPr>
              <w:t>From 301 to 400 km</w:t>
            </w:r>
          </w:p>
        </w:tc>
        <w:tc>
          <w:tcPr>
            <w:tcW w:w="2320" w:type="dxa"/>
            <w:tcBorders>
              <w:top w:val="nil"/>
              <w:left w:val="nil"/>
              <w:bottom w:val="single" w:sz="4" w:space="0" w:color="auto"/>
              <w:right w:val="single" w:sz="4" w:space="0" w:color="auto"/>
            </w:tcBorders>
            <w:noWrap/>
            <w:vAlign w:val="center"/>
            <w:hideMark/>
          </w:tcPr>
          <w:p w14:paraId="325E8B3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€98</w:t>
            </w:r>
          </w:p>
        </w:tc>
        <w:tc>
          <w:tcPr>
            <w:tcW w:w="2480" w:type="dxa"/>
            <w:tcBorders>
              <w:top w:val="nil"/>
              <w:left w:val="nil"/>
              <w:bottom w:val="single" w:sz="4" w:space="0" w:color="auto"/>
              <w:right w:val="single" w:sz="4" w:space="0" w:color="auto"/>
            </w:tcBorders>
            <w:noWrap/>
            <w:vAlign w:val="center"/>
            <w:hideMark/>
          </w:tcPr>
          <w:p w14:paraId="7010C53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€74</w:t>
            </w:r>
          </w:p>
        </w:tc>
        <w:tc>
          <w:tcPr>
            <w:tcW w:w="2620" w:type="dxa"/>
            <w:tcBorders>
              <w:top w:val="nil"/>
              <w:left w:val="nil"/>
              <w:bottom w:val="single" w:sz="4" w:space="0" w:color="auto"/>
              <w:right w:val="single" w:sz="4" w:space="0" w:color="auto"/>
            </w:tcBorders>
            <w:noWrap/>
            <w:vAlign w:val="center"/>
            <w:hideMark/>
          </w:tcPr>
          <w:p w14:paraId="4E6B3E0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€49</w:t>
            </w:r>
          </w:p>
        </w:tc>
      </w:tr>
      <w:tr w:rsidR="0040186D" w:rsidRPr="0040186D" w14:paraId="18221A87"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A8B6FCF" w14:textId="7F26ED3A" w:rsidR="0040186D" w:rsidRPr="0040186D" w:rsidRDefault="0040186D" w:rsidP="0040186D">
            <w:pPr>
              <w:rPr>
                <w:rFonts w:eastAsia="Times New Roman"/>
                <w:color w:val="000000"/>
                <w:lang w:eastAsia="fr-FR"/>
              </w:rPr>
            </w:pPr>
            <w:r w:rsidRPr="0040186D">
              <w:rPr>
                <w:rFonts w:eastAsia="Times New Roman"/>
                <w:color w:val="000000"/>
                <w:lang w:bidi="en-GB"/>
              </w:rPr>
              <w:t>From 401 to 500 km</w:t>
            </w:r>
          </w:p>
        </w:tc>
        <w:tc>
          <w:tcPr>
            <w:tcW w:w="2320" w:type="dxa"/>
            <w:tcBorders>
              <w:top w:val="nil"/>
              <w:left w:val="nil"/>
              <w:bottom w:val="single" w:sz="4" w:space="0" w:color="auto"/>
              <w:right w:val="single" w:sz="4" w:space="0" w:color="auto"/>
            </w:tcBorders>
            <w:noWrap/>
            <w:vAlign w:val="center"/>
            <w:hideMark/>
          </w:tcPr>
          <w:p w14:paraId="324D2F3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€122</w:t>
            </w:r>
          </w:p>
        </w:tc>
        <w:tc>
          <w:tcPr>
            <w:tcW w:w="2480" w:type="dxa"/>
            <w:tcBorders>
              <w:top w:val="nil"/>
              <w:left w:val="nil"/>
              <w:bottom w:val="single" w:sz="4" w:space="0" w:color="auto"/>
              <w:right w:val="single" w:sz="4" w:space="0" w:color="auto"/>
            </w:tcBorders>
            <w:noWrap/>
            <w:vAlign w:val="center"/>
            <w:hideMark/>
          </w:tcPr>
          <w:p w14:paraId="5618573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€92</w:t>
            </w:r>
          </w:p>
        </w:tc>
        <w:tc>
          <w:tcPr>
            <w:tcW w:w="2620" w:type="dxa"/>
            <w:tcBorders>
              <w:top w:val="nil"/>
              <w:left w:val="nil"/>
              <w:bottom w:val="single" w:sz="4" w:space="0" w:color="auto"/>
              <w:right w:val="single" w:sz="4" w:space="0" w:color="auto"/>
            </w:tcBorders>
            <w:noWrap/>
            <w:vAlign w:val="center"/>
            <w:hideMark/>
          </w:tcPr>
          <w:p w14:paraId="7ED6F92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€61</w:t>
            </w:r>
          </w:p>
        </w:tc>
      </w:tr>
      <w:tr w:rsidR="0040186D" w:rsidRPr="0040186D" w14:paraId="3AECC72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F606529"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501 to 600 km</w:t>
            </w:r>
          </w:p>
        </w:tc>
        <w:tc>
          <w:tcPr>
            <w:tcW w:w="2320" w:type="dxa"/>
            <w:tcBorders>
              <w:top w:val="nil"/>
              <w:left w:val="nil"/>
              <w:bottom w:val="single" w:sz="4" w:space="0" w:color="auto"/>
              <w:right w:val="single" w:sz="4" w:space="0" w:color="auto"/>
            </w:tcBorders>
            <w:noWrap/>
            <w:vAlign w:val="center"/>
            <w:hideMark/>
          </w:tcPr>
          <w:p w14:paraId="6015D7F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€142</w:t>
            </w:r>
          </w:p>
        </w:tc>
        <w:tc>
          <w:tcPr>
            <w:tcW w:w="2480" w:type="dxa"/>
            <w:tcBorders>
              <w:top w:val="nil"/>
              <w:left w:val="nil"/>
              <w:bottom w:val="single" w:sz="4" w:space="0" w:color="auto"/>
              <w:right w:val="single" w:sz="4" w:space="0" w:color="auto"/>
            </w:tcBorders>
            <w:noWrap/>
            <w:vAlign w:val="center"/>
            <w:hideMark/>
          </w:tcPr>
          <w:p w14:paraId="410B2B8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€107</w:t>
            </w:r>
          </w:p>
        </w:tc>
        <w:tc>
          <w:tcPr>
            <w:tcW w:w="2620" w:type="dxa"/>
            <w:tcBorders>
              <w:top w:val="nil"/>
              <w:left w:val="nil"/>
              <w:bottom w:val="single" w:sz="4" w:space="0" w:color="auto"/>
              <w:right w:val="single" w:sz="4" w:space="0" w:color="auto"/>
            </w:tcBorders>
            <w:noWrap/>
            <w:vAlign w:val="center"/>
            <w:hideMark/>
          </w:tcPr>
          <w:p w14:paraId="649172C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€71</w:t>
            </w:r>
          </w:p>
        </w:tc>
      </w:tr>
      <w:tr w:rsidR="0040186D" w:rsidRPr="0040186D" w14:paraId="1F2EF32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28A13056"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601 to 700 km</w:t>
            </w:r>
          </w:p>
        </w:tc>
        <w:tc>
          <w:tcPr>
            <w:tcW w:w="2320" w:type="dxa"/>
            <w:tcBorders>
              <w:top w:val="nil"/>
              <w:left w:val="nil"/>
              <w:bottom w:val="single" w:sz="4" w:space="0" w:color="auto"/>
              <w:right w:val="single" w:sz="4" w:space="0" w:color="auto"/>
            </w:tcBorders>
            <w:noWrap/>
            <w:vAlign w:val="center"/>
            <w:hideMark/>
          </w:tcPr>
          <w:p w14:paraId="4AC80EC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€160</w:t>
            </w:r>
          </w:p>
        </w:tc>
        <w:tc>
          <w:tcPr>
            <w:tcW w:w="2480" w:type="dxa"/>
            <w:tcBorders>
              <w:top w:val="nil"/>
              <w:left w:val="nil"/>
              <w:bottom w:val="single" w:sz="4" w:space="0" w:color="auto"/>
              <w:right w:val="single" w:sz="4" w:space="0" w:color="auto"/>
            </w:tcBorders>
            <w:noWrap/>
            <w:vAlign w:val="center"/>
            <w:hideMark/>
          </w:tcPr>
          <w:p w14:paraId="77ED048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€120</w:t>
            </w:r>
          </w:p>
        </w:tc>
        <w:tc>
          <w:tcPr>
            <w:tcW w:w="2620" w:type="dxa"/>
            <w:tcBorders>
              <w:top w:val="nil"/>
              <w:left w:val="nil"/>
              <w:bottom w:val="single" w:sz="4" w:space="0" w:color="auto"/>
              <w:right w:val="single" w:sz="4" w:space="0" w:color="auto"/>
            </w:tcBorders>
            <w:noWrap/>
            <w:vAlign w:val="center"/>
            <w:hideMark/>
          </w:tcPr>
          <w:p w14:paraId="5AD4578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€80</w:t>
            </w:r>
          </w:p>
        </w:tc>
      </w:tr>
      <w:tr w:rsidR="0040186D" w:rsidRPr="0040186D" w14:paraId="6911733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7338EA3"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701 to 800 km</w:t>
            </w:r>
          </w:p>
        </w:tc>
        <w:tc>
          <w:tcPr>
            <w:tcW w:w="2320" w:type="dxa"/>
            <w:tcBorders>
              <w:top w:val="nil"/>
              <w:left w:val="nil"/>
              <w:bottom w:val="single" w:sz="4" w:space="0" w:color="auto"/>
              <w:right w:val="single" w:sz="4" w:space="0" w:color="auto"/>
            </w:tcBorders>
            <w:noWrap/>
            <w:vAlign w:val="center"/>
            <w:hideMark/>
          </w:tcPr>
          <w:p w14:paraId="3FF3F12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€171</w:t>
            </w:r>
          </w:p>
        </w:tc>
        <w:tc>
          <w:tcPr>
            <w:tcW w:w="2480" w:type="dxa"/>
            <w:tcBorders>
              <w:top w:val="nil"/>
              <w:left w:val="nil"/>
              <w:bottom w:val="single" w:sz="4" w:space="0" w:color="auto"/>
              <w:right w:val="single" w:sz="4" w:space="0" w:color="auto"/>
            </w:tcBorders>
            <w:noWrap/>
            <w:vAlign w:val="center"/>
            <w:hideMark/>
          </w:tcPr>
          <w:p w14:paraId="0C76911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€128</w:t>
            </w:r>
          </w:p>
        </w:tc>
        <w:tc>
          <w:tcPr>
            <w:tcW w:w="2620" w:type="dxa"/>
            <w:tcBorders>
              <w:top w:val="nil"/>
              <w:left w:val="nil"/>
              <w:bottom w:val="single" w:sz="4" w:space="0" w:color="auto"/>
              <w:right w:val="single" w:sz="4" w:space="0" w:color="auto"/>
            </w:tcBorders>
            <w:noWrap/>
            <w:vAlign w:val="center"/>
            <w:hideMark/>
          </w:tcPr>
          <w:p w14:paraId="3BA94D9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€86</w:t>
            </w:r>
          </w:p>
        </w:tc>
      </w:tr>
      <w:tr w:rsidR="0040186D" w:rsidRPr="0040186D" w14:paraId="760B2C0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D7DE004"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801 to 900 km</w:t>
            </w:r>
          </w:p>
        </w:tc>
        <w:tc>
          <w:tcPr>
            <w:tcW w:w="2320" w:type="dxa"/>
            <w:tcBorders>
              <w:top w:val="nil"/>
              <w:left w:val="nil"/>
              <w:bottom w:val="single" w:sz="4" w:space="0" w:color="auto"/>
              <w:right w:val="single" w:sz="4" w:space="0" w:color="auto"/>
            </w:tcBorders>
            <w:noWrap/>
            <w:vAlign w:val="center"/>
            <w:hideMark/>
          </w:tcPr>
          <w:p w14:paraId="4107EDE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€172</w:t>
            </w:r>
          </w:p>
        </w:tc>
        <w:tc>
          <w:tcPr>
            <w:tcW w:w="2480" w:type="dxa"/>
            <w:tcBorders>
              <w:top w:val="nil"/>
              <w:left w:val="nil"/>
              <w:bottom w:val="single" w:sz="4" w:space="0" w:color="auto"/>
              <w:right w:val="single" w:sz="4" w:space="0" w:color="auto"/>
            </w:tcBorders>
            <w:noWrap/>
            <w:vAlign w:val="center"/>
            <w:hideMark/>
          </w:tcPr>
          <w:p w14:paraId="683E280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€129</w:t>
            </w:r>
          </w:p>
        </w:tc>
        <w:tc>
          <w:tcPr>
            <w:tcW w:w="2620" w:type="dxa"/>
            <w:tcBorders>
              <w:top w:val="nil"/>
              <w:left w:val="nil"/>
              <w:bottom w:val="single" w:sz="4" w:space="0" w:color="auto"/>
              <w:right w:val="single" w:sz="4" w:space="0" w:color="auto"/>
            </w:tcBorders>
            <w:noWrap/>
            <w:vAlign w:val="center"/>
            <w:hideMark/>
          </w:tcPr>
          <w:p w14:paraId="3391A8F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€86</w:t>
            </w:r>
          </w:p>
        </w:tc>
      </w:tr>
      <w:tr w:rsidR="0040186D" w:rsidRPr="0040186D" w14:paraId="47BC393A"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25A5A3EC"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901 to 1000 km</w:t>
            </w:r>
          </w:p>
        </w:tc>
        <w:tc>
          <w:tcPr>
            <w:tcW w:w="2320" w:type="dxa"/>
            <w:tcBorders>
              <w:top w:val="nil"/>
              <w:left w:val="nil"/>
              <w:bottom w:val="single" w:sz="4" w:space="0" w:color="auto"/>
              <w:right w:val="single" w:sz="4" w:space="0" w:color="auto"/>
            </w:tcBorders>
            <w:noWrap/>
            <w:vAlign w:val="center"/>
            <w:hideMark/>
          </w:tcPr>
          <w:p w14:paraId="5E8E6D5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€198</w:t>
            </w:r>
          </w:p>
        </w:tc>
        <w:tc>
          <w:tcPr>
            <w:tcW w:w="2480" w:type="dxa"/>
            <w:tcBorders>
              <w:top w:val="nil"/>
              <w:left w:val="nil"/>
              <w:bottom w:val="single" w:sz="4" w:space="0" w:color="auto"/>
              <w:right w:val="single" w:sz="4" w:space="0" w:color="auto"/>
            </w:tcBorders>
            <w:noWrap/>
            <w:vAlign w:val="center"/>
            <w:hideMark/>
          </w:tcPr>
          <w:p w14:paraId="1906D12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€149</w:t>
            </w:r>
          </w:p>
        </w:tc>
        <w:tc>
          <w:tcPr>
            <w:tcW w:w="2620" w:type="dxa"/>
            <w:tcBorders>
              <w:top w:val="nil"/>
              <w:left w:val="nil"/>
              <w:bottom w:val="single" w:sz="4" w:space="0" w:color="auto"/>
              <w:right w:val="single" w:sz="4" w:space="0" w:color="auto"/>
            </w:tcBorders>
            <w:noWrap/>
            <w:vAlign w:val="center"/>
            <w:hideMark/>
          </w:tcPr>
          <w:p w14:paraId="3592470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€99</w:t>
            </w:r>
          </w:p>
        </w:tc>
      </w:tr>
      <w:tr w:rsidR="0040186D" w:rsidRPr="0040186D" w14:paraId="4B39D9FB"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1AEC43CF"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1001 to 1070 km</w:t>
            </w:r>
          </w:p>
        </w:tc>
        <w:tc>
          <w:tcPr>
            <w:tcW w:w="2320" w:type="dxa"/>
            <w:tcBorders>
              <w:top w:val="nil"/>
              <w:left w:val="nil"/>
              <w:bottom w:val="single" w:sz="4" w:space="0" w:color="auto"/>
              <w:right w:val="single" w:sz="4" w:space="0" w:color="auto"/>
            </w:tcBorders>
            <w:noWrap/>
            <w:vAlign w:val="center"/>
            <w:hideMark/>
          </w:tcPr>
          <w:p w14:paraId="74F21897"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€211</w:t>
            </w:r>
          </w:p>
        </w:tc>
        <w:tc>
          <w:tcPr>
            <w:tcW w:w="2480" w:type="dxa"/>
            <w:tcBorders>
              <w:top w:val="nil"/>
              <w:left w:val="nil"/>
              <w:bottom w:val="single" w:sz="4" w:space="0" w:color="auto"/>
              <w:right w:val="single" w:sz="4" w:space="0" w:color="auto"/>
            </w:tcBorders>
            <w:noWrap/>
            <w:vAlign w:val="center"/>
            <w:hideMark/>
          </w:tcPr>
          <w:p w14:paraId="06A6422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€158</w:t>
            </w:r>
          </w:p>
        </w:tc>
        <w:tc>
          <w:tcPr>
            <w:tcW w:w="2620" w:type="dxa"/>
            <w:tcBorders>
              <w:top w:val="nil"/>
              <w:left w:val="nil"/>
              <w:bottom w:val="single" w:sz="4" w:space="0" w:color="auto"/>
              <w:right w:val="single" w:sz="4" w:space="0" w:color="auto"/>
            </w:tcBorders>
            <w:noWrap/>
            <w:vAlign w:val="center"/>
            <w:hideMark/>
          </w:tcPr>
          <w:p w14:paraId="3343CDC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€106</w:t>
            </w:r>
          </w:p>
        </w:tc>
      </w:tr>
      <w:tr w:rsidR="0040186D" w:rsidRPr="0040186D" w14:paraId="6BE92A52"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56C3CBE" w14:textId="77777777" w:rsidR="0040186D" w:rsidRPr="0040186D" w:rsidRDefault="0040186D" w:rsidP="0040186D">
            <w:pPr>
              <w:rPr>
                <w:rFonts w:eastAsia="Times New Roman"/>
                <w:color w:val="000000"/>
                <w:lang w:eastAsia="fr-FR"/>
              </w:rPr>
            </w:pPr>
            <w:r w:rsidRPr="0040186D">
              <w:rPr>
                <w:rFonts w:eastAsia="Times New Roman"/>
                <w:color w:val="000000"/>
                <w:lang w:bidi="en-GB"/>
              </w:rPr>
              <w:t>More than 1070 km</w:t>
            </w:r>
          </w:p>
        </w:tc>
        <w:tc>
          <w:tcPr>
            <w:tcW w:w="2320" w:type="dxa"/>
            <w:tcBorders>
              <w:top w:val="nil"/>
              <w:left w:val="nil"/>
              <w:bottom w:val="single" w:sz="4" w:space="0" w:color="auto"/>
              <w:right w:val="single" w:sz="4" w:space="0" w:color="auto"/>
            </w:tcBorders>
            <w:noWrap/>
            <w:vAlign w:val="center"/>
            <w:hideMark/>
          </w:tcPr>
          <w:p w14:paraId="2462EE3C"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€236</w:t>
            </w:r>
          </w:p>
        </w:tc>
        <w:tc>
          <w:tcPr>
            <w:tcW w:w="2480" w:type="dxa"/>
            <w:tcBorders>
              <w:top w:val="nil"/>
              <w:left w:val="nil"/>
              <w:bottom w:val="single" w:sz="4" w:space="0" w:color="auto"/>
              <w:right w:val="single" w:sz="4" w:space="0" w:color="auto"/>
            </w:tcBorders>
            <w:noWrap/>
            <w:vAlign w:val="center"/>
            <w:hideMark/>
          </w:tcPr>
          <w:p w14:paraId="025A49E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€177</w:t>
            </w:r>
          </w:p>
        </w:tc>
        <w:tc>
          <w:tcPr>
            <w:tcW w:w="2620" w:type="dxa"/>
            <w:tcBorders>
              <w:top w:val="nil"/>
              <w:left w:val="nil"/>
              <w:bottom w:val="single" w:sz="4" w:space="0" w:color="auto"/>
              <w:right w:val="single" w:sz="4" w:space="0" w:color="auto"/>
            </w:tcBorders>
            <w:noWrap/>
            <w:vAlign w:val="center"/>
            <w:hideMark/>
          </w:tcPr>
          <w:p w14:paraId="5CD17E5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€118</w:t>
            </w:r>
          </w:p>
        </w:tc>
      </w:tr>
      <w:tr w:rsidR="0040186D" w:rsidRPr="0040186D" w14:paraId="11331300" w14:textId="77777777" w:rsidTr="0040186D">
        <w:trPr>
          <w:trHeight w:val="300"/>
        </w:trPr>
        <w:tc>
          <w:tcPr>
            <w:tcW w:w="2540" w:type="dxa"/>
            <w:tcBorders>
              <w:top w:val="nil"/>
              <w:left w:val="nil"/>
              <w:bottom w:val="nil"/>
              <w:right w:val="nil"/>
            </w:tcBorders>
            <w:noWrap/>
            <w:vAlign w:val="bottom"/>
            <w:hideMark/>
          </w:tcPr>
          <w:p w14:paraId="6B0984A5" w14:textId="77777777" w:rsidR="0040186D" w:rsidRPr="0040186D" w:rsidRDefault="0040186D" w:rsidP="0040186D">
            <w:pPr>
              <w:jc w:val="center"/>
              <w:rPr>
                <w:rFonts w:eastAsia="Times New Roman"/>
                <w:color w:val="000000"/>
                <w:lang w:eastAsia="fr-FR"/>
              </w:rPr>
            </w:pPr>
          </w:p>
        </w:tc>
        <w:tc>
          <w:tcPr>
            <w:tcW w:w="2320" w:type="dxa"/>
            <w:tcBorders>
              <w:top w:val="nil"/>
              <w:left w:val="nil"/>
              <w:bottom w:val="nil"/>
              <w:right w:val="nil"/>
            </w:tcBorders>
            <w:noWrap/>
            <w:vAlign w:val="bottom"/>
            <w:hideMark/>
          </w:tcPr>
          <w:p w14:paraId="6732ADB1" w14:textId="77777777" w:rsidR="0040186D" w:rsidRPr="0040186D" w:rsidRDefault="0040186D" w:rsidP="0040186D">
            <w:pPr>
              <w:rPr>
                <w:rFonts w:ascii="Times New Roman" w:eastAsia="Times New Roman" w:hAnsi="Times New Roman" w:cs="Times New Roman"/>
                <w:sz w:val="20"/>
                <w:szCs w:val="20"/>
                <w:lang w:eastAsia="fr-FR"/>
              </w:rPr>
            </w:pPr>
          </w:p>
        </w:tc>
        <w:tc>
          <w:tcPr>
            <w:tcW w:w="2480" w:type="dxa"/>
            <w:tcBorders>
              <w:top w:val="nil"/>
              <w:left w:val="nil"/>
              <w:bottom w:val="nil"/>
              <w:right w:val="nil"/>
            </w:tcBorders>
            <w:noWrap/>
            <w:vAlign w:val="bottom"/>
            <w:hideMark/>
          </w:tcPr>
          <w:p w14:paraId="1E3E53F7" w14:textId="77777777" w:rsidR="0040186D" w:rsidRPr="0040186D" w:rsidRDefault="0040186D" w:rsidP="0040186D">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5827FD73" w14:textId="77777777" w:rsidR="0040186D" w:rsidRPr="0040186D" w:rsidRDefault="0040186D" w:rsidP="0040186D">
            <w:pPr>
              <w:rPr>
                <w:rFonts w:ascii="Times New Roman" w:eastAsia="Times New Roman" w:hAnsi="Times New Roman" w:cs="Times New Roman"/>
                <w:sz w:val="20"/>
                <w:szCs w:val="20"/>
                <w:lang w:eastAsia="fr-FR"/>
              </w:rPr>
            </w:pPr>
          </w:p>
        </w:tc>
      </w:tr>
      <w:tr w:rsidR="0040186D" w:rsidRPr="0040186D" w14:paraId="44DF35B8" w14:textId="77777777" w:rsidTr="0040186D">
        <w:trPr>
          <w:trHeight w:val="540"/>
        </w:trPr>
        <w:tc>
          <w:tcPr>
            <w:tcW w:w="2540" w:type="dxa"/>
            <w:tcBorders>
              <w:top w:val="single" w:sz="4" w:space="0" w:color="auto"/>
              <w:left w:val="single" w:sz="4" w:space="0" w:color="auto"/>
              <w:bottom w:val="single" w:sz="4" w:space="0" w:color="auto"/>
              <w:right w:val="single" w:sz="4" w:space="0" w:color="auto"/>
            </w:tcBorders>
            <w:vAlign w:val="center"/>
            <w:hideMark/>
          </w:tcPr>
          <w:p w14:paraId="6F6CA1E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Distances</w:t>
            </w:r>
          </w:p>
        </w:tc>
        <w:tc>
          <w:tcPr>
            <w:tcW w:w="2320" w:type="dxa"/>
            <w:tcBorders>
              <w:top w:val="single" w:sz="4" w:space="0" w:color="auto"/>
              <w:left w:val="nil"/>
              <w:bottom w:val="single" w:sz="4" w:space="0" w:color="auto"/>
              <w:right w:val="single" w:sz="4" w:space="0" w:color="auto"/>
            </w:tcBorders>
            <w:vAlign w:val="center"/>
            <w:hideMark/>
          </w:tcPr>
          <w:p w14:paraId="358B9F31"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n-GB"/>
              </w:rPr>
              <w:t>Adult on-board rate</w:t>
            </w:r>
          </w:p>
        </w:tc>
        <w:tc>
          <w:tcPr>
            <w:tcW w:w="2480" w:type="dxa"/>
            <w:tcBorders>
              <w:top w:val="single" w:sz="4" w:space="0" w:color="auto"/>
              <w:left w:val="nil"/>
              <w:bottom w:val="single" w:sz="4" w:space="0" w:color="auto"/>
              <w:right w:val="single" w:sz="4" w:space="0" w:color="auto"/>
            </w:tcBorders>
            <w:vAlign w:val="center"/>
            <w:hideMark/>
          </w:tcPr>
          <w:p w14:paraId="4866DBEA"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n-GB"/>
              </w:rPr>
              <w:t>Adult reduced on-board rate</w:t>
            </w:r>
          </w:p>
        </w:tc>
        <w:tc>
          <w:tcPr>
            <w:tcW w:w="2620" w:type="dxa"/>
            <w:tcBorders>
              <w:top w:val="single" w:sz="4" w:space="0" w:color="auto"/>
              <w:left w:val="nil"/>
              <w:bottom w:val="single" w:sz="4" w:space="0" w:color="auto"/>
              <w:right w:val="single" w:sz="4" w:space="0" w:color="auto"/>
            </w:tcBorders>
            <w:vAlign w:val="center"/>
            <w:hideMark/>
          </w:tcPr>
          <w:p w14:paraId="2D0F73EE" w14:textId="77777777" w:rsidR="0040186D" w:rsidRPr="0040186D" w:rsidRDefault="0040186D" w:rsidP="0040186D">
            <w:pPr>
              <w:jc w:val="center"/>
              <w:rPr>
                <w:rFonts w:eastAsia="Times New Roman"/>
                <w:color w:val="7030A0"/>
                <w:lang w:eastAsia="fr-FR"/>
              </w:rPr>
            </w:pPr>
            <w:r w:rsidRPr="0040186D">
              <w:rPr>
                <w:rFonts w:eastAsia="Times New Roman"/>
                <w:color w:val="7030A0"/>
                <w:lang w:bidi="en-GB"/>
              </w:rPr>
              <w:t>Child on-board rate</w:t>
            </w:r>
          </w:p>
        </w:tc>
      </w:tr>
      <w:tr w:rsidR="0040186D" w:rsidRPr="0040186D" w14:paraId="63ABF23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421CBFE4" w14:textId="77777777" w:rsidR="0040186D" w:rsidRPr="0040186D" w:rsidRDefault="0040186D" w:rsidP="0040186D">
            <w:pPr>
              <w:rPr>
                <w:rFonts w:eastAsia="Times New Roman"/>
                <w:color w:val="000000"/>
                <w:lang w:eastAsia="fr-FR"/>
              </w:rPr>
            </w:pPr>
            <w:r w:rsidRPr="0040186D">
              <w:rPr>
                <w:rFonts w:eastAsia="Times New Roman"/>
                <w:color w:val="000000"/>
                <w:lang w:bidi="en-GB"/>
              </w:rPr>
              <w:t>Up to 100 km</w:t>
            </w:r>
          </w:p>
        </w:tc>
        <w:tc>
          <w:tcPr>
            <w:tcW w:w="2320" w:type="dxa"/>
            <w:tcBorders>
              <w:top w:val="nil"/>
              <w:left w:val="nil"/>
              <w:bottom w:val="single" w:sz="4" w:space="0" w:color="auto"/>
              <w:right w:val="single" w:sz="4" w:space="0" w:color="auto"/>
            </w:tcBorders>
            <w:noWrap/>
            <w:vAlign w:val="center"/>
            <w:hideMark/>
          </w:tcPr>
          <w:p w14:paraId="63FA64D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€67</w:t>
            </w:r>
          </w:p>
        </w:tc>
        <w:tc>
          <w:tcPr>
            <w:tcW w:w="2480" w:type="dxa"/>
            <w:tcBorders>
              <w:top w:val="nil"/>
              <w:left w:val="nil"/>
              <w:bottom w:val="single" w:sz="4" w:space="0" w:color="auto"/>
              <w:right w:val="single" w:sz="4" w:space="0" w:color="auto"/>
            </w:tcBorders>
            <w:noWrap/>
            <w:vAlign w:val="center"/>
            <w:hideMark/>
          </w:tcPr>
          <w:p w14:paraId="17FAA1B6"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051A794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€34</w:t>
            </w:r>
          </w:p>
        </w:tc>
      </w:tr>
      <w:tr w:rsidR="0040186D" w:rsidRPr="0040186D" w14:paraId="37AA0285"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678C648" w14:textId="7F76B89E" w:rsidR="0040186D" w:rsidRPr="0040186D" w:rsidRDefault="0040186D" w:rsidP="0040186D">
            <w:pPr>
              <w:rPr>
                <w:rFonts w:eastAsia="Times New Roman"/>
                <w:color w:val="000000"/>
                <w:lang w:eastAsia="fr-FR"/>
              </w:rPr>
            </w:pPr>
            <w:r w:rsidRPr="0040186D">
              <w:rPr>
                <w:rFonts w:eastAsia="Times New Roman"/>
                <w:color w:val="000000"/>
                <w:lang w:bidi="en-GB"/>
              </w:rPr>
              <w:t>From 101 to 200 km</w:t>
            </w:r>
          </w:p>
        </w:tc>
        <w:tc>
          <w:tcPr>
            <w:tcW w:w="2320" w:type="dxa"/>
            <w:tcBorders>
              <w:top w:val="nil"/>
              <w:left w:val="nil"/>
              <w:bottom w:val="single" w:sz="4" w:space="0" w:color="auto"/>
              <w:right w:val="single" w:sz="4" w:space="0" w:color="auto"/>
            </w:tcBorders>
            <w:noWrap/>
            <w:vAlign w:val="center"/>
            <w:hideMark/>
          </w:tcPr>
          <w:p w14:paraId="725B93D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€98</w:t>
            </w:r>
          </w:p>
        </w:tc>
        <w:tc>
          <w:tcPr>
            <w:tcW w:w="2480" w:type="dxa"/>
            <w:tcBorders>
              <w:top w:val="nil"/>
              <w:left w:val="nil"/>
              <w:bottom w:val="single" w:sz="4" w:space="0" w:color="auto"/>
              <w:right w:val="single" w:sz="4" w:space="0" w:color="auto"/>
            </w:tcBorders>
            <w:noWrap/>
            <w:vAlign w:val="center"/>
            <w:hideMark/>
          </w:tcPr>
          <w:p w14:paraId="3E44921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€74</w:t>
            </w:r>
          </w:p>
        </w:tc>
        <w:tc>
          <w:tcPr>
            <w:tcW w:w="2620" w:type="dxa"/>
            <w:tcBorders>
              <w:top w:val="nil"/>
              <w:left w:val="nil"/>
              <w:bottom w:val="single" w:sz="4" w:space="0" w:color="auto"/>
              <w:right w:val="single" w:sz="4" w:space="0" w:color="auto"/>
            </w:tcBorders>
            <w:noWrap/>
            <w:vAlign w:val="center"/>
            <w:hideMark/>
          </w:tcPr>
          <w:p w14:paraId="67A4C86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€49</w:t>
            </w:r>
          </w:p>
        </w:tc>
      </w:tr>
      <w:tr w:rsidR="0040186D" w:rsidRPr="0040186D" w14:paraId="1B9EEEE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102F8B00" w14:textId="27E6EA2B" w:rsidR="0040186D" w:rsidRPr="0040186D" w:rsidRDefault="0040186D" w:rsidP="0040186D">
            <w:pPr>
              <w:rPr>
                <w:rFonts w:eastAsia="Times New Roman"/>
                <w:color w:val="000000"/>
                <w:lang w:eastAsia="fr-FR"/>
              </w:rPr>
            </w:pPr>
            <w:r w:rsidRPr="0040186D">
              <w:rPr>
                <w:rFonts w:eastAsia="Times New Roman"/>
                <w:color w:val="000000"/>
                <w:lang w:bidi="en-GB"/>
              </w:rPr>
              <w:t>From 201 to 300 km</w:t>
            </w:r>
          </w:p>
        </w:tc>
        <w:tc>
          <w:tcPr>
            <w:tcW w:w="2320" w:type="dxa"/>
            <w:tcBorders>
              <w:top w:val="nil"/>
              <w:left w:val="nil"/>
              <w:bottom w:val="single" w:sz="4" w:space="0" w:color="auto"/>
              <w:right w:val="single" w:sz="4" w:space="0" w:color="auto"/>
            </w:tcBorders>
            <w:noWrap/>
            <w:vAlign w:val="center"/>
            <w:hideMark/>
          </w:tcPr>
          <w:p w14:paraId="0AF43AF2"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€112</w:t>
            </w:r>
          </w:p>
        </w:tc>
        <w:tc>
          <w:tcPr>
            <w:tcW w:w="2480" w:type="dxa"/>
            <w:tcBorders>
              <w:top w:val="nil"/>
              <w:left w:val="nil"/>
              <w:bottom w:val="single" w:sz="4" w:space="0" w:color="auto"/>
              <w:right w:val="single" w:sz="4" w:space="0" w:color="auto"/>
            </w:tcBorders>
            <w:noWrap/>
            <w:vAlign w:val="center"/>
            <w:hideMark/>
          </w:tcPr>
          <w:p w14:paraId="5686156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€84</w:t>
            </w:r>
          </w:p>
        </w:tc>
        <w:tc>
          <w:tcPr>
            <w:tcW w:w="2620" w:type="dxa"/>
            <w:tcBorders>
              <w:top w:val="nil"/>
              <w:left w:val="nil"/>
              <w:bottom w:val="single" w:sz="4" w:space="0" w:color="auto"/>
              <w:right w:val="single" w:sz="4" w:space="0" w:color="auto"/>
            </w:tcBorders>
            <w:noWrap/>
            <w:vAlign w:val="center"/>
            <w:hideMark/>
          </w:tcPr>
          <w:p w14:paraId="70EEFE4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€56</w:t>
            </w:r>
          </w:p>
        </w:tc>
      </w:tr>
      <w:tr w:rsidR="0040186D" w:rsidRPr="0040186D" w14:paraId="7641B9A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B3FAB12" w14:textId="40D5F872" w:rsidR="0040186D" w:rsidRPr="0040186D" w:rsidRDefault="0040186D" w:rsidP="0040186D">
            <w:pPr>
              <w:rPr>
                <w:rFonts w:eastAsia="Times New Roman"/>
                <w:color w:val="000000"/>
                <w:lang w:eastAsia="fr-FR"/>
              </w:rPr>
            </w:pPr>
            <w:r w:rsidRPr="0040186D">
              <w:rPr>
                <w:rFonts w:eastAsia="Times New Roman"/>
                <w:color w:val="000000"/>
                <w:lang w:bidi="en-GB"/>
              </w:rPr>
              <w:t>From 301 to 400 km</w:t>
            </w:r>
          </w:p>
        </w:tc>
        <w:tc>
          <w:tcPr>
            <w:tcW w:w="2320" w:type="dxa"/>
            <w:tcBorders>
              <w:top w:val="nil"/>
              <w:left w:val="nil"/>
              <w:bottom w:val="single" w:sz="4" w:space="0" w:color="auto"/>
              <w:right w:val="single" w:sz="4" w:space="0" w:color="auto"/>
            </w:tcBorders>
            <w:noWrap/>
            <w:vAlign w:val="center"/>
            <w:hideMark/>
          </w:tcPr>
          <w:p w14:paraId="1492B040"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€117</w:t>
            </w:r>
          </w:p>
        </w:tc>
        <w:tc>
          <w:tcPr>
            <w:tcW w:w="2480" w:type="dxa"/>
            <w:tcBorders>
              <w:top w:val="nil"/>
              <w:left w:val="nil"/>
              <w:bottom w:val="single" w:sz="4" w:space="0" w:color="auto"/>
              <w:right w:val="single" w:sz="4" w:space="0" w:color="auto"/>
            </w:tcBorders>
            <w:noWrap/>
            <w:vAlign w:val="center"/>
            <w:hideMark/>
          </w:tcPr>
          <w:p w14:paraId="5A80518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€88</w:t>
            </w:r>
          </w:p>
        </w:tc>
        <w:tc>
          <w:tcPr>
            <w:tcW w:w="2620" w:type="dxa"/>
            <w:tcBorders>
              <w:top w:val="nil"/>
              <w:left w:val="nil"/>
              <w:bottom w:val="single" w:sz="4" w:space="0" w:color="auto"/>
              <w:right w:val="single" w:sz="4" w:space="0" w:color="auto"/>
            </w:tcBorders>
            <w:noWrap/>
            <w:vAlign w:val="center"/>
            <w:hideMark/>
          </w:tcPr>
          <w:p w14:paraId="07C39BE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€59</w:t>
            </w:r>
          </w:p>
        </w:tc>
      </w:tr>
      <w:tr w:rsidR="0040186D" w:rsidRPr="0040186D" w14:paraId="2231BD5D"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27CEEE0" w14:textId="1424E695" w:rsidR="0040186D" w:rsidRPr="0040186D" w:rsidRDefault="0040186D" w:rsidP="0040186D">
            <w:pPr>
              <w:rPr>
                <w:rFonts w:eastAsia="Times New Roman"/>
                <w:color w:val="000000"/>
                <w:lang w:eastAsia="fr-FR"/>
              </w:rPr>
            </w:pPr>
            <w:r w:rsidRPr="0040186D">
              <w:rPr>
                <w:rFonts w:eastAsia="Times New Roman"/>
                <w:color w:val="000000"/>
                <w:lang w:bidi="en-GB"/>
              </w:rPr>
              <w:t>From 401 to 500 km</w:t>
            </w:r>
          </w:p>
        </w:tc>
        <w:tc>
          <w:tcPr>
            <w:tcW w:w="2320" w:type="dxa"/>
            <w:tcBorders>
              <w:top w:val="nil"/>
              <w:left w:val="nil"/>
              <w:bottom w:val="single" w:sz="4" w:space="0" w:color="auto"/>
              <w:right w:val="single" w:sz="4" w:space="0" w:color="auto"/>
            </w:tcBorders>
            <w:noWrap/>
            <w:vAlign w:val="center"/>
            <w:hideMark/>
          </w:tcPr>
          <w:p w14:paraId="1DE4D6B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€141</w:t>
            </w:r>
          </w:p>
        </w:tc>
        <w:tc>
          <w:tcPr>
            <w:tcW w:w="2480" w:type="dxa"/>
            <w:tcBorders>
              <w:top w:val="nil"/>
              <w:left w:val="nil"/>
              <w:bottom w:val="single" w:sz="4" w:space="0" w:color="auto"/>
              <w:right w:val="single" w:sz="4" w:space="0" w:color="auto"/>
            </w:tcBorders>
            <w:noWrap/>
            <w:vAlign w:val="center"/>
            <w:hideMark/>
          </w:tcPr>
          <w:p w14:paraId="6F0E5EC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€106</w:t>
            </w:r>
          </w:p>
        </w:tc>
        <w:tc>
          <w:tcPr>
            <w:tcW w:w="2620" w:type="dxa"/>
            <w:tcBorders>
              <w:top w:val="nil"/>
              <w:left w:val="nil"/>
              <w:bottom w:val="single" w:sz="4" w:space="0" w:color="auto"/>
              <w:right w:val="single" w:sz="4" w:space="0" w:color="auto"/>
            </w:tcBorders>
            <w:noWrap/>
            <w:vAlign w:val="center"/>
            <w:hideMark/>
          </w:tcPr>
          <w:p w14:paraId="1556135E"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€71</w:t>
            </w:r>
          </w:p>
        </w:tc>
      </w:tr>
      <w:tr w:rsidR="0040186D" w:rsidRPr="0040186D" w14:paraId="43BA7598"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93A65CF"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501 to 600 km</w:t>
            </w:r>
          </w:p>
        </w:tc>
        <w:tc>
          <w:tcPr>
            <w:tcW w:w="2320" w:type="dxa"/>
            <w:tcBorders>
              <w:top w:val="nil"/>
              <w:left w:val="nil"/>
              <w:bottom w:val="single" w:sz="4" w:space="0" w:color="auto"/>
              <w:right w:val="single" w:sz="4" w:space="0" w:color="auto"/>
            </w:tcBorders>
            <w:noWrap/>
            <w:vAlign w:val="center"/>
            <w:hideMark/>
          </w:tcPr>
          <w:p w14:paraId="0060ABE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€161</w:t>
            </w:r>
          </w:p>
        </w:tc>
        <w:tc>
          <w:tcPr>
            <w:tcW w:w="2480" w:type="dxa"/>
            <w:tcBorders>
              <w:top w:val="nil"/>
              <w:left w:val="nil"/>
              <w:bottom w:val="single" w:sz="4" w:space="0" w:color="auto"/>
              <w:right w:val="single" w:sz="4" w:space="0" w:color="auto"/>
            </w:tcBorders>
            <w:noWrap/>
            <w:vAlign w:val="center"/>
            <w:hideMark/>
          </w:tcPr>
          <w:p w14:paraId="17AFF133"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€121</w:t>
            </w:r>
          </w:p>
        </w:tc>
        <w:tc>
          <w:tcPr>
            <w:tcW w:w="2620" w:type="dxa"/>
            <w:tcBorders>
              <w:top w:val="nil"/>
              <w:left w:val="nil"/>
              <w:bottom w:val="single" w:sz="4" w:space="0" w:color="auto"/>
              <w:right w:val="single" w:sz="4" w:space="0" w:color="auto"/>
            </w:tcBorders>
            <w:noWrap/>
            <w:vAlign w:val="center"/>
            <w:hideMark/>
          </w:tcPr>
          <w:p w14:paraId="53C4E60D"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€81</w:t>
            </w:r>
          </w:p>
        </w:tc>
      </w:tr>
      <w:tr w:rsidR="0040186D" w:rsidRPr="0040186D" w14:paraId="11068AA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633E1159"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601 to 700 km</w:t>
            </w:r>
          </w:p>
        </w:tc>
        <w:tc>
          <w:tcPr>
            <w:tcW w:w="2320" w:type="dxa"/>
            <w:tcBorders>
              <w:top w:val="nil"/>
              <w:left w:val="nil"/>
              <w:bottom w:val="single" w:sz="4" w:space="0" w:color="auto"/>
              <w:right w:val="single" w:sz="4" w:space="0" w:color="auto"/>
            </w:tcBorders>
            <w:noWrap/>
            <w:vAlign w:val="center"/>
            <w:hideMark/>
          </w:tcPr>
          <w:p w14:paraId="5F2C67F6"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€179</w:t>
            </w:r>
          </w:p>
        </w:tc>
        <w:tc>
          <w:tcPr>
            <w:tcW w:w="2480" w:type="dxa"/>
            <w:tcBorders>
              <w:top w:val="nil"/>
              <w:left w:val="nil"/>
              <w:bottom w:val="single" w:sz="4" w:space="0" w:color="auto"/>
              <w:right w:val="single" w:sz="4" w:space="0" w:color="auto"/>
            </w:tcBorders>
            <w:noWrap/>
            <w:vAlign w:val="center"/>
            <w:hideMark/>
          </w:tcPr>
          <w:p w14:paraId="459D200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€134</w:t>
            </w:r>
          </w:p>
        </w:tc>
        <w:tc>
          <w:tcPr>
            <w:tcW w:w="2620" w:type="dxa"/>
            <w:tcBorders>
              <w:top w:val="nil"/>
              <w:left w:val="nil"/>
              <w:bottom w:val="single" w:sz="4" w:space="0" w:color="auto"/>
              <w:right w:val="single" w:sz="4" w:space="0" w:color="auto"/>
            </w:tcBorders>
            <w:noWrap/>
            <w:vAlign w:val="center"/>
            <w:hideMark/>
          </w:tcPr>
          <w:p w14:paraId="37E2C0AD"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€90</w:t>
            </w:r>
          </w:p>
        </w:tc>
      </w:tr>
      <w:tr w:rsidR="0040186D" w:rsidRPr="0040186D" w14:paraId="241BBFFC"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430238C1"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701 to 800 km</w:t>
            </w:r>
          </w:p>
        </w:tc>
        <w:tc>
          <w:tcPr>
            <w:tcW w:w="2320" w:type="dxa"/>
            <w:tcBorders>
              <w:top w:val="nil"/>
              <w:left w:val="nil"/>
              <w:bottom w:val="single" w:sz="4" w:space="0" w:color="auto"/>
              <w:right w:val="single" w:sz="4" w:space="0" w:color="auto"/>
            </w:tcBorders>
            <w:noWrap/>
            <w:vAlign w:val="center"/>
            <w:hideMark/>
          </w:tcPr>
          <w:p w14:paraId="4748294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€190</w:t>
            </w:r>
          </w:p>
        </w:tc>
        <w:tc>
          <w:tcPr>
            <w:tcW w:w="2480" w:type="dxa"/>
            <w:tcBorders>
              <w:top w:val="nil"/>
              <w:left w:val="nil"/>
              <w:bottom w:val="single" w:sz="4" w:space="0" w:color="auto"/>
              <w:right w:val="single" w:sz="4" w:space="0" w:color="auto"/>
            </w:tcBorders>
            <w:noWrap/>
            <w:vAlign w:val="center"/>
            <w:hideMark/>
          </w:tcPr>
          <w:p w14:paraId="3663F7C9"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€143</w:t>
            </w:r>
          </w:p>
        </w:tc>
        <w:tc>
          <w:tcPr>
            <w:tcW w:w="2620" w:type="dxa"/>
            <w:tcBorders>
              <w:top w:val="nil"/>
              <w:left w:val="nil"/>
              <w:bottom w:val="single" w:sz="4" w:space="0" w:color="auto"/>
              <w:right w:val="single" w:sz="4" w:space="0" w:color="auto"/>
            </w:tcBorders>
            <w:noWrap/>
            <w:vAlign w:val="center"/>
            <w:hideMark/>
          </w:tcPr>
          <w:p w14:paraId="3425AAF1"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€95</w:t>
            </w:r>
          </w:p>
        </w:tc>
      </w:tr>
      <w:tr w:rsidR="0040186D" w:rsidRPr="0040186D" w14:paraId="704B0659"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57A0F79E"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801 to 900 km</w:t>
            </w:r>
          </w:p>
        </w:tc>
        <w:tc>
          <w:tcPr>
            <w:tcW w:w="2320" w:type="dxa"/>
            <w:tcBorders>
              <w:top w:val="nil"/>
              <w:left w:val="nil"/>
              <w:bottom w:val="single" w:sz="4" w:space="0" w:color="auto"/>
              <w:right w:val="single" w:sz="4" w:space="0" w:color="auto"/>
            </w:tcBorders>
            <w:noWrap/>
            <w:vAlign w:val="center"/>
            <w:hideMark/>
          </w:tcPr>
          <w:p w14:paraId="554856C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€191</w:t>
            </w:r>
          </w:p>
        </w:tc>
        <w:tc>
          <w:tcPr>
            <w:tcW w:w="2480" w:type="dxa"/>
            <w:tcBorders>
              <w:top w:val="nil"/>
              <w:left w:val="nil"/>
              <w:bottom w:val="single" w:sz="4" w:space="0" w:color="auto"/>
              <w:right w:val="single" w:sz="4" w:space="0" w:color="auto"/>
            </w:tcBorders>
            <w:noWrap/>
            <w:vAlign w:val="center"/>
            <w:hideMark/>
          </w:tcPr>
          <w:p w14:paraId="53358C6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€143</w:t>
            </w:r>
          </w:p>
        </w:tc>
        <w:tc>
          <w:tcPr>
            <w:tcW w:w="2620" w:type="dxa"/>
            <w:tcBorders>
              <w:top w:val="nil"/>
              <w:left w:val="nil"/>
              <w:bottom w:val="single" w:sz="4" w:space="0" w:color="auto"/>
              <w:right w:val="single" w:sz="4" w:space="0" w:color="auto"/>
            </w:tcBorders>
            <w:noWrap/>
            <w:vAlign w:val="center"/>
            <w:hideMark/>
          </w:tcPr>
          <w:p w14:paraId="4857EDC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€96</w:t>
            </w:r>
          </w:p>
        </w:tc>
      </w:tr>
      <w:tr w:rsidR="0040186D" w:rsidRPr="0040186D" w14:paraId="094F29AD"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093F709B"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901 to 1000 km</w:t>
            </w:r>
          </w:p>
        </w:tc>
        <w:tc>
          <w:tcPr>
            <w:tcW w:w="2320" w:type="dxa"/>
            <w:tcBorders>
              <w:top w:val="nil"/>
              <w:left w:val="nil"/>
              <w:bottom w:val="single" w:sz="4" w:space="0" w:color="auto"/>
              <w:right w:val="single" w:sz="4" w:space="0" w:color="auto"/>
            </w:tcBorders>
            <w:noWrap/>
            <w:vAlign w:val="center"/>
            <w:hideMark/>
          </w:tcPr>
          <w:p w14:paraId="61CFAFE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€217</w:t>
            </w:r>
          </w:p>
        </w:tc>
        <w:tc>
          <w:tcPr>
            <w:tcW w:w="2480" w:type="dxa"/>
            <w:tcBorders>
              <w:top w:val="nil"/>
              <w:left w:val="nil"/>
              <w:bottom w:val="single" w:sz="4" w:space="0" w:color="auto"/>
              <w:right w:val="single" w:sz="4" w:space="0" w:color="auto"/>
            </w:tcBorders>
            <w:noWrap/>
            <w:vAlign w:val="center"/>
            <w:hideMark/>
          </w:tcPr>
          <w:p w14:paraId="779C9A6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€163</w:t>
            </w:r>
          </w:p>
        </w:tc>
        <w:tc>
          <w:tcPr>
            <w:tcW w:w="2620" w:type="dxa"/>
            <w:tcBorders>
              <w:top w:val="nil"/>
              <w:left w:val="nil"/>
              <w:bottom w:val="single" w:sz="4" w:space="0" w:color="auto"/>
              <w:right w:val="single" w:sz="4" w:space="0" w:color="auto"/>
            </w:tcBorders>
            <w:noWrap/>
            <w:vAlign w:val="center"/>
            <w:hideMark/>
          </w:tcPr>
          <w:p w14:paraId="4DDBEE3B"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€109</w:t>
            </w:r>
          </w:p>
        </w:tc>
      </w:tr>
      <w:tr w:rsidR="0040186D" w:rsidRPr="0040186D" w14:paraId="20D715E5"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3CFE75F7" w14:textId="77777777" w:rsidR="0040186D" w:rsidRPr="0040186D" w:rsidRDefault="0040186D" w:rsidP="0040186D">
            <w:pPr>
              <w:rPr>
                <w:rFonts w:eastAsia="Times New Roman"/>
                <w:color w:val="000000"/>
                <w:lang w:eastAsia="fr-FR"/>
              </w:rPr>
            </w:pPr>
            <w:r w:rsidRPr="0040186D">
              <w:rPr>
                <w:rFonts w:eastAsia="Times New Roman"/>
                <w:color w:val="000000"/>
                <w:lang w:bidi="en-GB"/>
              </w:rPr>
              <w:t>From 1001 to 1070 km</w:t>
            </w:r>
          </w:p>
        </w:tc>
        <w:tc>
          <w:tcPr>
            <w:tcW w:w="2320" w:type="dxa"/>
            <w:tcBorders>
              <w:top w:val="nil"/>
              <w:left w:val="nil"/>
              <w:bottom w:val="single" w:sz="4" w:space="0" w:color="auto"/>
              <w:right w:val="single" w:sz="4" w:space="0" w:color="auto"/>
            </w:tcBorders>
            <w:noWrap/>
            <w:vAlign w:val="center"/>
            <w:hideMark/>
          </w:tcPr>
          <w:p w14:paraId="09004D57"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€230</w:t>
            </w:r>
          </w:p>
        </w:tc>
        <w:tc>
          <w:tcPr>
            <w:tcW w:w="2480" w:type="dxa"/>
            <w:tcBorders>
              <w:top w:val="nil"/>
              <w:left w:val="nil"/>
              <w:bottom w:val="single" w:sz="4" w:space="0" w:color="auto"/>
              <w:right w:val="single" w:sz="4" w:space="0" w:color="auto"/>
            </w:tcBorders>
            <w:noWrap/>
            <w:vAlign w:val="center"/>
            <w:hideMark/>
          </w:tcPr>
          <w:p w14:paraId="6BA3B674"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€173</w:t>
            </w:r>
          </w:p>
        </w:tc>
        <w:tc>
          <w:tcPr>
            <w:tcW w:w="2620" w:type="dxa"/>
            <w:tcBorders>
              <w:top w:val="nil"/>
              <w:left w:val="nil"/>
              <w:bottom w:val="single" w:sz="4" w:space="0" w:color="auto"/>
              <w:right w:val="single" w:sz="4" w:space="0" w:color="auto"/>
            </w:tcBorders>
            <w:noWrap/>
            <w:vAlign w:val="center"/>
            <w:hideMark/>
          </w:tcPr>
          <w:p w14:paraId="029B74A8"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€115</w:t>
            </w:r>
          </w:p>
        </w:tc>
      </w:tr>
      <w:tr w:rsidR="0040186D" w:rsidRPr="0040186D" w14:paraId="4F4769E6" w14:textId="77777777" w:rsidTr="0040186D">
        <w:trPr>
          <w:trHeight w:val="300"/>
        </w:trPr>
        <w:tc>
          <w:tcPr>
            <w:tcW w:w="2540" w:type="dxa"/>
            <w:tcBorders>
              <w:top w:val="nil"/>
              <w:left w:val="single" w:sz="4" w:space="0" w:color="auto"/>
              <w:bottom w:val="single" w:sz="4" w:space="0" w:color="auto"/>
              <w:right w:val="single" w:sz="4" w:space="0" w:color="auto"/>
            </w:tcBorders>
            <w:noWrap/>
            <w:vAlign w:val="bottom"/>
            <w:hideMark/>
          </w:tcPr>
          <w:p w14:paraId="766FA2E5" w14:textId="77777777" w:rsidR="0040186D" w:rsidRPr="0040186D" w:rsidRDefault="0040186D" w:rsidP="0040186D">
            <w:pPr>
              <w:rPr>
                <w:rFonts w:eastAsia="Times New Roman"/>
                <w:color w:val="000000"/>
                <w:lang w:eastAsia="fr-FR"/>
              </w:rPr>
            </w:pPr>
            <w:r w:rsidRPr="0040186D">
              <w:rPr>
                <w:rFonts w:eastAsia="Times New Roman"/>
                <w:color w:val="000000"/>
                <w:lang w:bidi="en-GB"/>
              </w:rPr>
              <w:t>More than 1070 km</w:t>
            </w:r>
          </w:p>
        </w:tc>
        <w:tc>
          <w:tcPr>
            <w:tcW w:w="2320" w:type="dxa"/>
            <w:tcBorders>
              <w:top w:val="nil"/>
              <w:left w:val="nil"/>
              <w:bottom w:val="single" w:sz="4" w:space="0" w:color="auto"/>
              <w:right w:val="single" w:sz="4" w:space="0" w:color="auto"/>
            </w:tcBorders>
            <w:noWrap/>
            <w:vAlign w:val="center"/>
            <w:hideMark/>
          </w:tcPr>
          <w:p w14:paraId="33C91E95"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€255</w:t>
            </w:r>
          </w:p>
        </w:tc>
        <w:tc>
          <w:tcPr>
            <w:tcW w:w="2480" w:type="dxa"/>
            <w:tcBorders>
              <w:top w:val="nil"/>
              <w:left w:val="nil"/>
              <w:bottom w:val="single" w:sz="4" w:space="0" w:color="auto"/>
              <w:right w:val="single" w:sz="4" w:space="0" w:color="auto"/>
            </w:tcBorders>
            <w:noWrap/>
            <w:vAlign w:val="center"/>
            <w:hideMark/>
          </w:tcPr>
          <w:p w14:paraId="45A7097A"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€191</w:t>
            </w:r>
          </w:p>
        </w:tc>
        <w:tc>
          <w:tcPr>
            <w:tcW w:w="2620" w:type="dxa"/>
            <w:tcBorders>
              <w:top w:val="nil"/>
              <w:left w:val="nil"/>
              <w:bottom w:val="single" w:sz="4" w:space="0" w:color="auto"/>
              <w:right w:val="single" w:sz="4" w:space="0" w:color="auto"/>
            </w:tcBorders>
            <w:noWrap/>
            <w:vAlign w:val="center"/>
            <w:hideMark/>
          </w:tcPr>
          <w:p w14:paraId="342374DF" w14:textId="77777777" w:rsidR="0040186D" w:rsidRPr="0040186D" w:rsidRDefault="0040186D" w:rsidP="0040186D">
            <w:pPr>
              <w:jc w:val="center"/>
              <w:rPr>
                <w:rFonts w:eastAsia="Times New Roman"/>
                <w:color w:val="000000"/>
                <w:lang w:eastAsia="fr-FR"/>
              </w:rPr>
            </w:pPr>
            <w:r w:rsidRPr="0040186D">
              <w:rPr>
                <w:rFonts w:eastAsia="Times New Roman"/>
                <w:color w:val="000000"/>
                <w:lang w:bidi="en-GB"/>
              </w:rPr>
              <w:t>€128</w:t>
            </w:r>
          </w:p>
        </w:tc>
      </w:tr>
    </w:tbl>
    <w:p w14:paraId="2D198C66" w14:textId="77777777" w:rsidR="00210652" w:rsidRDefault="00210652" w:rsidP="00803123">
      <w:pPr>
        <w:ind w:right="452"/>
        <w:rPr>
          <w:rFonts w:asciiTheme="majorHAnsi" w:eastAsiaTheme="majorEastAsia" w:hAnsiTheme="majorHAnsi" w:cstheme="majorBidi"/>
          <w:b/>
          <w:color w:val="CD0037"/>
          <w:szCs w:val="14"/>
        </w:rPr>
      </w:pPr>
    </w:p>
    <w:p w14:paraId="33D9C73C" w14:textId="77777777" w:rsidR="00501C19" w:rsidRDefault="00501C19" w:rsidP="00803123">
      <w:pPr>
        <w:ind w:right="452"/>
        <w:rPr>
          <w:rFonts w:asciiTheme="majorHAnsi" w:eastAsiaTheme="majorEastAsia" w:hAnsiTheme="majorHAnsi" w:cstheme="majorBidi"/>
          <w:b/>
          <w:color w:val="CD0037"/>
          <w:szCs w:val="14"/>
        </w:rPr>
      </w:pPr>
    </w:p>
    <w:p w14:paraId="1C18F1BD" w14:textId="77777777" w:rsidR="00501C19" w:rsidRDefault="00501C19" w:rsidP="00803123">
      <w:pPr>
        <w:ind w:right="452"/>
        <w:rPr>
          <w:rFonts w:asciiTheme="majorHAnsi" w:eastAsiaTheme="majorEastAsia" w:hAnsiTheme="majorHAnsi" w:cstheme="majorBidi"/>
          <w:b/>
          <w:color w:val="CD0037"/>
          <w:szCs w:val="14"/>
        </w:rPr>
      </w:pPr>
    </w:p>
    <w:p w14:paraId="5C5EC958" w14:textId="77777777" w:rsidR="00501C19" w:rsidRDefault="00501C19" w:rsidP="00803123">
      <w:pPr>
        <w:ind w:right="452"/>
        <w:rPr>
          <w:rFonts w:asciiTheme="majorHAnsi" w:eastAsiaTheme="majorEastAsia" w:hAnsiTheme="majorHAnsi" w:cstheme="majorBidi"/>
          <w:b/>
          <w:color w:val="CD0037"/>
          <w:szCs w:val="14"/>
        </w:rPr>
      </w:pPr>
    </w:p>
    <w:p w14:paraId="4D11FB78" w14:textId="77777777" w:rsidR="00501C19" w:rsidRDefault="00501C19" w:rsidP="00803123">
      <w:pPr>
        <w:ind w:right="452"/>
        <w:rPr>
          <w:rFonts w:asciiTheme="majorHAnsi" w:eastAsiaTheme="majorEastAsia" w:hAnsiTheme="majorHAnsi" w:cstheme="majorBidi"/>
          <w:b/>
          <w:color w:val="CD0037"/>
          <w:szCs w:val="14"/>
        </w:rPr>
      </w:pPr>
    </w:p>
    <w:p w14:paraId="372F6ACE" w14:textId="77777777" w:rsidR="00F9605B" w:rsidRDefault="00F9605B" w:rsidP="00803123">
      <w:pPr>
        <w:ind w:right="452"/>
        <w:rPr>
          <w:rFonts w:asciiTheme="majorHAnsi" w:eastAsiaTheme="majorEastAsia" w:hAnsiTheme="majorHAnsi" w:cstheme="majorBidi"/>
          <w:b/>
          <w:color w:val="CD0037"/>
          <w:szCs w:val="14"/>
        </w:rPr>
      </w:pPr>
    </w:p>
    <w:p w14:paraId="63D784E1" w14:textId="77777777" w:rsidR="00F9605B" w:rsidRDefault="00F9605B" w:rsidP="00803123">
      <w:pPr>
        <w:ind w:right="452"/>
        <w:rPr>
          <w:rFonts w:asciiTheme="majorHAnsi" w:eastAsiaTheme="majorEastAsia" w:hAnsiTheme="majorHAnsi" w:cstheme="majorBidi"/>
          <w:b/>
          <w:color w:val="CD0037"/>
          <w:szCs w:val="14"/>
        </w:rPr>
      </w:pPr>
    </w:p>
    <w:p w14:paraId="7EF414C6" w14:textId="77777777" w:rsidR="00F9605B" w:rsidRDefault="00F9605B" w:rsidP="00803123">
      <w:pPr>
        <w:ind w:right="452"/>
        <w:rPr>
          <w:rFonts w:asciiTheme="majorHAnsi" w:eastAsiaTheme="majorEastAsia" w:hAnsiTheme="majorHAnsi" w:cstheme="majorBidi"/>
          <w:b/>
          <w:color w:val="CD0037"/>
          <w:szCs w:val="14"/>
        </w:rPr>
      </w:pPr>
    </w:p>
    <w:p w14:paraId="71CB0F3C" w14:textId="77777777" w:rsidR="00F9605B" w:rsidRDefault="00F9605B" w:rsidP="00803123">
      <w:pPr>
        <w:ind w:right="452"/>
        <w:rPr>
          <w:rFonts w:asciiTheme="majorHAnsi" w:eastAsiaTheme="majorEastAsia" w:hAnsiTheme="majorHAnsi" w:cstheme="majorBidi"/>
          <w:b/>
          <w:color w:val="CD0037"/>
          <w:szCs w:val="14"/>
        </w:rPr>
      </w:pPr>
    </w:p>
    <w:p w14:paraId="1716EB1A" w14:textId="77777777" w:rsidR="00501C19" w:rsidRDefault="00501C19" w:rsidP="00803123">
      <w:pPr>
        <w:ind w:right="452"/>
        <w:rPr>
          <w:rFonts w:asciiTheme="majorHAnsi" w:eastAsiaTheme="majorEastAsia" w:hAnsiTheme="majorHAnsi" w:cstheme="majorBidi"/>
          <w:b/>
          <w:color w:val="CD0037"/>
          <w:szCs w:val="14"/>
        </w:rPr>
      </w:pPr>
    </w:p>
    <w:p w14:paraId="4B8684E7" w14:textId="77777777" w:rsidR="00501C19" w:rsidRDefault="00501C19" w:rsidP="00803123">
      <w:pPr>
        <w:ind w:right="452"/>
        <w:rPr>
          <w:rFonts w:asciiTheme="majorHAnsi" w:eastAsiaTheme="majorEastAsia" w:hAnsiTheme="majorHAnsi" w:cstheme="majorBidi"/>
          <w:b/>
          <w:color w:val="CD0037"/>
          <w:szCs w:val="14"/>
        </w:rPr>
      </w:pPr>
    </w:p>
    <w:p w14:paraId="1E324E04" w14:textId="77777777" w:rsidR="00501C19" w:rsidRDefault="00501C19" w:rsidP="00803123">
      <w:pPr>
        <w:ind w:right="452"/>
        <w:rPr>
          <w:rFonts w:asciiTheme="majorHAnsi" w:eastAsiaTheme="majorEastAsia" w:hAnsiTheme="majorHAnsi" w:cstheme="majorBidi"/>
          <w:b/>
          <w:color w:val="CD0037"/>
          <w:szCs w:val="14"/>
        </w:rPr>
      </w:pPr>
    </w:p>
    <w:p w14:paraId="7D1FD14A" w14:textId="77777777" w:rsidR="00501C19" w:rsidRPr="00AE332A" w:rsidRDefault="00501C19" w:rsidP="00AE332A">
      <w:pPr>
        <w:ind w:left="426" w:right="452"/>
        <w:rPr>
          <w:rFonts w:asciiTheme="majorHAnsi" w:eastAsiaTheme="majorEastAsia" w:hAnsiTheme="majorHAnsi" w:cstheme="majorBidi"/>
          <w:b/>
          <w:color w:val="CD0037"/>
          <w:szCs w:val="14"/>
        </w:rPr>
      </w:pPr>
    </w:p>
    <w:tbl>
      <w:tblPr>
        <w:tblW w:w="9960" w:type="dxa"/>
        <w:tblInd w:w="279" w:type="dxa"/>
        <w:tblCellMar>
          <w:left w:w="70" w:type="dxa"/>
          <w:right w:w="70" w:type="dxa"/>
        </w:tblCellMar>
        <w:tblLook w:val="04A0" w:firstRow="1" w:lastRow="0" w:firstColumn="1" w:lastColumn="0" w:noHBand="0" w:noVBand="1"/>
      </w:tblPr>
      <w:tblGrid>
        <w:gridCol w:w="2540"/>
        <w:gridCol w:w="2320"/>
        <w:gridCol w:w="2480"/>
        <w:gridCol w:w="2620"/>
      </w:tblGrid>
      <w:tr w:rsidR="00F9605B" w:rsidRPr="00F9605B" w14:paraId="2E8E1D6C" w14:textId="77777777" w:rsidTr="00AE332A">
        <w:trPr>
          <w:trHeight w:val="495"/>
        </w:trPr>
        <w:tc>
          <w:tcPr>
            <w:tcW w:w="2540" w:type="dxa"/>
            <w:tcBorders>
              <w:top w:val="single" w:sz="4" w:space="0" w:color="auto"/>
              <w:left w:val="single" w:sz="4" w:space="0" w:color="auto"/>
              <w:bottom w:val="single" w:sz="4" w:space="0" w:color="auto"/>
              <w:right w:val="single" w:sz="4" w:space="0" w:color="auto"/>
            </w:tcBorders>
            <w:vAlign w:val="center"/>
            <w:hideMark/>
          </w:tcPr>
          <w:p w14:paraId="262A770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Distances</w:t>
            </w:r>
          </w:p>
        </w:tc>
        <w:tc>
          <w:tcPr>
            <w:tcW w:w="2320" w:type="dxa"/>
            <w:tcBorders>
              <w:top w:val="single" w:sz="4" w:space="0" w:color="auto"/>
              <w:left w:val="nil"/>
              <w:bottom w:val="single" w:sz="4" w:space="0" w:color="auto"/>
              <w:right w:val="single" w:sz="4" w:space="0" w:color="auto"/>
            </w:tcBorders>
            <w:vAlign w:val="center"/>
            <w:hideMark/>
          </w:tcPr>
          <w:p w14:paraId="4623FDC3"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en-GB"/>
              </w:rPr>
              <w:t>Adult inspection rate</w:t>
            </w:r>
          </w:p>
        </w:tc>
        <w:tc>
          <w:tcPr>
            <w:tcW w:w="2480" w:type="dxa"/>
            <w:tcBorders>
              <w:top w:val="single" w:sz="4" w:space="0" w:color="auto"/>
              <w:left w:val="nil"/>
              <w:bottom w:val="single" w:sz="4" w:space="0" w:color="auto"/>
              <w:right w:val="single" w:sz="4" w:space="0" w:color="auto"/>
            </w:tcBorders>
            <w:vAlign w:val="center"/>
            <w:hideMark/>
          </w:tcPr>
          <w:p w14:paraId="6DCAF59B"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en-GB"/>
              </w:rPr>
              <w:t>Fixed compensation</w:t>
            </w:r>
          </w:p>
        </w:tc>
        <w:tc>
          <w:tcPr>
            <w:tcW w:w="2620" w:type="dxa"/>
            <w:tcBorders>
              <w:top w:val="single" w:sz="4" w:space="0" w:color="auto"/>
              <w:left w:val="nil"/>
              <w:bottom w:val="single" w:sz="4" w:space="0" w:color="auto"/>
              <w:right w:val="single" w:sz="4" w:space="0" w:color="auto"/>
            </w:tcBorders>
            <w:vAlign w:val="center"/>
            <w:hideMark/>
          </w:tcPr>
          <w:p w14:paraId="1E3D3E5C" w14:textId="66B538F0" w:rsidR="00F9605B" w:rsidRPr="00F9605B" w:rsidRDefault="00F9605B" w:rsidP="00F9605B">
            <w:pPr>
              <w:jc w:val="center"/>
              <w:rPr>
                <w:rFonts w:eastAsia="Times New Roman"/>
                <w:color w:val="7030A0"/>
                <w:lang w:eastAsia="fr-FR"/>
              </w:rPr>
            </w:pPr>
            <w:r w:rsidRPr="00F9605B">
              <w:rPr>
                <w:rFonts w:eastAsia="Times New Roman"/>
                <w:color w:val="7030A0"/>
                <w:lang w:bidi="en-GB"/>
              </w:rPr>
              <w:t>Shortfall in collection</w:t>
            </w:r>
          </w:p>
        </w:tc>
      </w:tr>
      <w:tr w:rsidR="00F9605B" w:rsidRPr="00F9605B" w14:paraId="3CB210E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D0B9573" w14:textId="77777777" w:rsidR="00F9605B" w:rsidRPr="00F9605B" w:rsidRDefault="00F9605B" w:rsidP="00F9605B">
            <w:pPr>
              <w:rPr>
                <w:rFonts w:eastAsia="Times New Roman"/>
                <w:color w:val="000000"/>
                <w:lang w:eastAsia="fr-FR"/>
              </w:rPr>
            </w:pPr>
            <w:r w:rsidRPr="00F9605B">
              <w:rPr>
                <w:rFonts w:eastAsia="Times New Roman"/>
                <w:color w:val="000000"/>
                <w:lang w:bidi="en-GB"/>
              </w:rPr>
              <w:t>Up to 100 km</w:t>
            </w:r>
          </w:p>
        </w:tc>
        <w:tc>
          <w:tcPr>
            <w:tcW w:w="2320" w:type="dxa"/>
            <w:tcBorders>
              <w:top w:val="nil"/>
              <w:left w:val="nil"/>
              <w:bottom w:val="single" w:sz="4" w:space="0" w:color="auto"/>
              <w:right w:val="single" w:sz="4" w:space="0" w:color="auto"/>
            </w:tcBorders>
            <w:noWrap/>
            <w:vAlign w:val="center"/>
            <w:hideMark/>
          </w:tcPr>
          <w:p w14:paraId="60710EC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€148</w:t>
            </w:r>
          </w:p>
        </w:tc>
        <w:tc>
          <w:tcPr>
            <w:tcW w:w="2480" w:type="dxa"/>
            <w:tcBorders>
              <w:top w:val="nil"/>
              <w:left w:val="nil"/>
              <w:bottom w:val="single" w:sz="4" w:space="0" w:color="auto"/>
              <w:right w:val="single" w:sz="4" w:space="0" w:color="auto"/>
            </w:tcBorders>
            <w:noWrap/>
            <w:vAlign w:val="center"/>
            <w:hideMark/>
          </w:tcPr>
          <w:p w14:paraId="6C4FE1DF"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4F990718"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€48</w:t>
            </w:r>
          </w:p>
        </w:tc>
      </w:tr>
      <w:tr w:rsidR="00F9605B" w:rsidRPr="00F9605B" w14:paraId="619A2FC1"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63EC742" w14:textId="23633125" w:rsidR="00F9605B" w:rsidRPr="00F9605B" w:rsidRDefault="00F9605B" w:rsidP="00F9605B">
            <w:pPr>
              <w:rPr>
                <w:rFonts w:eastAsia="Times New Roman"/>
                <w:color w:val="000000"/>
                <w:lang w:eastAsia="fr-FR"/>
              </w:rPr>
            </w:pPr>
            <w:r w:rsidRPr="00F9605B">
              <w:rPr>
                <w:rFonts w:eastAsia="Times New Roman"/>
                <w:color w:val="000000"/>
                <w:lang w:bidi="en-GB"/>
              </w:rPr>
              <w:t>From 101 to 200 km</w:t>
            </w:r>
          </w:p>
        </w:tc>
        <w:tc>
          <w:tcPr>
            <w:tcW w:w="2320" w:type="dxa"/>
            <w:tcBorders>
              <w:top w:val="nil"/>
              <w:left w:val="nil"/>
              <w:bottom w:val="single" w:sz="4" w:space="0" w:color="auto"/>
              <w:right w:val="single" w:sz="4" w:space="0" w:color="auto"/>
            </w:tcBorders>
            <w:noWrap/>
            <w:vAlign w:val="center"/>
            <w:hideMark/>
          </w:tcPr>
          <w:p w14:paraId="016EECF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€179</w:t>
            </w:r>
          </w:p>
        </w:tc>
        <w:tc>
          <w:tcPr>
            <w:tcW w:w="2480" w:type="dxa"/>
            <w:tcBorders>
              <w:top w:val="nil"/>
              <w:left w:val="nil"/>
              <w:bottom w:val="single" w:sz="4" w:space="0" w:color="auto"/>
              <w:right w:val="single" w:sz="4" w:space="0" w:color="auto"/>
            </w:tcBorders>
            <w:noWrap/>
            <w:vAlign w:val="center"/>
            <w:hideMark/>
          </w:tcPr>
          <w:p w14:paraId="1784BBB6"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5A21E6A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€79</w:t>
            </w:r>
          </w:p>
        </w:tc>
      </w:tr>
      <w:tr w:rsidR="00F9605B" w:rsidRPr="00F9605B" w14:paraId="5141D76B"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326DF2B" w14:textId="2359DF3F" w:rsidR="00F9605B" w:rsidRPr="00F9605B" w:rsidRDefault="00F9605B" w:rsidP="00F9605B">
            <w:pPr>
              <w:rPr>
                <w:rFonts w:eastAsia="Times New Roman"/>
                <w:color w:val="000000"/>
                <w:lang w:eastAsia="fr-FR"/>
              </w:rPr>
            </w:pPr>
            <w:r w:rsidRPr="00F9605B">
              <w:rPr>
                <w:rFonts w:eastAsia="Times New Roman"/>
                <w:color w:val="000000"/>
                <w:lang w:bidi="en-GB"/>
              </w:rPr>
              <w:t>From 201 to 300 km</w:t>
            </w:r>
          </w:p>
        </w:tc>
        <w:tc>
          <w:tcPr>
            <w:tcW w:w="2320" w:type="dxa"/>
            <w:tcBorders>
              <w:top w:val="nil"/>
              <w:left w:val="nil"/>
              <w:bottom w:val="single" w:sz="4" w:space="0" w:color="auto"/>
              <w:right w:val="single" w:sz="4" w:space="0" w:color="auto"/>
            </w:tcBorders>
            <w:noWrap/>
            <w:vAlign w:val="center"/>
            <w:hideMark/>
          </w:tcPr>
          <w:p w14:paraId="354C6F9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€193</w:t>
            </w:r>
          </w:p>
        </w:tc>
        <w:tc>
          <w:tcPr>
            <w:tcW w:w="2480" w:type="dxa"/>
            <w:tcBorders>
              <w:top w:val="nil"/>
              <w:left w:val="nil"/>
              <w:bottom w:val="single" w:sz="4" w:space="0" w:color="auto"/>
              <w:right w:val="single" w:sz="4" w:space="0" w:color="auto"/>
            </w:tcBorders>
            <w:noWrap/>
            <w:vAlign w:val="center"/>
            <w:hideMark/>
          </w:tcPr>
          <w:p w14:paraId="50615D74"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424AF91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€93</w:t>
            </w:r>
          </w:p>
        </w:tc>
      </w:tr>
      <w:tr w:rsidR="00F9605B" w:rsidRPr="00F9605B" w14:paraId="41B61C46"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5F20055" w14:textId="189E6E09" w:rsidR="00F9605B" w:rsidRPr="00F9605B" w:rsidRDefault="00F9605B" w:rsidP="00F9605B">
            <w:pPr>
              <w:rPr>
                <w:rFonts w:eastAsia="Times New Roman"/>
                <w:color w:val="000000"/>
                <w:lang w:eastAsia="fr-FR"/>
              </w:rPr>
            </w:pPr>
            <w:r w:rsidRPr="00F9605B">
              <w:rPr>
                <w:rFonts w:eastAsia="Times New Roman"/>
                <w:color w:val="000000"/>
                <w:lang w:bidi="en-GB"/>
              </w:rPr>
              <w:t>From 301 to 400 km</w:t>
            </w:r>
          </w:p>
        </w:tc>
        <w:tc>
          <w:tcPr>
            <w:tcW w:w="2320" w:type="dxa"/>
            <w:tcBorders>
              <w:top w:val="nil"/>
              <w:left w:val="nil"/>
              <w:bottom w:val="single" w:sz="4" w:space="0" w:color="auto"/>
              <w:right w:val="single" w:sz="4" w:space="0" w:color="auto"/>
            </w:tcBorders>
            <w:noWrap/>
            <w:vAlign w:val="center"/>
            <w:hideMark/>
          </w:tcPr>
          <w:p w14:paraId="10039C4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€198</w:t>
            </w:r>
          </w:p>
        </w:tc>
        <w:tc>
          <w:tcPr>
            <w:tcW w:w="2480" w:type="dxa"/>
            <w:tcBorders>
              <w:top w:val="nil"/>
              <w:left w:val="nil"/>
              <w:bottom w:val="single" w:sz="4" w:space="0" w:color="auto"/>
              <w:right w:val="single" w:sz="4" w:space="0" w:color="auto"/>
            </w:tcBorders>
            <w:noWrap/>
            <w:vAlign w:val="center"/>
            <w:hideMark/>
          </w:tcPr>
          <w:p w14:paraId="758E98F1"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7A8E574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€98</w:t>
            </w:r>
          </w:p>
        </w:tc>
      </w:tr>
      <w:tr w:rsidR="00F9605B" w:rsidRPr="00F9605B" w14:paraId="12C3CDC2"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0267842C" w14:textId="0CD03E14" w:rsidR="00F9605B" w:rsidRPr="00F9605B" w:rsidRDefault="00F9605B" w:rsidP="00F9605B">
            <w:pPr>
              <w:rPr>
                <w:rFonts w:eastAsia="Times New Roman"/>
                <w:color w:val="000000"/>
                <w:lang w:eastAsia="fr-FR"/>
              </w:rPr>
            </w:pPr>
            <w:r w:rsidRPr="00F9605B">
              <w:rPr>
                <w:rFonts w:eastAsia="Times New Roman"/>
                <w:color w:val="000000"/>
                <w:lang w:bidi="en-GB"/>
              </w:rPr>
              <w:t>From 401 to 500 km</w:t>
            </w:r>
          </w:p>
        </w:tc>
        <w:tc>
          <w:tcPr>
            <w:tcW w:w="2320" w:type="dxa"/>
            <w:tcBorders>
              <w:top w:val="nil"/>
              <w:left w:val="nil"/>
              <w:bottom w:val="single" w:sz="4" w:space="0" w:color="auto"/>
              <w:right w:val="single" w:sz="4" w:space="0" w:color="auto"/>
            </w:tcBorders>
            <w:noWrap/>
            <w:vAlign w:val="center"/>
            <w:hideMark/>
          </w:tcPr>
          <w:p w14:paraId="58463E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€222</w:t>
            </w:r>
          </w:p>
        </w:tc>
        <w:tc>
          <w:tcPr>
            <w:tcW w:w="2480" w:type="dxa"/>
            <w:tcBorders>
              <w:top w:val="nil"/>
              <w:left w:val="nil"/>
              <w:bottom w:val="single" w:sz="4" w:space="0" w:color="auto"/>
              <w:right w:val="single" w:sz="4" w:space="0" w:color="auto"/>
            </w:tcBorders>
            <w:noWrap/>
            <w:vAlign w:val="center"/>
            <w:hideMark/>
          </w:tcPr>
          <w:p w14:paraId="19CC85BE"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56338D6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€122</w:t>
            </w:r>
          </w:p>
        </w:tc>
      </w:tr>
      <w:tr w:rsidR="00F9605B" w:rsidRPr="00F9605B" w14:paraId="0D844A5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CB94731"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501 to 600 km</w:t>
            </w:r>
          </w:p>
        </w:tc>
        <w:tc>
          <w:tcPr>
            <w:tcW w:w="2320" w:type="dxa"/>
            <w:tcBorders>
              <w:top w:val="nil"/>
              <w:left w:val="nil"/>
              <w:bottom w:val="single" w:sz="4" w:space="0" w:color="auto"/>
              <w:right w:val="single" w:sz="4" w:space="0" w:color="auto"/>
            </w:tcBorders>
            <w:noWrap/>
            <w:vAlign w:val="center"/>
            <w:hideMark/>
          </w:tcPr>
          <w:p w14:paraId="6AED1A16"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€242</w:t>
            </w:r>
          </w:p>
        </w:tc>
        <w:tc>
          <w:tcPr>
            <w:tcW w:w="2480" w:type="dxa"/>
            <w:tcBorders>
              <w:top w:val="nil"/>
              <w:left w:val="nil"/>
              <w:bottom w:val="single" w:sz="4" w:space="0" w:color="auto"/>
              <w:right w:val="single" w:sz="4" w:space="0" w:color="auto"/>
            </w:tcBorders>
            <w:noWrap/>
            <w:vAlign w:val="center"/>
            <w:hideMark/>
          </w:tcPr>
          <w:p w14:paraId="250E9E6D"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3CE08CB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€142</w:t>
            </w:r>
          </w:p>
        </w:tc>
      </w:tr>
      <w:tr w:rsidR="00F9605B" w:rsidRPr="00F9605B" w14:paraId="34F58E4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725967F"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601 to 700 km</w:t>
            </w:r>
          </w:p>
        </w:tc>
        <w:tc>
          <w:tcPr>
            <w:tcW w:w="2320" w:type="dxa"/>
            <w:tcBorders>
              <w:top w:val="nil"/>
              <w:left w:val="nil"/>
              <w:bottom w:val="single" w:sz="4" w:space="0" w:color="auto"/>
              <w:right w:val="single" w:sz="4" w:space="0" w:color="auto"/>
            </w:tcBorders>
            <w:noWrap/>
            <w:vAlign w:val="center"/>
            <w:hideMark/>
          </w:tcPr>
          <w:p w14:paraId="680B4F4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€260</w:t>
            </w:r>
          </w:p>
        </w:tc>
        <w:tc>
          <w:tcPr>
            <w:tcW w:w="2480" w:type="dxa"/>
            <w:tcBorders>
              <w:top w:val="nil"/>
              <w:left w:val="nil"/>
              <w:bottom w:val="single" w:sz="4" w:space="0" w:color="auto"/>
              <w:right w:val="single" w:sz="4" w:space="0" w:color="auto"/>
            </w:tcBorders>
            <w:noWrap/>
            <w:vAlign w:val="center"/>
            <w:hideMark/>
          </w:tcPr>
          <w:p w14:paraId="14ECC856"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5ACE3C8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€160</w:t>
            </w:r>
          </w:p>
        </w:tc>
      </w:tr>
      <w:tr w:rsidR="00F9605B" w:rsidRPr="00F9605B" w14:paraId="612AE3CF"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4B5FA483" w14:textId="77777777" w:rsidR="00F9605B" w:rsidRPr="00F9605B" w:rsidRDefault="00F9605B" w:rsidP="00F9605B">
            <w:pPr>
              <w:rPr>
                <w:rFonts w:eastAsia="Times New Roman"/>
                <w:color w:val="000000"/>
                <w:lang w:eastAsia="fr-FR"/>
              </w:rPr>
            </w:pPr>
            <w:r w:rsidRPr="00F9605B">
              <w:rPr>
                <w:rFonts w:eastAsia="Times New Roman"/>
                <w:color w:val="000000"/>
                <w:lang w:bidi="en-GB"/>
              </w:rPr>
              <w:lastRenderedPageBreak/>
              <w:t>From 701 to 800 km</w:t>
            </w:r>
          </w:p>
        </w:tc>
        <w:tc>
          <w:tcPr>
            <w:tcW w:w="2320" w:type="dxa"/>
            <w:tcBorders>
              <w:top w:val="nil"/>
              <w:left w:val="nil"/>
              <w:bottom w:val="single" w:sz="4" w:space="0" w:color="auto"/>
              <w:right w:val="single" w:sz="4" w:space="0" w:color="auto"/>
            </w:tcBorders>
            <w:noWrap/>
            <w:vAlign w:val="center"/>
            <w:hideMark/>
          </w:tcPr>
          <w:p w14:paraId="2F371F5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€271</w:t>
            </w:r>
          </w:p>
        </w:tc>
        <w:tc>
          <w:tcPr>
            <w:tcW w:w="2480" w:type="dxa"/>
            <w:tcBorders>
              <w:top w:val="nil"/>
              <w:left w:val="nil"/>
              <w:bottom w:val="single" w:sz="4" w:space="0" w:color="auto"/>
              <w:right w:val="single" w:sz="4" w:space="0" w:color="auto"/>
            </w:tcBorders>
            <w:noWrap/>
            <w:vAlign w:val="center"/>
            <w:hideMark/>
          </w:tcPr>
          <w:p w14:paraId="70B92537"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09D5911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€171</w:t>
            </w:r>
          </w:p>
        </w:tc>
      </w:tr>
      <w:tr w:rsidR="00F9605B" w:rsidRPr="00F9605B" w14:paraId="3942D8A7"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4572639A"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801 to 900 km</w:t>
            </w:r>
          </w:p>
        </w:tc>
        <w:tc>
          <w:tcPr>
            <w:tcW w:w="2320" w:type="dxa"/>
            <w:tcBorders>
              <w:top w:val="nil"/>
              <w:left w:val="nil"/>
              <w:bottom w:val="single" w:sz="4" w:space="0" w:color="auto"/>
              <w:right w:val="single" w:sz="4" w:space="0" w:color="auto"/>
            </w:tcBorders>
            <w:noWrap/>
            <w:vAlign w:val="center"/>
            <w:hideMark/>
          </w:tcPr>
          <w:p w14:paraId="5063D7E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€272</w:t>
            </w:r>
          </w:p>
        </w:tc>
        <w:tc>
          <w:tcPr>
            <w:tcW w:w="2480" w:type="dxa"/>
            <w:tcBorders>
              <w:top w:val="nil"/>
              <w:left w:val="nil"/>
              <w:bottom w:val="single" w:sz="4" w:space="0" w:color="auto"/>
              <w:right w:val="single" w:sz="4" w:space="0" w:color="auto"/>
            </w:tcBorders>
            <w:noWrap/>
            <w:vAlign w:val="center"/>
            <w:hideMark/>
          </w:tcPr>
          <w:p w14:paraId="215E5AF0"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3BD36E7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€172</w:t>
            </w:r>
          </w:p>
        </w:tc>
      </w:tr>
      <w:tr w:rsidR="00F9605B" w:rsidRPr="00F9605B" w14:paraId="485DD99C"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47E4254"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901 to 1000 km</w:t>
            </w:r>
          </w:p>
        </w:tc>
        <w:tc>
          <w:tcPr>
            <w:tcW w:w="2320" w:type="dxa"/>
            <w:tcBorders>
              <w:top w:val="nil"/>
              <w:left w:val="nil"/>
              <w:bottom w:val="single" w:sz="4" w:space="0" w:color="auto"/>
              <w:right w:val="single" w:sz="4" w:space="0" w:color="auto"/>
            </w:tcBorders>
            <w:noWrap/>
            <w:vAlign w:val="center"/>
            <w:hideMark/>
          </w:tcPr>
          <w:p w14:paraId="0AC36B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€298</w:t>
            </w:r>
          </w:p>
        </w:tc>
        <w:tc>
          <w:tcPr>
            <w:tcW w:w="2480" w:type="dxa"/>
            <w:tcBorders>
              <w:top w:val="nil"/>
              <w:left w:val="nil"/>
              <w:bottom w:val="single" w:sz="4" w:space="0" w:color="auto"/>
              <w:right w:val="single" w:sz="4" w:space="0" w:color="auto"/>
            </w:tcBorders>
            <w:noWrap/>
            <w:vAlign w:val="center"/>
            <w:hideMark/>
          </w:tcPr>
          <w:p w14:paraId="05F39550"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6CB3CA1E"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€198</w:t>
            </w:r>
          </w:p>
        </w:tc>
      </w:tr>
      <w:tr w:rsidR="00F9605B" w:rsidRPr="00F9605B" w14:paraId="25EF26C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3720120"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1001 to 1070 km</w:t>
            </w:r>
          </w:p>
        </w:tc>
        <w:tc>
          <w:tcPr>
            <w:tcW w:w="2320" w:type="dxa"/>
            <w:tcBorders>
              <w:top w:val="nil"/>
              <w:left w:val="nil"/>
              <w:bottom w:val="single" w:sz="4" w:space="0" w:color="auto"/>
              <w:right w:val="single" w:sz="4" w:space="0" w:color="auto"/>
            </w:tcBorders>
            <w:noWrap/>
            <w:vAlign w:val="center"/>
            <w:hideMark/>
          </w:tcPr>
          <w:p w14:paraId="57A1FF1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€311</w:t>
            </w:r>
          </w:p>
        </w:tc>
        <w:tc>
          <w:tcPr>
            <w:tcW w:w="2480" w:type="dxa"/>
            <w:tcBorders>
              <w:top w:val="nil"/>
              <w:left w:val="nil"/>
              <w:bottom w:val="single" w:sz="4" w:space="0" w:color="auto"/>
              <w:right w:val="single" w:sz="4" w:space="0" w:color="auto"/>
            </w:tcBorders>
            <w:noWrap/>
            <w:vAlign w:val="center"/>
            <w:hideMark/>
          </w:tcPr>
          <w:p w14:paraId="7CC406B8"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0742BA3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€211</w:t>
            </w:r>
          </w:p>
        </w:tc>
      </w:tr>
      <w:tr w:rsidR="00F9605B" w:rsidRPr="00F9605B" w14:paraId="390D545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2B0573E" w14:textId="77777777" w:rsidR="00F9605B" w:rsidRPr="00F9605B" w:rsidRDefault="00F9605B" w:rsidP="00F9605B">
            <w:pPr>
              <w:rPr>
                <w:rFonts w:eastAsia="Times New Roman"/>
                <w:color w:val="000000"/>
                <w:lang w:eastAsia="fr-FR"/>
              </w:rPr>
            </w:pPr>
            <w:r w:rsidRPr="00F9605B">
              <w:rPr>
                <w:rFonts w:eastAsia="Times New Roman"/>
                <w:color w:val="000000"/>
                <w:lang w:bidi="en-GB"/>
              </w:rPr>
              <w:t>More than 1070 km</w:t>
            </w:r>
          </w:p>
        </w:tc>
        <w:tc>
          <w:tcPr>
            <w:tcW w:w="2320" w:type="dxa"/>
            <w:tcBorders>
              <w:top w:val="nil"/>
              <w:left w:val="nil"/>
              <w:bottom w:val="single" w:sz="4" w:space="0" w:color="auto"/>
              <w:right w:val="single" w:sz="4" w:space="0" w:color="auto"/>
            </w:tcBorders>
            <w:noWrap/>
            <w:vAlign w:val="center"/>
            <w:hideMark/>
          </w:tcPr>
          <w:p w14:paraId="220FDE6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€336</w:t>
            </w:r>
          </w:p>
        </w:tc>
        <w:tc>
          <w:tcPr>
            <w:tcW w:w="2480" w:type="dxa"/>
            <w:tcBorders>
              <w:top w:val="nil"/>
              <w:left w:val="nil"/>
              <w:bottom w:val="single" w:sz="4" w:space="0" w:color="auto"/>
              <w:right w:val="single" w:sz="4" w:space="0" w:color="auto"/>
            </w:tcBorders>
            <w:noWrap/>
            <w:vAlign w:val="center"/>
            <w:hideMark/>
          </w:tcPr>
          <w:p w14:paraId="55D32EEA" w14:textId="77777777" w:rsidR="00F9605B" w:rsidRPr="00F9605B" w:rsidRDefault="00F9605B" w:rsidP="00F9605B">
            <w:pPr>
              <w:jc w:val="center"/>
              <w:rPr>
                <w:rFonts w:eastAsia="Times New Roman"/>
                <w:lang w:eastAsia="fr-FR"/>
              </w:rPr>
            </w:pPr>
            <w:r w:rsidRPr="00F9605B">
              <w:rPr>
                <w:rFonts w:eastAsia="Times New Roman"/>
                <w:lang w:bidi="en-GB"/>
              </w:rPr>
              <w:t>€100</w:t>
            </w:r>
          </w:p>
        </w:tc>
        <w:tc>
          <w:tcPr>
            <w:tcW w:w="2620" w:type="dxa"/>
            <w:tcBorders>
              <w:top w:val="nil"/>
              <w:left w:val="nil"/>
              <w:bottom w:val="single" w:sz="4" w:space="0" w:color="auto"/>
              <w:right w:val="single" w:sz="4" w:space="0" w:color="auto"/>
            </w:tcBorders>
            <w:noWrap/>
            <w:vAlign w:val="center"/>
            <w:hideMark/>
          </w:tcPr>
          <w:p w14:paraId="21BBB4A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€236</w:t>
            </w:r>
          </w:p>
        </w:tc>
      </w:tr>
      <w:tr w:rsidR="00F9605B" w:rsidRPr="00F9605B" w14:paraId="53F93636" w14:textId="77777777" w:rsidTr="00AE332A">
        <w:trPr>
          <w:trHeight w:val="300"/>
        </w:trPr>
        <w:tc>
          <w:tcPr>
            <w:tcW w:w="2540" w:type="dxa"/>
            <w:tcBorders>
              <w:top w:val="nil"/>
              <w:left w:val="nil"/>
              <w:bottom w:val="nil"/>
              <w:right w:val="nil"/>
            </w:tcBorders>
            <w:noWrap/>
            <w:vAlign w:val="bottom"/>
            <w:hideMark/>
          </w:tcPr>
          <w:p w14:paraId="4F6A3F63" w14:textId="77777777" w:rsidR="00F9605B" w:rsidRPr="00F9605B" w:rsidRDefault="00F9605B" w:rsidP="00F9605B">
            <w:pPr>
              <w:jc w:val="center"/>
              <w:rPr>
                <w:rFonts w:eastAsia="Times New Roman"/>
                <w:color w:val="000000"/>
                <w:lang w:eastAsia="fr-FR"/>
              </w:rPr>
            </w:pPr>
          </w:p>
        </w:tc>
        <w:tc>
          <w:tcPr>
            <w:tcW w:w="2320" w:type="dxa"/>
            <w:tcBorders>
              <w:top w:val="nil"/>
              <w:left w:val="nil"/>
              <w:bottom w:val="nil"/>
              <w:right w:val="nil"/>
            </w:tcBorders>
            <w:noWrap/>
            <w:vAlign w:val="bottom"/>
            <w:hideMark/>
          </w:tcPr>
          <w:p w14:paraId="3A0E9D5F" w14:textId="77777777" w:rsidR="00F9605B" w:rsidRPr="00F9605B" w:rsidRDefault="00F9605B" w:rsidP="00F9605B">
            <w:pPr>
              <w:rPr>
                <w:rFonts w:ascii="Times New Roman" w:eastAsia="Times New Roman" w:hAnsi="Times New Roman" w:cs="Times New Roman"/>
                <w:sz w:val="20"/>
                <w:szCs w:val="20"/>
                <w:lang w:eastAsia="fr-FR"/>
              </w:rPr>
            </w:pPr>
          </w:p>
        </w:tc>
        <w:tc>
          <w:tcPr>
            <w:tcW w:w="2480" w:type="dxa"/>
            <w:tcBorders>
              <w:top w:val="nil"/>
              <w:left w:val="nil"/>
              <w:bottom w:val="nil"/>
              <w:right w:val="nil"/>
            </w:tcBorders>
            <w:noWrap/>
            <w:vAlign w:val="bottom"/>
            <w:hideMark/>
          </w:tcPr>
          <w:p w14:paraId="5DB80845" w14:textId="77777777" w:rsidR="00F9605B" w:rsidRPr="00F9605B" w:rsidRDefault="00F9605B" w:rsidP="00F9605B">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78223932" w14:textId="77777777" w:rsidR="00F9605B" w:rsidRPr="00F9605B" w:rsidRDefault="00F9605B" w:rsidP="00F9605B">
            <w:pPr>
              <w:rPr>
                <w:rFonts w:ascii="Times New Roman" w:eastAsia="Times New Roman" w:hAnsi="Times New Roman" w:cs="Times New Roman"/>
                <w:sz w:val="20"/>
                <w:szCs w:val="20"/>
                <w:lang w:eastAsia="fr-FR"/>
              </w:rPr>
            </w:pPr>
          </w:p>
        </w:tc>
      </w:tr>
      <w:tr w:rsidR="00F9605B" w:rsidRPr="00F9605B" w14:paraId="2A7C50D8" w14:textId="77777777" w:rsidTr="00AE332A">
        <w:trPr>
          <w:trHeight w:val="900"/>
        </w:trPr>
        <w:tc>
          <w:tcPr>
            <w:tcW w:w="2540" w:type="dxa"/>
            <w:tcBorders>
              <w:top w:val="single" w:sz="4" w:space="0" w:color="auto"/>
              <w:left w:val="single" w:sz="4" w:space="0" w:color="auto"/>
              <w:bottom w:val="single" w:sz="4" w:space="0" w:color="auto"/>
              <w:right w:val="single" w:sz="4" w:space="0" w:color="auto"/>
            </w:tcBorders>
            <w:vAlign w:val="center"/>
            <w:hideMark/>
          </w:tcPr>
          <w:p w14:paraId="1AA1A9F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Distances</w:t>
            </w:r>
          </w:p>
        </w:tc>
        <w:tc>
          <w:tcPr>
            <w:tcW w:w="2320" w:type="dxa"/>
            <w:tcBorders>
              <w:top w:val="single" w:sz="4" w:space="0" w:color="auto"/>
              <w:left w:val="nil"/>
              <w:bottom w:val="single" w:sz="4" w:space="0" w:color="auto"/>
              <w:right w:val="single" w:sz="4" w:space="0" w:color="auto"/>
            </w:tcBorders>
            <w:vAlign w:val="center"/>
            <w:hideMark/>
          </w:tcPr>
          <w:p w14:paraId="4702DF65"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en-GB"/>
              </w:rPr>
              <w:t>Child inspection rate</w:t>
            </w:r>
          </w:p>
        </w:tc>
        <w:tc>
          <w:tcPr>
            <w:tcW w:w="2480" w:type="dxa"/>
            <w:tcBorders>
              <w:top w:val="single" w:sz="4" w:space="0" w:color="auto"/>
              <w:left w:val="nil"/>
              <w:bottom w:val="single" w:sz="4" w:space="0" w:color="auto"/>
              <w:right w:val="single" w:sz="4" w:space="0" w:color="auto"/>
            </w:tcBorders>
            <w:vAlign w:val="center"/>
            <w:hideMark/>
          </w:tcPr>
          <w:p w14:paraId="5440FE08" w14:textId="77777777" w:rsidR="00F9605B" w:rsidRPr="00F9605B" w:rsidRDefault="00F9605B" w:rsidP="00F9605B">
            <w:pPr>
              <w:jc w:val="center"/>
              <w:rPr>
                <w:rFonts w:eastAsia="Times New Roman"/>
                <w:color w:val="7030A0"/>
                <w:lang w:eastAsia="fr-FR"/>
              </w:rPr>
            </w:pPr>
            <w:r w:rsidRPr="00F9605B">
              <w:rPr>
                <w:rFonts w:eastAsia="Times New Roman"/>
                <w:color w:val="7030A0"/>
                <w:lang w:bidi="en-GB"/>
              </w:rPr>
              <w:t>Fixed compensation</w:t>
            </w:r>
          </w:p>
        </w:tc>
        <w:tc>
          <w:tcPr>
            <w:tcW w:w="2620" w:type="dxa"/>
            <w:tcBorders>
              <w:top w:val="single" w:sz="4" w:space="0" w:color="auto"/>
              <w:left w:val="nil"/>
              <w:bottom w:val="single" w:sz="4" w:space="0" w:color="auto"/>
              <w:right w:val="single" w:sz="4" w:space="0" w:color="auto"/>
            </w:tcBorders>
            <w:vAlign w:val="center"/>
            <w:hideMark/>
          </w:tcPr>
          <w:p w14:paraId="5C5E58AA" w14:textId="6F680C40" w:rsidR="00F9605B" w:rsidRPr="00F9605B" w:rsidRDefault="00F9605B" w:rsidP="00F9605B">
            <w:pPr>
              <w:jc w:val="center"/>
              <w:rPr>
                <w:rFonts w:eastAsia="Times New Roman"/>
                <w:color w:val="7030A0"/>
                <w:lang w:eastAsia="fr-FR"/>
              </w:rPr>
            </w:pPr>
            <w:r w:rsidRPr="00F9605B">
              <w:rPr>
                <w:rFonts w:eastAsia="Times New Roman"/>
                <w:color w:val="7030A0"/>
                <w:lang w:bidi="en-GB"/>
              </w:rPr>
              <w:t>Shortfall in collection</w:t>
            </w:r>
          </w:p>
        </w:tc>
      </w:tr>
      <w:tr w:rsidR="00F9605B" w:rsidRPr="00F9605B" w14:paraId="6F2D0E7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E363533" w14:textId="77777777" w:rsidR="00F9605B" w:rsidRPr="00F9605B" w:rsidRDefault="00F9605B" w:rsidP="00F9605B">
            <w:pPr>
              <w:rPr>
                <w:rFonts w:eastAsia="Times New Roman"/>
                <w:color w:val="000000"/>
                <w:lang w:eastAsia="fr-FR"/>
              </w:rPr>
            </w:pPr>
            <w:r w:rsidRPr="00F9605B">
              <w:rPr>
                <w:rFonts w:eastAsia="Times New Roman"/>
                <w:color w:val="000000"/>
                <w:lang w:bidi="en-GB"/>
              </w:rPr>
              <w:t>Up to 100 km</w:t>
            </w:r>
          </w:p>
        </w:tc>
        <w:tc>
          <w:tcPr>
            <w:tcW w:w="2320" w:type="dxa"/>
            <w:tcBorders>
              <w:top w:val="nil"/>
              <w:left w:val="nil"/>
              <w:bottom w:val="single" w:sz="4" w:space="0" w:color="auto"/>
              <w:right w:val="single" w:sz="4" w:space="0" w:color="auto"/>
            </w:tcBorders>
            <w:noWrap/>
            <w:vAlign w:val="center"/>
            <w:hideMark/>
          </w:tcPr>
          <w:p w14:paraId="00A3D15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€74</w:t>
            </w:r>
          </w:p>
        </w:tc>
        <w:tc>
          <w:tcPr>
            <w:tcW w:w="2480" w:type="dxa"/>
            <w:tcBorders>
              <w:top w:val="nil"/>
              <w:left w:val="nil"/>
              <w:bottom w:val="single" w:sz="4" w:space="0" w:color="auto"/>
              <w:right w:val="single" w:sz="4" w:space="0" w:color="auto"/>
            </w:tcBorders>
            <w:noWrap/>
            <w:vAlign w:val="center"/>
            <w:hideMark/>
          </w:tcPr>
          <w:p w14:paraId="27A32BD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39D6594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€24</w:t>
            </w:r>
          </w:p>
        </w:tc>
      </w:tr>
      <w:tr w:rsidR="00F9605B" w:rsidRPr="00F9605B" w14:paraId="76F414C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E91D164" w14:textId="3F6ECCE9" w:rsidR="00F9605B" w:rsidRPr="00F9605B" w:rsidRDefault="00F9605B" w:rsidP="00F9605B">
            <w:pPr>
              <w:rPr>
                <w:rFonts w:eastAsia="Times New Roman"/>
                <w:color w:val="000000"/>
                <w:lang w:eastAsia="fr-FR"/>
              </w:rPr>
            </w:pPr>
            <w:r w:rsidRPr="00F9605B">
              <w:rPr>
                <w:rFonts w:eastAsia="Times New Roman"/>
                <w:color w:val="000000"/>
                <w:lang w:bidi="en-GB"/>
              </w:rPr>
              <w:t>From 101 to 200 km</w:t>
            </w:r>
          </w:p>
        </w:tc>
        <w:tc>
          <w:tcPr>
            <w:tcW w:w="2320" w:type="dxa"/>
            <w:tcBorders>
              <w:top w:val="nil"/>
              <w:left w:val="nil"/>
              <w:bottom w:val="single" w:sz="4" w:space="0" w:color="auto"/>
              <w:right w:val="single" w:sz="4" w:space="0" w:color="auto"/>
            </w:tcBorders>
            <w:noWrap/>
            <w:vAlign w:val="center"/>
            <w:hideMark/>
          </w:tcPr>
          <w:p w14:paraId="2B1AA61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€90</w:t>
            </w:r>
          </w:p>
        </w:tc>
        <w:tc>
          <w:tcPr>
            <w:tcW w:w="2480" w:type="dxa"/>
            <w:tcBorders>
              <w:top w:val="nil"/>
              <w:left w:val="nil"/>
              <w:bottom w:val="single" w:sz="4" w:space="0" w:color="auto"/>
              <w:right w:val="single" w:sz="4" w:space="0" w:color="auto"/>
            </w:tcBorders>
            <w:noWrap/>
            <w:vAlign w:val="center"/>
            <w:hideMark/>
          </w:tcPr>
          <w:p w14:paraId="3862CC7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414B0B0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€40</w:t>
            </w:r>
          </w:p>
        </w:tc>
      </w:tr>
      <w:tr w:rsidR="00F9605B" w:rsidRPr="00F9605B" w14:paraId="43FED11D"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0CCD86A3" w14:textId="53CC62BA" w:rsidR="00F9605B" w:rsidRPr="00F9605B" w:rsidRDefault="00F9605B" w:rsidP="00F9605B">
            <w:pPr>
              <w:rPr>
                <w:rFonts w:eastAsia="Times New Roman"/>
                <w:color w:val="000000"/>
                <w:lang w:eastAsia="fr-FR"/>
              </w:rPr>
            </w:pPr>
            <w:r w:rsidRPr="00F9605B">
              <w:rPr>
                <w:rFonts w:eastAsia="Times New Roman"/>
                <w:color w:val="000000"/>
                <w:lang w:bidi="en-GB"/>
              </w:rPr>
              <w:t>From 201 to 300 km</w:t>
            </w:r>
          </w:p>
        </w:tc>
        <w:tc>
          <w:tcPr>
            <w:tcW w:w="2320" w:type="dxa"/>
            <w:tcBorders>
              <w:top w:val="nil"/>
              <w:left w:val="nil"/>
              <w:bottom w:val="single" w:sz="4" w:space="0" w:color="auto"/>
              <w:right w:val="single" w:sz="4" w:space="0" w:color="auto"/>
            </w:tcBorders>
            <w:noWrap/>
            <w:vAlign w:val="center"/>
            <w:hideMark/>
          </w:tcPr>
          <w:p w14:paraId="43B2D030"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€97</w:t>
            </w:r>
          </w:p>
        </w:tc>
        <w:tc>
          <w:tcPr>
            <w:tcW w:w="2480" w:type="dxa"/>
            <w:tcBorders>
              <w:top w:val="nil"/>
              <w:left w:val="nil"/>
              <w:bottom w:val="single" w:sz="4" w:space="0" w:color="auto"/>
              <w:right w:val="single" w:sz="4" w:space="0" w:color="auto"/>
            </w:tcBorders>
            <w:noWrap/>
            <w:vAlign w:val="center"/>
            <w:hideMark/>
          </w:tcPr>
          <w:p w14:paraId="3DE9AB6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4860C8A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€47</w:t>
            </w:r>
          </w:p>
        </w:tc>
      </w:tr>
      <w:tr w:rsidR="00F9605B" w:rsidRPr="00F9605B" w14:paraId="11B1ED92"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21A91795" w14:textId="414AE34E" w:rsidR="00F9605B" w:rsidRPr="00F9605B" w:rsidRDefault="00F9605B" w:rsidP="00F9605B">
            <w:pPr>
              <w:rPr>
                <w:rFonts w:eastAsia="Times New Roman"/>
                <w:color w:val="000000"/>
                <w:lang w:eastAsia="fr-FR"/>
              </w:rPr>
            </w:pPr>
            <w:r w:rsidRPr="00F9605B">
              <w:rPr>
                <w:rFonts w:eastAsia="Times New Roman"/>
                <w:color w:val="000000"/>
                <w:lang w:bidi="en-GB"/>
              </w:rPr>
              <w:t>From 301 to 400 km</w:t>
            </w:r>
          </w:p>
        </w:tc>
        <w:tc>
          <w:tcPr>
            <w:tcW w:w="2320" w:type="dxa"/>
            <w:tcBorders>
              <w:top w:val="nil"/>
              <w:left w:val="nil"/>
              <w:bottom w:val="single" w:sz="4" w:space="0" w:color="auto"/>
              <w:right w:val="single" w:sz="4" w:space="0" w:color="auto"/>
            </w:tcBorders>
            <w:noWrap/>
            <w:vAlign w:val="center"/>
            <w:hideMark/>
          </w:tcPr>
          <w:p w14:paraId="6EFA84F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€99</w:t>
            </w:r>
          </w:p>
        </w:tc>
        <w:tc>
          <w:tcPr>
            <w:tcW w:w="2480" w:type="dxa"/>
            <w:tcBorders>
              <w:top w:val="nil"/>
              <w:left w:val="nil"/>
              <w:bottom w:val="single" w:sz="4" w:space="0" w:color="auto"/>
              <w:right w:val="single" w:sz="4" w:space="0" w:color="auto"/>
            </w:tcBorders>
            <w:noWrap/>
            <w:vAlign w:val="center"/>
            <w:hideMark/>
          </w:tcPr>
          <w:p w14:paraId="1BCD0A9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241D437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€49</w:t>
            </w:r>
          </w:p>
        </w:tc>
      </w:tr>
      <w:tr w:rsidR="00F9605B" w:rsidRPr="00F9605B" w14:paraId="0FCA290C"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1F3BC7F" w14:textId="77ED400B" w:rsidR="00F9605B" w:rsidRPr="00F9605B" w:rsidRDefault="00F9605B" w:rsidP="00F9605B">
            <w:pPr>
              <w:rPr>
                <w:rFonts w:eastAsia="Times New Roman"/>
                <w:color w:val="000000"/>
                <w:lang w:eastAsia="fr-FR"/>
              </w:rPr>
            </w:pPr>
            <w:r w:rsidRPr="00F9605B">
              <w:rPr>
                <w:rFonts w:eastAsia="Times New Roman"/>
                <w:color w:val="000000"/>
                <w:lang w:bidi="en-GB"/>
              </w:rPr>
              <w:t>From 401 to 500 km</w:t>
            </w:r>
          </w:p>
        </w:tc>
        <w:tc>
          <w:tcPr>
            <w:tcW w:w="2320" w:type="dxa"/>
            <w:tcBorders>
              <w:top w:val="nil"/>
              <w:left w:val="nil"/>
              <w:bottom w:val="single" w:sz="4" w:space="0" w:color="auto"/>
              <w:right w:val="single" w:sz="4" w:space="0" w:color="auto"/>
            </w:tcBorders>
            <w:noWrap/>
            <w:vAlign w:val="center"/>
            <w:hideMark/>
          </w:tcPr>
          <w:p w14:paraId="2E9358C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€111</w:t>
            </w:r>
          </w:p>
        </w:tc>
        <w:tc>
          <w:tcPr>
            <w:tcW w:w="2480" w:type="dxa"/>
            <w:tcBorders>
              <w:top w:val="nil"/>
              <w:left w:val="nil"/>
              <w:bottom w:val="single" w:sz="4" w:space="0" w:color="auto"/>
              <w:right w:val="single" w:sz="4" w:space="0" w:color="auto"/>
            </w:tcBorders>
            <w:noWrap/>
            <w:vAlign w:val="center"/>
            <w:hideMark/>
          </w:tcPr>
          <w:p w14:paraId="65C0F7C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36EF2779"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€61</w:t>
            </w:r>
          </w:p>
        </w:tc>
      </w:tr>
      <w:tr w:rsidR="00F9605B" w:rsidRPr="00F9605B" w14:paraId="16A38710"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9956DE6"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501 to 600 km</w:t>
            </w:r>
          </w:p>
        </w:tc>
        <w:tc>
          <w:tcPr>
            <w:tcW w:w="2320" w:type="dxa"/>
            <w:tcBorders>
              <w:top w:val="nil"/>
              <w:left w:val="nil"/>
              <w:bottom w:val="single" w:sz="4" w:space="0" w:color="auto"/>
              <w:right w:val="single" w:sz="4" w:space="0" w:color="auto"/>
            </w:tcBorders>
            <w:noWrap/>
            <w:vAlign w:val="center"/>
            <w:hideMark/>
          </w:tcPr>
          <w:p w14:paraId="54A607C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€121</w:t>
            </w:r>
          </w:p>
        </w:tc>
        <w:tc>
          <w:tcPr>
            <w:tcW w:w="2480" w:type="dxa"/>
            <w:tcBorders>
              <w:top w:val="nil"/>
              <w:left w:val="nil"/>
              <w:bottom w:val="single" w:sz="4" w:space="0" w:color="auto"/>
              <w:right w:val="single" w:sz="4" w:space="0" w:color="auto"/>
            </w:tcBorders>
            <w:noWrap/>
            <w:vAlign w:val="center"/>
            <w:hideMark/>
          </w:tcPr>
          <w:p w14:paraId="0084C3A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00534C52"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€71</w:t>
            </w:r>
          </w:p>
        </w:tc>
      </w:tr>
      <w:tr w:rsidR="00F9605B" w:rsidRPr="00F9605B" w14:paraId="726C4B6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1A81224E"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601 to 700 km</w:t>
            </w:r>
          </w:p>
        </w:tc>
        <w:tc>
          <w:tcPr>
            <w:tcW w:w="2320" w:type="dxa"/>
            <w:tcBorders>
              <w:top w:val="nil"/>
              <w:left w:val="nil"/>
              <w:bottom w:val="single" w:sz="4" w:space="0" w:color="auto"/>
              <w:right w:val="single" w:sz="4" w:space="0" w:color="auto"/>
            </w:tcBorders>
            <w:noWrap/>
            <w:vAlign w:val="center"/>
            <w:hideMark/>
          </w:tcPr>
          <w:p w14:paraId="670DBBDD"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€130</w:t>
            </w:r>
          </w:p>
        </w:tc>
        <w:tc>
          <w:tcPr>
            <w:tcW w:w="2480" w:type="dxa"/>
            <w:tcBorders>
              <w:top w:val="nil"/>
              <w:left w:val="nil"/>
              <w:bottom w:val="single" w:sz="4" w:space="0" w:color="auto"/>
              <w:right w:val="single" w:sz="4" w:space="0" w:color="auto"/>
            </w:tcBorders>
            <w:noWrap/>
            <w:vAlign w:val="center"/>
            <w:hideMark/>
          </w:tcPr>
          <w:p w14:paraId="14ECE99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5FCA6407"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€80</w:t>
            </w:r>
          </w:p>
        </w:tc>
      </w:tr>
      <w:tr w:rsidR="00F9605B" w:rsidRPr="00F9605B" w14:paraId="0D039DB3"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3F9515EB"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701 to 800 km</w:t>
            </w:r>
          </w:p>
        </w:tc>
        <w:tc>
          <w:tcPr>
            <w:tcW w:w="2320" w:type="dxa"/>
            <w:tcBorders>
              <w:top w:val="nil"/>
              <w:left w:val="nil"/>
              <w:bottom w:val="single" w:sz="4" w:space="0" w:color="auto"/>
              <w:right w:val="single" w:sz="4" w:space="0" w:color="auto"/>
            </w:tcBorders>
            <w:noWrap/>
            <w:vAlign w:val="center"/>
            <w:hideMark/>
          </w:tcPr>
          <w:p w14:paraId="5576A313"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€136</w:t>
            </w:r>
          </w:p>
        </w:tc>
        <w:tc>
          <w:tcPr>
            <w:tcW w:w="2480" w:type="dxa"/>
            <w:tcBorders>
              <w:top w:val="nil"/>
              <w:left w:val="nil"/>
              <w:bottom w:val="single" w:sz="4" w:space="0" w:color="auto"/>
              <w:right w:val="single" w:sz="4" w:space="0" w:color="auto"/>
            </w:tcBorders>
            <w:noWrap/>
            <w:vAlign w:val="center"/>
            <w:hideMark/>
          </w:tcPr>
          <w:p w14:paraId="435AED6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1252C95D"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€86</w:t>
            </w:r>
          </w:p>
        </w:tc>
      </w:tr>
      <w:tr w:rsidR="00F9605B" w:rsidRPr="00F9605B" w14:paraId="19871560"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EC5963F"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801 to 900 km</w:t>
            </w:r>
          </w:p>
        </w:tc>
        <w:tc>
          <w:tcPr>
            <w:tcW w:w="2320" w:type="dxa"/>
            <w:tcBorders>
              <w:top w:val="nil"/>
              <w:left w:val="nil"/>
              <w:bottom w:val="single" w:sz="4" w:space="0" w:color="auto"/>
              <w:right w:val="single" w:sz="4" w:space="0" w:color="auto"/>
            </w:tcBorders>
            <w:noWrap/>
            <w:vAlign w:val="center"/>
            <w:hideMark/>
          </w:tcPr>
          <w:p w14:paraId="5D21CDE5"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€136</w:t>
            </w:r>
          </w:p>
        </w:tc>
        <w:tc>
          <w:tcPr>
            <w:tcW w:w="2480" w:type="dxa"/>
            <w:tcBorders>
              <w:top w:val="nil"/>
              <w:left w:val="nil"/>
              <w:bottom w:val="single" w:sz="4" w:space="0" w:color="auto"/>
              <w:right w:val="single" w:sz="4" w:space="0" w:color="auto"/>
            </w:tcBorders>
            <w:noWrap/>
            <w:vAlign w:val="center"/>
            <w:hideMark/>
          </w:tcPr>
          <w:p w14:paraId="74E4B051"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044D035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€86</w:t>
            </w:r>
          </w:p>
        </w:tc>
      </w:tr>
      <w:tr w:rsidR="00F9605B" w:rsidRPr="00F9605B" w14:paraId="6070B119"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6E4BD0C0"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901 to 1000 km</w:t>
            </w:r>
          </w:p>
        </w:tc>
        <w:tc>
          <w:tcPr>
            <w:tcW w:w="2320" w:type="dxa"/>
            <w:tcBorders>
              <w:top w:val="nil"/>
              <w:left w:val="nil"/>
              <w:bottom w:val="single" w:sz="4" w:space="0" w:color="auto"/>
              <w:right w:val="single" w:sz="4" w:space="0" w:color="auto"/>
            </w:tcBorders>
            <w:noWrap/>
            <w:vAlign w:val="center"/>
            <w:hideMark/>
          </w:tcPr>
          <w:p w14:paraId="6D943D86"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€149</w:t>
            </w:r>
          </w:p>
        </w:tc>
        <w:tc>
          <w:tcPr>
            <w:tcW w:w="2480" w:type="dxa"/>
            <w:tcBorders>
              <w:top w:val="nil"/>
              <w:left w:val="nil"/>
              <w:bottom w:val="single" w:sz="4" w:space="0" w:color="auto"/>
              <w:right w:val="single" w:sz="4" w:space="0" w:color="auto"/>
            </w:tcBorders>
            <w:noWrap/>
            <w:vAlign w:val="center"/>
            <w:hideMark/>
          </w:tcPr>
          <w:p w14:paraId="6B092D8C"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5A25350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€99</w:t>
            </w:r>
          </w:p>
        </w:tc>
      </w:tr>
      <w:tr w:rsidR="00F9605B" w:rsidRPr="00F9605B" w14:paraId="76ECC0C4"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5E46FE92" w14:textId="77777777" w:rsidR="00F9605B" w:rsidRPr="00F9605B" w:rsidRDefault="00F9605B" w:rsidP="00F9605B">
            <w:pPr>
              <w:rPr>
                <w:rFonts w:eastAsia="Times New Roman"/>
                <w:color w:val="000000"/>
                <w:lang w:eastAsia="fr-FR"/>
              </w:rPr>
            </w:pPr>
            <w:r w:rsidRPr="00F9605B">
              <w:rPr>
                <w:rFonts w:eastAsia="Times New Roman"/>
                <w:color w:val="000000"/>
                <w:lang w:bidi="en-GB"/>
              </w:rPr>
              <w:t>From 1001 to 1070 km</w:t>
            </w:r>
          </w:p>
        </w:tc>
        <w:tc>
          <w:tcPr>
            <w:tcW w:w="2320" w:type="dxa"/>
            <w:tcBorders>
              <w:top w:val="nil"/>
              <w:left w:val="nil"/>
              <w:bottom w:val="single" w:sz="4" w:space="0" w:color="auto"/>
              <w:right w:val="single" w:sz="4" w:space="0" w:color="auto"/>
            </w:tcBorders>
            <w:noWrap/>
            <w:vAlign w:val="center"/>
            <w:hideMark/>
          </w:tcPr>
          <w:p w14:paraId="64A115D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€156</w:t>
            </w:r>
          </w:p>
        </w:tc>
        <w:tc>
          <w:tcPr>
            <w:tcW w:w="2480" w:type="dxa"/>
            <w:tcBorders>
              <w:top w:val="nil"/>
              <w:left w:val="nil"/>
              <w:bottom w:val="single" w:sz="4" w:space="0" w:color="auto"/>
              <w:right w:val="single" w:sz="4" w:space="0" w:color="auto"/>
            </w:tcBorders>
            <w:noWrap/>
            <w:vAlign w:val="center"/>
            <w:hideMark/>
          </w:tcPr>
          <w:p w14:paraId="12D06534"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5FC72BEB"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€106</w:t>
            </w:r>
          </w:p>
        </w:tc>
      </w:tr>
      <w:tr w:rsidR="00F9605B" w:rsidRPr="00F9605B" w14:paraId="34713B6A" w14:textId="77777777" w:rsidTr="00AE332A">
        <w:trPr>
          <w:trHeight w:val="300"/>
        </w:trPr>
        <w:tc>
          <w:tcPr>
            <w:tcW w:w="2540" w:type="dxa"/>
            <w:tcBorders>
              <w:top w:val="nil"/>
              <w:left w:val="single" w:sz="4" w:space="0" w:color="auto"/>
              <w:bottom w:val="single" w:sz="4" w:space="0" w:color="auto"/>
              <w:right w:val="single" w:sz="4" w:space="0" w:color="auto"/>
            </w:tcBorders>
            <w:noWrap/>
            <w:vAlign w:val="bottom"/>
            <w:hideMark/>
          </w:tcPr>
          <w:p w14:paraId="73AC1CB5" w14:textId="77777777" w:rsidR="00F9605B" w:rsidRPr="00F9605B" w:rsidRDefault="00F9605B" w:rsidP="00F9605B">
            <w:pPr>
              <w:rPr>
                <w:rFonts w:eastAsia="Times New Roman"/>
                <w:color w:val="000000"/>
                <w:lang w:eastAsia="fr-FR"/>
              </w:rPr>
            </w:pPr>
            <w:r w:rsidRPr="00F9605B">
              <w:rPr>
                <w:rFonts w:eastAsia="Times New Roman"/>
                <w:color w:val="000000"/>
                <w:lang w:bidi="en-GB"/>
              </w:rPr>
              <w:t>More than 1070 km</w:t>
            </w:r>
          </w:p>
        </w:tc>
        <w:tc>
          <w:tcPr>
            <w:tcW w:w="2320" w:type="dxa"/>
            <w:tcBorders>
              <w:top w:val="nil"/>
              <w:left w:val="nil"/>
              <w:bottom w:val="single" w:sz="4" w:space="0" w:color="auto"/>
              <w:right w:val="single" w:sz="4" w:space="0" w:color="auto"/>
            </w:tcBorders>
            <w:noWrap/>
            <w:vAlign w:val="center"/>
            <w:hideMark/>
          </w:tcPr>
          <w:p w14:paraId="2CD62F2F"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€168</w:t>
            </w:r>
          </w:p>
        </w:tc>
        <w:tc>
          <w:tcPr>
            <w:tcW w:w="2480" w:type="dxa"/>
            <w:tcBorders>
              <w:top w:val="nil"/>
              <w:left w:val="nil"/>
              <w:bottom w:val="single" w:sz="4" w:space="0" w:color="auto"/>
              <w:right w:val="single" w:sz="4" w:space="0" w:color="auto"/>
            </w:tcBorders>
            <w:noWrap/>
            <w:vAlign w:val="center"/>
            <w:hideMark/>
          </w:tcPr>
          <w:p w14:paraId="2FDCF96A"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€50</w:t>
            </w:r>
          </w:p>
        </w:tc>
        <w:tc>
          <w:tcPr>
            <w:tcW w:w="2620" w:type="dxa"/>
            <w:tcBorders>
              <w:top w:val="nil"/>
              <w:left w:val="nil"/>
              <w:bottom w:val="single" w:sz="4" w:space="0" w:color="auto"/>
              <w:right w:val="single" w:sz="4" w:space="0" w:color="auto"/>
            </w:tcBorders>
            <w:noWrap/>
            <w:vAlign w:val="center"/>
            <w:hideMark/>
          </w:tcPr>
          <w:p w14:paraId="4B591B18" w14:textId="77777777" w:rsidR="00F9605B" w:rsidRPr="00F9605B" w:rsidRDefault="00F9605B" w:rsidP="00F9605B">
            <w:pPr>
              <w:jc w:val="center"/>
              <w:rPr>
                <w:rFonts w:eastAsia="Times New Roman"/>
                <w:color w:val="000000"/>
                <w:lang w:eastAsia="fr-FR"/>
              </w:rPr>
            </w:pPr>
            <w:r w:rsidRPr="00F9605B">
              <w:rPr>
                <w:rFonts w:eastAsia="Times New Roman"/>
                <w:color w:val="000000"/>
                <w:lang w:bidi="en-GB"/>
              </w:rPr>
              <w:t>€118</w:t>
            </w:r>
          </w:p>
        </w:tc>
      </w:tr>
    </w:tbl>
    <w:p w14:paraId="56945A44" w14:textId="77777777" w:rsidR="00210652" w:rsidRPr="00AE332A" w:rsidRDefault="00210652" w:rsidP="00803123">
      <w:pPr>
        <w:ind w:right="452"/>
        <w:rPr>
          <w:rFonts w:asciiTheme="majorHAnsi" w:eastAsiaTheme="majorEastAsia" w:hAnsiTheme="majorHAnsi" w:cstheme="majorBidi"/>
          <w:b/>
          <w:color w:val="CD0037"/>
          <w:szCs w:val="14"/>
        </w:rPr>
      </w:pPr>
    </w:p>
    <w:p w14:paraId="3F6231D6" w14:textId="77777777" w:rsidR="00210652" w:rsidRDefault="00210652" w:rsidP="00803123">
      <w:pPr>
        <w:ind w:right="452"/>
        <w:rPr>
          <w:rFonts w:asciiTheme="majorHAnsi" w:eastAsiaTheme="majorEastAsia" w:hAnsiTheme="majorHAnsi" w:cstheme="majorBidi"/>
          <w:b/>
          <w:color w:val="CD0037"/>
          <w:sz w:val="40"/>
          <w:szCs w:val="24"/>
        </w:rPr>
      </w:pPr>
    </w:p>
    <w:p w14:paraId="1DB44431" w14:textId="77777777" w:rsidR="00F9605B" w:rsidRDefault="00F9605B" w:rsidP="00803123">
      <w:pPr>
        <w:ind w:right="452"/>
        <w:rPr>
          <w:rFonts w:asciiTheme="majorHAnsi" w:eastAsiaTheme="majorEastAsia" w:hAnsiTheme="majorHAnsi" w:cstheme="majorBidi"/>
          <w:b/>
          <w:color w:val="CD0037"/>
          <w:sz w:val="40"/>
          <w:szCs w:val="24"/>
        </w:rPr>
      </w:pPr>
    </w:p>
    <w:p w14:paraId="109F0E61" w14:textId="77777777" w:rsidR="00F9605B" w:rsidRDefault="00F9605B" w:rsidP="00803123">
      <w:pPr>
        <w:ind w:right="452"/>
        <w:rPr>
          <w:rFonts w:asciiTheme="majorHAnsi" w:eastAsiaTheme="majorEastAsia" w:hAnsiTheme="majorHAnsi" w:cstheme="majorBidi"/>
          <w:b/>
          <w:color w:val="CD0037"/>
          <w:sz w:val="40"/>
          <w:szCs w:val="24"/>
        </w:rPr>
      </w:pPr>
    </w:p>
    <w:p w14:paraId="6EADDFCD" w14:textId="77777777" w:rsidR="00F9605B" w:rsidRDefault="00F9605B" w:rsidP="00803123">
      <w:pPr>
        <w:ind w:right="452"/>
        <w:rPr>
          <w:rFonts w:asciiTheme="majorHAnsi" w:eastAsiaTheme="majorEastAsia" w:hAnsiTheme="majorHAnsi" w:cstheme="majorBidi"/>
          <w:b/>
          <w:color w:val="CD0037"/>
          <w:sz w:val="40"/>
          <w:szCs w:val="24"/>
        </w:rPr>
      </w:pPr>
    </w:p>
    <w:p w14:paraId="00220D51" w14:textId="77777777" w:rsidR="00F9605B" w:rsidRDefault="00F9605B" w:rsidP="00803123">
      <w:pPr>
        <w:ind w:right="452"/>
        <w:rPr>
          <w:rFonts w:asciiTheme="majorHAnsi" w:eastAsiaTheme="majorEastAsia" w:hAnsiTheme="majorHAnsi" w:cstheme="majorBidi"/>
          <w:b/>
          <w:color w:val="CD0037"/>
          <w:sz w:val="40"/>
          <w:szCs w:val="24"/>
        </w:rPr>
      </w:pPr>
    </w:p>
    <w:p w14:paraId="5288EB8B" w14:textId="77777777" w:rsidR="00F9605B" w:rsidRPr="00D521BE" w:rsidRDefault="00F9605B" w:rsidP="00803123">
      <w:pPr>
        <w:ind w:right="452"/>
        <w:rPr>
          <w:rFonts w:asciiTheme="majorHAnsi" w:eastAsiaTheme="majorEastAsia" w:hAnsiTheme="majorHAnsi" w:cstheme="majorBidi"/>
          <w:b/>
          <w:color w:val="CD0037"/>
          <w:sz w:val="40"/>
          <w:szCs w:val="24"/>
        </w:rPr>
      </w:pPr>
    </w:p>
    <w:p w14:paraId="60390D26" w14:textId="2B983708" w:rsidR="009B25B1" w:rsidRPr="009B25B1" w:rsidRDefault="009B25B1" w:rsidP="00803123">
      <w:pPr>
        <w:ind w:right="452"/>
        <w:rPr>
          <w:rFonts w:asciiTheme="majorHAnsi" w:eastAsiaTheme="majorEastAsia" w:hAnsiTheme="majorHAnsi" w:cstheme="majorBidi"/>
          <w:b/>
          <w:color w:val="CD0037"/>
          <w:sz w:val="40"/>
          <w:szCs w:val="24"/>
        </w:rPr>
      </w:pPr>
      <w:r w:rsidRPr="00D33CEC">
        <w:rPr>
          <w:rFonts w:asciiTheme="majorHAnsi" w:eastAsiaTheme="majorEastAsia" w:hAnsiTheme="majorHAnsi" w:cstheme="majorBidi"/>
          <w:b/>
          <w:color w:val="CD0037"/>
          <w:sz w:val="40"/>
          <w:szCs w:val="24"/>
          <w:lang w:bidi="en-GB"/>
        </w:rPr>
        <w:t xml:space="preserve">TGV INOUI / ICE France &lt; &gt; Germany in cooperation (formerly ALLEO) on international connections - 1st class regularisation rates </w:t>
      </w:r>
    </w:p>
    <w:p w14:paraId="4CCC7527" w14:textId="77777777" w:rsidR="008373DE" w:rsidRPr="009B25B1" w:rsidRDefault="008373DE" w:rsidP="00803123">
      <w:pPr>
        <w:ind w:right="452"/>
        <w:rPr>
          <w:rFonts w:asciiTheme="majorHAnsi" w:eastAsiaTheme="majorEastAsia" w:hAnsiTheme="majorHAnsi" w:cstheme="majorBidi"/>
          <w:b/>
          <w:color w:val="CD0037"/>
          <w:sz w:val="40"/>
          <w:szCs w:val="24"/>
        </w:rPr>
      </w:pPr>
    </w:p>
    <w:tbl>
      <w:tblPr>
        <w:tblW w:w="9000" w:type="dxa"/>
        <w:tblCellMar>
          <w:left w:w="70" w:type="dxa"/>
          <w:right w:w="70" w:type="dxa"/>
        </w:tblCellMar>
        <w:tblLook w:val="04A0" w:firstRow="1" w:lastRow="0" w:firstColumn="1" w:lastColumn="0" w:noHBand="0" w:noVBand="1"/>
      </w:tblPr>
      <w:tblGrid>
        <w:gridCol w:w="1980"/>
        <w:gridCol w:w="2120"/>
        <w:gridCol w:w="2280"/>
        <w:gridCol w:w="2620"/>
      </w:tblGrid>
      <w:tr w:rsidR="008A3578" w:rsidRPr="008A3578" w14:paraId="21E53AC0" w14:textId="77777777" w:rsidTr="00AE332A">
        <w:trPr>
          <w:trHeight w:val="570"/>
        </w:trPr>
        <w:tc>
          <w:tcPr>
            <w:tcW w:w="1980" w:type="dxa"/>
            <w:tcBorders>
              <w:top w:val="single" w:sz="4" w:space="0" w:color="auto"/>
              <w:left w:val="single" w:sz="4" w:space="0" w:color="auto"/>
              <w:bottom w:val="single" w:sz="4" w:space="0" w:color="auto"/>
              <w:right w:val="single" w:sz="4" w:space="0" w:color="auto"/>
            </w:tcBorders>
            <w:vAlign w:val="center"/>
            <w:hideMark/>
          </w:tcPr>
          <w:p w14:paraId="6AEEC5D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Distances</w:t>
            </w:r>
          </w:p>
        </w:tc>
        <w:tc>
          <w:tcPr>
            <w:tcW w:w="2120" w:type="dxa"/>
            <w:tcBorders>
              <w:top w:val="single" w:sz="4" w:space="0" w:color="auto"/>
              <w:left w:val="nil"/>
              <w:bottom w:val="single" w:sz="4" w:space="0" w:color="auto"/>
              <w:right w:val="single" w:sz="4" w:space="0" w:color="auto"/>
            </w:tcBorders>
            <w:vAlign w:val="center"/>
            <w:hideMark/>
          </w:tcPr>
          <w:p w14:paraId="6529744B"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n-GB"/>
              </w:rPr>
              <w:t>Adult exceptional rate</w:t>
            </w:r>
          </w:p>
        </w:tc>
        <w:tc>
          <w:tcPr>
            <w:tcW w:w="2280" w:type="dxa"/>
            <w:tcBorders>
              <w:top w:val="single" w:sz="4" w:space="0" w:color="auto"/>
              <w:left w:val="nil"/>
              <w:bottom w:val="single" w:sz="4" w:space="0" w:color="auto"/>
              <w:right w:val="single" w:sz="4" w:space="0" w:color="auto"/>
            </w:tcBorders>
            <w:vAlign w:val="center"/>
            <w:hideMark/>
          </w:tcPr>
          <w:p w14:paraId="025F4654"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n-GB"/>
              </w:rPr>
              <w:t>Adult reduced exceptional rate</w:t>
            </w:r>
          </w:p>
        </w:tc>
        <w:tc>
          <w:tcPr>
            <w:tcW w:w="2620" w:type="dxa"/>
            <w:tcBorders>
              <w:top w:val="single" w:sz="4" w:space="0" w:color="auto"/>
              <w:left w:val="nil"/>
              <w:bottom w:val="single" w:sz="4" w:space="0" w:color="auto"/>
              <w:right w:val="single" w:sz="4" w:space="0" w:color="auto"/>
            </w:tcBorders>
            <w:vAlign w:val="center"/>
            <w:hideMark/>
          </w:tcPr>
          <w:p w14:paraId="1C19B945"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n-GB"/>
              </w:rPr>
              <w:t>Child exceptional rate</w:t>
            </w:r>
          </w:p>
        </w:tc>
      </w:tr>
      <w:tr w:rsidR="008A3578" w:rsidRPr="008A3578" w14:paraId="6E0D68F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20BA872" w14:textId="77777777" w:rsidR="008A3578" w:rsidRPr="008A3578" w:rsidRDefault="008A3578" w:rsidP="008A3578">
            <w:pPr>
              <w:rPr>
                <w:rFonts w:eastAsia="Times New Roman"/>
                <w:color w:val="000000"/>
                <w:lang w:eastAsia="fr-FR"/>
              </w:rPr>
            </w:pPr>
            <w:r w:rsidRPr="008A3578">
              <w:rPr>
                <w:rFonts w:eastAsia="Times New Roman"/>
                <w:color w:val="000000"/>
                <w:lang w:bidi="en-GB"/>
              </w:rPr>
              <w:t>Up to 100 km</w:t>
            </w:r>
          </w:p>
        </w:tc>
        <w:tc>
          <w:tcPr>
            <w:tcW w:w="2120" w:type="dxa"/>
            <w:tcBorders>
              <w:top w:val="nil"/>
              <w:left w:val="nil"/>
              <w:bottom w:val="single" w:sz="4" w:space="0" w:color="auto"/>
              <w:right w:val="single" w:sz="4" w:space="0" w:color="auto"/>
            </w:tcBorders>
            <w:noWrap/>
            <w:vAlign w:val="center"/>
            <w:hideMark/>
          </w:tcPr>
          <w:p w14:paraId="444A0F4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€85</w:t>
            </w:r>
          </w:p>
        </w:tc>
        <w:tc>
          <w:tcPr>
            <w:tcW w:w="2280" w:type="dxa"/>
            <w:tcBorders>
              <w:top w:val="nil"/>
              <w:left w:val="nil"/>
              <w:bottom w:val="single" w:sz="4" w:space="0" w:color="auto"/>
              <w:right w:val="single" w:sz="4" w:space="0" w:color="auto"/>
            </w:tcBorders>
            <w:noWrap/>
            <w:vAlign w:val="center"/>
            <w:hideMark/>
          </w:tcPr>
          <w:p w14:paraId="683A00C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€64</w:t>
            </w:r>
          </w:p>
        </w:tc>
        <w:tc>
          <w:tcPr>
            <w:tcW w:w="2620" w:type="dxa"/>
            <w:tcBorders>
              <w:top w:val="nil"/>
              <w:left w:val="nil"/>
              <w:bottom w:val="single" w:sz="4" w:space="0" w:color="auto"/>
              <w:right w:val="single" w:sz="4" w:space="0" w:color="auto"/>
            </w:tcBorders>
            <w:noWrap/>
            <w:vAlign w:val="center"/>
            <w:hideMark/>
          </w:tcPr>
          <w:p w14:paraId="143C72D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€43</w:t>
            </w:r>
          </w:p>
        </w:tc>
      </w:tr>
      <w:tr w:rsidR="008A3578" w:rsidRPr="008A3578" w14:paraId="2A434168"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13805F37" w14:textId="020E2680" w:rsidR="008A3578" w:rsidRPr="008A3578" w:rsidRDefault="008A3578" w:rsidP="008A3578">
            <w:pPr>
              <w:rPr>
                <w:rFonts w:eastAsia="Times New Roman"/>
                <w:color w:val="000000"/>
                <w:lang w:eastAsia="fr-FR"/>
              </w:rPr>
            </w:pPr>
            <w:r w:rsidRPr="008A3578">
              <w:rPr>
                <w:rFonts w:eastAsia="Times New Roman"/>
                <w:color w:val="000000"/>
                <w:lang w:bidi="en-GB"/>
              </w:rPr>
              <w:t>From 101 to 200 km</w:t>
            </w:r>
          </w:p>
        </w:tc>
        <w:tc>
          <w:tcPr>
            <w:tcW w:w="2120" w:type="dxa"/>
            <w:tcBorders>
              <w:top w:val="nil"/>
              <w:left w:val="nil"/>
              <w:bottom w:val="single" w:sz="4" w:space="0" w:color="auto"/>
              <w:right w:val="single" w:sz="4" w:space="0" w:color="auto"/>
            </w:tcBorders>
            <w:noWrap/>
            <w:vAlign w:val="center"/>
            <w:hideMark/>
          </w:tcPr>
          <w:p w14:paraId="3ED17D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€139</w:t>
            </w:r>
          </w:p>
        </w:tc>
        <w:tc>
          <w:tcPr>
            <w:tcW w:w="2280" w:type="dxa"/>
            <w:tcBorders>
              <w:top w:val="nil"/>
              <w:left w:val="nil"/>
              <w:bottom w:val="single" w:sz="4" w:space="0" w:color="auto"/>
              <w:right w:val="single" w:sz="4" w:space="0" w:color="auto"/>
            </w:tcBorders>
            <w:noWrap/>
            <w:vAlign w:val="center"/>
            <w:hideMark/>
          </w:tcPr>
          <w:p w14:paraId="05BAEF2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€104</w:t>
            </w:r>
          </w:p>
        </w:tc>
        <w:tc>
          <w:tcPr>
            <w:tcW w:w="2620" w:type="dxa"/>
            <w:tcBorders>
              <w:top w:val="nil"/>
              <w:left w:val="nil"/>
              <w:bottom w:val="single" w:sz="4" w:space="0" w:color="auto"/>
              <w:right w:val="single" w:sz="4" w:space="0" w:color="auto"/>
            </w:tcBorders>
            <w:noWrap/>
            <w:vAlign w:val="center"/>
            <w:hideMark/>
          </w:tcPr>
          <w:p w14:paraId="6F76590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€70</w:t>
            </w:r>
          </w:p>
        </w:tc>
      </w:tr>
      <w:tr w:rsidR="008A3578" w:rsidRPr="008A3578" w14:paraId="3859B9E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1310C05" w14:textId="7B69EB50" w:rsidR="008A3578" w:rsidRPr="008A3578" w:rsidRDefault="008A3578" w:rsidP="008A3578">
            <w:pPr>
              <w:rPr>
                <w:rFonts w:eastAsia="Times New Roman"/>
                <w:color w:val="000000"/>
                <w:lang w:eastAsia="fr-FR"/>
              </w:rPr>
            </w:pPr>
            <w:r w:rsidRPr="008A3578">
              <w:rPr>
                <w:rFonts w:eastAsia="Times New Roman"/>
                <w:color w:val="000000"/>
                <w:lang w:bidi="en-GB"/>
              </w:rPr>
              <w:t>From 201 to 300 km</w:t>
            </w:r>
          </w:p>
        </w:tc>
        <w:tc>
          <w:tcPr>
            <w:tcW w:w="2120" w:type="dxa"/>
            <w:tcBorders>
              <w:top w:val="nil"/>
              <w:left w:val="nil"/>
              <w:bottom w:val="single" w:sz="4" w:space="0" w:color="auto"/>
              <w:right w:val="single" w:sz="4" w:space="0" w:color="auto"/>
            </w:tcBorders>
            <w:noWrap/>
            <w:vAlign w:val="center"/>
            <w:hideMark/>
          </w:tcPr>
          <w:p w14:paraId="01A7027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€164</w:t>
            </w:r>
          </w:p>
        </w:tc>
        <w:tc>
          <w:tcPr>
            <w:tcW w:w="2280" w:type="dxa"/>
            <w:tcBorders>
              <w:top w:val="nil"/>
              <w:left w:val="nil"/>
              <w:bottom w:val="single" w:sz="4" w:space="0" w:color="auto"/>
              <w:right w:val="single" w:sz="4" w:space="0" w:color="auto"/>
            </w:tcBorders>
            <w:noWrap/>
            <w:vAlign w:val="center"/>
            <w:hideMark/>
          </w:tcPr>
          <w:p w14:paraId="7F1689B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€123</w:t>
            </w:r>
          </w:p>
        </w:tc>
        <w:tc>
          <w:tcPr>
            <w:tcW w:w="2620" w:type="dxa"/>
            <w:tcBorders>
              <w:top w:val="nil"/>
              <w:left w:val="nil"/>
              <w:bottom w:val="single" w:sz="4" w:space="0" w:color="auto"/>
              <w:right w:val="single" w:sz="4" w:space="0" w:color="auto"/>
            </w:tcBorders>
            <w:noWrap/>
            <w:vAlign w:val="center"/>
            <w:hideMark/>
          </w:tcPr>
          <w:p w14:paraId="1EAEF0D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€82</w:t>
            </w:r>
          </w:p>
        </w:tc>
      </w:tr>
      <w:tr w:rsidR="008A3578" w:rsidRPr="008A3578" w14:paraId="006A1BF4"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653C9D71" w14:textId="1ECCE3A1" w:rsidR="008A3578" w:rsidRPr="008A3578" w:rsidRDefault="008A3578" w:rsidP="008A3578">
            <w:pPr>
              <w:rPr>
                <w:rFonts w:eastAsia="Times New Roman"/>
                <w:color w:val="000000"/>
                <w:lang w:eastAsia="fr-FR"/>
              </w:rPr>
            </w:pPr>
            <w:r w:rsidRPr="008A3578">
              <w:rPr>
                <w:rFonts w:eastAsia="Times New Roman"/>
                <w:color w:val="000000"/>
                <w:lang w:bidi="en-GB"/>
              </w:rPr>
              <w:t>From 301 to 400 km</w:t>
            </w:r>
          </w:p>
        </w:tc>
        <w:tc>
          <w:tcPr>
            <w:tcW w:w="2120" w:type="dxa"/>
            <w:tcBorders>
              <w:top w:val="nil"/>
              <w:left w:val="nil"/>
              <w:bottom w:val="single" w:sz="4" w:space="0" w:color="auto"/>
              <w:right w:val="single" w:sz="4" w:space="0" w:color="auto"/>
            </w:tcBorders>
            <w:noWrap/>
            <w:vAlign w:val="center"/>
            <w:hideMark/>
          </w:tcPr>
          <w:p w14:paraId="6170D470"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€172</w:t>
            </w:r>
          </w:p>
        </w:tc>
        <w:tc>
          <w:tcPr>
            <w:tcW w:w="2280" w:type="dxa"/>
            <w:tcBorders>
              <w:top w:val="nil"/>
              <w:left w:val="nil"/>
              <w:bottom w:val="single" w:sz="4" w:space="0" w:color="auto"/>
              <w:right w:val="single" w:sz="4" w:space="0" w:color="auto"/>
            </w:tcBorders>
            <w:noWrap/>
            <w:vAlign w:val="center"/>
            <w:hideMark/>
          </w:tcPr>
          <w:p w14:paraId="4092A51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€129</w:t>
            </w:r>
          </w:p>
        </w:tc>
        <w:tc>
          <w:tcPr>
            <w:tcW w:w="2620" w:type="dxa"/>
            <w:tcBorders>
              <w:top w:val="nil"/>
              <w:left w:val="nil"/>
              <w:bottom w:val="single" w:sz="4" w:space="0" w:color="auto"/>
              <w:right w:val="single" w:sz="4" w:space="0" w:color="auto"/>
            </w:tcBorders>
            <w:noWrap/>
            <w:vAlign w:val="center"/>
            <w:hideMark/>
          </w:tcPr>
          <w:p w14:paraId="54D4BD2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€86</w:t>
            </w:r>
          </w:p>
        </w:tc>
      </w:tr>
      <w:tr w:rsidR="008A3578" w:rsidRPr="008A3578" w14:paraId="5377AFF9"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1BF0063" w14:textId="5DB24541" w:rsidR="008A3578" w:rsidRPr="008A3578" w:rsidRDefault="008A3578" w:rsidP="008A3578">
            <w:pPr>
              <w:rPr>
                <w:rFonts w:eastAsia="Times New Roman"/>
                <w:color w:val="000000"/>
                <w:lang w:eastAsia="fr-FR"/>
              </w:rPr>
            </w:pPr>
            <w:r w:rsidRPr="008A3578">
              <w:rPr>
                <w:rFonts w:eastAsia="Times New Roman"/>
                <w:color w:val="000000"/>
                <w:lang w:bidi="en-GB"/>
              </w:rPr>
              <w:t>From 401 to 500 km</w:t>
            </w:r>
          </w:p>
        </w:tc>
        <w:tc>
          <w:tcPr>
            <w:tcW w:w="2120" w:type="dxa"/>
            <w:tcBorders>
              <w:top w:val="nil"/>
              <w:left w:val="nil"/>
              <w:bottom w:val="single" w:sz="4" w:space="0" w:color="auto"/>
              <w:right w:val="single" w:sz="4" w:space="0" w:color="auto"/>
            </w:tcBorders>
            <w:noWrap/>
            <w:vAlign w:val="center"/>
            <w:hideMark/>
          </w:tcPr>
          <w:p w14:paraId="177E97E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€214</w:t>
            </w:r>
          </w:p>
        </w:tc>
        <w:tc>
          <w:tcPr>
            <w:tcW w:w="2280" w:type="dxa"/>
            <w:tcBorders>
              <w:top w:val="nil"/>
              <w:left w:val="nil"/>
              <w:bottom w:val="single" w:sz="4" w:space="0" w:color="auto"/>
              <w:right w:val="single" w:sz="4" w:space="0" w:color="auto"/>
            </w:tcBorders>
            <w:noWrap/>
            <w:vAlign w:val="center"/>
            <w:hideMark/>
          </w:tcPr>
          <w:p w14:paraId="6E96584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€161</w:t>
            </w:r>
          </w:p>
        </w:tc>
        <w:tc>
          <w:tcPr>
            <w:tcW w:w="2620" w:type="dxa"/>
            <w:tcBorders>
              <w:top w:val="nil"/>
              <w:left w:val="nil"/>
              <w:bottom w:val="single" w:sz="4" w:space="0" w:color="auto"/>
              <w:right w:val="single" w:sz="4" w:space="0" w:color="auto"/>
            </w:tcBorders>
            <w:noWrap/>
            <w:vAlign w:val="center"/>
            <w:hideMark/>
          </w:tcPr>
          <w:p w14:paraId="18C4DDA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€107</w:t>
            </w:r>
          </w:p>
        </w:tc>
      </w:tr>
      <w:tr w:rsidR="008A3578" w:rsidRPr="008A3578" w14:paraId="6285F01C"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A6C3AB" w14:textId="77777777" w:rsidR="008A3578" w:rsidRPr="008A3578" w:rsidRDefault="008A3578" w:rsidP="008A3578">
            <w:pPr>
              <w:rPr>
                <w:rFonts w:eastAsia="Times New Roman"/>
                <w:color w:val="000000"/>
                <w:lang w:eastAsia="fr-FR"/>
              </w:rPr>
            </w:pPr>
            <w:r w:rsidRPr="008A3578">
              <w:rPr>
                <w:rFonts w:eastAsia="Times New Roman"/>
                <w:color w:val="000000"/>
                <w:lang w:bidi="en-GB"/>
              </w:rPr>
              <w:lastRenderedPageBreak/>
              <w:t>From 501 to 600 km</w:t>
            </w:r>
          </w:p>
        </w:tc>
        <w:tc>
          <w:tcPr>
            <w:tcW w:w="2120" w:type="dxa"/>
            <w:tcBorders>
              <w:top w:val="nil"/>
              <w:left w:val="nil"/>
              <w:bottom w:val="single" w:sz="4" w:space="0" w:color="auto"/>
              <w:right w:val="single" w:sz="4" w:space="0" w:color="auto"/>
            </w:tcBorders>
            <w:noWrap/>
            <w:vAlign w:val="center"/>
            <w:hideMark/>
          </w:tcPr>
          <w:p w14:paraId="65AD334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€249</w:t>
            </w:r>
          </w:p>
        </w:tc>
        <w:tc>
          <w:tcPr>
            <w:tcW w:w="2280" w:type="dxa"/>
            <w:tcBorders>
              <w:top w:val="nil"/>
              <w:left w:val="nil"/>
              <w:bottom w:val="single" w:sz="4" w:space="0" w:color="auto"/>
              <w:right w:val="single" w:sz="4" w:space="0" w:color="auto"/>
            </w:tcBorders>
            <w:noWrap/>
            <w:vAlign w:val="center"/>
            <w:hideMark/>
          </w:tcPr>
          <w:p w14:paraId="4095724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€187</w:t>
            </w:r>
          </w:p>
        </w:tc>
        <w:tc>
          <w:tcPr>
            <w:tcW w:w="2620" w:type="dxa"/>
            <w:tcBorders>
              <w:top w:val="nil"/>
              <w:left w:val="nil"/>
              <w:bottom w:val="single" w:sz="4" w:space="0" w:color="auto"/>
              <w:right w:val="single" w:sz="4" w:space="0" w:color="auto"/>
            </w:tcBorders>
            <w:noWrap/>
            <w:vAlign w:val="center"/>
            <w:hideMark/>
          </w:tcPr>
          <w:p w14:paraId="404CEF5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€125</w:t>
            </w:r>
          </w:p>
        </w:tc>
      </w:tr>
      <w:tr w:rsidR="008A3578" w:rsidRPr="008A3578" w14:paraId="5C2CC732"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7593B69"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601 to 700 km</w:t>
            </w:r>
          </w:p>
        </w:tc>
        <w:tc>
          <w:tcPr>
            <w:tcW w:w="2120" w:type="dxa"/>
            <w:tcBorders>
              <w:top w:val="nil"/>
              <w:left w:val="nil"/>
              <w:bottom w:val="single" w:sz="4" w:space="0" w:color="auto"/>
              <w:right w:val="single" w:sz="4" w:space="0" w:color="auto"/>
            </w:tcBorders>
            <w:noWrap/>
            <w:vAlign w:val="center"/>
            <w:hideMark/>
          </w:tcPr>
          <w:p w14:paraId="454911C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€280</w:t>
            </w:r>
          </w:p>
        </w:tc>
        <w:tc>
          <w:tcPr>
            <w:tcW w:w="2280" w:type="dxa"/>
            <w:tcBorders>
              <w:top w:val="nil"/>
              <w:left w:val="nil"/>
              <w:bottom w:val="single" w:sz="4" w:space="0" w:color="auto"/>
              <w:right w:val="single" w:sz="4" w:space="0" w:color="auto"/>
            </w:tcBorders>
            <w:noWrap/>
            <w:vAlign w:val="center"/>
            <w:hideMark/>
          </w:tcPr>
          <w:p w14:paraId="1F3C931B"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€210</w:t>
            </w:r>
          </w:p>
        </w:tc>
        <w:tc>
          <w:tcPr>
            <w:tcW w:w="2620" w:type="dxa"/>
            <w:tcBorders>
              <w:top w:val="nil"/>
              <w:left w:val="nil"/>
              <w:bottom w:val="single" w:sz="4" w:space="0" w:color="auto"/>
              <w:right w:val="single" w:sz="4" w:space="0" w:color="auto"/>
            </w:tcBorders>
            <w:noWrap/>
            <w:vAlign w:val="center"/>
            <w:hideMark/>
          </w:tcPr>
          <w:p w14:paraId="71E43E0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€140</w:t>
            </w:r>
          </w:p>
        </w:tc>
      </w:tr>
      <w:tr w:rsidR="008A3578" w:rsidRPr="008A3578" w14:paraId="2975DDB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CE2A09B"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701 to 800 km</w:t>
            </w:r>
          </w:p>
        </w:tc>
        <w:tc>
          <w:tcPr>
            <w:tcW w:w="2120" w:type="dxa"/>
            <w:tcBorders>
              <w:top w:val="nil"/>
              <w:left w:val="nil"/>
              <w:bottom w:val="single" w:sz="4" w:space="0" w:color="auto"/>
              <w:right w:val="single" w:sz="4" w:space="0" w:color="auto"/>
            </w:tcBorders>
            <w:noWrap/>
            <w:vAlign w:val="center"/>
            <w:hideMark/>
          </w:tcPr>
          <w:p w14:paraId="5D38332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€299</w:t>
            </w:r>
          </w:p>
        </w:tc>
        <w:tc>
          <w:tcPr>
            <w:tcW w:w="2280" w:type="dxa"/>
            <w:tcBorders>
              <w:top w:val="nil"/>
              <w:left w:val="nil"/>
              <w:bottom w:val="single" w:sz="4" w:space="0" w:color="auto"/>
              <w:right w:val="single" w:sz="4" w:space="0" w:color="auto"/>
            </w:tcBorders>
            <w:noWrap/>
            <w:vAlign w:val="center"/>
            <w:hideMark/>
          </w:tcPr>
          <w:p w14:paraId="5010092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€224</w:t>
            </w:r>
          </w:p>
        </w:tc>
        <w:tc>
          <w:tcPr>
            <w:tcW w:w="2620" w:type="dxa"/>
            <w:tcBorders>
              <w:top w:val="nil"/>
              <w:left w:val="nil"/>
              <w:bottom w:val="single" w:sz="4" w:space="0" w:color="auto"/>
              <w:right w:val="single" w:sz="4" w:space="0" w:color="auto"/>
            </w:tcBorders>
            <w:noWrap/>
            <w:vAlign w:val="center"/>
            <w:hideMark/>
          </w:tcPr>
          <w:p w14:paraId="123C2C2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€150</w:t>
            </w:r>
          </w:p>
        </w:tc>
      </w:tr>
      <w:tr w:rsidR="008A3578" w:rsidRPr="008A3578" w14:paraId="78E1F4F3"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29C73BED"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801 to 900 km</w:t>
            </w:r>
          </w:p>
        </w:tc>
        <w:tc>
          <w:tcPr>
            <w:tcW w:w="2120" w:type="dxa"/>
            <w:tcBorders>
              <w:top w:val="nil"/>
              <w:left w:val="nil"/>
              <w:bottom w:val="single" w:sz="4" w:space="0" w:color="auto"/>
              <w:right w:val="single" w:sz="4" w:space="0" w:color="auto"/>
            </w:tcBorders>
            <w:noWrap/>
            <w:vAlign w:val="center"/>
            <w:hideMark/>
          </w:tcPr>
          <w:p w14:paraId="5B52BE6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€299</w:t>
            </w:r>
          </w:p>
        </w:tc>
        <w:tc>
          <w:tcPr>
            <w:tcW w:w="2280" w:type="dxa"/>
            <w:tcBorders>
              <w:top w:val="nil"/>
              <w:left w:val="nil"/>
              <w:bottom w:val="single" w:sz="4" w:space="0" w:color="auto"/>
              <w:right w:val="single" w:sz="4" w:space="0" w:color="auto"/>
            </w:tcBorders>
            <w:noWrap/>
            <w:vAlign w:val="center"/>
            <w:hideMark/>
          </w:tcPr>
          <w:p w14:paraId="105F3DF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€224</w:t>
            </w:r>
          </w:p>
        </w:tc>
        <w:tc>
          <w:tcPr>
            <w:tcW w:w="2620" w:type="dxa"/>
            <w:tcBorders>
              <w:top w:val="nil"/>
              <w:left w:val="nil"/>
              <w:bottom w:val="single" w:sz="4" w:space="0" w:color="auto"/>
              <w:right w:val="single" w:sz="4" w:space="0" w:color="auto"/>
            </w:tcBorders>
            <w:noWrap/>
            <w:vAlign w:val="center"/>
            <w:hideMark/>
          </w:tcPr>
          <w:p w14:paraId="30D8668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€150</w:t>
            </w:r>
          </w:p>
        </w:tc>
      </w:tr>
      <w:tr w:rsidR="008A3578" w:rsidRPr="008A3578" w14:paraId="165E52CA"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F7EF90E"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901 to 1000 km</w:t>
            </w:r>
          </w:p>
        </w:tc>
        <w:tc>
          <w:tcPr>
            <w:tcW w:w="2120" w:type="dxa"/>
            <w:tcBorders>
              <w:top w:val="nil"/>
              <w:left w:val="nil"/>
              <w:bottom w:val="single" w:sz="4" w:space="0" w:color="auto"/>
              <w:right w:val="single" w:sz="4" w:space="0" w:color="auto"/>
            </w:tcBorders>
            <w:noWrap/>
            <w:vAlign w:val="center"/>
            <w:hideMark/>
          </w:tcPr>
          <w:p w14:paraId="15253B6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€336</w:t>
            </w:r>
          </w:p>
        </w:tc>
        <w:tc>
          <w:tcPr>
            <w:tcW w:w="2280" w:type="dxa"/>
            <w:tcBorders>
              <w:top w:val="nil"/>
              <w:left w:val="nil"/>
              <w:bottom w:val="single" w:sz="4" w:space="0" w:color="auto"/>
              <w:right w:val="single" w:sz="4" w:space="0" w:color="auto"/>
            </w:tcBorders>
            <w:noWrap/>
            <w:vAlign w:val="center"/>
            <w:hideMark/>
          </w:tcPr>
          <w:p w14:paraId="50654D9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€252</w:t>
            </w:r>
          </w:p>
        </w:tc>
        <w:tc>
          <w:tcPr>
            <w:tcW w:w="2620" w:type="dxa"/>
            <w:tcBorders>
              <w:top w:val="nil"/>
              <w:left w:val="nil"/>
              <w:bottom w:val="single" w:sz="4" w:space="0" w:color="auto"/>
              <w:right w:val="single" w:sz="4" w:space="0" w:color="auto"/>
            </w:tcBorders>
            <w:noWrap/>
            <w:vAlign w:val="center"/>
            <w:hideMark/>
          </w:tcPr>
          <w:p w14:paraId="595E6BE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€168</w:t>
            </w:r>
          </w:p>
        </w:tc>
      </w:tr>
      <w:tr w:rsidR="008A3578" w:rsidRPr="008A3578" w14:paraId="1718E491"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B9AC901"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1001 to 1070 km</w:t>
            </w:r>
          </w:p>
        </w:tc>
        <w:tc>
          <w:tcPr>
            <w:tcW w:w="2120" w:type="dxa"/>
            <w:tcBorders>
              <w:top w:val="nil"/>
              <w:left w:val="nil"/>
              <w:bottom w:val="single" w:sz="4" w:space="0" w:color="auto"/>
              <w:right w:val="single" w:sz="4" w:space="0" w:color="auto"/>
            </w:tcBorders>
            <w:noWrap/>
            <w:vAlign w:val="center"/>
            <w:hideMark/>
          </w:tcPr>
          <w:p w14:paraId="3C1DF8F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€358</w:t>
            </w:r>
          </w:p>
        </w:tc>
        <w:tc>
          <w:tcPr>
            <w:tcW w:w="2280" w:type="dxa"/>
            <w:tcBorders>
              <w:top w:val="nil"/>
              <w:left w:val="nil"/>
              <w:bottom w:val="single" w:sz="4" w:space="0" w:color="auto"/>
              <w:right w:val="single" w:sz="4" w:space="0" w:color="auto"/>
            </w:tcBorders>
            <w:noWrap/>
            <w:vAlign w:val="center"/>
            <w:hideMark/>
          </w:tcPr>
          <w:p w14:paraId="64E5E2A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€269</w:t>
            </w:r>
          </w:p>
        </w:tc>
        <w:tc>
          <w:tcPr>
            <w:tcW w:w="2620" w:type="dxa"/>
            <w:tcBorders>
              <w:top w:val="nil"/>
              <w:left w:val="nil"/>
              <w:bottom w:val="single" w:sz="4" w:space="0" w:color="auto"/>
              <w:right w:val="single" w:sz="4" w:space="0" w:color="auto"/>
            </w:tcBorders>
            <w:noWrap/>
            <w:vAlign w:val="center"/>
            <w:hideMark/>
          </w:tcPr>
          <w:p w14:paraId="62349A8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€179</w:t>
            </w:r>
          </w:p>
        </w:tc>
      </w:tr>
      <w:tr w:rsidR="008A3578" w:rsidRPr="008A3578" w14:paraId="293D9915"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055902" w14:textId="77777777" w:rsidR="008A3578" w:rsidRPr="008A3578" w:rsidRDefault="008A3578" w:rsidP="008A3578">
            <w:pPr>
              <w:rPr>
                <w:rFonts w:eastAsia="Times New Roman"/>
                <w:color w:val="000000"/>
                <w:lang w:eastAsia="fr-FR"/>
              </w:rPr>
            </w:pPr>
            <w:r w:rsidRPr="008A3578">
              <w:rPr>
                <w:rFonts w:eastAsia="Times New Roman"/>
                <w:color w:val="000000"/>
                <w:lang w:bidi="en-GB"/>
              </w:rPr>
              <w:t>More than 1070 km</w:t>
            </w:r>
          </w:p>
        </w:tc>
        <w:tc>
          <w:tcPr>
            <w:tcW w:w="2120" w:type="dxa"/>
            <w:tcBorders>
              <w:top w:val="nil"/>
              <w:left w:val="nil"/>
              <w:bottom w:val="single" w:sz="4" w:space="0" w:color="auto"/>
              <w:right w:val="single" w:sz="4" w:space="0" w:color="auto"/>
            </w:tcBorders>
            <w:noWrap/>
            <w:vAlign w:val="center"/>
            <w:hideMark/>
          </w:tcPr>
          <w:p w14:paraId="35345C6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€399</w:t>
            </w:r>
          </w:p>
        </w:tc>
        <w:tc>
          <w:tcPr>
            <w:tcW w:w="2280" w:type="dxa"/>
            <w:tcBorders>
              <w:top w:val="nil"/>
              <w:left w:val="nil"/>
              <w:bottom w:val="single" w:sz="4" w:space="0" w:color="auto"/>
              <w:right w:val="single" w:sz="4" w:space="0" w:color="auto"/>
            </w:tcBorders>
            <w:noWrap/>
            <w:vAlign w:val="center"/>
            <w:hideMark/>
          </w:tcPr>
          <w:p w14:paraId="34C971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€299</w:t>
            </w:r>
          </w:p>
        </w:tc>
        <w:tc>
          <w:tcPr>
            <w:tcW w:w="2620" w:type="dxa"/>
            <w:tcBorders>
              <w:top w:val="nil"/>
              <w:left w:val="nil"/>
              <w:bottom w:val="single" w:sz="4" w:space="0" w:color="auto"/>
              <w:right w:val="single" w:sz="4" w:space="0" w:color="auto"/>
            </w:tcBorders>
            <w:noWrap/>
            <w:vAlign w:val="center"/>
            <w:hideMark/>
          </w:tcPr>
          <w:p w14:paraId="2F068C3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€200</w:t>
            </w:r>
          </w:p>
        </w:tc>
      </w:tr>
      <w:tr w:rsidR="008A3578" w:rsidRPr="008A3578" w14:paraId="19C266B9" w14:textId="77777777" w:rsidTr="00AE332A">
        <w:trPr>
          <w:trHeight w:val="300"/>
        </w:trPr>
        <w:tc>
          <w:tcPr>
            <w:tcW w:w="1980" w:type="dxa"/>
            <w:tcBorders>
              <w:top w:val="nil"/>
              <w:left w:val="nil"/>
              <w:bottom w:val="nil"/>
              <w:right w:val="nil"/>
            </w:tcBorders>
            <w:noWrap/>
            <w:vAlign w:val="bottom"/>
            <w:hideMark/>
          </w:tcPr>
          <w:p w14:paraId="3B268D93" w14:textId="77777777" w:rsidR="008A3578" w:rsidRPr="008A3578" w:rsidRDefault="008A3578" w:rsidP="008A3578">
            <w:pPr>
              <w:jc w:val="center"/>
              <w:rPr>
                <w:rFonts w:eastAsia="Times New Roman"/>
                <w:color w:val="000000"/>
                <w:lang w:eastAsia="fr-FR"/>
              </w:rPr>
            </w:pPr>
          </w:p>
        </w:tc>
        <w:tc>
          <w:tcPr>
            <w:tcW w:w="2120" w:type="dxa"/>
            <w:tcBorders>
              <w:top w:val="nil"/>
              <w:left w:val="nil"/>
              <w:bottom w:val="nil"/>
              <w:right w:val="nil"/>
            </w:tcBorders>
            <w:noWrap/>
            <w:vAlign w:val="bottom"/>
            <w:hideMark/>
          </w:tcPr>
          <w:p w14:paraId="51121D2A" w14:textId="77777777" w:rsidR="008A3578" w:rsidRPr="008A3578" w:rsidRDefault="008A3578" w:rsidP="008A3578">
            <w:pPr>
              <w:rPr>
                <w:rFonts w:ascii="Times New Roman" w:eastAsia="Times New Roman" w:hAnsi="Times New Roman" w:cs="Times New Roman"/>
                <w:sz w:val="20"/>
                <w:szCs w:val="20"/>
                <w:lang w:eastAsia="fr-FR"/>
              </w:rPr>
            </w:pPr>
          </w:p>
        </w:tc>
        <w:tc>
          <w:tcPr>
            <w:tcW w:w="2280" w:type="dxa"/>
            <w:tcBorders>
              <w:top w:val="nil"/>
              <w:left w:val="nil"/>
              <w:bottom w:val="nil"/>
              <w:right w:val="nil"/>
            </w:tcBorders>
            <w:noWrap/>
            <w:vAlign w:val="bottom"/>
            <w:hideMark/>
          </w:tcPr>
          <w:p w14:paraId="3EF5A927" w14:textId="77777777" w:rsidR="008A3578" w:rsidRPr="008A3578" w:rsidRDefault="008A3578" w:rsidP="008A3578">
            <w:pPr>
              <w:rPr>
                <w:rFonts w:ascii="Times New Roman" w:eastAsia="Times New Roman" w:hAnsi="Times New Roman" w:cs="Times New Roman"/>
                <w:sz w:val="20"/>
                <w:szCs w:val="20"/>
                <w:lang w:eastAsia="fr-FR"/>
              </w:rPr>
            </w:pPr>
          </w:p>
        </w:tc>
        <w:tc>
          <w:tcPr>
            <w:tcW w:w="2620" w:type="dxa"/>
            <w:tcBorders>
              <w:top w:val="nil"/>
              <w:left w:val="nil"/>
              <w:bottom w:val="nil"/>
              <w:right w:val="nil"/>
            </w:tcBorders>
            <w:noWrap/>
            <w:vAlign w:val="bottom"/>
            <w:hideMark/>
          </w:tcPr>
          <w:p w14:paraId="71670F49" w14:textId="77777777" w:rsidR="008A3578" w:rsidRPr="008A3578" w:rsidRDefault="008A3578" w:rsidP="008A3578">
            <w:pPr>
              <w:rPr>
                <w:rFonts w:ascii="Times New Roman" w:eastAsia="Times New Roman" w:hAnsi="Times New Roman" w:cs="Times New Roman"/>
                <w:sz w:val="20"/>
                <w:szCs w:val="20"/>
                <w:lang w:eastAsia="fr-FR"/>
              </w:rPr>
            </w:pPr>
          </w:p>
        </w:tc>
      </w:tr>
      <w:tr w:rsidR="008A3578" w:rsidRPr="008A3578" w14:paraId="0EE76EE7" w14:textId="77777777" w:rsidTr="00AE332A">
        <w:trPr>
          <w:trHeight w:val="540"/>
        </w:trPr>
        <w:tc>
          <w:tcPr>
            <w:tcW w:w="1980" w:type="dxa"/>
            <w:tcBorders>
              <w:top w:val="single" w:sz="4" w:space="0" w:color="auto"/>
              <w:left w:val="single" w:sz="4" w:space="0" w:color="auto"/>
              <w:bottom w:val="single" w:sz="4" w:space="0" w:color="auto"/>
              <w:right w:val="single" w:sz="4" w:space="0" w:color="auto"/>
            </w:tcBorders>
            <w:vAlign w:val="center"/>
            <w:hideMark/>
          </w:tcPr>
          <w:p w14:paraId="51EB7CC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Distances</w:t>
            </w:r>
          </w:p>
        </w:tc>
        <w:tc>
          <w:tcPr>
            <w:tcW w:w="2120" w:type="dxa"/>
            <w:tcBorders>
              <w:top w:val="single" w:sz="4" w:space="0" w:color="auto"/>
              <w:left w:val="nil"/>
              <w:bottom w:val="single" w:sz="4" w:space="0" w:color="auto"/>
              <w:right w:val="single" w:sz="4" w:space="0" w:color="auto"/>
            </w:tcBorders>
            <w:vAlign w:val="center"/>
            <w:hideMark/>
          </w:tcPr>
          <w:p w14:paraId="521ED9A0"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n-GB"/>
              </w:rPr>
              <w:t>Adult on-board rate</w:t>
            </w:r>
          </w:p>
        </w:tc>
        <w:tc>
          <w:tcPr>
            <w:tcW w:w="2280" w:type="dxa"/>
            <w:tcBorders>
              <w:top w:val="single" w:sz="4" w:space="0" w:color="auto"/>
              <w:left w:val="nil"/>
              <w:bottom w:val="single" w:sz="4" w:space="0" w:color="auto"/>
              <w:right w:val="single" w:sz="4" w:space="0" w:color="auto"/>
            </w:tcBorders>
            <w:vAlign w:val="center"/>
            <w:hideMark/>
          </w:tcPr>
          <w:p w14:paraId="048FA838"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n-GB"/>
              </w:rPr>
              <w:t>Adult reduced on-board rate</w:t>
            </w:r>
          </w:p>
        </w:tc>
        <w:tc>
          <w:tcPr>
            <w:tcW w:w="2620" w:type="dxa"/>
            <w:tcBorders>
              <w:top w:val="single" w:sz="4" w:space="0" w:color="auto"/>
              <w:left w:val="nil"/>
              <w:bottom w:val="single" w:sz="4" w:space="0" w:color="auto"/>
              <w:right w:val="single" w:sz="4" w:space="0" w:color="auto"/>
            </w:tcBorders>
            <w:vAlign w:val="center"/>
            <w:hideMark/>
          </w:tcPr>
          <w:p w14:paraId="16351EB3" w14:textId="77777777" w:rsidR="008A3578" w:rsidRPr="008A3578" w:rsidRDefault="008A3578" w:rsidP="008A3578">
            <w:pPr>
              <w:jc w:val="center"/>
              <w:rPr>
                <w:rFonts w:eastAsia="Times New Roman"/>
                <w:color w:val="7030A0"/>
                <w:lang w:eastAsia="fr-FR"/>
              </w:rPr>
            </w:pPr>
            <w:r w:rsidRPr="008A3578">
              <w:rPr>
                <w:rFonts w:eastAsia="Times New Roman"/>
                <w:color w:val="7030A0"/>
                <w:lang w:bidi="en-GB"/>
              </w:rPr>
              <w:t>Child on-board rate</w:t>
            </w:r>
          </w:p>
        </w:tc>
      </w:tr>
      <w:tr w:rsidR="008A3578" w:rsidRPr="008A3578" w14:paraId="2AC0817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965E65" w14:textId="77777777" w:rsidR="008A3578" w:rsidRPr="008A3578" w:rsidRDefault="008A3578" w:rsidP="008A3578">
            <w:pPr>
              <w:rPr>
                <w:rFonts w:eastAsia="Times New Roman"/>
                <w:color w:val="000000"/>
                <w:lang w:eastAsia="fr-FR"/>
              </w:rPr>
            </w:pPr>
            <w:r w:rsidRPr="008A3578">
              <w:rPr>
                <w:rFonts w:eastAsia="Times New Roman"/>
                <w:color w:val="000000"/>
                <w:lang w:bidi="en-GB"/>
              </w:rPr>
              <w:t>Up to 100 km</w:t>
            </w:r>
          </w:p>
        </w:tc>
        <w:tc>
          <w:tcPr>
            <w:tcW w:w="2120" w:type="dxa"/>
            <w:tcBorders>
              <w:top w:val="nil"/>
              <w:left w:val="nil"/>
              <w:bottom w:val="single" w:sz="4" w:space="0" w:color="auto"/>
              <w:right w:val="single" w:sz="4" w:space="0" w:color="auto"/>
            </w:tcBorders>
            <w:noWrap/>
            <w:vAlign w:val="center"/>
            <w:hideMark/>
          </w:tcPr>
          <w:p w14:paraId="26B037A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€104</w:t>
            </w:r>
          </w:p>
        </w:tc>
        <w:tc>
          <w:tcPr>
            <w:tcW w:w="2280" w:type="dxa"/>
            <w:tcBorders>
              <w:top w:val="nil"/>
              <w:left w:val="nil"/>
              <w:bottom w:val="single" w:sz="4" w:space="0" w:color="auto"/>
              <w:right w:val="single" w:sz="4" w:space="0" w:color="auto"/>
            </w:tcBorders>
            <w:noWrap/>
            <w:vAlign w:val="center"/>
            <w:hideMark/>
          </w:tcPr>
          <w:p w14:paraId="5154289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€78</w:t>
            </w:r>
          </w:p>
        </w:tc>
        <w:tc>
          <w:tcPr>
            <w:tcW w:w="2620" w:type="dxa"/>
            <w:tcBorders>
              <w:top w:val="nil"/>
              <w:left w:val="nil"/>
              <w:bottom w:val="single" w:sz="4" w:space="0" w:color="auto"/>
              <w:right w:val="single" w:sz="4" w:space="0" w:color="auto"/>
            </w:tcBorders>
            <w:noWrap/>
            <w:vAlign w:val="center"/>
            <w:hideMark/>
          </w:tcPr>
          <w:p w14:paraId="24A6B6D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€52</w:t>
            </w:r>
          </w:p>
        </w:tc>
      </w:tr>
      <w:tr w:rsidR="008A3578" w:rsidRPr="008A3578" w14:paraId="2F905F18"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63275C9" w14:textId="03EDF710" w:rsidR="008A3578" w:rsidRPr="008A3578" w:rsidRDefault="008A3578" w:rsidP="008A3578">
            <w:pPr>
              <w:rPr>
                <w:rFonts w:eastAsia="Times New Roman"/>
                <w:color w:val="000000"/>
                <w:lang w:eastAsia="fr-FR"/>
              </w:rPr>
            </w:pPr>
            <w:r w:rsidRPr="008A3578">
              <w:rPr>
                <w:rFonts w:eastAsia="Times New Roman"/>
                <w:color w:val="000000"/>
                <w:lang w:bidi="en-GB"/>
              </w:rPr>
              <w:t>From 101 to 200 km</w:t>
            </w:r>
          </w:p>
        </w:tc>
        <w:tc>
          <w:tcPr>
            <w:tcW w:w="2120" w:type="dxa"/>
            <w:tcBorders>
              <w:top w:val="nil"/>
              <w:left w:val="nil"/>
              <w:bottom w:val="single" w:sz="4" w:space="0" w:color="auto"/>
              <w:right w:val="single" w:sz="4" w:space="0" w:color="auto"/>
            </w:tcBorders>
            <w:noWrap/>
            <w:vAlign w:val="center"/>
            <w:hideMark/>
          </w:tcPr>
          <w:p w14:paraId="48DD808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€158</w:t>
            </w:r>
          </w:p>
        </w:tc>
        <w:tc>
          <w:tcPr>
            <w:tcW w:w="2280" w:type="dxa"/>
            <w:tcBorders>
              <w:top w:val="nil"/>
              <w:left w:val="nil"/>
              <w:bottom w:val="single" w:sz="4" w:space="0" w:color="auto"/>
              <w:right w:val="single" w:sz="4" w:space="0" w:color="auto"/>
            </w:tcBorders>
            <w:noWrap/>
            <w:vAlign w:val="center"/>
            <w:hideMark/>
          </w:tcPr>
          <w:p w14:paraId="74989315"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€119</w:t>
            </w:r>
          </w:p>
        </w:tc>
        <w:tc>
          <w:tcPr>
            <w:tcW w:w="2620" w:type="dxa"/>
            <w:tcBorders>
              <w:top w:val="nil"/>
              <w:left w:val="nil"/>
              <w:bottom w:val="single" w:sz="4" w:space="0" w:color="auto"/>
              <w:right w:val="single" w:sz="4" w:space="0" w:color="auto"/>
            </w:tcBorders>
            <w:noWrap/>
            <w:vAlign w:val="center"/>
            <w:hideMark/>
          </w:tcPr>
          <w:p w14:paraId="1C4F76E1"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€79</w:t>
            </w:r>
          </w:p>
        </w:tc>
      </w:tr>
      <w:tr w:rsidR="008A3578" w:rsidRPr="008A3578" w14:paraId="2ABA719B"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09CEEE3" w14:textId="21D2B70D" w:rsidR="008A3578" w:rsidRPr="008A3578" w:rsidRDefault="008A3578" w:rsidP="008A3578">
            <w:pPr>
              <w:rPr>
                <w:rFonts w:eastAsia="Times New Roman"/>
                <w:color w:val="000000"/>
                <w:lang w:eastAsia="fr-FR"/>
              </w:rPr>
            </w:pPr>
            <w:r w:rsidRPr="008A3578">
              <w:rPr>
                <w:rFonts w:eastAsia="Times New Roman"/>
                <w:color w:val="000000"/>
                <w:lang w:bidi="en-GB"/>
              </w:rPr>
              <w:t>From 201 to 300 km</w:t>
            </w:r>
          </w:p>
        </w:tc>
        <w:tc>
          <w:tcPr>
            <w:tcW w:w="2120" w:type="dxa"/>
            <w:tcBorders>
              <w:top w:val="nil"/>
              <w:left w:val="nil"/>
              <w:bottom w:val="single" w:sz="4" w:space="0" w:color="auto"/>
              <w:right w:val="single" w:sz="4" w:space="0" w:color="auto"/>
            </w:tcBorders>
            <w:noWrap/>
            <w:vAlign w:val="center"/>
            <w:hideMark/>
          </w:tcPr>
          <w:p w14:paraId="2F856C2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€183</w:t>
            </w:r>
          </w:p>
        </w:tc>
        <w:tc>
          <w:tcPr>
            <w:tcW w:w="2280" w:type="dxa"/>
            <w:tcBorders>
              <w:top w:val="nil"/>
              <w:left w:val="nil"/>
              <w:bottom w:val="single" w:sz="4" w:space="0" w:color="auto"/>
              <w:right w:val="single" w:sz="4" w:space="0" w:color="auto"/>
            </w:tcBorders>
            <w:noWrap/>
            <w:vAlign w:val="center"/>
            <w:hideMark/>
          </w:tcPr>
          <w:p w14:paraId="2C921CE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€137</w:t>
            </w:r>
          </w:p>
        </w:tc>
        <w:tc>
          <w:tcPr>
            <w:tcW w:w="2620" w:type="dxa"/>
            <w:tcBorders>
              <w:top w:val="nil"/>
              <w:left w:val="nil"/>
              <w:bottom w:val="single" w:sz="4" w:space="0" w:color="auto"/>
              <w:right w:val="single" w:sz="4" w:space="0" w:color="auto"/>
            </w:tcBorders>
            <w:noWrap/>
            <w:vAlign w:val="center"/>
            <w:hideMark/>
          </w:tcPr>
          <w:p w14:paraId="7C6ADD5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€92</w:t>
            </w:r>
          </w:p>
        </w:tc>
      </w:tr>
      <w:tr w:rsidR="008A3578" w:rsidRPr="008A3578" w14:paraId="61CBBBE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DA50BDE" w14:textId="73623DAE" w:rsidR="008A3578" w:rsidRPr="008A3578" w:rsidRDefault="008A3578" w:rsidP="008A3578">
            <w:pPr>
              <w:rPr>
                <w:rFonts w:eastAsia="Times New Roman"/>
                <w:color w:val="000000"/>
                <w:lang w:eastAsia="fr-FR"/>
              </w:rPr>
            </w:pPr>
            <w:r w:rsidRPr="008A3578">
              <w:rPr>
                <w:rFonts w:eastAsia="Times New Roman"/>
                <w:color w:val="000000"/>
                <w:lang w:bidi="en-GB"/>
              </w:rPr>
              <w:t>From 301 to 400 km</w:t>
            </w:r>
          </w:p>
        </w:tc>
        <w:tc>
          <w:tcPr>
            <w:tcW w:w="2120" w:type="dxa"/>
            <w:tcBorders>
              <w:top w:val="nil"/>
              <w:left w:val="nil"/>
              <w:bottom w:val="single" w:sz="4" w:space="0" w:color="auto"/>
              <w:right w:val="single" w:sz="4" w:space="0" w:color="auto"/>
            </w:tcBorders>
            <w:noWrap/>
            <w:vAlign w:val="center"/>
            <w:hideMark/>
          </w:tcPr>
          <w:p w14:paraId="4FC5253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€191</w:t>
            </w:r>
          </w:p>
        </w:tc>
        <w:tc>
          <w:tcPr>
            <w:tcW w:w="2280" w:type="dxa"/>
            <w:tcBorders>
              <w:top w:val="nil"/>
              <w:left w:val="nil"/>
              <w:bottom w:val="single" w:sz="4" w:space="0" w:color="auto"/>
              <w:right w:val="single" w:sz="4" w:space="0" w:color="auto"/>
            </w:tcBorders>
            <w:noWrap/>
            <w:vAlign w:val="center"/>
            <w:hideMark/>
          </w:tcPr>
          <w:p w14:paraId="593128C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€143</w:t>
            </w:r>
          </w:p>
        </w:tc>
        <w:tc>
          <w:tcPr>
            <w:tcW w:w="2620" w:type="dxa"/>
            <w:tcBorders>
              <w:top w:val="nil"/>
              <w:left w:val="nil"/>
              <w:bottom w:val="single" w:sz="4" w:space="0" w:color="auto"/>
              <w:right w:val="single" w:sz="4" w:space="0" w:color="auto"/>
            </w:tcBorders>
            <w:noWrap/>
            <w:vAlign w:val="center"/>
            <w:hideMark/>
          </w:tcPr>
          <w:p w14:paraId="4DF597C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€96</w:t>
            </w:r>
          </w:p>
        </w:tc>
      </w:tr>
      <w:tr w:rsidR="008A3578" w:rsidRPr="008A3578" w14:paraId="1AB93D37"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F553C1" w14:textId="60CB8830" w:rsidR="008A3578" w:rsidRPr="008A3578" w:rsidRDefault="008A3578" w:rsidP="008A3578">
            <w:pPr>
              <w:rPr>
                <w:rFonts w:eastAsia="Times New Roman"/>
                <w:color w:val="000000"/>
                <w:lang w:eastAsia="fr-FR"/>
              </w:rPr>
            </w:pPr>
            <w:r w:rsidRPr="008A3578">
              <w:rPr>
                <w:rFonts w:eastAsia="Times New Roman"/>
                <w:color w:val="000000"/>
                <w:lang w:bidi="en-GB"/>
              </w:rPr>
              <w:t>From 401 to 500 km</w:t>
            </w:r>
          </w:p>
        </w:tc>
        <w:tc>
          <w:tcPr>
            <w:tcW w:w="2120" w:type="dxa"/>
            <w:tcBorders>
              <w:top w:val="nil"/>
              <w:left w:val="nil"/>
              <w:bottom w:val="single" w:sz="4" w:space="0" w:color="auto"/>
              <w:right w:val="single" w:sz="4" w:space="0" w:color="auto"/>
            </w:tcBorders>
            <w:noWrap/>
            <w:vAlign w:val="center"/>
            <w:hideMark/>
          </w:tcPr>
          <w:p w14:paraId="619AF91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€233</w:t>
            </w:r>
          </w:p>
        </w:tc>
        <w:tc>
          <w:tcPr>
            <w:tcW w:w="2280" w:type="dxa"/>
            <w:tcBorders>
              <w:top w:val="nil"/>
              <w:left w:val="nil"/>
              <w:bottom w:val="single" w:sz="4" w:space="0" w:color="auto"/>
              <w:right w:val="single" w:sz="4" w:space="0" w:color="auto"/>
            </w:tcBorders>
            <w:noWrap/>
            <w:vAlign w:val="center"/>
            <w:hideMark/>
          </w:tcPr>
          <w:p w14:paraId="1152C95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€175</w:t>
            </w:r>
          </w:p>
        </w:tc>
        <w:tc>
          <w:tcPr>
            <w:tcW w:w="2620" w:type="dxa"/>
            <w:tcBorders>
              <w:top w:val="nil"/>
              <w:left w:val="nil"/>
              <w:bottom w:val="single" w:sz="4" w:space="0" w:color="auto"/>
              <w:right w:val="single" w:sz="4" w:space="0" w:color="auto"/>
            </w:tcBorders>
            <w:noWrap/>
            <w:vAlign w:val="center"/>
            <w:hideMark/>
          </w:tcPr>
          <w:p w14:paraId="3003BEB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€117</w:t>
            </w:r>
          </w:p>
        </w:tc>
      </w:tr>
      <w:tr w:rsidR="008A3578" w:rsidRPr="008A3578" w14:paraId="60051520"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4F6E37AD"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501 to 600 km</w:t>
            </w:r>
          </w:p>
        </w:tc>
        <w:tc>
          <w:tcPr>
            <w:tcW w:w="2120" w:type="dxa"/>
            <w:tcBorders>
              <w:top w:val="nil"/>
              <w:left w:val="nil"/>
              <w:bottom w:val="single" w:sz="4" w:space="0" w:color="auto"/>
              <w:right w:val="single" w:sz="4" w:space="0" w:color="auto"/>
            </w:tcBorders>
            <w:noWrap/>
            <w:vAlign w:val="center"/>
            <w:hideMark/>
          </w:tcPr>
          <w:p w14:paraId="525AD9B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€268</w:t>
            </w:r>
          </w:p>
        </w:tc>
        <w:tc>
          <w:tcPr>
            <w:tcW w:w="2280" w:type="dxa"/>
            <w:tcBorders>
              <w:top w:val="nil"/>
              <w:left w:val="nil"/>
              <w:bottom w:val="single" w:sz="4" w:space="0" w:color="auto"/>
              <w:right w:val="single" w:sz="4" w:space="0" w:color="auto"/>
            </w:tcBorders>
            <w:noWrap/>
            <w:vAlign w:val="center"/>
            <w:hideMark/>
          </w:tcPr>
          <w:p w14:paraId="0260051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€201</w:t>
            </w:r>
          </w:p>
        </w:tc>
        <w:tc>
          <w:tcPr>
            <w:tcW w:w="2620" w:type="dxa"/>
            <w:tcBorders>
              <w:top w:val="nil"/>
              <w:left w:val="nil"/>
              <w:bottom w:val="single" w:sz="4" w:space="0" w:color="auto"/>
              <w:right w:val="single" w:sz="4" w:space="0" w:color="auto"/>
            </w:tcBorders>
            <w:noWrap/>
            <w:vAlign w:val="center"/>
            <w:hideMark/>
          </w:tcPr>
          <w:p w14:paraId="38B056F7"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€134</w:t>
            </w:r>
          </w:p>
        </w:tc>
      </w:tr>
      <w:tr w:rsidR="008A3578" w:rsidRPr="008A3578" w14:paraId="72197F7E"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E0863D6"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601 to 700 km</w:t>
            </w:r>
          </w:p>
        </w:tc>
        <w:tc>
          <w:tcPr>
            <w:tcW w:w="2120" w:type="dxa"/>
            <w:tcBorders>
              <w:top w:val="nil"/>
              <w:left w:val="nil"/>
              <w:bottom w:val="single" w:sz="4" w:space="0" w:color="auto"/>
              <w:right w:val="single" w:sz="4" w:space="0" w:color="auto"/>
            </w:tcBorders>
            <w:noWrap/>
            <w:vAlign w:val="center"/>
            <w:hideMark/>
          </w:tcPr>
          <w:p w14:paraId="62EAE23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€299</w:t>
            </w:r>
          </w:p>
        </w:tc>
        <w:tc>
          <w:tcPr>
            <w:tcW w:w="2280" w:type="dxa"/>
            <w:tcBorders>
              <w:top w:val="nil"/>
              <w:left w:val="nil"/>
              <w:bottom w:val="single" w:sz="4" w:space="0" w:color="auto"/>
              <w:right w:val="single" w:sz="4" w:space="0" w:color="auto"/>
            </w:tcBorders>
            <w:noWrap/>
            <w:vAlign w:val="center"/>
            <w:hideMark/>
          </w:tcPr>
          <w:p w14:paraId="67F4E072"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€224</w:t>
            </w:r>
          </w:p>
        </w:tc>
        <w:tc>
          <w:tcPr>
            <w:tcW w:w="2620" w:type="dxa"/>
            <w:tcBorders>
              <w:top w:val="nil"/>
              <w:left w:val="nil"/>
              <w:bottom w:val="single" w:sz="4" w:space="0" w:color="auto"/>
              <w:right w:val="single" w:sz="4" w:space="0" w:color="auto"/>
            </w:tcBorders>
            <w:noWrap/>
            <w:vAlign w:val="center"/>
            <w:hideMark/>
          </w:tcPr>
          <w:p w14:paraId="3853636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€150</w:t>
            </w:r>
          </w:p>
        </w:tc>
      </w:tr>
      <w:tr w:rsidR="008A3578" w:rsidRPr="008A3578" w14:paraId="30861F8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573D087F"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701 to 800 km</w:t>
            </w:r>
          </w:p>
        </w:tc>
        <w:tc>
          <w:tcPr>
            <w:tcW w:w="2120" w:type="dxa"/>
            <w:tcBorders>
              <w:top w:val="nil"/>
              <w:left w:val="nil"/>
              <w:bottom w:val="single" w:sz="4" w:space="0" w:color="auto"/>
              <w:right w:val="single" w:sz="4" w:space="0" w:color="auto"/>
            </w:tcBorders>
            <w:noWrap/>
            <w:vAlign w:val="center"/>
            <w:hideMark/>
          </w:tcPr>
          <w:p w14:paraId="5B7BD690"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€318</w:t>
            </w:r>
          </w:p>
        </w:tc>
        <w:tc>
          <w:tcPr>
            <w:tcW w:w="2280" w:type="dxa"/>
            <w:tcBorders>
              <w:top w:val="nil"/>
              <w:left w:val="nil"/>
              <w:bottom w:val="single" w:sz="4" w:space="0" w:color="auto"/>
              <w:right w:val="single" w:sz="4" w:space="0" w:color="auto"/>
            </w:tcBorders>
            <w:noWrap/>
            <w:vAlign w:val="center"/>
            <w:hideMark/>
          </w:tcPr>
          <w:p w14:paraId="38E337C4"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€239</w:t>
            </w:r>
          </w:p>
        </w:tc>
        <w:tc>
          <w:tcPr>
            <w:tcW w:w="2620" w:type="dxa"/>
            <w:tcBorders>
              <w:top w:val="nil"/>
              <w:left w:val="nil"/>
              <w:bottom w:val="single" w:sz="4" w:space="0" w:color="auto"/>
              <w:right w:val="single" w:sz="4" w:space="0" w:color="auto"/>
            </w:tcBorders>
            <w:noWrap/>
            <w:vAlign w:val="center"/>
            <w:hideMark/>
          </w:tcPr>
          <w:p w14:paraId="7FDF31C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€159</w:t>
            </w:r>
          </w:p>
        </w:tc>
      </w:tr>
      <w:tr w:rsidR="008A3578" w:rsidRPr="008A3578" w14:paraId="643088AF"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24751FCB"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801 to 900 km</w:t>
            </w:r>
          </w:p>
        </w:tc>
        <w:tc>
          <w:tcPr>
            <w:tcW w:w="2120" w:type="dxa"/>
            <w:tcBorders>
              <w:top w:val="nil"/>
              <w:left w:val="nil"/>
              <w:bottom w:val="single" w:sz="4" w:space="0" w:color="auto"/>
              <w:right w:val="single" w:sz="4" w:space="0" w:color="auto"/>
            </w:tcBorders>
            <w:noWrap/>
            <w:vAlign w:val="center"/>
            <w:hideMark/>
          </w:tcPr>
          <w:p w14:paraId="3C5171B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€318</w:t>
            </w:r>
          </w:p>
        </w:tc>
        <w:tc>
          <w:tcPr>
            <w:tcW w:w="2280" w:type="dxa"/>
            <w:tcBorders>
              <w:top w:val="nil"/>
              <w:left w:val="nil"/>
              <w:bottom w:val="single" w:sz="4" w:space="0" w:color="auto"/>
              <w:right w:val="single" w:sz="4" w:space="0" w:color="auto"/>
            </w:tcBorders>
            <w:noWrap/>
            <w:vAlign w:val="center"/>
            <w:hideMark/>
          </w:tcPr>
          <w:p w14:paraId="1B84FB9C"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€239</w:t>
            </w:r>
          </w:p>
        </w:tc>
        <w:tc>
          <w:tcPr>
            <w:tcW w:w="2620" w:type="dxa"/>
            <w:tcBorders>
              <w:top w:val="nil"/>
              <w:left w:val="nil"/>
              <w:bottom w:val="single" w:sz="4" w:space="0" w:color="auto"/>
              <w:right w:val="single" w:sz="4" w:space="0" w:color="auto"/>
            </w:tcBorders>
            <w:noWrap/>
            <w:vAlign w:val="center"/>
            <w:hideMark/>
          </w:tcPr>
          <w:p w14:paraId="57B55FFE"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€159</w:t>
            </w:r>
          </w:p>
        </w:tc>
      </w:tr>
      <w:tr w:rsidR="008A3578" w:rsidRPr="008A3578" w14:paraId="4808726C"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34F8939E"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901 to 1000 km</w:t>
            </w:r>
          </w:p>
        </w:tc>
        <w:tc>
          <w:tcPr>
            <w:tcW w:w="2120" w:type="dxa"/>
            <w:tcBorders>
              <w:top w:val="nil"/>
              <w:left w:val="nil"/>
              <w:bottom w:val="single" w:sz="4" w:space="0" w:color="auto"/>
              <w:right w:val="single" w:sz="4" w:space="0" w:color="auto"/>
            </w:tcBorders>
            <w:noWrap/>
            <w:vAlign w:val="center"/>
            <w:hideMark/>
          </w:tcPr>
          <w:p w14:paraId="3F43D968"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€355</w:t>
            </w:r>
          </w:p>
        </w:tc>
        <w:tc>
          <w:tcPr>
            <w:tcW w:w="2280" w:type="dxa"/>
            <w:tcBorders>
              <w:top w:val="nil"/>
              <w:left w:val="nil"/>
              <w:bottom w:val="single" w:sz="4" w:space="0" w:color="auto"/>
              <w:right w:val="single" w:sz="4" w:space="0" w:color="auto"/>
            </w:tcBorders>
            <w:noWrap/>
            <w:vAlign w:val="center"/>
            <w:hideMark/>
          </w:tcPr>
          <w:p w14:paraId="28F84FC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€266</w:t>
            </w:r>
          </w:p>
        </w:tc>
        <w:tc>
          <w:tcPr>
            <w:tcW w:w="2620" w:type="dxa"/>
            <w:tcBorders>
              <w:top w:val="nil"/>
              <w:left w:val="nil"/>
              <w:bottom w:val="single" w:sz="4" w:space="0" w:color="auto"/>
              <w:right w:val="single" w:sz="4" w:space="0" w:color="auto"/>
            </w:tcBorders>
            <w:noWrap/>
            <w:vAlign w:val="center"/>
            <w:hideMark/>
          </w:tcPr>
          <w:p w14:paraId="5919A62A"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€178</w:t>
            </w:r>
          </w:p>
        </w:tc>
      </w:tr>
      <w:tr w:rsidR="008A3578" w:rsidRPr="008A3578" w14:paraId="4A1A84FE"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071A78EC" w14:textId="77777777" w:rsidR="008A3578" w:rsidRPr="008A3578" w:rsidRDefault="008A3578" w:rsidP="008A3578">
            <w:pPr>
              <w:rPr>
                <w:rFonts w:eastAsia="Times New Roman"/>
                <w:color w:val="000000"/>
                <w:lang w:eastAsia="fr-FR"/>
              </w:rPr>
            </w:pPr>
            <w:r w:rsidRPr="008A3578">
              <w:rPr>
                <w:rFonts w:eastAsia="Times New Roman"/>
                <w:color w:val="000000"/>
                <w:lang w:bidi="en-GB"/>
              </w:rPr>
              <w:t>From 1001 to 1070 km</w:t>
            </w:r>
          </w:p>
        </w:tc>
        <w:tc>
          <w:tcPr>
            <w:tcW w:w="2120" w:type="dxa"/>
            <w:tcBorders>
              <w:top w:val="nil"/>
              <w:left w:val="nil"/>
              <w:bottom w:val="single" w:sz="4" w:space="0" w:color="auto"/>
              <w:right w:val="single" w:sz="4" w:space="0" w:color="auto"/>
            </w:tcBorders>
            <w:noWrap/>
            <w:vAlign w:val="center"/>
            <w:hideMark/>
          </w:tcPr>
          <w:p w14:paraId="1D9DA77D"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€377</w:t>
            </w:r>
          </w:p>
        </w:tc>
        <w:tc>
          <w:tcPr>
            <w:tcW w:w="2280" w:type="dxa"/>
            <w:tcBorders>
              <w:top w:val="nil"/>
              <w:left w:val="nil"/>
              <w:bottom w:val="single" w:sz="4" w:space="0" w:color="auto"/>
              <w:right w:val="single" w:sz="4" w:space="0" w:color="auto"/>
            </w:tcBorders>
            <w:noWrap/>
            <w:vAlign w:val="center"/>
            <w:hideMark/>
          </w:tcPr>
          <w:p w14:paraId="442F3143"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€283</w:t>
            </w:r>
          </w:p>
        </w:tc>
        <w:tc>
          <w:tcPr>
            <w:tcW w:w="2620" w:type="dxa"/>
            <w:tcBorders>
              <w:top w:val="nil"/>
              <w:left w:val="nil"/>
              <w:bottom w:val="single" w:sz="4" w:space="0" w:color="auto"/>
              <w:right w:val="single" w:sz="4" w:space="0" w:color="auto"/>
            </w:tcBorders>
            <w:noWrap/>
            <w:vAlign w:val="center"/>
            <w:hideMark/>
          </w:tcPr>
          <w:p w14:paraId="6181C2C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€189</w:t>
            </w:r>
          </w:p>
        </w:tc>
      </w:tr>
      <w:tr w:rsidR="008A3578" w:rsidRPr="008A3578" w14:paraId="30AB83ED" w14:textId="77777777" w:rsidTr="00AE332A">
        <w:trPr>
          <w:trHeight w:val="300"/>
        </w:trPr>
        <w:tc>
          <w:tcPr>
            <w:tcW w:w="1980" w:type="dxa"/>
            <w:tcBorders>
              <w:top w:val="nil"/>
              <w:left w:val="single" w:sz="4" w:space="0" w:color="auto"/>
              <w:bottom w:val="single" w:sz="4" w:space="0" w:color="auto"/>
              <w:right w:val="single" w:sz="4" w:space="0" w:color="auto"/>
            </w:tcBorders>
            <w:noWrap/>
            <w:vAlign w:val="bottom"/>
            <w:hideMark/>
          </w:tcPr>
          <w:p w14:paraId="766CD44B" w14:textId="77777777" w:rsidR="008A3578" w:rsidRPr="008A3578" w:rsidRDefault="008A3578" w:rsidP="008A3578">
            <w:pPr>
              <w:rPr>
                <w:rFonts w:eastAsia="Times New Roman"/>
                <w:color w:val="000000"/>
                <w:lang w:eastAsia="fr-FR"/>
              </w:rPr>
            </w:pPr>
            <w:r w:rsidRPr="008A3578">
              <w:rPr>
                <w:rFonts w:eastAsia="Times New Roman"/>
                <w:color w:val="000000"/>
                <w:lang w:bidi="en-GB"/>
              </w:rPr>
              <w:t>More than 1070 km</w:t>
            </w:r>
          </w:p>
        </w:tc>
        <w:tc>
          <w:tcPr>
            <w:tcW w:w="2120" w:type="dxa"/>
            <w:tcBorders>
              <w:top w:val="nil"/>
              <w:left w:val="nil"/>
              <w:bottom w:val="single" w:sz="4" w:space="0" w:color="auto"/>
              <w:right w:val="single" w:sz="4" w:space="0" w:color="auto"/>
            </w:tcBorders>
            <w:noWrap/>
            <w:vAlign w:val="center"/>
            <w:hideMark/>
          </w:tcPr>
          <w:p w14:paraId="48194126"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€418</w:t>
            </w:r>
          </w:p>
        </w:tc>
        <w:tc>
          <w:tcPr>
            <w:tcW w:w="2280" w:type="dxa"/>
            <w:tcBorders>
              <w:top w:val="nil"/>
              <w:left w:val="nil"/>
              <w:bottom w:val="single" w:sz="4" w:space="0" w:color="auto"/>
              <w:right w:val="single" w:sz="4" w:space="0" w:color="auto"/>
            </w:tcBorders>
            <w:noWrap/>
            <w:vAlign w:val="center"/>
            <w:hideMark/>
          </w:tcPr>
          <w:p w14:paraId="0BE52B0B"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€314</w:t>
            </w:r>
          </w:p>
        </w:tc>
        <w:tc>
          <w:tcPr>
            <w:tcW w:w="2620" w:type="dxa"/>
            <w:tcBorders>
              <w:top w:val="nil"/>
              <w:left w:val="nil"/>
              <w:bottom w:val="single" w:sz="4" w:space="0" w:color="auto"/>
              <w:right w:val="single" w:sz="4" w:space="0" w:color="auto"/>
            </w:tcBorders>
            <w:noWrap/>
            <w:vAlign w:val="center"/>
            <w:hideMark/>
          </w:tcPr>
          <w:p w14:paraId="71B10F79" w14:textId="77777777" w:rsidR="008A3578" w:rsidRPr="008A3578" w:rsidRDefault="008A3578" w:rsidP="008A3578">
            <w:pPr>
              <w:jc w:val="center"/>
              <w:rPr>
                <w:rFonts w:eastAsia="Times New Roman"/>
                <w:color w:val="000000"/>
                <w:lang w:eastAsia="fr-FR"/>
              </w:rPr>
            </w:pPr>
            <w:r w:rsidRPr="008A3578">
              <w:rPr>
                <w:rFonts w:eastAsia="Times New Roman"/>
                <w:color w:val="000000"/>
                <w:lang w:bidi="en-GB"/>
              </w:rPr>
              <w:t>€209</w:t>
            </w:r>
          </w:p>
        </w:tc>
      </w:tr>
    </w:tbl>
    <w:p w14:paraId="6DFDC46D" w14:textId="77777777" w:rsidR="00E5790B" w:rsidRDefault="00E5790B" w:rsidP="00030462">
      <w:pPr>
        <w:ind w:left="142" w:right="452"/>
        <w:rPr>
          <w:rFonts w:ascii="Arial" w:hAnsi="Arial" w:cs="Arial"/>
          <w:bCs/>
          <w:sz w:val="24"/>
        </w:rPr>
      </w:pPr>
    </w:p>
    <w:p w14:paraId="189607A7" w14:textId="77777777" w:rsidR="00030462" w:rsidRDefault="00030462" w:rsidP="00030462">
      <w:pPr>
        <w:ind w:left="142" w:right="452"/>
        <w:rPr>
          <w:rFonts w:ascii="Arial" w:hAnsi="Arial" w:cs="Arial"/>
          <w:bCs/>
          <w:sz w:val="24"/>
        </w:rPr>
      </w:pPr>
    </w:p>
    <w:p w14:paraId="592382F1" w14:textId="77777777" w:rsidR="00030462" w:rsidRDefault="00030462" w:rsidP="00030462">
      <w:pPr>
        <w:ind w:left="142" w:right="452"/>
        <w:rPr>
          <w:rFonts w:ascii="Arial" w:hAnsi="Arial" w:cs="Arial"/>
          <w:bCs/>
          <w:sz w:val="24"/>
        </w:rPr>
      </w:pPr>
    </w:p>
    <w:p w14:paraId="75FCB1DF" w14:textId="77777777" w:rsidR="00030462" w:rsidRDefault="00030462" w:rsidP="00030462">
      <w:pPr>
        <w:ind w:left="142" w:right="452"/>
        <w:rPr>
          <w:rFonts w:ascii="Arial" w:hAnsi="Arial" w:cs="Arial"/>
          <w:bCs/>
          <w:sz w:val="24"/>
        </w:rPr>
      </w:pPr>
    </w:p>
    <w:p w14:paraId="1EEAF31C" w14:textId="77777777" w:rsidR="00030462" w:rsidRDefault="00030462" w:rsidP="00030462">
      <w:pPr>
        <w:ind w:left="142" w:right="452"/>
        <w:rPr>
          <w:rFonts w:ascii="Arial" w:hAnsi="Arial" w:cs="Arial"/>
          <w:bCs/>
          <w:sz w:val="24"/>
        </w:rPr>
      </w:pPr>
    </w:p>
    <w:p w14:paraId="48D53F8A" w14:textId="77777777" w:rsidR="00AA597E" w:rsidRDefault="00AA597E" w:rsidP="00030462">
      <w:pPr>
        <w:ind w:left="142" w:right="452"/>
        <w:rPr>
          <w:rFonts w:ascii="Arial" w:hAnsi="Arial" w:cs="Arial"/>
          <w:bCs/>
          <w:sz w:val="24"/>
        </w:rPr>
      </w:pPr>
    </w:p>
    <w:p w14:paraId="7EBE8497" w14:textId="77777777" w:rsidR="00030462" w:rsidRDefault="00030462" w:rsidP="00030462">
      <w:pPr>
        <w:ind w:left="142" w:right="452"/>
        <w:rPr>
          <w:rFonts w:ascii="Arial" w:hAnsi="Arial" w:cs="Arial"/>
          <w:bCs/>
          <w:sz w:val="24"/>
        </w:rPr>
      </w:pPr>
    </w:p>
    <w:p w14:paraId="65B70BCD" w14:textId="77777777" w:rsidR="00030462" w:rsidRDefault="00030462" w:rsidP="00030462">
      <w:pPr>
        <w:ind w:left="142" w:right="452"/>
        <w:rPr>
          <w:rFonts w:ascii="Arial" w:hAnsi="Arial" w:cs="Arial"/>
          <w:bCs/>
          <w:sz w:val="24"/>
        </w:rPr>
      </w:pPr>
    </w:p>
    <w:p w14:paraId="28F91E82" w14:textId="77777777" w:rsidR="00030462" w:rsidRDefault="00030462" w:rsidP="00030462">
      <w:pPr>
        <w:ind w:left="142" w:right="452"/>
        <w:rPr>
          <w:rFonts w:ascii="Arial" w:hAnsi="Arial" w:cs="Arial"/>
          <w:bCs/>
          <w:sz w:val="24"/>
        </w:rPr>
      </w:pPr>
    </w:p>
    <w:p w14:paraId="39815FFD" w14:textId="77777777" w:rsidR="00030462" w:rsidRDefault="00030462" w:rsidP="00030462">
      <w:pPr>
        <w:ind w:left="142" w:right="452"/>
        <w:rPr>
          <w:rFonts w:ascii="Arial" w:hAnsi="Arial" w:cs="Arial"/>
          <w:bCs/>
          <w:sz w:val="24"/>
        </w:rPr>
      </w:pPr>
    </w:p>
    <w:p w14:paraId="0FA20CAB" w14:textId="77777777" w:rsidR="00030462" w:rsidRDefault="00030462" w:rsidP="00030462">
      <w:pPr>
        <w:ind w:left="142" w:right="452"/>
        <w:rPr>
          <w:rFonts w:ascii="Arial" w:hAnsi="Arial" w:cs="Arial"/>
          <w:bCs/>
          <w:sz w:val="24"/>
        </w:rPr>
      </w:pPr>
    </w:p>
    <w:p w14:paraId="057F1200" w14:textId="77777777" w:rsidR="00030462" w:rsidRDefault="00030462" w:rsidP="00030462">
      <w:pPr>
        <w:ind w:left="142" w:right="452"/>
        <w:rPr>
          <w:rFonts w:ascii="Arial" w:hAnsi="Arial" w:cs="Arial"/>
          <w:bCs/>
          <w:sz w:val="24"/>
        </w:rPr>
      </w:pPr>
    </w:p>
    <w:tbl>
      <w:tblPr>
        <w:tblW w:w="9214" w:type="dxa"/>
        <w:tblInd w:w="562" w:type="dxa"/>
        <w:tblCellMar>
          <w:left w:w="70" w:type="dxa"/>
          <w:right w:w="70" w:type="dxa"/>
        </w:tblCellMar>
        <w:tblLook w:val="04A0" w:firstRow="1" w:lastRow="0" w:firstColumn="1" w:lastColumn="0" w:noHBand="0" w:noVBand="1"/>
      </w:tblPr>
      <w:tblGrid>
        <w:gridCol w:w="1985"/>
        <w:gridCol w:w="2268"/>
        <w:gridCol w:w="2268"/>
        <w:gridCol w:w="2693"/>
      </w:tblGrid>
      <w:tr w:rsidR="00AA597E" w:rsidRPr="00272B10" w14:paraId="6E54E328" w14:textId="77777777" w:rsidTr="00AE332A">
        <w:trPr>
          <w:trHeight w:val="495"/>
        </w:trPr>
        <w:tc>
          <w:tcPr>
            <w:tcW w:w="1985" w:type="dxa"/>
            <w:tcBorders>
              <w:top w:val="single" w:sz="4" w:space="0" w:color="auto"/>
              <w:left w:val="single" w:sz="4" w:space="0" w:color="auto"/>
              <w:bottom w:val="single" w:sz="4" w:space="0" w:color="auto"/>
              <w:right w:val="single" w:sz="4" w:space="0" w:color="auto"/>
            </w:tcBorders>
            <w:vAlign w:val="center"/>
            <w:hideMark/>
          </w:tcPr>
          <w:p w14:paraId="207AA6E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Distances</w:t>
            </w:r>
          </w:p>
        </w:tc>
        <w:tc>
          <w:tcPr>
            <w:tcW w:w="2268" w:type="dxa"/>
            <w:tcBorders>
              <w:top w:val="single" w:sz="4" w:space="0" w:color="auto"/>
              <w:left w:val="nil"/>
              <w:bottom w:val="single" w:sz="4" w:space="0" w:color="auto"/>
              <w:right w:val="single" w:sz="4" w:space="0" w:color="auto"/>
            </w:tcBorders>
            <w:vAlign w:val="center"/>
            <w:hideMark/>
          </w:tcPr>
          <w:p w14:paraId="1C6251BA"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en-GB"/>
              </w:rPr>
              <w:t>Adult inspection rate</w:t>
            </w:r>
          </w:p>
        </w:tc>
        <w:tc>
          <w:tcPr>
            <w:tcW w:w="2268" w:type="dxa"/>
            <w:tcBorders>
              <w:top w:val="single" w:sz="4" w:space="0" w:color="auto"/>
              <w:left w:val="nil"/>
              <w:bottom w:val="single" w:sz="4" w:space="0" w:color="auto"/>
              <w:right w:val="single" w:sz="4" w:space="0" w:color="auto"/>
            </w:tcBorders>
            <w:vAlign w:val="center"/>
            <w:hideMark/>
          </w:tcPr>
          <w:p w14:paraId="02E60392"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en-GB"/>
              </w:rPr>
              <w:t>Fixed compensation</w:t>
            </w:r>
          </w:p>
        </w:tc>
        <w:tc>
          <w:tcPr>
            <w:tcW w:w="2693" w:type="dxa"/>
            <w:tcBorders>
              <w:top w:val="single" w:sz="4" w:space="0" w:color="auto"/>
              <w:left w:val="nil"/>
              <w:bottom w:val="single" w:sz="4" w:space="0" w:color="auto"/>
              <w:right w:val="single" w:sz="4" w:space="0" w:color="auto"/>
            </w:tcBorders>
            <w:vAlign w:val="center"/>
            <w:hideMark/>
          </w:tcPr>
          <w:p w14:paraId="4D23B7F4" w14:textId="49F54CB8" w:rsidR="00272B10" w:rsidRPr="00272B10" w:rsidRDefault="00272B10" w:rsidP="00272B10">
            <w:pPr>
              <w:jc w:val="center"/>
              <w:rPr>
                <w:rFonts w:eastAsia="Times New Roman"/>
                <w:color w:val="7030A0"/>
                <w:lang w:eastAsia="fr-FR"/>
              </w:rPr>
            </w:pPr>
            <w:r w:rsidRPr="00272B10">
              <w:rPr>
                <w:rFonts w:eastAsia="Times New Roman"/>
                <w:color w:val="7030A0"/>
                <w:lang w:bidi="en-GB"/>
              </w:rPr>
              <w:t>Shortfall in collection</w:t>
            </w:r>
          </w:p>
        </w:tc>
      </w:tr>
      <w:tr w:rsidR="00AA597E" w:rsidRPr="00272B10" w14:paraId="442D887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99B6C5E" w14:textId="77777777" w:rsidR="00272B10" w:rsidRPr="00272B10" w:rsidRDefault="00272B10" w:rsidP="00272B10">
            <w:pPr>
              <w:rPr>
                <w:rFonts w:eastAsia="Times New Roman"/>
                <w:color w:val="000000"/>
                <w:lang w:eastAsia="fr-FR"/>
              </w:rPr>
            </w:pPr>
            <w:r w:rsidRPr="00272B10">
              <w:rPr>
                <w:rFonts w:eastAsia="Times New Roman"/>
                <w:color w:val="000000"/>
                <w:lang w:bidi="en-GB"/>
              </w:rPr>
              <w:t>Up to 100 km</w:t>
            </w:r>
          </w:p>
        </w:tc>
        <w:tc>
          <w:tcPr>
            <w:tcW w:w="2268" w:type="dxa"/>
            <w:tcBorders>
              <w:top w:val="nil"/>
              <w:left w:val="nil"/>
              <w:bottom w:val="single" w:sz="4" w:space="0" w:color="auto"/>
              <w:right w:val="single" w:sz="4" w:space="0" w:color="auto"/>
            </w:tcBorders>
            <w:noWrap/>
            <w:vAlign w:val="center"/>
            <w:hideMark/>
          </w:tcPr>
          <w:p w14:paraId="6A992F4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€185</w:t>
            </w:r>
          </w:p>
        </w:tc>
        <w:tc>
          <w:tcPr>
            <w:tcW w:w="2268" w:type="dxa"/>
            <w:tcBorders>
              <w:top w:val="nil"/>
              <w:left w:val="nil"/>
              <w:bottom w:val="single" w:sz="4" w:space="0" w:color="auto"/>
              <w:right w:val="single" w:sz="4" w:space="0" w:color="auto"/>
            </w:tcBorders>
            <w:noWrap/>
            <w:vAlign w:val="center"/>
            <w:hideMark/>
          </w:tcPr>
          <w:p w14:paraId="11B7D4E5"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546F12B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€85</w:t>
            </w:r>
          </w:p>
        </w:tc>
      </w:tr>
      <w:tr w:rsidR="00AA597E" w:rsidRPr="00272B10" w14:paraId="536965A4"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21D9077D" w14:textId="7B154B0A" w:rsidR="00272B10" w:rsidRPr="00272B10" w:rsidRDefault="00272B10" w:rsidP="00272B10">
            <w:pPr>
              <w:rPr>
                <w:rFonts w:eastAsia="Times New Roman"/>
                <w:color w:val="000000"/>
                <w:lang w:eastAsia="fr-FR"/>
              </w:rPr>
            </w:pPr>
            <w:r w:rsidRPr="00272B10">
              <w:rPr>
                <w:rFonts w:eastAsia="Times New Roman"/>
                <w:color w:val="000000"/>
                <w:lang w:bidi="en-GB"/>
              </w:rPr>
              <w:t>From 101 to 200 km</w:t>
            </w:r>
          </w:p>
        </w:tc>
        <w:tc>
          <w:tcPr>
            <w:tcW w:w="2268" w:type="dxa"/>
            <w:tcBorders>
              <w:top w:val="nil"/>
              <w:left w:val="nil"/>
              <w:bottom w:val="single" w:sz="4" w:space="0" w:color="auto"/>
              <w:right w:val="single" w:sz="4" w:space="0" w:color="auto"/>
            </w:tcBorders>
            <w:noWrap/>
            <w:vAlign w:val="center"/>
            <w:hideMark/>
          </w:tcPr>
          <w:p w14:paraId="1E00FA1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€239</w:t>
            </w:r>
          </w:p>
        </w:tc>
        <w:tc>
          <w:tcPr>
            <w:tcW w:w="2268" w:type="dxa"/>
            <w:tcBorders>
              <w:top w:val="nil"/>
              <w:left w:val="nil"/>
              <w:bottom w:val="single" w:sz="4" w:space="0" w:color="auto"/>
              <w:right w:val="single" w:sz="4" w:space="0" w:color="auto"/>
            </w:tcBorders>
            <w:noWrap/>
            <w:vAlign w:val="center"/>
            <w:hideMark/>
          </w:tcPr>
          <w:p w14:paraId="2687EAC0"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474594C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€139</w:t>
            </w:r>
          </w:p>
        </w:tc>
      </w:tr>
      <w:tr w:rsidR="00AA597E" w:rsidRPr="00272B10" w14:paraId="45812594"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D6D2C22" w14:textId="05D0CFC9" w:rsidR="00272B10" w:rsidRPr="00272B10" w:rsidRDefault="00272B10" w:rsidP="00272B10">
            <w:pPr>
              <w:rPr>
                <w:rFonts w:eastAsia="Times New Roman"/>
                <w:color w:val="000000"/>
                <w:lang w:eastAsia="fr-FR"/>
              </w:rPr>
            </w:pPr>
            <w:r w:rsidRPr="00272B10">
              <w:rPr>
                <w:rFonts w:eastAsia="Times New Roman"/>
                <w:color w:val="000000"/>
                <w:lang w:bidi="en-GB"/>
              </w:rPr>
              <w:t>From 201 to 300 km</w:t>
            </w:r>
          </w:p>
        </w:tc>
        <w:tc>
          <w:tcPr>
            <w:tcW w:w="2268" w:type="dxa"/>
            <w:tcBorders>
              <w:top w:val="nil"/>
              <w:left w:val="nil"/>
              <w:bottom w:val="single" w:sz="4" w:space="0" w:color="auto"/>
              <w:right w:val="single" w:sz="4" w:space="0" w:color="auto"/>
            </w:tcBorders>
            <w:noWrap/>
            <w:vAlign w:val="center"/>
            <w:hideMark/>
          </w:tcPr>
          <w:p w14:paraId="3042C8E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€264</w:t>
            </w:r>
          </w:p>
        </w:tc>
        <w:tc>
          <w:tcPr>
            <w:tcW w:w="2268" w:type="dxa"/>
            <w:tcBorders>
              <w:top w:val="nil"/>
              <w:left w:val="nil"/>
              <w:bottom w:val="single" w:sz="4" w:space="0" w:color="auto"/>
              <w:right w:val="single" w:sz="4" w:space="0" w:color="auto"/>
            </w:tcBorders>
            <w:noWrap/>
            <w:vAlign w:val="center"/>
            <w:hideMark/>
          </w:tcPr>
          <w:p w14:paraId="0D211FE1"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4AD0C0C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€164</w:t>
            </w:r>
          </w:p>
        </w:tc>
      </w:tr>
      <w:tr w:rsidR="00AA597E" w:rsidRPr="00272B10" w14:paraId="1A6DE1E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68B85F2" w14:textId="37F4119B" w:rsidR="00272B10" w:rsidRPr="00272B10" w:rsidRDefault="00272B10" w:rsidP="00272B10">
            <w:pPr>
              <w:rPr>
                <w:rFonts w:eastAsia="Times New Roman"/>
                <w:color w:val="000000"/>
                <w:lang w:eastAsia="fr-FR"/>
              </w:rPr>
            </w:pPr>
            <w:r w:rsidRPr="00272B10">
              <w:rPr>
                <w:rFonts w:eastAsia="Times New Roman"/>
                <w:color w:val="000000"/>
                <w:lang w:bidi="en-GB"/>
              </w:rPr>
              <w:t>From 301 to 400 km</w:t>
            </w:r>
          </w:p>
        </w:tc>
        <w:tc>
          <w:tcPr>
            <w:tcW w:w="2268" w:type="dxa"/>
            <w:tcBorders>
              <w:top w:val="nil"/>
              <w:left w:val="nil"/>
              <w:bottom w:val="single" w:sz="4" w:space="0" w:color="auto"/>
              <w:right w:val="single" w:sz="4" w:space="0" w:color="auto"/>
            </w:tcBorders>
            <w:noWrap/>
            <w:vAlign w:val="center"/>
            <w:hideMark/>
          </w:tcPr>
          <w:p w14:paraId="319E4CF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€272</w:t>
            </w:r>
          </w:p>
        </w:tc>
        <w:tc>
          <w:tcPr>
            <w:tcW w:w="2268" w:type="dxa"/>
            <w:tcBorders>
              <w:top w:val="nil"/>
              <w:left w:val="nil"/>
              <w:bottom w:val="single" w:sz="4" w:space="0" w:color="auto"/>
              <w:right w:val="single" w:sz="4" w:space="0" w:color="auto"/>
            </w:tcBorders>
            <w:noWrap/>
            <w:vAlign w:val="center"/>
            <w:hideMark/>
          </w:tcPr>
          <w:p w14:paraId="20FB4E1D"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63F072B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€172</w:t>
            </w:r>
          </w:p>
        </w:tc>
      </w:tr>
      <w:tr w:rsidR="00AA597E" w:rsidRPr="00272B10" w14:paraId="44916CF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80F5DA" w14:textId="0F977BE7" w:rsidR="00272B10" w:rsidRPr="00272B10" w:rsidRDefault="00272B10" w:rsidP="00272B10">
            <w:pPr>
              <w:rPr>
                <w:rFonts w:eastAsia="Times New Roman"/>
                <w:color w:val="000000"/>
                <w:lang w:eastAsia="fr-FR"/>
              </w:rPr>
            </w:pPr>
            <w:r w:rsidRPr="00272B10">
              <w:rPr>
                <w:rFonts w:eastAsia="Times New Roman"/>
                <w:color w:val="000000"/>
                <w:lang w:bidi="en-GB"/>
              </w:rPr>
              <w:t>From 401 to 500 km</w:t>
            </w:r>
          </w:p>
        </w:tc>
        <w:tc>
          <w:tcPr>
            <w:tcW w:w="2268" w:type="dxa"/>
            <w:tcBorders>
              <w:top w:val="nil"/>
              <w:left w:val="nil"/>
              <w:bottom w:val="single" w:sz="4" w:space="0" w:color="auto"/>
              <w:right w:val="single" w:sz="4" w:space="0" w:color="auto"/>
            </w:tcBorders>
            <w:noWrap/>
            <w:vAlign w:val="center"/>
            <w:hideMark/>
          </w:tcPr>
          <w:p w14:paraId="62645AE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€314</w:t>
            </w:r>
          </w:p>
        </w:tc>
        <w:tc>
          <w:tcPr>
            <w:tcW w:w="2268" w:type="dxa"/>
            <w:tcBorders>
              <w:top w:val="nil"/>
              <w:left w:val="nil"/>
              <w:bottom w:val="single" w:sz="4" w:space="0" w:color="auto"/>
              <w:right w:val="single" w:sz="4" w:space="0" w:color="auto"/>
            </w:tcBorders>
            <w:noWrap/>
            <w:vAlign w:val="center"/>
            <w:hideMark/>
          </w:tcPr>
          <w:p w14:paraId="3EFF236F"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5CFF2DE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€214</w:t>
            </w:r>
          </w:p>
        </w:tc>
      </w:tr>
      <w:tr w:rsidR="00AA597E" w:rsidRPr="00272B10" w14:paraId="7F769C88"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1A0EC682"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501 to 600 km</w:t>
            </w:r>
          </w:p>
        </w:tc>
        <w:tc>
          <w:tcPr>
            <w:tcW w:w="2268" w:type="dxa"/>
            <w:tcBorders>
              <w:top w:val="nil"/>
              <w:left w:val="nil"/>
              <w:bottom w:val="single" w:sz="4" w:space="0" w:color="auto"/>
              <w:right w:val="single" w:sz="4" w:space="0" w:color="auto"/>
            </w:tcBorders>
            <w:noWrap/>
            <w:vAlign w:val="center"/>
            <w:hideMark/>
          </w:tcPr>
          <w:p w14:paraId="43E21D3A"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€349</w:t>
            </w:r>
          </w:p>
        </w:tc>
        <w:tc>
          <w:tcPr>
            <w:tcW w:w="2268" w:type="dxa"/>
            <w:tcBorders>
              <w:top w:val="nil"/>
              <w:left w:val="nil"/>
              <w:bottom w:val="single" w:sz="4" w:space="0" w:color="auto"/>
              <w:right w:val="single" w:sz="4" w:space="0" w:color="auto"/>
            </w:tcBorders>
            <w:noWrap/>
            <w:vAlign w:val="center"/>
            <w:hideMark/>
          </w:tcPr>
          <w:p w14:paraId="54881628"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03C6DF7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€249</w:t>
            </w:r>
          </w:p>
        </w:tc>
      </w:tr>
      <w:tr w:rsidR="00AA597E" w:rsidRPr="00272B10" w14:paraId="5F335A5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4600D3D"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601 to 700 km</w:t>
            </w:r>
          </w:p>
        </w:tc>
        <w:tc>
          <w:tcPr>
            <w:tcW w:w="2268" w:type="dxa"/>
            <w:tcBorders>
              <w:top w:val="nil"/>
              <w:left w:val="nil"/>
              <w:bottom w:val="single" w:sz="4" w:space="0" w:color="auto"/>
              <w:right w:val="single" w:sz="4" w:space="0" w:color="auto"/>
            </w:tcBorders>
            <w:noWrap/>
            <w:vAlign w:val="center"/>
            <w:hideMark/>
          </w:tcPr>
          <w:p w14:paraId="73E88C2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€380</w:t>
            </w:r>
          </w:p>
        </w:tc>
        <w:tc>
          <w:tcPr>
            <w:tcW w:w="2268" w:type="dxa"/>
            <w:tcBorders>
              <w:top w:val="nil"/>
              <w:left w:val="nil"/>
              <w:bottom w:val="single" w:sz="4" w:space="0" w:color="auto"/>
              <w:right w:val="single" w:sz="4" w:space="0" w:color="auto"/>
            </w:tcBorders>
            <w:noWrap/>
            <w:vAlign w:val="center"/>
            <w:hideMark/>
          </w:tcPr>
          <w:p w14:paraId="3B5516A6"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4A52A29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€280</w:t>
            </w:r>
          </w:p>
        </w:tc>
      </w:tr>
      <w:tr w:rsidR="00AA597E" w:rsidRPr="00272B10" w14:paraId="5365E760"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501E526A" w14:textId="77777777" w:rsidR="00272B10" w:rsidRPr="00272B10" w:rsidRDefault="00272B10" w:rsidP="00272B10">
            <w:pPr>
              <w:rPr>
                <w:rFonts w:eastAsia="Times New Roman"/>
                <w:color w:val="000000"/>
                <w:lang w:eastAsia="fr-FR"/>
              </w:rPr>
            </w:pPr>
            <w:r w:rsidRPr="00272B10">
              <w:rPr>
                <w:rFonts w:eastAsia="Times New Roman"/>
                <w:color w:val="000000"/>
                <w:lang w:bidi="en-GB"/>
              </w:rPr>
              <w:lastRenderedPageBreak/>
              <w:t>From 701 to 800 km</w:t>
            </w:r>
          </w:p>
        </w:tc>
        <w:tc>
          <w:tcPr>
            <w:tcW w:w="2268" w:type="dxa"/>
            <w:tcBorders>
              <w:top w:val="nil"/>
              <w:left w:val="nil"/>
              <w:bottom w:val="single" w:sz="4" w:space="0" w:color="auto"/>
              <w:right w:val="single" w:sz="4" w:space="0" w:color="auto"/>
            </w:tcBorders>
            <w:noWrap/>
            <w:vAlign w:val="center"/>
            <w:hideMark/>
          </w:tcPr>
          <w:p w14:paraId="364C81E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€399</w:t>
            </w:r>
          </w:p>
        </w:tc>
        <w:tc>
          <w:tcPr>
            <w:tcW w:w="2268" w:type="dxa"/>
            <w:tcBorders>
              <w:top w:val="nil"/>
              <w:left w:val="nil"/>
              <w:bottom w:val="single" w:sz="4" w:space="0" w:color="auto"/>
              <w:right w:val="single" w:sz="4" w:space="0" w:color="auto"/>
            </w:tcBorders>
            <w:noWrap/>
            <w:vAlign w:val="center"/>
            <w:hideMark/>
          </w:tcPr>
          <w:p w14:paraId="30213DA3"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0646563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€299</w:t>
            </w:r>
          </w:p>
        </w:tc>
      </w:tr>
      <w:tr w:rsidR="00AA597E" w:rsidRPr="00272B10" w14:paraId="040E6455"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76A2997"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801 to 900 km</w:t>
            </w:r>
          </w:p>
        </w:tc>
        <w:tc>
          <w:tcPr>
            <w:tcW w:w="2268" w:type="dxa"/>
            <w:tcBorders>
              <w:top w:val="nil"/>
              <w:left w:val="nil"/>
              <w:bottom w:val="single" w:sz="4" w:space="0" w:color="auto"/>
              <w:right w:val="single" w:sz="4" w:space="0" w:color="auto"/>
            </w:tcBorders>
            <w:noWrap/>
            <w:vAlign w:val="center"/>
            <w:hideMark/>
          </w:tcPr>
          <w:p w14:paraId="0ECA45E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€399</w:t>
            </w:r>
          </w:p>
        </w:tc>
        <w:tc>
          <w:tcPr>
            <w:tcW w:w="2268" w:type="dxa"/>
            <w:tcBorders>
              <w:top w:val="nil"/>
              <w:left w:val="nil"/>
              <w:bottom w:val="single" w:sz="4" w:space="0" w:color="auto"/>
              <w:right w:val="single" w:sz="4" w:space="0" w:color="auto"/>
            </w:tcBorders>
            <w:noWrap/>
            <w:vAlign w:val="center"/>
            <w:hideMark/>
          </w:tcPr>
          <w:p w14:paraId="00E92DD4"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0C8FCF3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€299</w:t>
            </w:r>
          </w:p>
        </w:tc>
      </w:tr>
      <w:tr w:rsidR="00AA597E" w:rsidRPr="00272B10" w14:paraId="546A471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72BB196"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901 to 1000 km</w:t>
            </w:r>
          </w:p>
        </w:tc>
        <w:tc>
          <w:tcPr>
            <w:tcW w:w="2268" w:type="dxa"/>
            <w:tcBorders>
              <w:top w:val="nil"/>
              <w:left w:val="nil"/>
              <w:bottom w:val="single" w:sz="4" w:space="0" w:color="auto"/>
              <w:right w:val="single" w:sz="4" w:space="0" w:color="auto"/>
            </w:tcBorders>
            <w:noWrap/>
            <w:vAlign w:val="center"/>
            <w:hideMark/>
          </w:tcPr>
          <w:p w14:paraId="2248992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€436</w:t>
            </w:r>
          </w:p>
        </w:tc>
        <w:tc>
          <w:tcPr>
            <w:tcW w:w="2268" w:type="dxa"/>
            <w:tcBorders>
              <w:top w:val="nil"/>
              <w:left w:val="nil"/>
              <w:bottom w:val="single" w:sz="4" w:space="0" w:color="auto"/>
              <w:right w:val="single" w:sz="4" w:space="0" w:color="auto"/>
            </w:tcBorders>
            <w:noWrap/>
            <w:vAlign w:val="center"/>
            <w:hideMark/>
          </w:tcPr>
          <w:p w14:paraId="562749AC"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3C423EA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€336</w:t>
            </w:r>
          </w:p>
        </w:tc>
      </w:tr>
      <w:tr w:rsidR="00AA597E" w:rsidRPr="00272B10" w14:paraId="5620D18E"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36F117"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1001 to 1070 km</w:t>
            </w:r>
          </w:p>
        </w:tc>
        <w:tc>
          <w:tcPr>
            <w:tcW w:w="2268" w:type="dxa"/>
            <w:tcBorders>
              <w:top w:val="nil"/>
              <w:left w:val="nil"/>
              <w:bottom w:val="single" w:sz="4" w:space="0" w:color="auto"/>
              <w:right w:val="single" w:sz="4" w:space="0" w:color="auto"/>
            </w:tcBorders>
            <w:noWrap/>
            <w:vAlign w:val="center"/>
            <w:hideMark/>
          </w:tcPr>
          <w:p w14:paraId="32CBB2C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€458</w:t>
            </w:r>
          </w:p>
        </w:tc>
        <w:tc>
          <w:tcPr>
            <w:tcW w:w="2268" w:type="dxa"/>
            <w:tcBorders>
              <w:top w:val="nil"/>
              <w:left w:val="nil"/>
              <w:bottom w:val="single" w:sz="4" w:space="0" w:color="auto"/>
              <w:right w:val="single" w:sz="4" w:space="0" w:color="auto"/>
            </w:tcBorders>
            <w:noWrap/>
            <w:vAlign w:val="center"/>
            <w:hideMark/>
          </w:tcPr>
          <w:p w14:paraId="4B95872E"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426FCD3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€358</w:t>
            </w:r>
          </w:p>
        </w:tc>
      </w:tr>
      <w:tr w:rsidR="00AA597E" w:rsidRPr="00272B10" w14:paraId="1DBA0E96"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4142A39" w14:textId="77777777" w:rsidR="00272B10" w:rsidRPr="00272B10" w:rsidRDefault="00272B10" w:rsidP="00272B10">
            <w:pPr>
              <w:rPr>
                <w:rFonts w:eastAsia="Times New Roman"/>
                <w:color w:val="000000"/>
                <w:lang w:eastAsia="fr-FR"/>
              </w:rPr>
            </w:pPr>
            <w:r w:rsidRPr="00272B10">
              <w:rPr>
                <w:rFonts w:eastAsia="Times New Roman"/>
                <w:color w:val="000000"/>
                <w:lang w:bidi="en-GB"/>
              </w:rPr>
              <w:t>More than 1070 km</w:t>
            </w:r>
          </w:p>
        </w:tc>
        <w:tc>
          <w:tcPr>
            <w:tcW w:w="2268" w:type="dxa"/>
            <w:tcBorders>
              <w:top w:val="nil"/>
              <w:left w:val="nil"/>
              <w:bottom w:val="single" w:sz="4" w:space="0" w:color="auto"/>
              <w:right w:val="single" w:sz="4" w:space="0" w:color="auto"/>
            </w:tcBorders>
            <w:noWrap/>
            <w:vAlign w:val="center"/>
            <w:hideMark/>
          </w:tcPr>
          <w:p w14:paraId="54A4AD4A"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€499</w:t>
            </w:r>
          </w:p>
        </w:tc>
        <w:tc>
          <w:tcPr>
            <w:tcW w:w="2268" w:type="dxa"/>
            <w:tcBorders>
              <w:top w:val="nil"/>
              <w:left w:val="nil"/>
              <w:bottom w:val="single" w:sz="4" w:space="0" w:color="auto"/>
              <w:right w:val="single" w:sz="4" w:space="0" w:color="auto"/>
            </w:tcBorders>
            <w:noWrap/>
            <w:vAlign w:val="center"/>
            <w:hideMark/>
          </w:tcPr>
          <w:p w14:paraId="4C98CEE4" w14:textId="77777777" w:rsidR="00272B10" w:rsidRPr="00272B10" w:rsidRDefault="00272B10" w:rsidP="00272B10">
            <w:pPr>
              <w:jc w:val="center"/>
              <w:rPr>
                <w:rFonts w:eastAsia="Times New Roman"/>
                <w:lang w:eastAsia="fr-FR"/>
              </w:rPr>
            </w:pPr>
            <w:r w:rsidRPr="00272B10">
              <w:rPr>
                <w:rFonts w:eastAsia="Times New Roman"/>
                <w:lang w:bidi="en-GB"/>
              </w:rPr>
              <w:t>€100</w:t>
            </w:r>
          </w:p>
        </w:tc>
        <w:tc>
          <w:tcPr>
            <w:tcW w:w="2693" w:type="dxa"/>
            <w:tcBorders>
              <w:top w:val="nil"/>
              <w:left w:val="nil"/>
              <w:bottom w:val="single" w:sz="4" w:space="0" w:color="auto"/>
              <w:right w:val="single" w:sz="4" w:space="0" w:color="auto"/>
            </w:tcBorders>
            <w:noWrap/>
            <w:vAlign w:val="center"/>
            <w:hideMark/>
          </w:tcPr>
          <w:p w14:paraId="1D45E6F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€399</w:t>
            </w:r>
          </w:p>
        </w:tc>
      </w:tr>
      <w:tr w:rsidR="00AA597E" w:rsidRPr="00272B10" w14:paraId="01726C48" w14:textId="77777777" w:rsidTr="00AE332A">
        <w:trPr>
          <w:trHeight w:val="300"/>
        </w:trPr>
        <w:tc>
          <w:tcPr>
            <w:tcW w:w="1985" w:type="dxa"/>
            <w:tcBorders>
              <w:top w:val="nil"/>
              <w:left w:val="nil"/>
              <w:bottom w:val="nil"/>
              <w:right w:val="nil"/>
            </w:tcBorders>
            <w:noWrap/>
            <w:vAlign w:val="bottom"/>
            <w:hideMark/>
          </w:tcPr>
          <w:p w14:paraId="05CE5235" w14:textId="77777777" w:rsidR="00272B10" w:rsidRPr="00272B10" w:rsidRDefault="00272B10" w:rsidP="00272B10">
            <w:pPr>
              <w:jc w:val="center"/>
              <w:rPr>
                <w:rFonts w:eastAsia="Times New Roman"/>
                <w:color w:val="000000"/>
                <w:lang w:eastAsia="fr-FR"/>
              </w:rPr>
            </w:pPr>
          </w:p>
        </w:tc>
        <w:tc>
          <w:tcPr>
            <w:tcW w:w="2268" w:type="dxa"/>
            <w:tcBorders>
              <w:top w:val="nil"/>
              <w:left w:val="nil"/>
              <w:bottom w:val="nil"/>
              <w:right w:val="nil"/>
            </w:tcBorders>
            <w:noWrap/>
            <w:vAlign w:val="bottom"/>
            <w:hideMark/>
          </w:tcPr>
          <w:p w14:paraId="57347A31" w14:textId="77777777" w:rsidR="00272B10" w:rsidRPr="00272B10" w:rsidRDefault="00272B10" w:rsidP="00272B10">
            <w:pPr>
              <w:rPr>
                <w:rFonts w:ascii="Times New Roman" w:eastAsia="Times New Roman" w:hAnsi="Times New Roman" w:cs="Times New Roman"/>
                <w:sz w:val="20"/>
                <w:szCs w:val="20"/>
                <w:lang w:eastAsia="fr-FR"/>
              </w:rPr>
            </w:pPr>
          </w:p>
        </w:tc>
        <w:tc>
          <w:tcPr>
            <w:tcW w:w="2268" w:type="dxa"/>
            <w:tcBorders>
              <w:top w:val="nil"/>
              <w:left w:val="nil"/>
              <w:bottom w:val="nil"/>
              <w:right w:val="nil"/>
            </w:tcBorders>
            <w:noWrap/>
            <w:vAlign w:val="bottom"/>
            <w:hideMark/>
          </w:tcPr>
          <w:p w14:paraId="134099D2" w14:textId="77777777" w:rsidR="00272B10" w:rsidRPr="00272B10" w:rsidRDefault="00272B10" w:rsidP="00272B10">
            <w:pPr>
              <w:rPr>
                <w:rFonts w:ascii="Times New Roman" w:eastAsia="Times New Roman" w:hAnsi="Times New Roman" w:cs="Times New Roman"/>
                <w:sz w:val="20"/>
                <w:szCs w:val="20"/>
                <w:lang w:eastAsia="fr-FR"/>
              </w:rPr>
            </w:pPr>
          </w:p>
        </w:tc>
        <w:tc>
          <w:tcPr>
            <w:tcW w:w="2693" w:type="dxa"/>
            <w:tcBorders>
              <w:top w:val="nil"/>
              <w:left w:val="nil"/>
              <w:bottom w:val="nil"/>
              <w:right w:val="nil"/>
            </w:tcBorders>
            <w:noWrap/>
            <w:vAlign w:val="bottom"/>
            <w:hideMark/>
          </w:tcPr>
          <w:p w14:paraId="3059D5F9" w14:textId="77777777" w:rsidR="00272B10" w:rsidRPr="00272B10" w:rsidRDefault="00272B10" w:rsidP="00272B10">
            <w:pPr>
              <w:rPr>
                <w:rFonts w:ascii="Times New Roman" w:eastAsia="Times New Roman" w:hAnsi="Times New Roman" w:cs="Times New Roman"/>
                <w:sz w:val="20"/>
                <w:szCs w:val="20"/>
                <w:lang w:eastAsia="fr-FR"/>
              </w:rPr>
            </w:pPr>
          </w:p>
        </w:tc>
      </w:tr>
      <w:tr w:rsidR="00AA597E" w:rsidRPr="00272B10" w14:paraId="5633055A" w14:textId="77777777" w:rsidTr="00AE332A">
        <w:trPr>
          <w:trHeight w:val="658"/>
        </w:trPr>
        <w:tc>
          <w:tcPr>
            <w:tcW w:w="1985" w:type="dxa"/>
            <w:tcBorders>
              <w:top w:val="single" w:sz="4" w:space="0" w:color="auto"/>
              <w:left w:val="single" w:sz="4" w:space="0" w:color="auto"/>
              <w:bottom w:val="single" w:sz="4" w:space="0" w:color="auto"/>
              <w:right w:val="single" w:sz="4" w:space="0" w:color="auto"/>
            </w:tcBorders>
            <w:vAlign w:val="center"/>
            <w:hideMark/>
          </w:tcPr>
          <w:p w14:paraId="1DB0A9D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Distances</w:t>
            </w:r>
          </w:p>
        </w:tc>
        <w:tc>
          <w:tcPr>
            <w:tcW w:w="2268" w:type="dxa"/>
            <w:tcBorders>
              <w:top w:val="single" w:sz="4" w:space="0" w:color="auto"/>
              <w:left w:val="nil"/>
              <w:bottom w:val="single" w:sz="4" w:space="0" w:color="auto"/>
              <w:right w:val="single" w:sz="4" w:space="0" w:color="auto"/>
            </w:tcBorders>
            <w:vAlign w:val="center"/>
            <w:hideMark/>
          </w:tcPr>
          <w:p w14:paraId="1D6FC8D1"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en-GB"/>
              </w:rPr>
              <w:t>Child inspection rate</w:t>
            </w:r>
          </w:p>
        </w:tc>
        <w:tc>
          <w:tcPr>
            <w:tcW w:w="2268" w:type="dxa"/>
            <w:tcBorders>
              <w:top w:val="single" w:sz="4" w:space="0" w:color="auto"/>
              <w:left w:val="nil"/>
              <w:bottom w:val="single" w:sz="4" w:space="0" w:color="auto"/>
              <w:right w:val="single" w:sz="4" w:space="0" w:color="auto"/>
            </w:tcBorders>
            <w:vAlign w:val="center"/>
            <w:hideMark/>
          </w:tcPr>
          <w:p w14:paraId="6477ABA4" w14:textId="77777777" w:rsidR="00272B10" w:rsidRPr="00272B10" w:rsidRDefault="00272B10" w:rsidP="00272B10">
            <w:pPr>
              <w:jc w:val="center"/>
              <w:rPr>
                <w:rFonts w:eastAsia="Times New Roman"/>
                <w:color w:val="7030A0"/>
                <w:lang w:eastAsia="fr-FR"/>
              </w:rPr>
            </w:pPr>
            <w:r w:rsidRPr="00272B10">
              <w:rPr>
                <w:rFonts w:eastAsia="Times New Roman"/>
                <w:color w:val="7030A0"/>
                <w:lang w:bidi="en-GB"/>
              </w:rPr>
              <w:t>Fixed compensation</w:t>
            </w:r>
          </w:p>
        </w:tc>
        <w:tc>
          <w:tcPr>
            <w:tcW w:w="2693" w:type="dxa"/>
            <w:tcBorders>
              <w:top w:val="single" w:sz="4" w:space="0" w:color="auto"/>
              <w:left w:val="nil"/>
              <w:bottom w:val="single" w:sz="4" w:space="0" w:color="auto"/>
              <w:right w:val="single" w:sz="4" w:space="0" w:color="auto"/>
            </w:tcBorders>
            <w:vAlign w:val="center"/>
            <w:hideMark/>
          </w:tcPr>
          <w:p w14:paraId="5E008D21" w14:textId="49990547" w:rsidR="00272B10" w:rsidRPr="00272B10" w:rsidRDefault="00272B10" w:rsidP="00272B10">
            <w:pPr>
              <w:jc w:val="center"/>
              <w:rPr>
                <w:rFonts w:eastAsia="Times New Roman"/>
                <w:color w:val="7030A0"/>
                <w:lang w:eastAsia="fr-FR"/>
              </w:rPr>
            </w:pPr>
            <w:r w:rsidRPr="00272B10">
              <w:rPr>
                <w:rFonts w:eastAsia="Times New Roman"/>
                <w:color w:val="7030A0"/>
                <w:lang w:bidi="en-GB"/>
              </w:rPr>
              <w:t>Shortfall in collection</w:t>
            </w:r>
          </w:p>
        </w:tc>
      </w:tr>
      <w:tr w:rsidR="00AA597E" w:rsidRPr="00272B10" w14:paraId="3909D17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7E6129C7" w14:textId="77777777" w:rsidR="00272B10" w:rsidRPr="00272B10" w:rsidRDefault="00272B10" w:rsidP="00272B10">
            <w:pPr>
              <w:rPr>
                <w:rFonts w:eastAsia="Times New Roman"/>
                <w:color w:val="000000"/>
                <w:lang w:eastAsia="fr-FR"/>
              </w:rPr>
            </w:pPr>
            <w:r w:rsidRPr="00272B10">
              <w:rPr>
                <w:rFonts w:eastAsia="Times New Roman"/>
                <w:color w:val="000000"/>
                <w:lang w:bidi="en-GB"/>
              </w:rPr>
              <w:t>Up to 100 km</w:t>
            </w:r>
          </w:p>
        </w:tc>
        <w:tc>
          <w:tcPr>
            <w:tcW w:w="2268" w:type="dxa"/>
            <w:tcBorders>
              <w:top w:val="nil"/>
              <w:left w:val="nil"/>
              <w:bottom w:val="single" w:sz="4" w:space="0" w:color="auto"/>
              <w:right w:val="single" w:sz="4" w:space="0" w:color="auto"/>
            </w:tcBorders>
            <w:noWrap/>
            <w:vAlign w:val="center"/>
            <w:hideMark/>
          </w:tcPr>
          <w:p w14:paraId="708CC08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€93</w:t>
            </w:r>
          </w:p>
        </w:tc>
        <w:tc>
          <w:tcPr>
            <w:tcW w:w="2268" w:type="dxa"/>
            <w:tcBorders>
              <w:top w:val="nil"/>
              <w:left w:val="nil"/>
              <w:bottom w:val="single" w:sz="4" w:space="0" w:color="auto"/>
              <w:right w:val="single" w:sz="4" w:space="0" w:color="auto"/>
            </w:tcBorders>
            <w:noWrap/>
            <w:vAlign w:val="center"/>
            <w:hideMark/>
          </w:tcPr>
          <w:p w14:paraId="62C4252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19D26F7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€43</w:t>
            </w:r>
          </w:p>
        </w:tc>
      </w:tr>
      <w:tr w:rsidR="00AA597E" w:rsidRPr="00272B10" w14:paraId="1C81B0F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B66BEC" w14:textId="4B18F304" w:rsidR="00272B10" w:rsidRPr="00272B10" w:rsidRDefault="00272B10" w:rsidP="00272B10">
            <w:pPr>
              <w:rPr>
                <w:rFonts w:eastAsia="Times New Roman"/>
                <w:color w:val="000000"/>
                <w:lang w:eastAsia="fr-FR"/>
              </w:rPr>
            </w:pPr>
            <w:r w:rsidRPr="00272B10">
              <w:rPr>
                <w:rFonts w:eastAsia="Times New Roman"/>
                <w:color w:val="000000"/>
                <w:lang w:bidi="en-GB"/>
              </w:rPr>
              <w:t>From 101 to 200 km</w:t>
            </w:r>
          </w:p>
        </w:tc>
        <w:tc>
          <w:tcPr>
            <w:tcW w:w="2268" w:type="dxa"/>
            <w:tcBorders>
              <w:top w:val="nil"/>
              <w:left w:val="nil"/>
              <w:bottom w:val="single" w:sz="4" w:space="0" w:color="auto"/>
              <w:right w:val="single" w:sz="4" w:space="0" w:color="auto"/>
            </w:tcBorders>
            <w:noWrap/>
            <w:vAlign w:val="center"/>
            <w:hideMark/>
          </w:tcPr>
          <w:p w14:paraId="1957097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€120</w:t>
            </w:r>
          </w:p>
        </w:tc>
        <w:tc>
          <w:tcPr>
            <w:tcW w:w="2268" w:type="dxa"/>
            <w:tcBorders>
              <w:top w:val="nil"/>
              <w:left w:val="nil"/>
              <w:bottom w:val="single" w:sz="4" w:space="0" w:color="auto"/>
              <w:right w:val="single" w:sz="4" w:space="0" w:color="auto"/>
            </w:tcBorders>
            <w:noWrap/>
            <w:vAlign w:val="center"/>
            <w:hideMark/>
          </w:tcPr>
          <w:p w14:paraId="3B12CDB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5B6A6A6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€70</w:t>
            </w:r>
          </w:p>
        </w:tc>
      </w:tr>
      <w:tr w:rsidR="00AA597E" w:rsidRPr="00272B10" w14:paraId="577BA7FE"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66FA823" w14:textId="4016B52B" w:rsidR="00272B10" w:rsidRPr="00272B10" w:rsidRDefault="00272B10" w:rsidP="00272B10">
            <w:pPr>
              <w:rPr>
                <w:rFonts w:eastAsia="Times New Roman"/>
                <w:color w:val="000000"/>
                <w:lang w:eastAsia="fr-FR"/>
              </w:rPr>
            </w:pPr>
            <w:r w:rsidRPr="00272B10">
              <w:rPr>
                <w:rFonts w:eastAsia="Times New Roman"/>
                <w:color w:val="000000"/>
                <w:lang w:bidi="en-GB"/>
              </w:rPr>
              <w:t>From 201 to 300 km</w:t>
            </w:r>
          </w:p>
        </w:tc>
        <w:tc>
          <w:tcPr>
            <w:tcW w:w="2268" w:type="dxa"/>
            <w:tcBorders>
              <w:top w:val="nil"/>
              <w:left w:val="nil"/>
              <w:bottom w:val="single" w:sz="4" w:space="0" w:color="auto"/>
              <w:right w:val="single" w:sz="4" w:space="0" w:color="auto"/>
            </w:tcBorders>
            <w:noWrap/>
            <w:vAlign w:val="center"/>
            <w:hideMark/>
          </w:tcPr>
          <w:p w14:paraId="74921277"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€132</w:t>
            </w:r>
          </w:p>
        </w:tc>
        <w:tc>
          <w:tcPr>
            <w:tcW w:w="2268" w:type="dxa"/>
            <w:tcBorders>
              <w:top w:val="nil"/>
              <w:left w:val="nil"/>
              <w:bottom w:val="single" w:sz="4" w:space="0" w:color="auto"/>
              <w:right w:val="single" w:sz="4" w:space="0" w:color="auto"/>
            </w:tcBorders>
            <w:noWrap/>
            <w:vAlign w:val="center"/>
            <w:hideMark/>
          </w:tcPr>
          <w:p w14:paraId="22DB519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52D52F1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€82</w:t>
            </w:r>
          </w:p>
        </w:tc>
      </w:tr>
      <w:tr w:rsidR="00AA597E" w:rsidRPr="00272B10" w14:paraId="1EB7CC0C"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3DE8AF0A" w14:textId="7A9EFB3C" w:rsidR="00272B10" w:rsidRPr="00272B10" w:rsidRDefault="00272B10" w:rsidP="00272B10">
            <w:pPr>
              <w:rPr>
                <w:rFonts w:eastAsia="Times New Roman"/>
                <w:color w:val="000000"/>
                <w:lang w:eastAsia="fr-FR"/>
              </w:rPr>
            </w:pPr>
            <w:r w:rsidRPr="00272B10">
              <w:rPr>
                <w:rFonts w:eastAsia="Times New Roman"/>
                <w:color w:val="000000"/>
                <w:lang w:bidi="en-GB"/>
              </w:rPr>
              <w:t>From 301 to 400 km</w:t>
            </w:r>
          </w:p>
        </w:tc>
        <w:tc>
          <w:tcPr>
            <w:tcW w:w="2268" w:type="dxa"/>
            <w:tcBorders>
              <w:top w:val="nil"/>
              <w:left w:val="nil"/>
              <w:bottom w:val="single" w:sz="4" w:space="0" w:color="auto"/>
              <w:right w:val="single" w:sz="4" w:space="0" w:color="auto"/>
            </w:tcBorders>
            <w:noWrap/>
            <w:vAlign w:val="center"/>
            <w:hideMark/>
          </w:tcPr>
          <w:p w14:paraId="228FDE76"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€136</w:t>
            </w:r>
          </w:p>
        </w:tc>
        <w:tc>
          <w:tcPr>
            <w:tcW w:w="2268" w:type="dxa"/>
            <w:tcBorders>
              <w:top w:val="nil"/>
              <w:left w:val="nil"/>
              <w:bottom w:val="single" w:sz="4" w:space="0" w:color="auto"/>
              <w:right w:val="single" w:sz="4" w:space="0" w:color="auto"/>
            </w:tcBorders>
            <w:noWrap/>
            <w:vAlign w:val="center"/>
            <w:hideMark/>
          </w:tcPr>
          <w:p w14:paraId="045627D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7842335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€86</w:t>
            </w:r>
          </w:p>
        </w:tc>
      </w:tr>
      <w:tr w:rsidR="00AA597E" w:rsidRPr="00272B10" w14:paraId="31EA8FB3"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C1BBA8F" w14:textId="314D9059" w:rsidR="00272B10" w:rsidRPr="00272B10" w:rsidRDefault="00272B10" w:rsidP="00272B10">
            <w:pPr>
              <w:rPr>
                <w:rFonts w:eastAsia="Times New Roman"/>
                <w:color w:val="000000"/>
                <w:lang w:eastAsia="fr-FR"/>
              </w:rPr>
            </w:pPr>
            <w:r w:rsidRPr="00272B10">
              <w:rPr>
                <w:rFonts w:eastAsia="Times New Roman"/>
                <w:color w:val="000000"/>
                <w:lang w:bidi="en-GB"/>
              </w:rPr>
              <w:t>From 401 to 500 km</w:t>
            </w:r>
          </w:p>
        </w:tc>
        <w:tc>
          <w:tcPr>
            <w:tcW w:w="2268" w:type="dxa"/>
            <w:tcBorders>
              <w:top w:val="nil"/>
              <w:left w:val="nil"/>
              <w:bottom w:val="single" w:sz="4" w:space="0" w:color="auto"/>
              <w:right w:val="single" w:sz="4" w:space="0" w:color="auto"/>
            </w:tcBorders>
            <w:noWrap/>
            <w:vAlign w:val="center"/>
            <w:hideMark/>
          </w:tcPr>
          <w:p w14:paraId="1ED0BD65"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€157</w:t>
            </w:r>
          </w:p>
        </w:tc>
        <w:tc>
          <w:tcPr>
            <w:tcW w:w="2268" w:type="dxa"/>
            <w:tcBorders>
              <w:top w:val="nil"/>
              <w:left w:val="nil"/>
              <w:bottom w:val="single" w:sz="4" w:space="0" w:color="auto"/>
              <w:right w:val="single" w:sz="4" w:space="0" w:color="auto"/>
            </w:tcBorders>
            <w:noWrap/>
            <w:vAlign w:val="center"/>
            <w:hideMark/>
          </w:tcPr>
          <w:p w14:paraId="48FE7D1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6610E9E9"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€107</w:t>
            </w:r>
          </w:p>
        </w:tc>
      </w:tr>
      <w:tr w:rsidR="00AA597E" w:rsidRPr="00272B10" w14:paraId="22D7F71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0E9789C4"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501 to 600 km</w:t>
            </w:r>
          </w:p>
        </w:tc>
        <w:tc>
          <w:tcPr>
            <w:tcW w:w="2268" w:type="dxa"/>
            <w:tcBorders>
              <w:top w:val="nil"/>
              <w:left w:val="nil"/>
              <w:bottom w:val="single" w:sz="4" w:space="0" w:color="auto"/>
              <w:right w:val="single" w:sz="4" w:space="0" w:color="auto"/>
            </w:tcBorders>
            <w:noWrap/>
            <w:vAlign w:val="center"/>
            <w:hideMark/>
          </w:tcPr>
          <w:p w14:paraId="668CDF7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€175</w:t>
            </w:r>
          </w:p>
        </w:tc>
        <w:tc>
          <w:tcPr>
            <w:tcW w:w="2268" w:type="dxa"/>
            <w:tcBorders>
              <w:top w:val="nil"/>
              <w:left w:val="nil"/>
              <w:bottom w:val="single" w:sz="4" w:space="0" w:color="auto"/>
              <w:right w:val="single" w:sz="4" w:space="0" w:color="auto"/>
            </w:tcBorders>
            <w:noWrap/>
            <w:vAlign w:val="center"/>
            <w:hideMark/>
          </w:tcPr>
          <w:p w14:paraId="4565F26F"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73125F1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€125</w:t>
            </w:r>
          </w:p>
        </w:tc>
      </w:tr>
      <w:tr w:rsidR="00AA597E" w:rsidRPr="00272B10" w14:paraId="35D773B3"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522EE421"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601 to 700 km</w:t>
            </w:r>
          </w:p>
        </w:tc>
        <w:tc>
          <w:tcPr>
            <w:tcW w:w="2268" w:type="dxa"/>
            <w:tcBorders>
              <w:top w:val="nil"/>
              <w:left w:val="nil"/>
              <w:bottom w:val="single" w:sz="4" w:space="0" w:color="auto"/>
              <w:right w:val="single" w:sz="4" w:space="0" w:color="auto"/>
            </w:tcBorders>
            <w:noWrap/>
            <w:vAlign w:val="center"/>
            <w:hideMark/>
          </w:tcPr>
          <w:p w14:paraId="6BF2975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€190</w:t>
            </w:r>
          </w:p>
        </w:tc>
        <w:tc>
          <w:tcPr>
            <w:tcW w:w="2268" w:type="dxa"/>
            <w:tcBorders>
              <w:top w:val="nil"/>
              <w:left w:val="nil"/>
              <w:bottom w:val="single" w:sz="4" w:space="0" w:color="auto"/>
              <w:right w:val="single" w:sz="4" w:space="0" w:color="auto"/>
            </w:tcBorders>
            <w:noWrap/>
            <w:vAlign w:val="center"/>
            <w:hideMark/>
          </w:tcPr>
          <w:p w14:paraId="54A5884D"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6D6AD0C1"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€140</w:t>
            </w:r>
          </w:p>
        </w:tc>
      </w:tr>
      <w:tr w:rsidR="00AA597E" w:rsidRPr="00272B10" w14:paraId="7F46599F"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257E6FF9"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701 to 800 km</w:t>
            </w:r>
          </w:p>
        </w:tc>
        <w:tc>
          <w:tcPr>
            <w:tcW w:w="2268" w:type="dxa"/>
            <w:tcBorders>
              <w:top w:val="nil"/>
              <w:left w:val="nil"/>
              <w:bottom w:val="single" w:sz="4" w:space="0" w:color="auto"/>
              <w:right w:val="single" w:sz="4" w:space="0" w:color="auto"/>
            </w:tcBorders>
            <w:noWrap/>
            <w:vAlign w:val="center"/>
            <w:hideMark/>
          </w:tcPr>
          <w:p w14:paraId="7E9A640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€200</w:t>
            </w:r>
          </w:p>
        </w:tc>
        <w:tc>
          <w:tcPr>
            <w:tcW w:w="2268" w:type="dxa"/>
            <w:tcBorders>
              <w:top w:val="nil"/>
              <w:left w:val="nil"/>
              <w:bottom w:val="single" w:sz="4" w:space="0" w:color="auto"/>
              <w:right w:val="single" w:sz="4" w:space="0" w:color="auto"/>
            </w:tcBorders>
            <w:noWrap/>
            <w:vAlign w:val="center"/>
            <w:hideMark/>
          </w:tcPr>
          <w:p w14:paraId="03FCE9D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18A4A478"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€150</w:t>
            </w:r>
          </w:p>
        </w:tc>
      </w:tr>
      <w:tr w:rsidR="00AA597E" w:rsidRPr="00272B10" w14:paraId="166E3FB7"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E91449"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801 to 900 km</w:t>
            </w:r>
          </w:p>
        </w:tc>
        <w:tc>
          <w:tcPr>
            <w:tcW w:w="2268" w:type="dxa"/>
            <w:tcBorders>
              <w:top w:val="nil"/>
              <w:left w:val="nil"/>
              <w:bottom w:val="single" w:sz="4" w:space="0" w:color="auto"/>
              <w:right w:val="single" w:sz="4" w:space="0" w:color="auto"/>
            </w:tcBorders>
            <w:noWrap/>
            <w:vAlign w:val="center"/>
            <w:hideMark/>
          </w:tcPr>
          <w:p w14:paraId="30BC012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€200</w:t>
            </w:r>
          </w:p>
        </w:tc>
        <w:tc>
          <w:tcPr>
            <w:tcW w:w="2268" w:type="dxa"/>
            <w:tcBorders>
              <w:top w:val="nil"/>
              <w:left w:val="nil"/>
              <w:bottom w:val="single" w:sz="4" w:space="0" w:color="auto"/>
              <w:right w:val="single" w:sz="4" w:space="0" w:color="auto"/>
            </w:tcBorders>
            <w:noWrap/>
            <w:vAlign w:val="center"/>
            <w:hideMark/>
          </w:tcPr>
          <w:p w14:paraId="3785C7D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2250F25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€150</w:t>
            </w:r>
          </w:p>
        </w:tc>
      </w:tr>
      <w:tr w:rsidR="00AA597E" w:rsidRPr="00272B10" w14:paraId="228E4FB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1E8EFADE"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901 to 1000 km</w:t>
            </w:r>
          </w:p>
        </w:tc>
        <w:tc>
          <w:tcPr>
            <w:tcW w:w="2268" w:type="dxa"/>
            <w:tcBorders>
              <w:top w:val="nil"/>
              <w:left w:val="nil"/>
              <w:bottom w:val="single" w:sz="4" w:space="0" w:color="auto"/>
              <w:right w:val="single" w:sz="4" w:space="0" w:color="auto"/>
            </w:tcBorders>
            <w:noWrap/>
            <w:vAlign w:val="center"/>
            <w:hideMark/>
          </w:tcPr>
          <w:p w14:paraId="6E3AD0A4"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€218</w:t>
            </w:r>
          </w:p>
        </w:tc>
        <w:tc>
          <w:tcPr>
            <w:tcW w:w="2268" w:type="dxa"/>
            <w:tcBorders>
              <w:top w:val="nil"/>
              <w:left w:val="nil"/>
              <w:bottom w:val="single" w:sz="4" w:space="0" w:color="auto"/>
              <w:right w:val="single" w:sz="4" w:space="0" w:color="auto"/>
            </w:tcBorders>
            <w:noWrap/>
            <w:vAlign w:val="center"/>
            <w:hideMark/>
          </w:tcPr>
          <w:p w14:paraId="6163140B"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3104DC9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€168</w:t>
            </w:r>
          </w:p>
        </w:tc>
      </w:tr>
      <w:tr w:rsidR="00AA597E" w:rsidRPr="00272B10" w14:paraId="4355BB1D"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895CDD1" w14:textId="77777777" w:rsidR="00272B10" w:rsidRPr="00272B10" w:rsidRDefault="00272B10" w:rsidP="00272B10">
            <w:pPr>
              <w:rPr>
                <w:rFonts w:eastAsia="Times New Roman"/>
                <w:color w:val="000000"/>
                <w:lang w:eastAsia="fr-FR"/>
              </w:rPr>
            </w:pPr>
            <w:r w:rsidRPr="00272B10">
              <w:rPr>
                <w:rFonts w:eastAsia="Times New Roman"/>
                <w:color w:val="000000"/>
                <w:lang w:bidi="en-GB"/>
              </w:rPr>
              <w:t>From 1001 to 1070 km</w:t>
            </w:r>
          </w:p>
        </w:tc>
        <w:tc>
          <w:tcPr>
            <w:tcW w:w="2268" w:type="dxa"/>
            <w:tcBorders>
              <w:top w:val="nil"/>
              <w:left w:val="nil"/>
              <w:bottom w:val="single" w:sz="4" w:space="0" w:color="auto"/>
              <w:right w:val="single" w:sz="4" w:space="0" w:color="auto"/>
            </w:tcBorders>
            <w:noWrap/>
            <w:vAlign w:val="center"/>
            <w:hideMark/>
          </w:tcPr>
          <w:p w14:paraId="3605A1B2"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€229</w:t>
            </w:r>
          </w:p>
        </w:tc>
        <w:tc>
          <w:tcPr>
            <w:tcW w:w="2268" w:type="dxa"/>
            <w:tcBorders>
              <w:top w:val="nil"/>
              <w:left w:val="nil"/>
              <w:bottom w:val="single" w:sz="4" w:space="0" w:color="auto"/>
              <w:right w:val="single" w:sz="4" w:space="0" w:color="auto"/>
            </w:tcBorders>
            <w:noWrap/>
            <w:vAlign w:val="center"/>
            <w:hideMark/>
          </w:tcPr>
          <w:p w14:paraId="1118EA2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03DCA940"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€179</w:t>
            </w:r>
          </w:p>
        </w:tc>
      </w:tr>
      <w:tr w:rsidR="00AA597E" w:rsidRPr="00272B10" w14:paraId="47DFF5FB" w14:textId="77777777" w:rsidTr="00AE332A">
        <w:trPr>
          <w:trHeight w:val="300"/>
        </w:trPr>
        <w:tc>
          <w:tcPr>
            <w:tcW w:w="1985" w:type="dxa"/>
            <w:tcBorders>
              <w:top w:val="nil"/>
              <w:left w:val="single" w:sz="4" w:space="0" w:color="auto"/>
              <w:bottom w:val="single" w:sz="4" w:space="0" w:color="auto"/>
              <w:right w:val="single" w:sz="4" w:space="0" w:color="auto"/>
            </w:tcBorders>
            <w:noWrap/>
            <w:vAlign w:val="bottom"/>
            <w:hideMark/>
          </w:tcPr>
          <w:p w14:paraId="4AF83096" w14:textId="77777777" w:rsidR="00272B10" w:rsidRPr="00272B10" w:rsidRDefault="00272B10" w:rsidP="00272B10">
            <w:pPr>
              <w:rPr>
                <w:rFonts w:eastAsia="Times New Roman"/>
                <w:color w:val="000000"/>
                <w:lang w:eastAsia="fr-FR"/>
              </w:rPr>
            </w:pPr>
            <w:r w:rsidRPr="00272B10">
              <w:rPr>
                <w:rFonts w:eastAsia="Times New Roman"/>
                <w:color w:val="000000"/>
                <w:lang w:bidi="en-GB"/>
              </w:rPr>
              <w:t>More than 1070 km</w:t>
            </w:r>
          </w:p>
        </w:tc>
        <w:tc>
          <w:tcPr>
            <w:tcW w:w="2268" w:type="dxa"/>
            <w:tcBorders>
              <w:top w:val="nil"/>
              <w:left w:val="nil"/>
              <w:bottom w:val="single" w:sz="4" w:space="0" w:color="auto"/>
              <w:right w:val="single" w:sz="4" w:space="0" w:color="auto"/>
            </w:tcBorders>
            <w:noWrap/>
            <w:vAlign w:val="center"/>
            <w:hideMark/>
          </w:tcPr>
          <w:p w14:paraId="2E6CB74C"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€250</w:t>
            </w:r>
          </w:p>
        </w:tc>
        <w:tc>
          <w:tcPr>
            <w:tcW w:w="2268" w:type="dxa"/>
            <w:tcBorders>
              <w:top w:val="nil"/>
              <w:left w:val="nil"/>
              <w:bottom w:val="single" w:sz="4" w:space="0" w:color="auto"/>
              <w:right w:val="single" w:sz="4" w:space="0" w:color="auto"/>
            </w:tcBorders>
            <w:noWrap/>
            <w:vAlign w:val="center"/>
            <w:hideMark/>
          </w:tcPr>
          <w:p w14:paraId="1BC0990E"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€50</w:t>
            </w:r>
          </w:p>
        </w:tc>
        <w:tc>
          <w:tcPr>
            <w:tcW w:w="2693" w:type="dxa"/>
            <w:tcBorders>
              <w:top w:val="nil"/>
              <w:left w:val="nil"/>
              <w:bottom w:val="single" w:sz="4" w:space="0" w:color="auto"/>
              <w:right w:val="single" w:sz="4" w:space="0" w:color="auto"/>
            </w:tcBorders>
            <w:noWrap/>
            <w:vAlign w:val="center"/>
            <w:hideMark/>
          </w:tcPr>
          <w:p w14:paraId="46BC7BA3" w14:textId="77777777" w:rsidR="00272B10" w:rsidRPr="00272B10" w:rsidRDefault="00272B10" w:rsidP="00272B10">
            <w:pPr>
              <w:jc w:val="center"/>
              <w:rPr>
                <w:rFonts w:eastAsia="Times New Roman"/>
                <w:color w:val="000000"/>
                <w:lang w:eastAsia="fr-FR"/>
              </w:rPr>
            </w:pPr>
            <w:r w:rsidRPr="00272B10">
              <w:rPr>
                <w:rFonts w:eastAsia="Times New Roman"/>
                <w:color w:val="000000"/>
                <w:lang w:bidi="en-GB"/>
              </w:rPr>
              <w:t>€200</w:t>
            </w:r>
          </w:p>
        </w:tc>
      </w:tr>
    </w:tbl>
    <w:p w14:paraId="5F0FD1FE" w14:textId="77777777" w:rsidR="00030462" w:rsidRDefault="00030462" w:rsidP="00030462">
      <w:pPr>
        <w:ind w:left="142" w:right="452"/>
        <w:rPr>
          <w:rFonts w:ascii="Arial" w:hAnsi="Arial" w:cs="Arial"/>
          <w:bCs/>
          <w:sz w:val="24"/>
        </w:rPr>
      </w:pPr>
    </w:p>
    <w:p w14:paraId="4D9F2734" w14:textId="77777777" w:rsidR="00030462" w:rsidRDefault="00030462" w:rsidP="00030462">
      <w:pPr>
        <w:ind w:left="142" w:right="452"/>
        <w:rPr>
          <w:rFonts w:ascii="Arial" w:hAnsi="Arial" w:cs="Arial"/>
          <w:bCs/>
          <w:sz w:val="24"/>
        </w:rPr>
      </w:pPr>
    </w:p>
    <w:p w14:paraId="53C40EC6" w14:textId="77777777" w:rsidR="00272B10" w:rsidRDefault="00272B10" w:rsidP="00030462">
      <w:pPr>
        <w:ind w:left="142" w:right="452"/>
        <w:rPr>
          <w:rFonts w:ascii="Arial" w:hAnsi="Arial" w:cs="Arial"/>
          <w:bCs/>
          <w:sz w:val="24"/>
        </w:rPr>
      </w:pPr>
    </w:p>
    <w:p w14:paraId="42AA77AE" w14:textId="77777777" w:rsidR="00272B10" w:rsidRDefault="00272B10" w:rsidP="00030462">
      <w:pPr>
        <w:ind w:left="142" w:right="452"/>
        <w:rPr>
          <w:rFonts w:ascii="Arial" w:hAnsi="Arial" w:cs="Arial"/>
          <w:bCs/>
          <w:sz w:val="24"/>
        </w:rPr>
      </w:pPr>
    </w:p>
    <w:p w14:paraId="3BE4F772" w14:textId="77777777" w:rsidR="00272B10" w:rsidRDefault="00272B10" w:rsidP="00030462">
      <w:pPr>
        <w:ind w:left="142" w:right="452"/>
        <w:rPr>
          <w:rFonts w:ascii="Arial" w:hAnsi="Arial" w:cs="Arial"/>
          <w:bCs/>
          <w:sz w:val="24"/>
        </w:rPr>
      </w:pPr>
    </w:p>
    <w:p w14:paraId="3E2FECB4" w14:textId="77777777" w:rsidR="00272B10" w:rsidRDefault="00272B10" w:rsidP="00030462">
      <w:pPr>
        <w:ind w:left="142" w:right="452"/>
        <w:rPr>
          <w:rFonts w:ascii="Arial" w:hAnsi="Arial" w:cs="Arial"/>
          <w:bCs/>
          <w:sz w:val="24"/>
        </w:rPr>
      </w:pPr>
    </w:p>
    <w:p w14:paraId="295CEBE3" w14:textId="77777777" w:rsidR="00272B10" w:rsidRDefault="00272B10" w:rsidP="00030462">
      <w:pPr>
        <w:ind w:left="142" w:right="452"/>
        <w:rPr>
          <w:rFonts w:ascii="Arial" w:hAnsi="Arial" w:cs="Arial"/>
          <w:bCs/>
          <w:sz w:val="24"/>
        </w:rPr>
      </w:pPr>
    </w:p>
    <w:p w14:paraId="5350E704" w14:textId="77777777" w:rsidR="00272B10" w:rsidRDefault="00272B10" w:rsidP="00030462">
      <w:pPr>
        <w:ind w:left="142" w:right="452"/>
        <w:rPr>
          <w:rFonts w:ascii="Arial" w:hAnsi="Arial" w:cs="Arial"/>
          <w:bCs/>
          <w:sz w:val="24"/>
        </w:rPr>
      </w:pPr>
    </w:p>
    <w:p w14:paraId="6B2BBFC7" w14:textId="77777777" w:rsidR="00272B10" w:rsidRDefault="00272B10" w:rsidP="00030462">
      <w:pPr>
        <w:ind w:left="142" w:right="452"/>
        <w:rPr>
          <w:rFonts w:ascii="Arial" w:hAnsi="Arial" w:cs="Arial"/>
          <w:bCs/>
          <w:sz w:val="24"/>
        </w:rPr>
      </w:pPr>
    </w:p>
    <w:p w14:paraId="47475A1B" w14:textId="77777777" w:rsidR="00272B10" w:rsidRDefault="00272B10" w:rsidP="00030462">
      <w:pPr>
        <w:ind w:left="142" w:right="452"/>
        <w:rPr>
          <w:rFonts w:ascii="Arial" w:hAnsi="Arial" w:cs="Arial"/>
          <w:bCs/>
          <w:sz w:val="24"/>
        </w:rPr>
      </w:pPr>
    </w:p>
    <w:p w14:paraId="3FC3CA30" w14:textId="77777777" w:rsidR="00272B10" w:rsidRDefault="00272B10" w:rsidP="00030462">
      <w:pPr>
        <w:ind w:left="142" w:right="452"/>
        <w:rPr>
          <w:rFonts w:ascii="Arial" w:hAnsi="Arial" w:cs="Arial"/>
          <w:bCs/>
          <w:sz w:val="24"/>
        </w:rPr>
      </w:pPr>
    </w:p>
    <w:p w14:paraId="3E642863" w14:textId="77777777" w:rsidR="00272B10" w:rsidRDefault="00272B10" w:rsidP="00AE332A">
      <w:pPr>
        <w:ind w:left="142" w:right="452"/>
        <w:rPr>
          <w:rFonts w:ascii="Arial" w:hAnsi="Arial" w:cs="Arial"/>
          <w:bCs/>
          <w:sz w:val="24"/>
        </w:rPr>
      </w:pPr>
    </w:p>
    <w:p w14:paraId="59B8F1FE" w14:textId="77777777" w:rsidR="0078764D" w:rsidRDefault="0078764D" w:rsidP="00803123">
      <w:pPr>
        <w:ind w:right="452"/>
        <w:rPr>
          <w:rFonts w:asciiTheme="majorHAnsi" w:eastAsiaTheme="majorEastAsia" w:hAnsiTheme="majorHAnsi" w:cstheme="majorBidi"/>
          <w:b/>
          <w:iCs/>
          <w:color w:val="D52B1E"/>
          <w:sz w:val="36"/>
          <w:szCs w:val="24"/>
        </w:rPr>
      </w:pPr>
    </w:p>
    <w:p w14:paraId="2E0D797B" w14:textId="77777777" w:rsidR="0078764D" w:rsidRPr="00062260" w:rsidRDefault="0078764D" w:rsidP="00803123">
      <w:pPr>
        <w:ind w:right="452"/>
        <w:rPr>
          <w:rFonts w:asciiTheme="majorHAnsi" w:eastAsiaTheme="majorEastAsia" w:hAnsiTheme="majorHAnsi" w:cstheme="majorBidi"/>
          <w:b/>
          <w:iCs/>
          <w:color w:val="D52B1E"/>
          <w:sz w:val="36"/>
          <w:szCs w:val="24"/>
        </w:rPr>
      </w:pPr>
    </w:p>
    <w:p w14:paraId="16840ECA" w14:textId="210CF8F5" w:rsidR="00E21AB9" w:rsidRPr="00E21AB9" w:rsidRDefault="00E21AB9" w:rsidP="00803123">
      <w:pPr>
        <w:ind w:right="452"/>
        <w:rPr>
          <w:rFonts w:asciiTheme="majorHAnsi" w:eastAsiaTheme="majorEastAsia" w:hAnsiTheme="majorHAnsi" w:cstheme="majorBidi"/>
          <w:b/>
          <w:color w:val="CD0037"/>
          <w:sz w:val="40"/>
          <w:szCs w:val="24"/>
        </w:rPr>
      </w:pPr>
      <w:r w:rsidRPr="00A166BB">
        <w:rPr>
          <w:rFonts w:asciiTheme="majorHAnsi" w:eastAsiaTheme="majorEastAsia" w:hAnsiTheme="majorHAnsi" w:cstheme="majorBidi"/>
          <w:b/>
          <w:color w:val="CD0037"/>
          <w:sz w:val="40"/>
          <w:szCs w:val="24"/>
          <w:lang w:bidi="en-GB"/>
        </w:rPr>
        <w:t xml:space="preserve">LYRIA (France &lt; &gt; Switzerland) on international connections - 2nd and 1st class regularisation rates </w:t>
      </w:r>
    </w:p>
    <w:p w14:paraId="63381381" w14:textId="77777777" w:rsidR="00E21AB9" w:rsidRPr="00E21AB9" w:rsidRDefault="00E21AB9" w:rsidP="00803123">
      <w:pPr>
        <w:ind w:right="452"/>
        <w:rPr>
          <w:rFonts w:asciiTheme="majorHAnsi" w:eastAsiaTheme="majorEastAsia" w:hAnsiTheme="majorHAnsi" w:cstheme="majorBidi"/>
          <w:b/>
          <w:iCs/>
          <w:color w:val="D52B1E"/>
          <w:sz w:val="36"/>
          <w:szCs w:val="24"/>
        </w:rPr>
      </w:pPr>
      <w:r w:rsidRPr="00E21AB9">
        <w:rPr>
          <w:rFonts w:asciiTheme="majorHAnsi" w:eastAsiaTheme="majorEastAsia" w:hAnsiTheme="majorHAnsi" w:cstheme="majorBidi"/>
          <w:b/>
          <w:color w:val="D52B1E"/>
          <w:sz w:val="36"/>
          <w:szCs w:val="24"/>
          <w:lang w:bidi="en-GB"/>
        </w:rPr>
        <w:t>2nd class</w:t>
      </w:r>
    </w:p>
    <w:p w14:paraId="5131CE91" w14:textId="7E6F0526" w:rsidR="00F27216" w:rsidRDefault="00EB02D5" w:rsidP="00803123">
      <w:pPr>
        <w:ind w:right="452"/>
        <w:jc w:val="both"/>
        <w:rPr>
          <w:rFonts w:ascii="Arial" w:hAnsi="Arial" w:cs="Arial"/>
          <w:sz w:val="24"/>
          <w:szCs w:val="24"/>
        </w:rPr>
      </w:pPr>
      <w:r>
        <w:rPr>
          <w:rFonts w:ascii="Arial" w:eastAsia="Arial" w:hAnsi="Arial" w:cs="Arial"/>
          <w:sz w:val="24"/>
          <w:szCs w:val="24"/>
          <w:lang w:bidi="en-GB"/>
        </w:rPr>
        <w:t>Exceptional rate</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701"/>
        <w:gridCol w:w="1701"/>
        <w:gridCol w:w="1705"/>
        <w:gridCol w:w="1879"/>
      </w:tblGrid>
      <w:tr w:rsidR="00894FBD" w14:paraId="6F484E8A" w14:textId="77777777" w:rsidTr="00BA32E8">
        <w:trPr>
          <w:jc w:val="center"/>
        </w:trPr>
        <w:tc>
          <w:tcPr>
            <w:tcW w:w="2081" w:type="dxa"/>
          </w:tcPr>
          <w:p w14:paraId="7EEC6EC1" w14:textId="77777777" w:rsidR="00894FBD" w:rsidRDefault="00894FBD" w:rsidP="00803123">
            <w:pPr>
              <w:ind w:right="452"/>
              <w:jc w:val="both"/>
              <w:rPr>
                <w:rFonts w:ascii="Arial" w:hAnsi="Arial" w:cs="Arial"/>
                <w:sz w:val="24"/>
                <w:szCs w:val="24"/>
              </w:rPr>
            </w:pPr>
          </w:p>
        </w:tc>
        <w:tc>
          <w:tcPr>
            <w:tcW w:w="1701" w:type="dxa"/>
            <w:vAlign w:val="center"/>
          </w:tcPr>
          <w:p w14:paraId="4F61D294" w14:textId="01847E46" w:rsidR="00894FBD" w:rsidRDefault="00894FBD" w:rsidP="007E4576">
            <w:pPr>
              <w:ind w:right="98"/>
              <w:jc w:val="center"/>
              <w:rPr>
                <w:rFonts w:ascii="Arial" w:hAnsi="Arial" w:cs="Arial"/>
                <w:sz w:val="24"/>
                <w:szCs w:val="24"/>
              </w:rPr>
            </w:pPr>
            <w:r w:rsidRPr="00985C91">
              <w:rPr>
                <w:rFonts w:ascii="Arial" w:eastAsia="Arial" w:hAnsi="Arial" w:cs="Arial"/>
                <w:color w:val="6E1E78"/>
                <w:sz w:val="24"/>
                <w:szCs w:val="24"/>
                <w:lang w:bidi="en-GB"/>
              </w:rPr>
              <w:t>Exceptional rate</w:t>
            </w:r>
          </w:p>
        </w:tc>
        <w:tc>
          <w:tcPr>
            <w:tcW w:w="1701" w:type="dxa"/>
            <w:vAlign w:val="center"/>
          </w:tcPr>
          <w:p w14:paraId="76D86A54" w14:textId="52ECE599" w:rsidR="00894FBD" w:rsidRDefault="00894FBD" w:rsidP="007E4576">
            <w:pPr>
              <w:jc w:val="center"/>
              <w:rPr>
                <w:rFonts w:ascii="Arial" w:hAnsi="Arial" w:cs="Arial"/>
                <w:sz w:val="24"/>
                <w:szCs w:val="24"/>
              </w:rPr>
            </w:pPr>
            <w:r w:rsidRPr="00985C91">
              <w:rPr>
                <w:rFonts w:ascii="Arial" w:eastAsia="Arial" w:hAnsi="Arial" w:cs="Arial"/>
                <w:color w:val="6E1E78"/>
                <w:sz w:val="24"/>
                <w:szCs w:val="24"/>
                <w:lang w:bidi="en-GB"/>
              </w:rPr>
              <w:t>Reduced exceptional rate</w:t>
            </w:r>
          </w:p>
        </w:tc>
        <w:tc>
          <w:tcPr>
            <w:tcW w:w="1705" w:type="dxa"/>
            <w:vAlign w:val="center"/>
          </w:tcPr>
          <w:p w14:paraId="67740E4D" w14:textId="6530F1D4" w:rsidR="00894FBD" w:rsidRDefault="00894FBD" w:rsidP="007E4576">
            <w:pPr>
              <w:ind w:right="141"/>
              <w:jc w:val="center"/>
              <w:rPr>
                <w:rFonts w:ascii="Arial" w:hAnsi="Arial" w:cs="Arial"/>
                <w:sz w:val="24"/>
                <w:szCs w:val="24"/>
              </w:rPr>
            </w:pPr>
            <w:r w:rsidRPr="000F4EB0">
              <w:rPr>
                <w:rFonts w:ascii="Arial" w:eastAsia="Arial" w:hAnsi="Arial" w:cs="Arial"/>
                <w:color w:val="6E1E78"/>
                <w:sz w:val="24"/>
                <w:szCs w:val="24"/>
                <w:lang w:bidi="en-GB"/>
              </w:rPr>
              <w:t>Child exceptional rate</w:t>
            </w:r>
          </w:p>
        </w:tc>
        <w:tc>
          <w:tcPr>
            <w:tcW w:w="1879" w:type="dxa"/>
            <w:vAlign w:val="center"/>
          </w:tcPr>
          <w:p w14:paraId="6A558E7D" w14:textId="1B767CAE" w:rsidR="00894FBD" w:rsidRDefault="00894FBD" w:rsidP="007E4576">
            <w:pPr>
              <w:ind w:right="40"/>
              <w:jc w:val="center"/>
              <w:rPr>
                <w:rFonts w:ascii="Arial" w:hAnsi="Arial" w:cs="Arial"/>
                <w:sz w:val="24"/>
                <w:szCs w:val="24"/>
              </w:rPr>
            </w:pPr>
            <w:r w:rsidRPr="000F4EB0">
              <w:rPr>
                <w:rFonts w:ascii="Arial" w:eastAsia="Arial" w:hAnsi="Arial" w:cs="Arial"/>
                <w:color w:val="6E1E78"/>
                <w:sz w:val="24"/>
                <w:szCs w:val="24"/>
                <w:lang w:bidi="en-GB"/>
              </w:rPr>
              <w:t>Child reduced exceptional rate</w:t>
            </w:r>
          </w:p>
        </w:tc>
      </w:tr>
      <w:tr w:rsidR="00894FBD" w14:paraId="1F11A19E" w14:textId="77777777" w:rsidTr="00BA32E8">
        <w:trPr>
          <w:jc w:val="center"/>
        </w:trPr>
        <w:tc>
          <w:tcPr>
            <w:tcW w:w="2081" w:type="dxa"/>
            <w:vAlign w:val="center"/>
          </w:tcPr>
          <w:p w14:paraId="43F9EB02" w14:textId="7C842F63" w:rsidR="00894FBD" w:rsidRDefault="004B081B" w:rsidP="00316B42">
            <w:pPr>
              <w:ind w:right="119"/>
              <w:rPr>
                <w:rFonts w:ascii="Arial" w:hAnsi="Arial" w:cs="Arial"/>
                <w:sz w:val="24"/>
                <w:szCs w:val="24"/>
              </w:rPr>
            </w:pPr>
            <w:r>
              <w:rPr>
                <w:rFonts w:ascii="Arial" w:eastAsia="Arial" w:hAnsi="Arial" w:cs="Arial"/>
                <w:sz w:val="24"/>
                <w:szCs w:val="24"/>
                <w:lang w:bidi="en-GB"/>
              </w:rPr>
              <w:t>CTCR</w:t>
            </w:r>
          </w:p>
        </w:tc>
        <w:tc>
          <w:tcPr>
            <w:tcW w:w="1701" w:type="dxa"/>
            <w:vAlign w:val="center"/>
          </w:tcPr>
          <w:p w14:paraId="65B994B3" w14:textId="10DB61AD" w:rsidR="00894FBD" w:rsidRDefault="00E063A8" w:rsidP="00316B42">
            <w:pPr>
              <w:ind w:right="98"/>
              <w:jc w:val="center"/>
              <w:rPr>
                <w:rFonts w:ascii="Arial" w:hAnsi="Arial" w:cs="Arial"/>
                <w:sz w:val="24"/>
                <w:szCs w:val="24"/>
              </w:rPr>
            </w:pPr>
            <w:r>
              <w:rPr>
                <w:rFonts w:ascii="Arial" w:eastAsia="Arial" w:hAnsi="Arial" w:cs="Arial"/>
                <w:sz w:val="24"/>
                <w:szCs w:val="24"/>
                <w:lang w:bidi="en-GB"/>
              </w:rPr>
              <w:t>PT00</w:t>
            </w:r>
          </w:p>
        </w:tc>
        <w:tc>
          <w:tcPr>
            <w:tcW w:w="1701" w:type="dxa"/>
            <w:vAlign w:val="center"/>
          </w:tcPr>
          <w:p w14:paraId="1B8A833A" w14:textId="3C47C36C" w:rsidR="00894FBD" w:rsidRDefault="00071A45" w:rsidP="00316B42">
            <w:pPr>
              <w:jc w:val="center"/>
              <w:rPr>
                <w:rFonts w:ascii="Arial" w:hAnsi="Arial" w:cs="Arial"/>
                <w:sz w:val="24"/>
                <w:szCs w:val="24"/>
              </w:rPr>
            </w:pPr>
            <w:r>
              <w:rPr>
                <w:rFonts w:ascii="Arial" w:eastAsia="Arial" w:hAnsi="Arial" w:cs="Arial"/>
                <w:sz w:val="24"/>
                <w:szCs w:val="24"/>
                <w:lang w:bidi="en-GB"/>
              </w:rPr>
              <w:t>25%</w:t>
            </w:r>
          </w:p>
        </w:tc>
        <w:tc>
          <w:tcPr>
            <w:tcW w:w="1705" w:type="dxa"/>
            <w:vAlign w:val="center"/>
          </w:tcPr>
          <w:p w14:paraId="2BD906A3" w14:textId="3342F18D" w:rsidR="00894FBD" w:rsidRDefault="00155C31" w:rsidP="00316B42">
            <w:pPr>
              <w:ind w:right="141"/>
              <w:jc w:val="center"/>
              <w:rPr>
                <w:rFonts w:ascii="Arial" w:hAnsi="Arial" w:cs="Arial"/>
                <w:sz w:val="24"/>
                <w:szCs w:val="24"/>
              </w:rPr>
            </w:pPr>
            <w:r>
              <w:rPr>
                <w:rFonts w:ascii="Arial" w:eastAsia="Arial" w:hAnsi="Arial" w:cs="Arial"/>
                <w:sz w:val="24"/>
                <w:szCs w:val="24"/>
                <w:lang w:bidi="en-GB"/>
              </w:rPr>
              <w:t>30% of PT00</w:t>
            </w:r>
          </w:p>
        </w:tc>
        <w:tc>
          <w:tcPr>
            <w:tcW w:w="1879" w:type="dxa"/>
            <w:vAlign w:val="center"/>
          </w:tcPr>
          <w:p w14:paraId="3FE06864" w14:textId="3BD8631D" w:rsidR="00894FBD" w:rsidRDefault="00B20323" w:rsidP="00316B42">
            <w:pPr>
              <w:ind w:right="40"/>
              <w:jc w:val="center"/>
              <w:rPr>
                <w:rFonts w:ascii="Arial" w:hAnsi="Arial" w:cs="Arial"/>
                <w:sz w:val="24"/>
                <w:szCs w:val="24"/>
              </w:rPr>
            </w:pPr>
            <w:r>
              <w:rPr>
                <w:rFonts w:ascii="Arial" w:eastAsia="Arial" w:hAnsi="Arial" w:cs="Arial"/>
                <w:sz w:val="24"/>
                <w:szCs w:val="24"/>
                <w:lang w:bidi="en-GB"/>
              </w:rPr>
              <w:t>30% of reduced adult</w:t>
            </w:r>
          </w:p>
        </w:tc>
      </w:tr>
      <w:tr w:rsidR="00894FBD" w14:paraId="5190EDFC" w14:textId="77777777" w:rsidTr="00BA32E8">
        <w:trPr>
          <w:jc w:val="center"/>
        </w:trPr>
        <w:tc>
          <w:tcPr>
            <w:tcW w:w="2081" w:type="dxa"/>
          </w:tcPr>
          <w:p w14:paraId="0271E359" w14:textId="18F3F75A" w:rsidR="00894FBD" w:rsidRDefault="00E063A8" w:rsidP="007E4576">
            <w:pPr>
              <w:ind w:right="119"/>
              <w:jc w:val="both"/>
              <w:rPr>
                <w:rFonts w:ascii="Arial" w:hAnsi="Arial" w:cs="Arial"/>
                <w:sz w:val="24"/>
                <w:szCs w:val="24"/>
              </w:rPr>
            </w:pPr>
            <w:r>
              <w:rPr>
                <w:rFonts w:ascii="Arial" w:eastAsia="Arial" w:hAnsi="Arial" w:cs="Arial"/>
                <w:sz w:val="24"/>
                <w:szCs w:val="24"/>
                <w:lang w:bidi="en-GB"/>
              </w:rPr>
              <w:t>Up to 65 km</w:t>
            </w:r>
          </w:p>
        </w:tc>
        <w:tc>
          <w:tcPr>
            <w:tcW w:w="1701" w:type="dxa"/>
            <w:vAlign w:val="center"/>
          </w:tcPr>
          <w:p w14:paraId="662B829B" w14:textId="142E847F" w:rsidR="00894FBD" w:rsidRDefault="00D213D7" w:rsidP="007E4576">
            <w:pPr>
              <w:ind w:right="98"/>
              <w:jc w:val="center"/>
              <w:rPr>
                <w:rFonts w:ascii="Arial" w:hAnsi="Arial" w:cs="Arial"/>
                <w:sz w:val="24"/>
                <w:szCs w:val="24"/>
              </w:rPr>
            </w:pPr>
            <w:r>
              <w:rPr>
                <w:rFonts w:ascii="Arial" w:eastAsia="Arial" w:hAnsi="Arial" w:cs="Arial"/>
                <w:sz w:val="24"/>
                <w:szCs w:val="24"/>
                <w:lang w:bidi="en-GB"/>
              </w:rPr>
              <w:t>€95</w:t>
            </w:r>
          </w:p>
        </w:tc>
        <w:tc>
          <w:tcPr>
            <w:tcW w:w="1701" w:type="dxa"/>
            <w:vAlign w:val="center"/>
          </w:tcPr>
          <w:p w14:paraId="2E3E53C5" w14:textId="53EEC98E" w:rsidR="00894FBD" w:rsidRDefault="00024EAC" w:rsidP="007E4576">
            <w:pPr>
              <w:jc w:val="center"/>
              <w:rPr>
                <w:rFonts w:ascii="Arial" w:hAnsi="Arial" w:cs="Arial"/>
                <w:sz w:val="24"/>
                <w:szCs w:val="24"/>
              </w:rPr>
            </w:pPr>
            <w:r>
              <w:rPr>
                <w:rFonts w:ascii="Arial" w:eastAsia="Arial" w:hAnsi="Arial" w:cs="Arial"/>
                <w:sz w:val="24"/>
                <w:szCs w:val="24"/>
                <w:lang w:bidi="en-GB"/>
              </w:rPr>
              <w:t>€71</w:t>
            </w:r>
          </w:p>
        </w:tc>
        <w:tc>
          <w:tcPr>
            <w:tcW w:w="1705" w:type="dxa"/>
            <w:vAlign w:val="center"/>
          </w:tcPr>
          <w:p w14:paraId="282086C8" w14:textId="763BB865" w:rsidR="00894FBD" w:rsidRDefault="00966C92" w:rsidP="007E4576">
            <w:pPr>
              <w:ind w:right="141"/>
              <w:jc w:val="center"/>
              <w:rPr>
                <w:rFonts w:ascii="Arial" w:hAnsi="Arial" w:cs="Arial"/>
                <w:sz w:val="24"/>
                <w:szCs w:val="24"/>
              </w:rPr>
            </w:pPr>
            <w:r>
              <w:rPr>
                <w:rFonts w:ascii="Arial" w:eastAsia="Arial" w:hAnsi="Arial" w:cs="Arial"/>
                <w:sz w:val="24"/>
                <w:szCs w:val="24"/>
                <w:lang w:bidi="en-GB"/>
              </w:rPr>
              <w:t>€67</w:t>
            </w:r>
          </w:p>
        </w:tc>
        <w:tc>
          <w:tcPr>
            <w:tcW w:w="1879" w:type="dxa"/>
            <w:vAlign w:val="center"/>
          </w:tcPr>
          <w:p w14:paraId="02DF74CF" w14:textId="1725C13F" w:rsidR="00894FBD" w:rsidRDefault="00832481" w:rsidP="007E4576">
            <w:pPr>
              <w:ind w:right="40"/>
              <w:jc w:val="center"/>
              <w:rPr>
                <w:rFonts w:ascii="Arial" w:hAnsi="Arial" w:cs="Arial"/>
                <w:sz w:val="24"/>
                <w:szCs w:val="24"/>
              </w:rPr>
            </w:pPr>
            <w:r>
              <w:rPr>
                <w:rFonts w:ascii="Arial" w:eastAsia="Arial" w:hAnsi="Arial" w:cs="Arial"/>
                <w:sz w:val="24"/>
                <w:szCs w:val="24"/>
                <w:lang w:bidi="en-GB"/>
              </w:rPr>
              <w:t>€50</w:t>
            </w:r>
          </w:p>
        </w:tc>
      </w:tr>
      <w:tr w:rsidR="00894FBD" w14:paraId="5AC1CF1A" w14:textId="77777777" w:rsidTr="00BA32E8">
        <w:trPr>
          <w:jc w:val="center"/>
        </w:trPr>
        <w:tc>
          <w:tcPr>
            <w:tcW w:w="2081" w:type="dxa"/>
          </w:tcPr>
          <w:p w14:paraId="4006ACA6" w14:textId="465D416E" w:rsidR="00894FBD" w:rsidRDefault="004E4A40" w:rsidP="007E4576">
            <w:pPr>
              <w:ind w:right="119"/>
              <w:jc w:val="both"/>
              <w:rPr>
                <w:rFonts w:ascii="Arial" w:hAnsi="Arial" w:cs="Arial"/>
                <w:sz w:val="24"/>
                <w:szCs w:val="24"/>
              </w:rPr>
            </w:pPr>
            <w:r>
              <w:rPr>
                <w:rFonts w:ascii="Arial" w:eastAsia="Arial" w:hAnsi="Arial" w:cs="Arial"/>
                <w:sz w:val="24"/>
                <w:szCs w:val="24"/>
                <w:lang w:bidi="en-GB"/>
              </w:rPr>
              <w:t>From 66 to 100 km</w:t>
            </w:r>
          </w:p>
        </w:tc>
        <w:tc>
          <w:tcPr>
            <w:tcW w:w="1701" w:type="dxa"/>
            <w:vAlign w:val="center"/>
          </w:tcPr>
          <w:p w14:paraId="5B1A2D73" w14:textId="5565BD23" w:rsidR="00894FBD" w:rsidRDefault="000E734D" w:rsidP="007E4576">
            <w:pPr>
              <w:ind w:right="98"/>
              <w:jc w:val="center"/>
              <w:rPr>
                <w:rFonts w:ascii="Arial" w:hAnsi="Arial" w:cs="Arial"/>
                <w:sz w:val="24"/>
                <w:szCs w:val="24"/>
              </w:rPr>
            </w:pPr>
            <w:r>
              <w:rPr>
                <w:rFonts w:ascii="Arial" w:eastAsia="Arial" w:hAnsi="Arial" w:cs="Arial"/>
                <w:sz w:val="24"/>
                <w:szCs w:val="24"/>
                <w:lang w:bidi="en-GB"/>
              </w:rPr>
              <w:t>€111</w:t>
            </w:r>
          </w:p>
        </w:tc>
        <w:tc>
          <w:tcPr>
            <w:tcW w:w="1701" w:type="dxa"/>
            <w:vAlign w:val="center"/>
          </w:tcPr>
          <w:p w14:paraId="164E8A1E" w14:textId="7E18B03C" w:rsidR="00894FBD" w:rsidRDefault="00E00983" w:rsidP="007E4576">
            <w:pPr>
              <w:jc w:val="center"/>
              <w:rPr>
                <w:rFonts w:ascii="Arial" w:hAnsi="Arial" w:cs="Arial"/>
                <w:sz w:val="24"/>
                <w:szCs w:val="24"/>
              </w:rPr>
            </w:pPr>
            <w:r>
              <w:rPr>
                <w:rFonts w:ascii="Arial" w:eastAsia="Arial" w:hAnsi="Arial" w:cs="Arial"/>
                <w:sz w:val="24"/>
                <w:szCs w:val="24"/>
                <w:lang w:bidi="en-GB"/>
              </w:rPr>
              <w:t>€83</w:t>
            </w:r>
          </w:p>
        </w:tc>
        <w:tc>
          <w:tcPr>
            <w:tcW w:w="1705" w:type="dxa"/>
            <w:vAlign w:val="center"/>
          </w:tcPr>
          <w:p w14:paraId="5E15659B" w14:textId="3F165E82" w:rsidR="00894FBD" w:rsidRDefault="008B72CD" w:rsidP="007E4576">
            <w:pPr>
              <w:ind w:right="141"/>
              <w:jc w:val="center"/>
              <w:rPr>
                <w:rFonts w:ascii="Arial" w:hAnsi="Arial" w:cs="Arial"/>
                <w:sz w:val="24"/>
                <w:szCs w:val="24"/>
              </w:rPr>
            </w:pPr>
            <w:r>
              <w:rPr>
                <w:rFonts w:ascii="Arial" w:eastAsia="Arial" w:hAnsi="Arial" w:cs="Arial"/>
                <w:sz w:val="24"/>
                <w:szCs w:val="24"/>
                <w:lang w:bidi="en-GB"/>
              </w:rPr>
              <w:t>€78</w:t>
            </w:r>
          </w:p>
        </w:tc>
        <w:tc>
          <w:tcPr>
            <w:tcW w:w="1879" w:type="dxa"/>
            <w:vAlign w:val="center"/>
          </w:tcPr>
          <w:p w14:paraId="75E7DACD" w14:textId="494DDBF5" w:rsidR="00894FBD" w:rsidRDefault="005A43EA" w:rsidP="007E4576">
            <w:pPr>
              <w:ind w:right="40"/>
              <w:jc w:val="center"/>
              <w:rPr>
                <w:rFonts w:ascii="Arial" w:hAnsi="Arial" w:cs="Arial"/>
                <w:sz w:val="24"/>
                <w:szCs w:val="24"/>
              </w:rPr>
            </w:pPr>
            <w:r>
              <w:rPr>
                <w:rFonts w:ascii="Arial" w:eastAsia="Arial" w:hAnsi="Arial" w:cs="Arial"/>
                <w:sz w:val="24"/>
                <w:szCs w:val="24"/>
                <w:lang w:bidi="en-GB"/>
              </w:rPr>
              <w:t>€58</w:t>
            </w:r>
          </w:p>
        </w:tc>
      </w:tr>
      <w:tr w:rsidR="00894FBD" w14:paraId="39E28D35" w14:textId="77777777" w:rsidTr="00BA32E8">
        <w:trPr>
          <w:jc w:val="center"/>
        </w:trPr>
        <w:tc>
          <w:tcPr>
            <w:tcW w:w="2081" w:type="dxa"/>
          </w:tcPr>
          <w:p w14:paraId="5832F02F" w14:textId="4AFC22D7" w:rsidR="00894FBD" w:rsidRDefault="004E4A40" w:rsidP="007E4576">
            <w:pPr>
              <w:ind w:right="119"/>
              <w:jc w:val="both"/>
              <w:rPr>
                <w:rFonts w:ascii="Arial" w:hAnsi="Arial" w:cs="Arial"/>
                <w:sz w:val="24"/>
                <w:szCs w:val="24"/>
              </w:rPr>
            </w:pPr>
            <w:r>
              <w:rPr>
                <w:rFonts w:ascii="Arial" w:eastAsia="Arial" w:hAnsi="Arial" w:cs="Arial"/>
                <w:sz w:val="24"/>
                <w:szCs w:val="24"/>
                <w:lang w:bidi="en-GB"/>
              </w:rPr>
              <w:t>From 101 to 200km</w:t>
            </w:r>
          </w:p>
        </w:tc>
        <w:tc>
          <w:tcPr>
            <w:tcW w:w="1701" w:type="dxa"/>
            <w:vAlign w:val="center"/>
          </w:tcPr>
          <w:p w14:paraId="35352FD0" w14:textId="28EF22EE" w:rsidR="00894FBD" w:rsidRDefault="000E734D" w:rsidP="007E4576">
            <w:pPr>
              <w:ind w:right="98"/>
              <w:jc w:val="center"/>
              <w:rPr>
                <w:rFonts w:ascii="Arial" w:hAnsi="Arial" w:cs="Arial"/>
                <w:sz w:val="24"/>
                <w:szCs w:val="24"/>
              </w:rPr>
            </w:pPr>
            <w:r>
              <w:rPr>
                <w:rFonts w:ascii="Arial" w:eastAsia="Arial" w:hAnsi="Arial" w:cs="Arial"/>
                <w:sz w:val="24"/>
                <w:szCs w:val="24"/>
                <w:lang w:bidi="en-GB"/>
              </w:rPr>
              <w:t>€118</w:t>
            </w:r>
          </w:p>
        </w:tc>
        <w:tc>
          <w:tcPr>
            <w:tcW w:w="1701" w:type="dxa"/>
            <w:vAlign w:val="center"/>
          </w:tcPr>
          <w:p w14:paraId="54781840" w14:textId="3EC7AAAB" w:rsidR="00894FBD" w:rsidRDefault="008B72CD" w:rsidP="007E4576">
            <w:pPr>
              <w:jc w:val="center"/>
              <w:rPr>
                <w:rFonts w:ascii="Arial" w:hAnsi="Arial" w:cs="Arial"/>
                <w:sz w:val="24"/>
                <w:szCs w:val="24"/>
              </w:rPr>
            </w:pPr>
            <w:r>
              <w:rPr>
                <w:rFonts w:ascii="Arial" w:eastAsia="Arial" w:hAnsi="Arial" w:cs="Arial"/>
                <w:sz w:val="24"/>
                <w:szCs w:val="24"/>
                <w:lang w:bidi="en-GB"/>
              </w:rPr>
              <w:t>€89</w:t>
            </w:r>
          </w:p>
        </w:tc>
        <w:tc>
          <w:tcPr>
            <w:tcW w:w="1705" w:type="dxa"/>
            <w:vAlign w:val="center"/>
          </w:tcPr>
          <w:p w14:paraId="1E47395A" w14:textId="36A1C6F7" w:rsidR="00894FBD" w:rsidRDefault="00966C92" w:rsidP="007E4576">
            <w:pPr>
              <w:ind w:right="141"/>
              <w:jc w:val="center"/>
              <w:rPr>
                <w:rFonts w:ascii="Arial" w:hAnsi="Arial" w:cs="Arial"/>
                <w:sz w:val="24"/>
                <w:szCs w:val="24"/>
              </w:rPr>
            </w:pPr>
            <w:r>
              <w:rPr>
                <w:rFonts w:ascii="Arial" w:eastAsia="Arial" w:hAnsi="Arial" w:cs="Arial"/>
                <w:sz w:val="24"/>
                <w:szCs w:val="24"/>
                <w:lang w:bidi="en-GB"/>
              </w:rPr>
              <w:t>€83</w:t>
            </w:r>
          </w:p>
        </w:tc>
        <w:tc>
          <w:tcPr>
            <w:tcW w:w="1879" w:type="dxa"/>
            <w:vAlign w:val="center"/>
          </w:tcPr>
          <w:p w14:paraId="2D6FECF7" w14:textId="11E63027" w:rsidR="00894FBD" w:rsidRDefault="00886D95" w:rsidP="007E4576">
            <w:pPr>
              <w:ind w:right="40"/>
              <w:jc w:val="center"/>
              <w:rPr>
                <w:rFonts w:ascii="Arial" w:hAnsi="Arial" w:cs="Arial"/>
                <w:sz w:val="24"/>
                <w:szCs w:val="24"/>
              </w:rPr>
            </w:pPr>
            <w:r>
              <w:rPr>
                <w:rFonts w:ascii="Arial" w:eastAsia="Arial" w:hAnsi="Arial" w:cs="Arial"/>
                <w:sz w:val="24"/>
                <w:szCs w:val="24"/>
                <w:lang w:bidi="en-GB"/>
              </w:rPr>
              <w:t>€62</w:t>
            </w:r>
          </w:p>
        </w:tc>
      </w:tr>
      <w:tr w:rsidR="00894FBD" w14:paraId="2A7B380F" w14:textId="77777777" w:rsidTr="00BA32E8">
        <w:trPr>
          <w:jc w:val="center"/>
        </w:trPr>
        <w:tc>
          <w:tcPr>
            <w:tcW w:w="2081" w:type="dxa"/>
          </w:tcPr>
          <w:p w14:paraId="434FFD0D" w14:textId="00034261" w:rsidR="00894FBD" w:rsidRDefault="004E4A40" w:rsidP="007E4576">
            <w:pPr>
              <w:ind w:right="119"/>
              <w:jc w:val="both"/>
              <w:rPr>
                <w:rFonts w:ascii="Arial" w:hAnsi="Arial" w:cs="Arial"/>
                <w:sz w:val="24"/>
                <w:szCs w:val="24"/>
              </w:rPr>
            </w:pPr>
            <w:r>
              <w:rPr>
                <w:rFonts w:ascii="Arial" w:eastAsia="Arial" w:hAnsi="Arial" w:cs="Arial"/>
                <w:sz w:val="24"/>
                <w:szCs w:val="24"/>
                <w:lang w:bidi="en-GB"/>
              </w:rPr>
              <w:t>From 201 to 400 km</w:t>
            </w:r>
          </w:p>
        </w:tc>
        <w:tc>
          <w:tcPr>
            <w:tcW w:w="1701" w:type="dxa"/>
            <w:vAlign w:val="center"/>
          </w:tcPr>
          <w:p w14:paraId="6EABAA8B" w14:textId="23FC41A9" w:rsidR="00894FBD" w:rsidRDefault="00703036" w:rsidP="007E4576">
            <w:pPr>
              <w:ind w:right="98"/>
              <w:jc w:val="center"/>
              <w:rPr>
                <w:rFonts w:ascii="Arial" w:hAnsi="Arial" w:cs="Arial"/>
                <w:sz w:val="24"/>
                <w:szCs w:val="24"/>
              </w:rPr>
            </w:pPr>
            <w:r>
              <w:rPr>
                <w:rFonts w:ascii="Arial" w:eastAsia="Arial" w:hAnsi="Arial" w:cs="Arial"/>
                <w:sz w:val="24"/>
                <w:szCs w:val="24"/>
                <w:lang w:bidi="en-GB"/>
              </w:rPr>
              <w:t>€148</w:t>
            </w:r>
          </w:p>
        </w:tc>
        <w:tc>
          <w:tcPr>
            <w:tcW w:w="1701" w:type="dxa"/>
            <w:vAlign w:val="center"/>
          </w:tcPr>
          <w:p w14:paraId="4ABA99FF" w14:textId="1BCFC284" w:rsidR="00894FBD" w:rsidRDefault="008B72CD" w:rsidP="007E4576">
            <w:pPr>
              <w:jc w:val="center"/>
              <w:rPr>
                <w:rFonts w:ascii="Arial" w:hAnsi="Arial" w:cs="Arial"/>
                <w:sz w:val="24"/>
                <w:szCs w:val="24"/>
              </w:rPr>
            </w:pPr>
            <w:r>
              <w:rPr>
                <w:rFonts w:ascii="Arial" w:eastAsia="Arial" w:hAnsi="Arial" w:cs="Arial"/>
                <w:sz w:val="24"/>
                <w:szCs w:val="24"/>
                <w:lang w:bidi="en-GB"/>
              </w:rPr>
              <w:t>€111</w:t>
            </w:r>
          </w:p>
        </w:tc>
        <w:tc>
          <w:tcPr>
            <w:tcW w:w="1705" w:type="dxa"/>
            <w:vAlign w:val="center"/>
          </w:tcPr>
          <w:p w14:paraId="73B29D15" w14:textId="2CEF9AE8" w:rsidR="00894FBD" w:rsidRDefault="00966C92" w:rsidP="007E4576">
            <w:pPr>
              <w:ind w:right="141"/>
              <w:jc w:val="center"/>
              <w:rPr>
                <w:rFonts w:ascii="Arial" w:hAnsi="Arial" w:cs="Arial"/>
                <w:sz w:val="24"/>
                <w:szCs w:val="24"/>
              </w:rPr>
            </w:pPr>
            <w:r>
              <w:rPr>
                <w:rFonts w:ascii="Arial" w:eastAsia="Arial" w:hAnsi="Arial" w:cs="Arial"/>
                <w:sz w:val="24"/>
                <w:szCs w:val="24"/>
                <w:lang w:bidi="en-GB"/>
              </w:rPr>
              <w:t>€104</w:t>
            </w:r>
          </w:p>
        </w:tc>
        <w:tc>
          <w:tcPr>
            <w:tcW w:w="1879" w:type="dxa"/>
            <w:vAlign w:val="center"/>
          </w:tcPr>
          <w:p w14:paraId="2641197B" w14:textId="1C0350B5" w:rsidR="00894FBD" w:rsidRDefault="005A43EA" w:rsidP="007E4576">
            <w:pPr>
              <w:ind w:right="40"/>
              <w:jc w:val="center"/>
              <w:rPr>
                <w:rFonts w:ascii="Arial" w:hAnsi="Arial" w:cs="Arial"/>
                <w:sz w:val="24"/>
                <w:szCs w:val="24"/>
              </w:rPr>
            </w:pPr>
            <w:r>
              <w:rPr>
                <w:rFonts w:ascii="Arial" w:eastAsia="Arial" w:hAnsi="Arial" w:cs="Arial"/>
                <w:sz w:val="24"/>
                <w:szCs w:val="24"/>
                <w:lang w:bidi="en-GB"/>
              </w:rPr>
              <w:t>€78</w:t>
            </w:r>
          </w:p>
        </w:tc>
      </w:tr>
      <w:tr w:rsidR="00894FBD" w14:paraId="07F59CFB" w14:textId="77777777" w:rsidTr="00BA32E8">
        <w:trPr>
          <w:jc w:val="center"/>
        </w:trPr>
        <w:tc>
          <w:tcPr>
            <w:tcW w:w="2081" w:type="dxa"/>
          </w:tcPr>
          <w:p w14:paraId="54227003" w14:textId="067CF296" w:rsidR="00894FBD" w:rsidRDefault="00AC4965" w:rsidP="007E4576">
            <w:pPr>
              <w:ind w:right="119"/>
              <w:jc w:val="both"/>
              <w:rPr>
                <w:rFonts w:ascii="Arial" w:hAnsi="Arial" w:cs="Arial"/>
                <w:sz w:val="24"/>
                <w:szCs w:val="24"/>
              </w:rPr>
            </w:pPr>
            <w:r>
              <w:rPr>
                <w:rFonts w:ascii="Arial" w:eastAsia="Arial" w:hAnsi="Arial" w:cs="Arial"/>
                <w:sz w:val="24"/>
                <w:szCs w:val="24"/>
                <w:lang w:bidi="en-GB"/>
              </w:rPr>
              <w:t>From 401 to 600km</w:t>
            </w:r>
          </w:p>
        </w:tc>
        <w:tc>
          <w:tcPr>
            <w:tcW w:w="1701" w:type="dxa"/>
            <w:vAlign w:val="center"/>
          </w:tcPr>
          <w:p w14:paraId="483017C1" w14:textId="5762BCB2" w:rsidR="00894FBD" w:rsidRDefault="00D213D7" w:rsidP="007E4576">
            <w:pPr>
              <w:ind w:right="98"/>
              <w:jc w:val="center"/>
              <w:rPr>
                <w:rFonts w:ascii="Arial" w:hAnsi="Arial" w:cs="Arial"/>
                <w:sz w:val="24"/>
                <w:szCs w:val="24"/>
              </w:rPr>
            </w:pPr>
            <w:r>
              <w:rPr>
                <w:rFonts w:ascii="Arial" w:eastAsia="Arial" w:hAnsi="Arial" w:cs="Arial"/>
                <w:sz w:val="24"/>
                <w:szCs w:val="24"/>
                <w:lang w:bidi="en-GB"/>
              </w:rPr>
              <w:t>€219</w:t>
            </w:r>
          </w:p>
        </w:tc>
        <w:tc>
          <w:tcPr>
            <w:tcW w:w="1701" w:type="dxa"/>
            <w:vAlign w:val="center"/>
          </w:tcPr>
          <w:p w14:paraId="780C19D5" w14:textId="3A319B9E" w:rsidR="00894FBD" w:rsidRDefault="008B72CD" w:rsidP="007E4576">
            <w:pPr>
              <w:jc w:val="center"/>
              <w:rPr>
                <w:rFonts w:ascii="Arial" w:hAnsi="Arial" w:cs="Arial"/>
                <w:sz w:val="24"/>
                <w:szCs w:val="24"/>
              </w:rPr>
            </w:pPr>
            <w:r>
              <w:rPr>
                <w:rFonts w:ascii="Arial" w:eastAsia="Arial" w:hAnsi="Arial" w:cs="Arial"/>
                <w:sz w:val="24"/>
                <w:szCs w:val="24"/>
                <w:lang w:bidi="en-GB"/>
              </w:rPr>
              <w:t>€164</w:t>
            </w:r>
          </w:p>
        </w:tc>
        <w:tc>
          <w:tcPr>
            <w:tcW w:w="1705" w:type="dxa"/>
            <w:vAlign w:val="center"/>
          </w:tcPr>
          <w:p w14:paraId="0347EE9A" w14:textId="63CD9768" w:rsidR="00894FBD" w:rsidRDefault="008B72CD" w:rsidP="007E4576">
            <w:pPr>
              <w:ind w:right="141"/>
              <w:jc w:val="center"/>
              <w:rPr>
                <w:rFonts w:ascii="Arial" w:hAnsi="Arial" w:cs="Arial"/>
                <w:sz w:val="24"/>
                <w:szCs w:val="24"/>
              </w:rPr>
            </w:pPr>
            <w:r>
              <w:rPr>
                <w:rFonts w:ascii="Arial" w:eastAsia="Arial" w:hAnsi="Arial" w:cs="Arial"/>
                <w:sz w:val="24"/>
                <w:szCs w:val="24"/>
                <w:lang w:bidi="en-GB"/>
              </w:rPr>
              <w:t>€153</w:t>
            </w:r>
          </w:p>
        </w:tc>
        <w:tc>
          <w:tcPr>
            <w:tcW w:w="1879" w:type="dxa"/>
            <w:vAlign w:val="center"/>
          </w:tcPr>
          <w:p w14:paraId="799944E9" w14:textId="7FBE2BE1" w:rsidR="00894FBD" w:rsidRDefault="005A43EA" w:rsidP="007E4576">
            <w:pPr>
              <w:ind w:right="40"/>
              <w:jc w:val="center"/>
              <w:rPr>
                <w:rFonts w:ascii="Arial" w:hAnsi="Arial" w:cs="Arial"/>
                <w:sz w:val="24"/>
                <w:szCs w:val="24"/>
              </w:rPr>
            </w:pPr>
            <w:r>
              <w:rPr>
                <w:rFonts w:ascii="Arial" w:eastAsia="Arial" w:hAnsi="Arial" w:cs="Arial"/>
                <w:sz w:val="24"/>
                <w:szCs w:val="24"/>
                <w:lang w:bidi="en-GB"/>
              </w:rPr>
              <w:t>€115</w:t>
            </w:r>
          </w:p>
        </w:tc>
      </w:tr>
      <w:tr w:rsidR="00AC4965" w14:paraId="3156FDC3" w14:textId="77777777" w:rsidTr="00BA32E8">
        <w:trPr>
          <w:jc w:val="center"/>
        </w:trPr>
        <w:tc>
          <w:tcPr>
            <w:tcW w:w="2081" w:type="dxa"/>
          </w:tcPr>
          <w:p w14:paraId="1C91CBB1" w14:textId="60D5A967" w:rsidR="00AC4965" w:rsidRDefault="00AC4965" w:rsidP="007E4576">
            <w:pPr>
              <w:ind w:right="119"/>
              <w:jc w:val="both"/>
              <w:rPr>
                <w:rFonts w:ascii="Arial" w:hAnsi="Arial" w:cs="Arial"/>
                <w:sz w:val="24"/>
                <w:szCs w:val="24"/>
              </w:rPr>
            </w:pPr>
            <w:r>
              <w:rPr>
                <w:rFonts w:ascii="Arial" w:eastAsia="Arial" w:hAnsi="Arial" w:cs="Arial"/>
                <w:sz w:val="24"/>
                <w:szCs w:val="24"/>
                <w:lang w:bidi="en-GB"/>
              </w:rPr>
              <w:t>More than 600 km</w:t>
            </w:r>
          </w:p>
        </w:tc>
        <w:tc>
          <w:tcPr>
            <w:tcW w:w="1701" w:type="dxa"/>
            <w:vAlign w:val="center"/>
          </w:tcPr>
          <w:p w14:paraId="204016C0" w14:textId="66322792" w:rsidR="00AC4965" w:rsidRDefault="008B72CD" w:rsidP="007E4576">
            <w:pPr>
              <w:ind w:right="98"/>
              <w:jc w:val="center"/>
              <w:rPr>
                <w:rFonts w:ascii="Arial" w:hAnsi="Arial" w:cs="Arial"/>
                <w:sz w:val="24"/>
                <w:szCs w:val="24"/>
              </w:rPr>
            </w:pPr>
            <w:r>
              <w:rPr>
                <w:rFonts w:ascii="Arial" w:eastAsia="Arial" w:hAnsi="Arial" w:cs="Arial"/>
                <w:sz w:val="24"/>
                <w:szCs w:val="24"/>
                <w:lang w:bidi="en-GB"/>
              </w:rPr>
              <w:t>€227</w:t>
            </w:r>
          </w:p>
        </w:tc>
        <w:tc>
          <w:tcPr>
            <w:tcW w:w="1701" w:type="dxa"/>
            <w:vAlign w:val="center"/>
          </w:tcPr>
          <w:p w14:paraId="55B5883C" w14:textId="7D26284D" w:rsidR="00AC4965" w:rsidRDefault="00071A45" w:rsidP="007E4576">
            <w:pPr>
              <w:jc w:val="center"/>
              <w:rPr>
                <w:rFonts w:ascii="Arial" w:hAnsi="Arial" w:cs="Arial"/>
                <w:sz w:val="24"/>
                <w:szCs w:val="24"/>
              </w:rPr>
            </w:pPr>
            <w:r>
              <w:rPr>
                <w:rFonts w:ascii="Arial" w:eastAsia="Arial" w:hAnsi="Arial" w:cs="Arial"/>
                <w:sz w:val="24"/>
                <w:szCs w:val="24"/>
                <w:lang w:bidi="en-GB"/>
              </w:rPr>
              <w:t>€170</w:t>
            </w:r>
          </w:p>
        </w:tc>
        <w:tc>
          <w:tcPr>
            <w:tcW w:w="1705" w:type="dxa"/>
            <w:vAlign w:val="center"/>
          </w:tcPr>
          <w:p w14:paraId="30384063" w14:textId="388A29EC" w:rsidR="00AC4965" w:rsidRDefault="008B72CD" w:rsidP="007E4576">
            <w:pPr>
              <w:ind w:right="141"/>
              <w:jc w:val="center"/>
              <w:rPr>
                <w:rFonts w:ascii="Arial" w:hAnsi="Arial" w:cs="Arial"/>
                <w:sz w:val="24"/>
                <w:szCs w:val="24"/>
              </w:rPr>
            </w:pPr>
            <w:r>
              <w:rPr>
                <w:rFonts w:ascii="Arial" w:eastAsia="Arial" w:hAnsi="Arial" w:cs="Arial"/>
                <w:sz w:val="24"/>
                <w:szCs w:val="24"/>
                <w:lang w:bidi="en-GB"/>
              </w:rPr>
              <w:t>€159</w:t>
            </w:r>
          </w:p>
        </w:tc>
        <w:tc>
          <w:tcPr>
            <w:tcW w:w="1879" w:type="dxa"/>
            <w:vAlign w:val="center"/>
          </w:tcPr>
          <w:p w14:paraId="790AE097" w14:textId="1BBEB10C" w:rsidR="00AC4965" w:rsidRDefault="00886D95" w:rsidP="007E4576">
            <w:pPr>
              <w:ind w:right="40"/>
              <w:jc w:val="center"/>
              <w:rPr>
                <w:rFonts w:ascii="Arial" w:hAnsi="Arial" w:cs="Arial"/>
                <w:sz w:val="24"/>
                <w:szCs w:val="24"/>
              </w:rPr>
            </w:pPr>
            <w:r>
              <w:rPr>
                <w:rFonts w:ascii="Arial" w:eastAsia="Arial" w:hAnsi="Arial" w:cs="Arial"/>
                <w:sz w:val="24"/>
                <w:szCs w:val="24"/>
                <w:lang w:bidi="en-GB"/>
              </w:rPr>
              <w:t>€119</w:t>
            </w:r>
          </w:p>
        </w:tc>
      </w:tr>
    </w:tbl>
    <w:p w14:paraId="3482055C" w14:textId="295A4F06" w:rsidR="00BB3B0F" w:rsidRDefault="00BB3B0F" w:rsidP="00803123">
      <w:pPr>
        <w:ind w:right="452"/>
        <w:jc w:val="both"/>
        <w:rPr>
          <w:rFonts w:ascii="Arial" w:hAnsi="Arial" w:cs="Arial"/>
          <w:sz w:val="24"/>
          <w:szCs w:val="24"/>
        </w:rPr>
      </w:pPr>
    </w:p>
    <w:p w14:paraId="08966217" w14:textId="6F335F4B" w:rsidR="000958CC" w:rsidRDefault="00EB02D5" w:rsidP="00803123">
      <w:pPr>
        <w:ind w:right="452"/>
        <w:jc w:val="both"/>
        <w:rPr>
          <w:rFonts w:ascii="Arial" w:hAnsi="Arial" w:cs="Arial"/>
          <w:sz w:val="24"/>
          <w:szCs w:val="24"/>
        </w:rPr>
      </w:pPr>
      <w:r>
        <w:rPr>
          <w:rFonts w:ascii="Arial" w:eastAsia="Arial" w:hAnsi="Arial" w:cs="Arial"/>
          <w:sz w:val="24"/>
          <w:szCs w:val="24"/>
          <w:lang w:bidi="en-GB"/>
        </w:rPr>
        <w:t>On-board rate</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EB02D5" w14:paraId="264DB53E" w14:textId="77777777" w:rsidTr="00BA32E8">
        <w:trPr>
          <w:jc w:val="center"/>
        </w:trPr>
        <w:tc>
          <w:tcPr>
            <w:tcW w:w="2084" w:type="dxa"/>
          </w:tcPr>
          <w:p w14:paraId="6C23ED36" w14:textId="77777777" w:rsidR="00EB02D5" w:rsidRDefault="00EB02D5" w:rsidP="00316B42">
            <w:pPr>
              <w:jc w:val="both"/>
              <w:rPr>
                <w:rFonts w:ascii="Arial" w:hAnsi="Arial" w:cs="Arial"/>
                <w:sz w:val="24"/>
                <w:szCs w:val="24"/>
              </w:rPr>
            </w:pPr>
          </w:p>
        </w:tc>
        <w:tc>
          <w:tcPr>
            <w:tcW w:w="1701" w:type="dxa"/>
            <w:vAlign w:val="center"/>
          </w:tcPr>
          <w:p w14:paraId="39501D44" w14:textId="3DDEF472" w:rsidR="00EB02D5" w:rsidRDefault="00EB02D5" w:rsidP="00316B42">
            <w:pPr>
              <w:jc w:val="center"/>
              <w:rPr>
                <w:rFonts w:ascii="Arial" w:hAnsi="Arial" w:cs="Arial"/>
                <w:sz w:val="24"/>
                <w:szCs w:val="24"/>
              </w:rPr>
            </w:pPr>
            <w:r w:rsidRPr="00985C91">
              <w:rPr>
                <w:rFonts w:ascii="Arial" w:eastAsia="Arial" w:hAnsi="Arial" w:cs="Arial"/>
                <w:color w:val="6E1E78"/>
                <w:sz w:val="24"/>
                <w:szCs w:val="24"/>
                <w:lang w:bidi="en-GB"/>
              </w:rPr>
              <w:t>On-board rate</w:t>
            </w:r>
          </w:p>
        </w:tc>
        <w:tc>
          <w:tcPr>
            <w:tcW w:w="1701" w:type="dxa"/>
            <w:vAlign w:val="center"/>
          </w:tcPr>
          <w:p w14:paraId="517F7BDD" w14:textId="4AF0AA95" w:rsidR="00EB02D5" w:rsidRDefault="00EB02D5" w:rsidP="00316B42">
            <w:pPr>
              <w:ind w:right="140"/>
              <w:jc w:val="center"/>
              <w:rPr>
                <w:rFonts w:ascii="Arial" w:hAnsi="Arial" w:cs="Arial"/>
                <w:sz w:val="24"/>
                <w:szCs w:val="24"/>
              </w:rPr>
            </w:pPr>
            <w:r w:rsidRPr="00985C91">
              <w:rPr>
                <w:rFonts w:ascii="Arial" w:eastAsia="Arial" w:hAnsi="Arial" w:cs="Arial"/>
                <w:color w:val="6E1E78"/>
                <w:sz w:val="24"/>
                <w:szCs w:val="24"/>
                <w:lang w:bidi="en-GB"/>
              </w:rPr>
              <w:t>Reduced on-board rate</w:t>
            </w:r>
          </w:p>
        </w:tc>
        <w:tc>
          <w:tcPr>
            <w:tcW w:w="1701" w:type="dxa"/>
            <w:vAlign w:val="center"/>
          </w:tcPr>
          <w:p w14:paraId="22BFB609" w14:textId="72B57284" w:rsidR="00EB02D5" w:rsidRDefault="00EB02D5" w:rsidP="00586774">
            <w:pPr>
              <w:jc w:val="center"/>
              <w:rPr>
                <w:rFonts w:ascii="Arial" w:hAnsi="Arial" w:cs="Arial"/>
                <w:sz w:val="24"/>
                <w:szCs w:val="24"/>
              </w:rPr>
            </w:pPr>
            <w:r w:rsidRPr="000F4EB0">
              <w:rPr>
                <w:rFonts w:ascii="Arial" w:eastAsia="Arial" w:hAnsi="Arial" w:cs="Arial"/>
                <w:color w:val="6E1E78"/>
                <w:sz w:val="24"/>
                <w:szCs w:val="24"/>
                <w:lang w:bidi="en-GB"/>
              </w:rPr>
              <w:t>Child on-board rate</w:t>
            </w:r>
          </w:p>
        </w:tc>
        <w:tc>
          <w:tcPr>
            <w:tcW w:w="1880" w:type="dxa"/>
            <w:vAlign w:val="center"/>
          </w:tcPr>
          <w:p w14:paraId="2FB74E90" w14:textId="2D7C64FC" w:rsidR="00EB02D5" w:rsidRDefault="00EB02D5" w:rsidP="00586774">
            <w:pPr>
              <w:ind w:right="40"/>
              <w:jc w:val="center"/>
              <w:rPr>
                <w:rFonts w:ascii="Arial" w:hAnsi="Arial" w:cs="Arial"/>
                <w:sz w:val="24"/>
                <w:szCs w:val="24"/>
              </w:rPr>
            </w:pPr>
            <w:r w:rsidRPr="000F4EB0">
              <w:rPr>
                <w:rFonts w:ascii="Arial" w:eastAsia="Arial" w:hAnsi="Arial" w:cs="Arial"/>
                <w:color w:val="6E1E78"/>
                <w:sz w:val="24"/>
                <w:szCs w:val="24"/>
                <w:lang w:bidi="en-GB"/>
              </w:rPr>
              <w:t>Child reduced on-board rate</w:t>
            </w:r>
          </w:p>
        </w:tc>
      </w:tr>
      <w:tr w:rsidR="00EB02D5" w14:paraId="67EC8151" w14:textId="77777777" w:rsidTr="00BA32E8">
        <w:trPr>
          <w:jc w:val="center"/>
        </w:trPr>
        <w:tc>
          <w:tcPr>
            <w:tcW w:w="2084" w:type="dxa"/>
            <w:vAlign w:val="center"/>
          </w:tcPr>
          <w:p w14:paraId="0E2ED794" w14:textId="77777777" w:rsidR="00EB02D5" w:rsidRDefault="00EB02D5" w:rsidP="00586774">
            <w:pPr>
              <w:rPr>
                <w:rFonts w:ascii="Arial" w:hAnsi="Arial" w:cs="Arial"/>
                <w:sz w:val="24"/>
                <w:szCs w:val="24"/>
              </w:rPr>
            </w:pPr>
            <w:r>
              <w:rPr>
                <w:rFonts w:ascii="Arial" w:eastAsia="Arial" w:hAnsi="Arial" w:cs="Arial"/>
                <w:sz w:val="24"/>
                <w:szCs w:val="24"/>
                <w:lang w:bidi="en-GB"/>
              </w:rPr>
              <w:t>CTCR</w:t>
            </w:r>
          </w:p>
        </w:tc>
        <w:tc>
          <w:tcPr>
            <w:tcW w:w="1701" w:type="dxa"/>
            <w:vAlign w:val="center"/>
          </w:tcPr>
          <w:p w14:paraId="36110A41" w14:textId="77777777" w:rsidR="00EB02D5" w:rsidRDefault="00EB02D5" w:rsidP="00316B42">
            <w:pPr>
              <w:jc w:val="center"/>
              <w:rPr>
                <w:rFonts w:ascii="Arial" w:hAnsi="Arial" w:cs="Arial"/>
                <w:sz w:val="24"/>
                <w:szCs w:val="24"/>
              </w:rPr>
            </w:pPr>
            <w:r>
              <w:rPr>
                <w:rFonts w:ascii="Arial" w:eastAsia="Arial" w:hAnsi="Arial" w:cs="Arial"/>
                <w:sz w:val="24"/>
                <w:szCs w:val="24"/>
                <w:lang w:bidi="en-GB"/>
              </w:rPr>
              <w:t>PT00</w:t>
            </w:r>
          </w:p>
        </w:tc>
        <w:tc>
          <w:tcPr>
            <w:tcW w:w="1701" w:type="dxa"/>
            <w:vAlign w:val="center"/>
          </w:tcPr>
          <w:p w14:paraId="46C33003" w14:textId="77777777" w:rsidR="00EB02D5" w:rsidRDefault="00EB02D5" w:rsidP="00316B42">
            <w:pPr>
              <w:ind w:right="140"/>
              <w:jc w:val="center"/>
              <w:rPr>
                <w:rFonts w:ascii="Arial" w:hAnsi="Arial" w:cs="Arial"/>
                <w:sz w:val="24"/>
                <w:szCs w:val="24"/>
              </w:rPr>
            </w:pPr>
            <w:r>
              <w:rPr>
                <w:rFonts w:ascii="Arial" w:eastAsia="Arial" w:hAnsi="Arial" w:cs="Arial"/>
                <w:sz w:val="24"/>
                <w:szCs w:val="24"/>
                <w:lang w:bidi="en-GB"/>
              </w:rPr>
              <w:t>25%</w:t>
            </w:r>
          </w:p>
        </w:tc>
        <w:tc>
          <w:tcPr>
            <w:tcW w:w="1701" w:type="dxa"/>
            <w:vAlign w:val="center"/>
          </w:tcPr>
          <w:p w14:paraId="4915B91B" w14:textId="7D9AE077" w:rsidR="00EB02D5" w:rsidRDefault="00414C4A" w:rsidP="00586774">
            <w:pPr>
              <w:jc w:val="center"/>
              <w:rPr>
                <w:rFonts w:ascii="Arial" w:hAnsi="Arial" w:cs="Arial"/>
                <w:sz w:val="24"/>
                <w:szCs w:val="24"/>
              </w:rPr>
            </w:pPr>
            <w:r>
              <w:rPr>
                <w:rFonts w:ascii="Arial" w:eastAsia="Arial" w:hAnsi="Arial" w:cs="Arial"/>
                <w:sz w:val="24"/>
                <w:szCs w:val="24"/>
                <w:lang w:bidi="en-GB"/>
              </w:rPr>
              <w:t>30% of PT00</w:t>
            </w:r>
          </w:p>
        </w:tc>
        <w:tc>
          <w:tcPr>
            <w:tcW w:w="1880" w:type="dxa"/>
            <w:vAlign w:val="center"/>
          </w:tcPr>
          <w:p w14:paraId="616B2EBA" w14:textId="39A21D88" w:rsidR="00EB02D5" w:rsidRDefault="00414C4A" w:rsidP="00586774">
            <w:pPr>
              <w:ind w:right="40"/>
              <w:jc w:val="center"/>
              <w:rPr>
                <w:rFonts w:ascii="Arial" w:hAnsi="Arial" w:cs="Arial"/>
                <w:sz w:val="24"/>
                <w:szCs w:val="24"/>
              </w:rPr>
            </w:pPr>
            <w:r>
              <w:rPr>
                <w:rFonts w:ascii="Arial" w:eastAsia="Arial" w:hAnsi="Arial" w:cs="Arial"/>
                <w:sz w:val="24"/>
                <w:szCs w:val="24"/>
                <w:lang w:bidi="en-GB"/>
              </w:rPr>
              <w:t>30% of reduced adult</w:t>
            </w:r>
          </w:p>
        </w:tc>
      </w:tr>
      <w:tr w:rsidR="00F66911" w14:paraId="625B9E6A" w14:textId="77777777" w:rsidTr="00BA32E8">
        <w:trPr>
          <w:jc w:val="center"/>
        </w:trPr>
        <w:tc>
          <w:tcPr>
            <w:tcW w:w="2084" w:type="dxa"/>
          </w:tcPr>
          <w:p w14:paraId="7729E1E8" w14:textId="1B53BE41" w:rsidR="00F66911" w:rsidRDefault="00F66911" w:rsidP="00F66911">
            <w:pPr>
              <w:jc w:val="both"/>
              <w:rPr>
                <w:rFonts w:ascii="Arial" w:hAnsi="Arial" w:cs="Arial"/>
                <w:sz w:val="24"/>
                <w:szCs w:val="24"/>
              </w:rPr>
            </w:pPr>
            <w:r>
              <w:rPr>
                <w:rFonts w:ascii="Arial" w:eastAsia="Arial" w:hAnsi="Arial" w:cs="Arial"/>
                <w:sz w:val="24"/>
                <w:szCs w:val="24"/>
                <w:lang w:bidi="en-GB"/>
              </w:rPr>
              <w:t>Up to 65 km</w:t>
            </w:r>
          </w:p>
        </w:tc>
        <w:tc>
          <w:tcPr>
            <w:tcW w:w="1701" w:type="dxa"/>
            <w:vAlign w:val="center"/>
          </w:tcPr>
          <w:p w14:paraId="1CCC6730" w14:textId="527C0E16" w:rsidR="00F66911" w:rsidRDefault="002D36CB" w:rsidP="00F66911">
            <w:pPr>
              <w:jc w:val="center"/>
              <w:rPr>
                <w:rFonts w:ascii="Arial" w:hAnsi="Arial" w:cs="Arial"/>
                <w:sz w:val="24"/>
                <w:szCs w:val="24"/>
              </w:rPr>
            </w:pPr>
            <w:r>
              <w:rPr>
                <w:rFonts w:ascii="Arial" w:eastAsia="Arial" w:hAnsi="Arial" w:cs="Arial"/>
                <w:sz w:val="24"/>
                <w:szCs w:val="24"/>
                <w:lang w:bidi="en-GB"/>
              </w:rPr>
              <w:t>€105</w:t>
            </w:r>
          </w:p>
        </w:tc>
        <w:tc>
          <w:tcPr>
            <w:tcW w:w="1701" w:type="dxa"/>
            <w:vAlign w:val="center"/>
          </w:tcPr>
          <w:p w14:paraId="689F511C" w14:textId="20CC717C" w:rsidR="00F66911" w:rsidRDefault="00F4555D" w:rsidP="00F66911">
            <w:pPr>
              <w:ind w:right="140"/>
              <w:jc w:val="center"/>
              <w:rPr>
                <w:rFonts w:ascii="Arial" w:hAnsi="Arial" w:cs="Arial"/>
                <w:sz w:val="24"/>
                <w:szCs w:val="24"/>
              </w:rPr>
            </w:pPr>
            <w:r>
              <w:rPr>
                <w:rFonts w:ascii="Arial" w:eastAsia="Arial" w:hAnsi="Arial" w:cs="Arial"/>
                <w:sz w:val="24"/>
                <w:szCs w:val="24"/>
                <w:lang w:bidi="en-GB"/>
              </w:rPr>
              <w:t>€79</w:t>
            </w:r>
          </w:p>
        </w:tc>
        <w:tc>
          <w:tcPr>
            <w:tcW w:w="1701" w:type="dxa"/>
            <w:vAlign w:val="center"/>
          </w:tcPr>
          <w:p w14:paraId="42F7939C" w14:textId="1BFFA63F" w:rsidR="00F66911" w:rsidRDefault="00700E74" w:rsidP="00F66911">
            <w:pPr>
              <w:jc w:val="center"/>
              <w:rPr>
                <w:rFonts w:ascii="Arial" w:hAnsi="Arial" w:cs="Arial"/>
                <w:sz w:val="24"/>
                <w:szCs w:val="24"/>
              </w:rPr>
            </w:pPr>
            <w:r>
              <w:rPr>
                <w:rFonts w:ascii="Arial" w:eastAsia="Arial" w:hAnsi="Arial" w:cs="Arial"/>
                <w:sz w:val="24"/>
                <w:szCs w:val="24"/>
                <w:lang w:bidi="en-GB"/>
              </w:rPr>
              <w:t>€74</w:t>
            </w:r>
          </w:p>
        </w:tc>
        <w:tc>
          <w:tcPr>
            <w:tcW w:w="1880" w:type="dxa"/>
            <w:vAlign w:val="center"/>
          </w:tcPr>
          <w:p w14:paraId="2EE6ABDA" w14:textId="5193CB20" w:rsidR="00F66911" w:rsidRDefault="008B45E5" w:rsidP="00F66911">
            <w:pPr>
              <w:ind w:right="40"/>
              <w:jc w:val="center"/>
              <w:rPr>
                <w:rFonts w:ascii="Arial" w:hAnsi="Arial" w:cs="Arial"/>
                <w:sz w:val="24"/>
                <w:szCs w:val="24"/>
              </w:rPr>
            </w:pPr>
            <w:r>
              <w:rPr>
                <w:rFonts w:ascii="Arial" w:eastAsia="Arial" w:hAnsi="Arial" w:cs="Arial"/>
                <w:sz w:val="24"/>
                <w:szCs w:val="24"/>
                <w:lang w:bidi="en-GB"/>
              </w:rPr>
              <w:t>€55</w:t>
            </w:r>
          </w:p>
        </w:tc>
      </w:tr>
      <w:tr w:rsidR="00F66911" w14:paraId="068532D8" w14:textId="77777777" w:rsidTr="00BA32E8">
        <w:trPr>
          <w:jc w:val="center"/>
        </w:trPr>
        <w:tc>
          <w:tcPr>
            <w:tcW w:w="2084" w:type="dxa"/>
          </w:tcPr>
          <w:p w14:paraId="6FD928A3" w14:textId="2DE46990" w:rsidR="00F66911" w:rsidRDefault="00F66911" w:rsidP="00F66911">
            <w:pPr>
              <w:jc w:val="both"/>
              <w:rPr>
                <w:rFonts w:ascii="Arial" w:hAnsi="Arial" w:cs="Arial"/>
                <w:sz w:val="24"/>
                <w:szCs w:val="24"/>
              </w:rPr>
            </w:pPr>
            <w:r>
              <w:rPr>
                <w:rFonts w:ascii="Arial" w:eastAsia="Arial" w:hAnsi="Arial" w:cs="Arial"/>
                <w:sz w:val="24"/>
                <w:szCs w:val="24"/>
                <w:lang w:bidi="en-GB"/>
              </w:rPr>
              <w:t>From 66 to 100 km</w:t>
            </w:r>
          </w:p>
        </w:tc>
        <w:tc>
          <w:tcPr>
            <w:tcW w:w="1701" w:type="dxa"/>
            <w:vAlign w:val="center"/>
          </w:tcPr>
          <w:p w14:paraId="78F8F723" w14:textId="2EB2721C" w:rsidR="00F66911" w:rsidRDefault="00F66911" w:rsidP="00F66911">
            <w:pPr>
              <w:jc w:val="center"/>
              <w:rPr>
                <w:rFonts w:ascii="Arial" w:hAnsi="Arial" w:cs="Arial"/>
                <w:sz w:val="24"/>
                <w:szCs w:val="24"/>
              </w:rPr>
            </w:pPr>
            <w:r>
              <w:rPr>
                <w:rFonts w:ascii="Arial" w:eastAsia="Arial" w:hAnsi="Arial" w:cs="Arial"/>
                <w:sz w:val="24"/>
                <w:szCs w:val="24"/>
                <w:lang w:bidi="en-GB"/>
              </w:rPr>
              <w:t>€121</w:t>
            </w:r>
          </w:p>
        </w:tc>
        <w:tc>
          <w:tcPr>
            <w:tcW w:w="1701" w:type="dxa"/>
            <w:vAlign w:val="center"/>
          </w:tcPr>
          <w:p w14:paraId="022DF8B9" w14:textId="0ED069E0" w:rsidR="00F66911" w:rsidRDefault="00F4555D" w:rsidP="00F66911">
            <w:pPr>
              <w:ind w:right="140"/>
              <w:jc w:val="center"/>
              <w:rPr>
                <w:rFonts w:ascii="Arial" w:hAnsi="Arial" w:cs="Arial"/>
                <w:sz w:val="24"/>
                <w:szCs w:val="24"/>
              </w:rPr>
            </w:pPr>
            <w:r>
              <w:rPr>
                <w:rFonts w:ascii="Arial" w:eastAsia="Arial" w:hAnsi="Arial" w:cs="Arial"/>
                <w:sz w:val="24"/>
                <w:szCs w:val="24"/>
                <w:lang w:bidi="en-GB"/>
              </w:rPr>
              <w:t>€91</w:t>
            </w:r>
          </w:p>
        </w:tc>
        <w:tc>
          <w:tcPr>
            <w:tcW w:w="1701" w:type="dxa"/>
            <w:vAlign w:val="center"/>
          </w:tcPr>
          <w:p w14:paraId="38AB8030" w14:textId="6C7A77B6" w:rsidR="00F66911" w:rsidRDefault="00700E74" w:rsidP="00F66911">
            <w:pPr>
              <w:jc w:val="center"/>
              <w:rPr>
                <w:rFonts w:ascii="Arial" w:hAnsi="Arial" w:cs="Arial"/>
                <w:sz w:val="24"/>
                <w:szCs w:val="24"/>
              </w:rPr>
            </w:pPr>
            <w:r>
              <w:rPr>
                <w:rFonts w:ascii="Arial" w:eastAsia="Arial" w:hAnsi="Arial" w:cs="Arial"/>
                <w:sz w:val="24"/>
                <w:szCs w:val="24"/>
                <w:lang w:bidi="en-GB"/>
              </w:rPr>
              <w:t>€85</w:t>
            </w:r>
          </w:p>
        </w:tc>
        <w:tc>
          <w:tcPr>
            <w:tcW w:w="1880" w:type="dxa"/>
            <w:vAlign w:val="center"/>
          </w:tcPr>
          <w:p w14:paraId="26618703" w14:textId="314F69F1" w:rsidR="00F66911" w:rsidRDefault="008B45E5" w:rsidP="00F66911">
            <w:pPr>
              <w:ind w:right="40"/>
              <w:jc w:val="center"/>
              <w:rPr>
                <w:rFonts w:ascii="Arial" w:hAnsi="Arial" w:cs="Arial"/>
                <w:sz w:val="24"/>
                <w:szCs w:val="24"/>
              </w:rPr>
            </w:pPr>
            <w:r>
              <w:rPr>
                <w:rFonts w:ascii="Arial" w:eastAsia="Arial" w:hAnsi="Arial" w:cs="Arial"/>
                <w:sz w:val="24"/>
                <w:szCs w:val="24"/>
                <w:lang w:bidi="en-GB"/>
              </w:rPr>
              <w:t>€64</w:t>
            </w:r>
          </w:p>
        </w:tc>
      </w:tr>
      <w:tr w:rsidR="00F66911" w14:paraId="6E16DBEB" w14:textId="77777777" w:rsidTr="00BA32E8">
        <w:trPr>
          <w:jc w:val="center"/>
        </w:trPr>
        <w:tc>
          <w:tcPr>
            <w:tcW w:w="2084" w:type="dxa"/>
          </w:tcPr>
          <w:p w14:paraId="3EFC3726" w14:textId="4EA020E3" w:rsidR="00F66911" w:rsidRDefault="00F66911" w:rsidP="00F66911">
            <w:pPr>
              <w:jc w:val="both"/>
              <w:rPr>
                <w:rFonts w:ascii="Arial" w:hAnsi="Arial" w:cs="Arial"/>
                <w:sz w:val="24"/>
                <w:szCs w:val="24"/>
              </w:rPr>
            </w:pPr>
            <w:r>
              <w:rPr>
                <w:rFonts w:ascii="Arial" w:eastAsia="Arial" w:hAnsi="Arial" w:cs="Arial"/>
                <w:sz w:val="24"/>
                <w:szCs w:val="24"/>
                <w:lang w:bidi="en-GB"/>
              </w:rPr>
              <w:t>From 101 to 200km</w:t>
            </w:r>
          </w:p>
        </w:tc>
        <w:tc>
          <w:tcPr>
            <w:tcW w:w="1701" w:type="dxa"/>
            <w:vAlign w:val="center"/>
          </w:tcPr>
          <w:p w14:paraId="6CDC8CDC" w14:textId="701A723D" w:rsidR="00F66911" w:rsidRDefault="00F66911" w:rsidP="00F66911">
            <w:pPr>
              <w:jc w:val="center"/>
              <w:rPr>
                <w:rFonts w:ascii="Arial" w:hAnsi="Arial" w:cs="Arial"/>
                <w:sz w:val="24"/>
                <w:szCs w:val="24"/>
              </w:rPr>
            </w:pPr>
            <w:r>
              <w:rPr>
                <w:rFonts w:ascii="Arial" w:eastAsia="Arial" w:hAnsi="Arial" w:cs="Arial"/>
                <w:sz w:val="24"/>
                <w:szCs w:val="24"/>
                <w:lang w:bidi="en-GB"/>
              </w:rPr>
              <w:t>€128</w:t>
            </w:r>
          </w:p>
        </w:tc>
        <w:tc>
          <w:tcPr>
            <w:tcW w:w="1701" w:type="dxa"/>
            <w:vAlign w:val="center"/>
          </w:tcPr>
          <w:p w14:paraId="6414CEE1" w14:textId="419D7CD4" w:rsidR="00F66911" w:rsidRDefault="00F4555D" w:rsidP="00F66911">
            <w:pPr>
              <w:ind w:right="140"/>
              <w:jc w:val="center"/>
              <w:rPr>
                <w:rFonts w:ascii="Arial" w:hAnsi="Arial" w:cs="Arial"/>
                <w:sz w:val="24"/>
                <w:szCs w:val="24"/>
              </w:rPr>
            </w:pPr>
            <w:r>
              <w:rPr>
                <w:rFonts w:ascii="Arial" w:eastAsia="Arial" w:hAnsi="Arial" w:cs="Arial"/>
                <w:sz w:val="24"/>
                <w:szCs w:val="24"/>
                <w:lang w:bidi="en-GB"/>
              </w:rPr>
              <w:t>€96</w:t>
            </w:r>
          </w:p>
        </w:tc>
        <w:tc>
          <w:tcPr>
            <w:tcW w:w="1701" w:type="dxa"/>
            <w:vAlign w:val="center"/>
          </w:tcPr>
          <w:p w14:paraId="0D516A6E" w14:textId="51CAB5CB" w:rsidR="00F66911" w:rsidRDefault="00700E74" w:rsidP="00F66911">
            <w:pPr>
              <w:jc w:val="center"/>
              <w:rPr>
                <w:rFonts w:ascii="Arial" w:hAnsi="Arial" w:cs="Arial"/>
                <w:sz w:val="24"/>
                <w:szCs w:val="24"/>
              </w:rPr>
            </w:pPr>
            <w:r>
              <w:rPr>
                <w:rFonts w:ascii="Arial" w:eastAsia="Arial" w:hAnsi="Arial" w:cs="Arial"/>
                <w:sz w:val="24"/>
                <w:szCs w:val="24"/>
                <w:lang w:bidi="en-GB"/>
              </w:rPr>
              <w:t>€90</w:t>
            </w:r>
          </w:p>
        </w:tc>
        <w:tc>
          <w:tcPr>
            <w:tcW w:w="1880" w:type="dxa"/>
            <w:vAlign w:val="center"/>
          </w:tcPr>
          <w:p w14:paraId="076CA587" w14:textId="68AD1259" w:rsidR="00F66911" w:rsidRDefault="008B45E5" w:rsidP="00F66911">
            <w:pPr>
              <w:ind w:right="40"/>
              <w:jc w:val="center"/>
              <w:rPr>
                <w:rFonts w:ascii="Arial" w:hAnsi="Arial" w:cs="Arial"/>
                <w:sz w:val="24"/>
                <w:szCs w:val="24"/>
              </w:rPr>
            </w:pPr>
            <w:r>
              <w:rPr>
                <w:rFonts w:ascii="Arial" w:eastAsia="Arial" w:hAnsi="Arial" w:cs="Arial"/>
                <w:sz w:val="24"/>
                <w:szCs w:val="24"/>
                <w:lang w:bidi="en-GB"/>
              </w:rPr>
              <w:t>€67</w:t>
            </w:r>
          </w:p>
        </w:tc>
      </w:tr>
      <w:tr w:rsidR="00F66911" w14:paraId="1A6DE3D7" w14:textId="77777777" w:rsidTr="00BA32E8">
        <w:trPr>
          <w:jc w:val="center"/>
        </w:trPr>
        <w:tc>
          <w:tcPr>
            <w:tcW w:w="2084" w:type="dxa"/>
          </w:tcPr>
          <w:p w14:paraId="7DFFC931" w14:textId="52A5C5DC" w:rsidR="00F66911" w:rsidRDefault="00F66911" w:rsidP="00F66911">
            <w:pPr>
              <w:jc w:val="both"/>
              <w:rPr>
                <w:rFonts w:ascii="Arial" w:hAnsi="Arial" w:cs="Arial"/>
                <w:sz w:val="24"/>
                <w:szCs w:val="24"/>
              </w:rPr>
            </w:pPr>
            <w:r>
              <w:rPr>
                <w:rFonts w:ascii="Arial" w:eastAsia="Arial" w:hAnsi="Arial" w:cs="Arial"/>
                <w:sz w:val="24"/>
                <w:szCs w:val="24"/>
                <w:lang w:bidi="en-GB"/>
              </w:rPr>
              <w:t>From 201 to 400 km</w:t>
            </w:r>
          </w:p>
        </w:tc>
        <w:tc>
          <w:tcPr>
            <w:tcW w:w="1701" w:type="dxa"/>
            <w:vAlign w:val="center"/>
          </w:tcPr>
          <w:p w14:paraId="58D662B2" w14:textId="0A22BC5E" w:rsidR="00F66911" w:rsidRDefault="00F66911" w:rsidP="00F66911">
            <w:pPr>
              <w:jc w:val="center"/>
              <w:rPr>
                <w:rFonts w:ascii="Arial" w:hAnsi="Arial" w:cs="Arial"/>
                <w:sz w:val="24"/>
                <w:szCs w:val="24"/>
              </w:rPr>
            </w:pPr>
            <w:r>
              <w:rPr>
                <w:rFonts w:ascii="Arial" w:eastAsia="Arial" w:hAnsi="Arial" w:cs="Arial"/>
                <w:sz w:val="24"/>
                <w:szCs w:val="24"/>
                <w:lang w:bidi="en-GB"/>
              </w:rPr>
              <w:t>€158</w:t>
            </w:r>
          </w:p>
        </w:tc>
        <w:tc>
          <w:tcPr>
            <w:tcW w:w="1701" w:type="dxa"/>
            <w:vAlign w:val="center"/>
          </w:tcPr>
          <w:p w14:paraId="33953748" w14:textId="4D0C3E2F" w:rsidR="00F66911" w:rsidRDefault="001D3BD9" w:rsidP="00F66911">
            <w:pPr>
              <w:ind w:right="140"/>
              <w:jc w:val="center"/>
              <w:rPr>
                <w:rFonts w:ascii="Arial" w:hAnsi="Arial" w:cs="Arial"/>
                <w:sz w:val="24"/>
                <w:szCs w:val="24"/>
              </w:rPr>
            </w:pPr>
            <w:r>
              <w:rPr>
                <w:rFonts w:ascii="Arial" w:eastAsia="Arial" w:hAnsi="Arial" w:cs="Arial"/>
                <w:sz w:val="24"/>
                <w:szCs w:val="24"/>
                <w:lang w:bidi="en-GB"/>
              </w:rPr>
              <w:t>€119</w:t>
            </w:r>
          </w:p>
        </w:tc>
        <w:tc>
          <w:tcPr>
            <w:tcW w:w="1701" w:type="dxa"/>
            <w:vAlign w:val="center"/>
          </w:tcPr>
          <w:p w14:paraId="7E769F37" w14:textId="13CFD0EA" w:rsidR="00F66911" w:rsidRDefault="00310CFF" w:rsidP="00F66911">
            <w:pPr>
              <w:jc w:val="center"/>
              <w:rPr>
                <w:rFonts w:ascii="Arial" w:hAnsi="Arial" w:cs="Arial"/>
                <w:sz w:val="24"/>
                <w:szCs w:val="24"/>
              </w:rPr>
            </w:pPr>
            <w:r>
              <w:rPr>
                <w:rFonts w:ascii="Arial" w:eastAsia="Arial" w:hAnsi="Arial" w:cs="Arial"/>
                <w:sz w:val="24"/>
                <w:szCs w:val="24"/>
                <w:lang w:bidi="en-GB"/>
              </w:rPr>
              <w:t>€111</w:t>
            </w:r>
          </w:p>
        </w:tc>
        <w:tc>
          <w:tcPr>
            <w:tcW w:w="1880" w:type="dxa"/>
            <w:vAlign w:val="center"/>
          </w:tcPr>
          <w:p w14:paraId="27C70DEC" w14:textId="3D09CDB2" w:rsidR="00F66911" w:rsidRDefault="008B45E5" w:rsidP="00F66911">
            <w:pPr>
              <w:ind w:right="40"/>
              <w:jc w:val="center"/>
              <w:rPr>
                <w:rFonts w:ascii="Arial" w:hAnsi="Arial" w:cs="Arial"/>
                <w:sz w:val="24"/>
                <w:szCs w:val="24"/>
              </w:rPr>
            </w:pPr>
            <w:r>
              <w:rPr>
                <w:rFonts w:ascii="Arial" w:eastAsia="Arial" w:hAnsi="Arial" w:cs="Arial"/>
                <w:sz w:val="24"/>
                <w:szCs w:val="24"/>
                <w:lang w:bidi="en-GB"/>
              </w:rPr>
              <w:t>€83</w:t>
            </w:r>
          </w:p>
        </w:tc>
      </w:tr>
      <w:tr w:rsidR="00F66911" w14:paraId="789E5C57" w14:textId="77777777" w:rsidTr="00BA32E8">
        <w:trPr>
          <w:jc w:val="center"/>
        </w:trPr>
        <w:tc>
          <w:tcPr>
            <w:tcW w:w="2084" w:type="dxa"/>
          </w:tcPr>
          <w:p w14:paraId="04CA5F10" w14:textId="3C24EAC0" w:rsidR="00F66911" w:rsidRDefault="00F66911" w:rsidP="00F66911">
            <w:pPr>
              <w:jc w:val="both"/>
              <w:rPr>
                <w:rFonts w:ascii="Arial" w:hAnsi="Arial" w:cs="Arial"/>
                <w:sz w:val="24"/>
                <w:szCs w:val="24"/>
              </w:rPr>
            </w:pPr>
            <w:r>
              <w:rPr>
                <w:rFonts w:ascii="Arial" w:eastAsia="Arial" w:hAnsi="Arial" w:cs="Arial"/>
                <w:sz w:val="24"/>
                <w:szCs w:val="24"/>
                <w:lang w:bidi="en-GB"/>
              </w:rPr>
              <w:t>From 401 to 600km</w:t>
            </w:r>
          </w:p>
        </w:tc>
        <w:tc>
          <w:tcPr>
            <w:tcW w:w="1701" w:type="dxa"/>
            <w:vAlign w:val="center"/>
          </w:tcPr>
          <w:p w14:paraId="62ADA5E1" w14:textId="7C4338F3" w:rsidR="00F66911" w:rsidRDefault="00F66911" w:rsidP="00F66911">
            <w:pPr>
              <w:jc w:val="center"/>
              <w:rPr>
                <w:rFonts w:ascii="Arial" w:hAnsi="Arial" w:cs="Arial"/>
                <w:sz w:val="24"/>
                <w:szCs w:val="24"/>
              </w:rPr>
            </w:pPr>
            <w:r>
              <w:rPr>
                <w:rFonts w:ascii="Arial" w:eastAsia="Arial" w:hAnsi="Arial" w:cs="Arial"/>
                <w:sz w:val="24"/>
                <w:szCs w:val="24"/>
                <w:lang w:bidi="en-GB"/>
              </w:rPr>
              <w:t>€229</w:t>
            </w:r>
          </w:p>
        </w:tc>
        <w:tc>
          <w:tcPr>
            <w:tcW w:w="1701" w:type="dxa"/>
            <w:vAlign w:val="center"/>
          </w:tcPr>
          <w:p w14:paraId="3AC18400" w14:textId="4B46D67F" w:rsidR="00F66911" w:rsidRDefault="00F66911" w:rsidP="00F66911">
            <w:pPr>
              <w:ind w:right="140"/>
              <w:jc w:val="center"/>
              <w:rPr>
                <w:rFonts w:ascii="Arial" w:hAnsi="Arial" w:cs="Arial"/>
                <w:sz w:val="24"/>
                <w:szCs w:val="24"/>
              </w:rPr>
            </w:pPr>
            <w:r>
              <w:rPr>
                <w:rFonts w:ascii="Arial" w:eastAsia="Arial" w:hAnsi="Arial" w:cs="Arial"/>
                <w:sz w:val="24"/>
                <w:szCs w:val="24"/>
                <w:lang w:bidi="en-GB"/>
              </w:rPr>
              <w:t>€172</w:t>
            </w:r>
          </w:p>
        </w:tc>
        <w:tc>
          <w:tcPr>
            <w:tcW w:w="1701" w:type="dxa"/>
            <w:vAlign w:val="center"/>
          </w:tcPr>
          <w:p w14:paraId="2CF1D6FB" w14:textId="41E8AA12" w:rsidR="00F66911" w:rsidRDefault="00310CFF" w:rsidP="00F66911">
            <w:pPr>
              <w:jc w:val="center"/>
              <w:rPr>
                <w:rFonts w:ascii="Arial" w:hAnsi="Arial" w:cs="Arial"/>
                <w:sz w:val="24"/>
                <w:szCs w:val="24"/>
              </w:rPr>
            </w:pPr>
            <w:r>
              <w:rPr>
                <w:rFonts w:ascii="Arial" w:eastAsia="Arial" w:hAnsi="Arial" w:cs="Arial"/>
                <w:sz w:val="24"/>
                <w:szCs w:val="24"/>
                <w:lang w:bidi="en-GB"/>
              </w:rPr>
              <w:t>€160</w:t>
            </w:r>
          </w:p>
        </w:tc>
        <w:tc>
          <w:tcPr>
            <w:tcW w:w="1880" w:type="dxa"/>
            <w:vAlign w:val="center"/>
          </w:tcPr>
          <w:p w14:paraId="54D13300" w14:textId="26732AC0" w:rsidR="00F66911" w:rsidRDefault="00414A63" w:rsidP="00F66911">
            <w:pPr>
              <w:ind w:right="40"/>
              <w:jc w:val="center"/>
              <w:rPr>
                <w:rFonts w:ascii="Arial" w:hAnsi="Arial" w:cs="Arial"/>
                <w:sz w:val="24"/>
                <w:szCs w:val="24"/>
              </w:rPr>
            </w:pPr>
            <w:r>
              <w:rPr>
                <w:rFonts w:ascii="Arial" w:eastAsia="Arial" w:hAnsi="Arial" w:cs="Arial"/>
                <w:sz w:val="24"/>
                <w:szCs w:val="24"/>
                <w:lang w:bidi="en-GB"/>
              </w:rPr>
              <w:t>€120</w:t>
            </w:r>
          </w:p>
        </w:tc>
      </w:tr>
      <w:tr w:rsidR="00F66911" w14:paraId="7D5D22E9" w14:textId="77777777" w:rsidTr="00BA32E8">
        <w:trPr>
          <w:jc w:val="center"/>
        </w:trPr>
        <w:tc>
          <w:tcPr>
            <w:tcW w:w="2084" w:type="dxa"/>
          </w:tcPr>
          <w:p w14:paraId="6E497189" w14:textId="2B3BD7A0" w:rsidR="00F66911" w:rsidRDefault="00F66911" w:rsidP="00F66911">
            <w:pPr>
              <w:jc w:val="both"/>
              <w:rPr>
                <w:rFonts w:ascii="Arial" w:hAnsi="Arial" w:cs="Arial"/>
                <w:sz w:val="24"/>
                <w:szCs w:val="24"/>
              </w:rPr>
            </w:pPr>
            <w:r>
              <w:rPr>
                <w:rFonts w:ascii="Arial" w:eastAsia="Arial" w:hAnsi="Arial" w:cs="Arial"/>
                <w:sz w:val="24"/>
                <w:szCs w:val="24"/>
                <w:lang w:bidi="en-GB"/>
              </w:rPr>
              <w:t>More than 600 km</w:t>
            </w:r>
          </w:p>
        </w:tc>
        <w:tc>
          <w:tcPr>
            <w:tcW w:w="1701" w:type="dxa"/>
            <w:vAlign w:val="center"/>
          </w:tcPr>
          <w:p w14:paraId="12957F65" w14:textId="4365F095" w:rsidR="00F66911" w:rsidRDefault="00F66911" w:rsidP="00F66911">
            <w:pPr>
              <w:jc w:val="center"/>
              <w:rPr>
                <w:rFonts w:ascii="Arial" w:hAnsi="Arial" w:cs="Arial"/>
                <w:sz w:val="24"/>
                <w:szCs w:val="24"/>
              </w:rPr>
            </w:pPr>
            <w:r>
              <w:rPr>
                <w:rFonts w:ascii="Arial" w:eastAsia="Arial" w:hAnsi="Arial" w:cs="Arial"/>
                <w:sz w:val="24"/>
                <w:szCs w:val="24"/>
                <w:lang w:bidi="en-GB"/>
              </w:rPr>
              <w:t>€237</w:t>
            </w:r>
          </w:p>
        </w:tc>
        <w:tc>
          <w:tcPr>
            <w:tcW w:w="1701" w:type="dxa"/>
            <w:vAlign w:val="center"/>
          </w:tcPr>
          <w:p w14:paraId="0C450B74" w14:textId="6BFACF1C" w:rsidR="00F66911" w:rsidRDefault="00F66911" w:rsidP="00F66911">
            <w:pPr>
              <w:ind w:right="140"/>
              <w:jc w:val="center"/>
              <w:rPr>
                <w:rFonts w:ascii="Arial" w:hAnsi="Arial" w:cs="Arial"/>
                <w:sz w:val="24"/>
                <w:szCs w:val="24"/>
              </w:rPr>
            </w:pPr>
            <w:r>
              <w:rPr>
                <w:rFonts w:ascii="Arial" w:eastAsia="Arial" w:hAnsi="Arial" w:cs="Arial"/>
                <w:sz w:val="24"/>
                <w:szCs w:val="24"/>
                <w:lang w:bidi="en-GB"/>
              </w:rPr>
              <w:t>€178</w:t>
            </w:r>
          </w:p>
        </w:tc>
        <w:tc>
          <w:tcPr>
            <w:tcW w:w="1701" w:type="dxa"/>
            <w:vAlign w:val="center"/>
          </w:tcPr>
          <w:p w14:paraId="4FD518BD" w14:textId="39EA6085" w:rsidR="00F66911" w:rsidRDefault="00310CFF" w:rsidP="00F66911">
            <w:pPr>
              <w:jc w:val="center"/>
              <w:rPr>
                <w:rFonts w:ascii="Arial" w:hAnsi="Arial" w:cs="Arial"/>
                <w:sz w:val="24"/>
                <w:szCs w:val="24"/>
              </w:rPr>
            </w:pPr>
            <w:r>
              <w:rPr>
                <w:rFonts w:ascii="Arial" w:eastAsia="Arial" w:hAnsi="Arial" w:cs="Arial"/>
                <w:sz w:val="24"/>
                <w:szCs w:val="24"/>
                <w:lang w:bidi="en-GB"/>
              </w:rPr>
              <w:t>€166</w:t>
            </w:r>
          </w:p>
        </w:tc>
        <w:tc>
          <w:tcPr>
            <w:tcW w:w="1880" w:type="dxa"/>
            <w:vAlign w:val="center"/>
          </w:tcPr>
          <w:p w14:paraId="3D22DBF5" w14:textId="0A59386C" w:rsidR="00F66911" w:rsidRDefault="00414A63" w:rsidP="00F66911">
            <w:pPr>
              <w:ind w:right="40"/>
              <w:jc w:val="center"/>
              <w:rPr>
                <w:rFonts w:ascii="Arial" w:hAnsi="Arial" w:cs="Arial"/>
                <w:sz w:val="24"/>
                <w:szCs w:val="24"/>
              </w:rPr>
            </w:pPr>
            <w:r>
              <w:rPr>
                <w:rFonts w:ascii="Arial" w:eastAsia="Arial" w:hAnsi="Arial" w:cs="Arial"/>
                <w:sz w:val="24"/>
                <w:szCs w:val="24"/>
                <w:lang w:bidi="en-GB"/>
              </w:rPr>
              <w:t>€124</w:t>
            </w:r>
          </w:p>
        </w:tc>
      </w:tr>
    </w:tbl>
    <w:p w14:paraId="0B1CEBB2" w14:textId="26C6B317" w:rsidR="0090553A" w:rsidRDefault="0090553A" w:rsidP="00803123">
      <w:pPr>
        <w:ind w:right="452"/>
        <w:jc w:val="both"/>
        <w:rPr>
          <w:rFonts w:ascii="Arial" w:hAnsi="Arial" w:cs="Arial"/>
          <w:sz w:val="24"/>
          <w:szCs w:val="24"/>
        </w:rPr>
      </w:pPr>
    </w:p>
    <w:p w14:paraId="2FD141E3" w14:textId="6D19DA83" w:rsidR="00940421" w:rsidRDefault="00CF44F6" w:rsidP="00803123">
      <w:pPr>
        <w:ind w:right="452"/>
        <w:jc w:val="both"/>
        <w:rPr>
          <w:rFonts w:ascii="Arial" w:hAnsi="Arial" w:cs="Arial"/>
          <w:sz w:val="24"/>
          <w:szCs w:val="24"/>
        </w:rPr>
      </w:pPr>
      <w:r>
        <w:rPr>
          <w:rFonts w:ascii="Arial" w:eastAsia="Arial" w:hAnsi="Arial" w:cs="Arial"/>
          <w:sz w:val="24"/>
          <w:szCs w:val="24"/>
          <w:lang w:bidi="en-GB"/>
        </w:rPr>
        <w:t>Inspection Rate</w:t>
      </w:r>
    </w:p>
    <w:tbl>
      <w:tblPr>
        <w:tblStyle w:val="Grilledutableau"/>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304"/>
        <w:gridCol w:w="1304"/>
        <w:gridCol w:w="1535"/>
        <w:gridCol w:w="1186"/>
        <w:gridCol w:w="1304"/>
        <w:gridCol w:w="1620"/>
      </w:tblGrid>
      <w:tr w:rsidR="0013071A" w14:paraId="0AF5BCF6" w14:textId="77777777" w:rsidTr="00BA32E8">
        <w:trPr>
          <w:jc w:val="center"/>
        </w:trPr>
        <w:tc>
          <w:tcPr>
            <w:tcW w:w="1948" w:type="dxa"/>
          </w:tcPr>
          <w:p w14:paraId="3B5533D5" w14:textId="45FE865F" w:rsidR="006D6C41" w:rsidRDefault="006D6C41" w:rsidP="00586774">
            <w:pPr>
              <w:ind w:right="2"/>
              <w:jc w:val="both"/>
              <w:rPr>
                <w:rFonts w:ascii="Arial" w:hAnsi="Arial" w:cs="Arial"/>
                <w:sz w:val="24"/>
                <w:szCs w:val="24"/>
              </w:rPr>
            </w:pPr>
          </w:p>
        </w:tc>
        <w:tc>
          <w:tcPr>
            <w:tcW w:w="1304" w:type="dxa"/>
            <w:vAlign w:val="center"/>
          </w:tcPr>
          <w:p w14:paraId="4EB24DCA" w14:textId="40B5F2A0" w:rsidR="006D6C41" w:rsidRPr="00390339" w:rsidRDefault="006D6C41" w:rsidP="00586774">
            <w:pPr>
              <w:ind w:right="31"/>
              <w:jc w:val="center"/>
              <w:rPr>
                <w:rFonts w:ascii="Arial" w:hAnsi="Arial" w:cs="Arial"/>
                <w:bCs/>
                <w:color w:val="6E1E78"/>
                <w:sz w:val="24"/>
                <w:szCs w:val="24"/>
              </w:rPr>
            </w:pPr>
            <w:r w:rsidRPr="00390339">
              <w:rPr>
                <w:rFonts w:ascii="Arial" w:eastAsia="Arial" w:hAnsi="Arial" w:cs="Arial"/>
                <w:color w:val="6E1E78"/>
                <w:sz w:val="24"/>
                <w:szCs w:val="24"/>
                <w:lang w:bidi="en-GB"/>
              </w:rPr>
              <w:t>Inspection Rate</w:t>
            </w:r>
          </w:p>
        </w:tc>
        <w:tc>
          <w:tcPr>
            <w:tcW w:w="1304" w:type="dxa"/>
            <w:vAlign w:val="center"/>
          </w:tcPr>
          <w:p w14:paraId="295F2F4D" w14:textId="1D9D31EF"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en-GB"/>
              </w:rPr>
              <w:t>Fixed compensation</w:t>
            </w:r>
          </w:p>
        </w:tc>
        <w:tc>
          <w:tcPr>
            <w:tcW w:w="1535" w:type="dxa"/>
            <w:vAlign w:val="center"/>
          </w:tcPr>
          <w:p w14:paraId="43A66C8C" w14:textId="413BD4D8"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en-GB"/>
              </w:rPr>
              <w:t>Shortfall in collection</w:t>
            </w:r>
          </w:p>
        </w:tc>
        <w:tc>
          <w:tcPr>
            <w:tcW w:w="1186" w:type="dxa"/>
            <w:vAlign w:val="center"/>
          </w:tcPr>
          <w:p w14:paraId="629F0CF3" w14:textId="098129B7" w:rsidR="006D6C41" w:rsidRPr="00390339" w:rsidRDefault="006D6C41" w:rsidP="00586774">
            <w:pPr>
              <w:ind w:right="82"/>
              <w:jc w:val="center"/>
              <w:rPr>
                <w:rFonts w:ascii="Arial" w:hAnsi="Arial" w:cs="Arial"/>
                <w:bCs/>
                <w:color w:val="6E1E78"/>
                <w:sz w:val="24"/>
                <w:szCs w:val="24"/>
              </w:rPr>
            </w:pPr>
            <w:r w:rsidRPr="00390339">
              <w:rPr>
                <w:rFonts w:ascii="Arial" w:eastAsia="Arial" w:hAnsi="Arial" w:cs="Arial"/>
                <w:color w:val="6E1E78"/>
                <w:sz w:val="24"/>
                <w:szCs w:val="24"/>
                <w:lang w:bidi="en-GB"/>
              </w:rPr>
              <w:t>Child inspection rate</w:t>
            </w:r>
          </w:p>
        </w:tc>
        <w:tc>
          <w:tcPr>
            <w:tcW w:w="1304" w:type="dxa"/>
            <w:vAlign w:val="center"/>
          </w:tcPr>
          <w:p w14:paraId="0AC0BB2B" w14:textId="490025BA" w:rsidR="006D6C41" w:rsidRPr="00390339" w:rsidRDefault="006D6C41" w:rsidP="00586774">
            <w:pPr>
              <w:jc w:val="center"/>
              <w:rPr>
                <w:rFonts w:ascii="Arial" w:hAnsi="Arial" w:cs="Arial"/>
                <w:bCs/>
                <w:color w:val="6E1E78"/>
                <w:sz w:val="24"/>
                <w:szCs w:val="24"/>
              </w:rPr>
            </w:pPr>
            <w:r w:rsidRPr="00E31FB9">
              <w:rPr>
                <w:rFonts w:ascii="Arial" w:eastAsia="Arial" w:hAnsi="Arial" w:cs="Arial"/>
                <w:color w:val="6E1E78"/>
                <w:sz w:val="24"/>
                <w:szCs w:val="24"/>
                <w:lang w:bidi="en-GB"/>
              </w:rPr>
              <w:t>Fixed compensation</w:t>
            </w:r>
          </w:p>
        </w:tc>
        <w:tc>
          <w:tcPr>
            <w:tcW w:w="1620" w:type="dxa"/>
            <w:vAlign w:val="center"/>
          </w:tcPr>
          <w:p w14:paraId="1ED921E3" w14:textId="25B4228B" w:rsidR="006D6C41" w:rsidRPr="00390339" w:rsidRDefault="006D6C41" w:rsidP="00586774">
            <w:pPr>
              <w:ind w:right="31"/>
              <w:jc w:val="center"/>
              <w:rPr>
                <w:rFonts w:ascii="Arial" w:hAnsi="Arial" w:cs="Arial"/>
                <w:bCs/>
                <w:color w:val="6E1E78"/>
                <w:sz w:val="24"/>
                <w:szCs w:val="24"/>
              </w:rPr>
            </w:pPr>
            <w:r w:rsidRPr="00E31FB9">
              <w:rPr>
                <w:rFonts w:ascii="Arial" w:eastAsia="Arial" w:hAnsi="Arial" w:cs="Arial"/>
                <w:color w:val="6E1E78"/>
                <w:sz w:val="24"/>
                <w:szCs w:val="24"/>
                <w:lang w:bidi="en-GB"/>
              </w:rPr>
              <w:t>Shortfall in collection</w:t>
            </w:r>
          </w:p>
        </w:tc>
      </w:tr>
      <w:tr w:rsidR="006D6C41" w14:paraId="103D7F02" w14:textId="77777777" w:rsidTr="00BA32E8">
        <w:trPr>
          <w:jc w:val="center"/>
        </w:trPr>
        <w:tc>
          <w:tcPr>
            <w:tcW w:w="1948" w:type="dxa"/>
          </w:tcPr>
          <w:p w14:paraId="1A26CB9D" w14:textId="5075C58D" w:rsidR="006D6C41" w:rsidRDefault="006D6C41" w:rsidP="00586774">
            <w:pPr>
              <w:ind w:right="2"/>
              <w:jc w:val="both"/>
              <w:rPr>
                <w:rFonts w:ascii="Arial" w:hAnsi="Arial" w:cs="Arial"/>
                <w:sz w:val="24"/>
                <w:szCs w:val="24"/>
              </w:rPr>
            </w:pPr>
            <w:r>
              <w:rPr>
                <w:rFonts w:ascii="Arial" w:eastAsia="Arial" w:hAnsi="Arial" w:cs="Arial"/>
                <w:sz w:val="24"/>
                <w:szCs w:val="24"/>
                <w:lang w:bidi="en-GB"/>
              </w:rPr>
              <w:t>CTCR</w:t>
            </w:r>
          </w:p>
        </w:tc>
        <w:tc>
          <w:tcPr>
            <w:tcW w:w="1304" w:type="dxa"/>
          </w:tcPr>
          <w:p w14:paraId="5D5E05A6" w14:textId="5131A093" w:rsidR="006D6C41" w:rsidRDefault="00686D36" w:rsidP="00586774">
            <w:pPr>
              <w:ind w:right="31"/>
              <w:jc w:val="center"/>
              <w:rPr>
                <w:rFonts w:ascii="Arial" w:hAnsi="Arial" w:cs="Arial"/>
                <w:sz w:val="24"/>
                <w:szCs w:val="24"/>
              </w:rPr>
            </w:pPr>
            <w:r>
              <w:rPr>
                <w:rFonts w:ascii="Arial" w:eastAsia="Arial" w:hAnsi="Arial" w:cs="Arial"/>
                <w:sz w:val="24"/>
                <w:szCs w:val="24"/>
                <w:lang w:bidi="en-GB"/>
              </w:rPr>
              <w:t>PT00</w:t>
            </w:r>
          </w:p>
        </w:tc>
        <w:tc>
          <w:tcPr>
            <w:tcW w:w="1304" w:type="dxa"/>
          </w:tcPr>
          <w:p w14:paraId="7B0B934F" w14:textId="6D63EA15" w:rsidR="006D6C41" w:rsidRDefault="00AF44F1" w:rsidP="00586774">
            <w:pPr>
              <w:jc w:val="center"/>
              <w:rPr>
                <w:rFonts w:ascii="Arial" w:hAnsi="Arial" w:cs="Arial"/>
                <w:sz w:val="24"/>
                <w:szCs w:val="24"/>
              </w:rPr>
            </w:pPr>
            <w:r>
              <w:rPr>
                <w:rFonts w:ascii="Arial" w:eastAsia="Arial" w:hAnsi="Arial" w:cs="Arial"/>
                <w:sz w:val="24"/>
                <w:szCs w:val="24"/>
                <w:lang w:bidi="en-GB"/>
              </w:rPr>
              <w:t>-</w:t>
            </w:r>
          </w:p>
        </w:tc>
        <w:tc>
          <w:tcPr>
            <w:tcW w:w="1535" w:type="dxa"/>
          </w:tcPr>
          <w:p w14:paraId="061F2E05" w14:textId="629141CD" w:rsidR="006D6C41" w:rsidRDefault="00AF44F1" w:rsidP="00586774">
            <w:pPr>
              <w:jc w:val="center"/>
              <w:rPr>
                <w:rFonts w:ascii="Arial" w:hAnsi="Arial" w:cs="Arial"/>
                <w:sz w:val="24"/>
                <w:szCs w:val="24"/>
              </w:rPr>
            </w:pPr>
            <w:r>
              <w:rPr>
                <w:rFonts w:ascii="Arial" w:eastAsia="Arial" w:hAnsi="Arial" w:cs="Arial"/>
                <w:sz w:val="24"/>
                <w:szCs w:val="24"/>
                <w:lang w:bidi="en-GB"/>
              </w:rPr>
              <w:t>-</w:t>
            </w:r>
          </w:p>
        </w:tc>
        <w:tc>
          <w:tcPr>
            <w:tcW w:w="1186" w:type="dxa"/>
          </w:tcPr>
          <w:p w14:paraId="75353414" w14:textId="7EDDC7ED" w:rsidR="006D6C41" w:rsidRDefault="00117BA3" w:rsidP="00586774">
            <w:pPr>
              <w:ind w:right="82"/>
              <w:jc w:val="center"/>
              <w:rPr>
                <w:rFonts w:ascii="Arial" w:hAnsi="Arial" w:cs="Arial"/>
                <w:sz w:val="24"/>
                <w:szCs w:val="24"/>
              </w:rPr>
            </w:pPr>
            <w:r>
              <w:rPr>
                <w:rFonts w:ascii="Arial" w:eastAsia="Arial" w:hAnsi="Arial" w:cs="Arial"/>
                <w:sz w:val="24"/>
                <w:szCs w:val="24"/>
                <w:lang w:bidi="en-GB"/>
              </w:rPr>
              <w:t>-</w:t>
            </w:r>
          </w:p>
        </w:tc>
        <w:tc>
          <w:tcPr>
            <w:tcW w:w="1304" w:type="dxa"/>
          </w:tcPr>
          <w:p w14:paraId="151BE14C" w14:textId="1D4BD54C" w:rsidR="006D6C41" w:rsidRDefault="00117BA3" w:rsidP="00586774">
            <w:pPr>
              <w:jc w:val="center"/>
              <w:rPr>
                <w:rFonts w:ascii="Arial" w:hAnsi="Arial" w:cs="Arial"/>
                <w:sz w:val="24"/>
                <w:szCs w:val="24"/>
              </w:rPr>
            </w:pPr>
            <w:r>
              <w:rPr>
                <w:rFonts w:ascii="Arial" w:eastAsia="Arial" w:hAnsi="Arial" w:cs="Arial"/>
                <w:sz w:val="24"/>
                <w:szCs w:val="24"/>
                <w:lang w:bidi="en-GB"/>
              </w:rPr>
              <w:t>-</w:t>
            </w:r>
          </w:p>
        </w:tc>
        <w:tc>
          <w:tcPr>
            <w:tcW w:w="1620" w:type="dxa"/>
          </w:tcPr>
          <w:p w14:paraId="699EE82A" w14:textId="16C42A17" w:rsidR="006D6C41" w:rsidRDefault="00F610F1" w:rsidP="00586774">
            <w:pPr>
              <w:ind w:right="31"/>
              <w:jc w:val="center"/>
              <w:rPr>
                <w:rFonts w:ascii="Arial" w:hAnsi="Arial" w:cs="Arial"/>
                <w:sz w:val="24"/>
                <w:szCs w:val="24"/>
              </w:rPr>
            </w:pPr>
            <w:r>
              <w:rPr>
                <w:rFonts w:ascii="Arial" w:eastAsia="Arial" w:hAnsi="Arial" w:cs="Arial"/>
                <w:sz w:val="24"/>
                <w:szCs w:val="24"/>
                <w:lang w:bidi="en-GB"/>
              </w:rPr>
              <w:t>30% of adult PT00</w:t>
            </w:r>
          </w:p>
        </w:tc>
      </w:tr>
      <w:tr w:rsidR="00310CFF" w14:paraId="68D9F45B" w14:textId="77777777" w:rsidTr="00BA32E8">
        <w:trPr>
          <w:jc w:val="center"/>
        </w:trPr>
        <w:tc>
          <w:tcPr>
            <w:tcW w:w="1948" w:type="dxa"/>
          </w:tcPr>
          <w:p w14:paraId="105EE563" w14:textId="7E8F711E" w:rsidR="00310CFF" w:rsidRDefault="00310CFF" w:rsidP="00310CFF">
            <w:pPr>
              <w:ind w:right="2"/>
              <w:jc w:val="both"/>
              <w:rPr>
                <w:rFonts w:ascii="Arial" w:hAnsi="Arial" w:cs="Arial"/>
                <w:sz w:val="24"/>
                <w:szCs w:val="24"/>
              </w:rPr>
            </w:pPr>
            <w:r>
              <w:rPr>
                <w:rFonts w:ascii="Arial" w:eastAsia="Arial" w:hAnsi="Arial" w:cs="Arial"/>
                <w:sz w:val="24"/>
                <w:szCs w:val="24"/>
                <w:lang w:bidi="en-GB"/>
              </w:rPr>
              <w:t>Up to 65 km</w:t>
            </w:r>
          </w:p>
        </w:tc>
        <w:tc>
          <w:tcPr>
            <w:tcW w:w="1304" w:type="dxa"/>
          </w:tcPr>
          <w:p w14:paraId="2392CD66" w14:textId="1F1B9EB5" w:rsidR="00310CFF" w:rsidRDefault="003B657B" w:rsidP="00310CFF">
            <w:pPr>
              <w:ind w:right="31"/>
              <w:jc w:val="center"/>
              <w:rPr>
                <w:rFonts w:ascii="Arial" w:hAnsi="Arial" w:cs="Arial"/>
                <w:sz w:val="24"/>
                <w:szCs w:val="24"/>
              </w:rPr>
            </w:pPr>
            <w:r>
              <w:rPr>
                <w:rFonts w:ascii="Arial" w:eastAsia="Arial" w:hAnsi="Arial" w:cs="Arial"/>
                <w:sz w:val="24"/>
                <w:szCs w:val="24"/>
                <w:lang w:bidi="en-GB"/>
              </w:rPr>
              <w:t>€135</w:t>
            </w:r>
          </w:p>
        </w:tc>
        <w:tc>
          <w:tcPr>
            <w:tcW w:w="1304" w:type="dxa"/>
          </w:tcPr>
          <w:p w14:paraId="51DE9201" w14:textId="01A443A6" w:rsidR="00310CFF" w:rsidRDefault="009C44BE" w:rsidP="00310CFF">
            <w:pPr>
              <w:jc w:val="center"/>
              <w:rPr>
                <w:rFonts w:ascii="Arial" w:hAnsi="Arial" w:cs="Arial"/>
                <w:sz w:val="24"/>
                <w:szCs w:val="24"/>
              </w:rPr>
            </w:pPr>
            <w:r>
              <w:rPr>
                <w:rFonts w:ascii="Arial" w:eastAsia="Arial" w:hAnsi="Arial" w:cs="Arial"/>
                <w:sz w:val="24"/>
                <w:szCs w:val="24"/>
                <w:lang w:bidi="en-GB"/>
              </w:rPr>
              <w:t>€40</w:t>
            </w:r>
          </w:p>
        </w:tc>
        <w:tc>
          <w:tcPr>
            <w:tcW w:w="1535" w:type="dxa"/>
          </w:tcPr>
          <w:p w14:paraId="629402EF" w14:textId="18468A01" w:rsidR="00310CFF" w:rsidRDefault="009C44BE" w:rsidP="00310CFF">
            <w:pPr>
              <w:jc w:val="center"/>
              <w:rPr>
                <w:rFonts w:ascii="Arial" w:hAnsi="Arial" w:cs="Arial"/>
                <w:sz w:val="24"/>
                <w:szCs w:val="24"/>
              </w:rPr>
            </w:pPr>
            <w:r>
              <w:rPr>
                <w:rFonts w:ascii="Arial" w:eastAsia="Arial" w:hAnsi="Arial" w:cs="Arial"/>
                <w:sz w:val="24"/>
                <w:szCs w:val="24"/>
                <w:lang w:bidi="en-GB"/>
              </w:rPr>
              <w:t>€95</w:t>
            </w:r>
          </w:p>
        </w:tc>
        <w:tc>
          <w:tcPr>
            <w:tcW w:w="1186" w:type="dxa"/>
          </w:tcPr>
          <w:p w14:paraId="63416B1B" w14:textId="725BF14D" w:rsidR="00310CFF" w:rsidRDefault="00F12C3B" w:rsidP="00310CFF">
            <w:pPr>
              <w:ind w:right="82"/>
              <w:jc w:val="center"/>
              <w:rPr>
                <w:rFonts w:ascii="Arial" w:hAnsi="Arial" w:cs="Arial"/>
                <w:sz w:val="24"/>
                <w:szCs w:val="24"/>
              </w:rPr>
            </w:pPr>
            <w:r>
              <w:rPr>
                <w:rFonts w:ascii="Arial" w:eastAsia="Arial" w:hAnsi="Arial" w:cs="Arial"/>
                <w:sz w:val="24"/>
                <w:szCs w:val="24"/>
                <w:lang w:bidi="en-GB"/>
              </w:rPr>
              <w:t>€117</w:t>
            </w:r>
          </w:p>
        </w:tc>
        <w:tc>
          <w:tcPr>
            <w:tcW w:w="1304" w:type="dxa"/>
          </w:tcPr>
          <w:p w14:paraId="5FB6D44E" w14:textId="6790DCF5" w:rsidR="00310CFF" w:rsidRDefault="00310CFF" w:rsidP="00310CFF">
            <w:pPr>
              <w:jc w:val="center"/>
              <w:rPr>
                <w:rFonts w:ascii="Arial" w:hAnsi="Arial" w:cs="Arial"/>
                <w:sz w:val="24"/>
                <w:szCs w:val="24"/>
              </w:rPr>
            </w:pPr>
            <w:r>
              <w:rPr>
                <w:rFonts w:ascii="Arial" w:eastAsia="Arial" w:hAnsi="Arial" w:cs="Arial"/>
                <w:sz w:val="24"/>
                <w:szCs w:val="24"/>
                <w:lang w:bidi="en-GB"/>
              </w:rPr>
              <w:t>€50</w:t>
            </w:r>
          </w:p>
        </w:tc>
        <w:tc>
          <w:tcPr>
            <w:tcW w:w="1620" w:type="dxa"/>
          </w:tcPr>
          <w:p w14:paraId="03FBAAF4" w14:textId="11888BD2" w:rsidR="00310CFF" w:rsidRDefault="00F12C3B" w:rsidP="00310CFF">
            <w:pPr>
              <w:ind w:right="31"/>
              <w:jc w:val="center"/>
              <w:rPr>
                <w:rFonts w:ascii="Arial" w:hAnsi="Arial" w:cs="Arial"/>
                <w:sz w:val="24"/>
                <w:szCs w:val="24"/>
              </w:rPr>
            </w:pPr>
            <w:r>
              <w:rPr>
                <w:rFonts w:ascii="Arial" w:eastAsia="Arial" w:hAnsi="Arial" w:cs="Arial"/>
                <w:sz w:val="24"/>
                <w:szCs w:val="24"/>
                <w:lang w:bidi="en-GB"/>
              </w:rPr>
              <w:t>€67</w:t>
            </w:r>
          </w:p>
        </w:tc>
      </w:tr>
      <w:tr w:rsidR="00310CFF" w14:paraId="77059918" w14:textId="77777777" w:rsidTr="00BA32E8">
        <w:trPr>
          <w:jc w:val="center"/>
        </w:trPr>
        <w:tc>
          <w:tcPr>
            <w:tcW w:w="1948" w:type="dxa"/>
          </w:tcPr>
          <w:p w14:paraId="0C803D39" w14:textId="3E68A67F" w:rsidR="00310CFF" w:rsidRDefault="00310CFF" w:rsidP="00310CFF">
            <w:pPr>
              <w:ind w:right="2"/>
              <w:jc w:val="both"/>
              <w:rPr>
                <w:rFonts w:ascii="Arial" w:hAnsi="Arial" w:cs="Arial"/>
                <w:sz w:val="24"/>
                <w:szCs w:val="24"/>
              </w:rPr>
            </w:pPr>
            <w:r>
              <w:rPr>
                <w:rFonts w:ascii="Arial" w:eastAsia="Arial" w:hAnsi="Arial" w:cs="Arial"/>
                <w:sz w:val="24"/>
                <w:szCs w:val="24"/>
                <w:lang w:bidi="en-GB"/>
              </w:rPr>
              <w:t>From 66 to 100 km</w:t>
            </w:r>
          </w:p>
        </w:tc>
        <w:tc>
          <w:tcPr>
            <w:tcW w:w="1304" w:type="dxa"/>
          </w:tcPr>
          <w:p w14:paraId="2EB97858" w14:textId="4FC81A3F" w:rsidR="00310CFF" w:rsidRDefault="00310CFF" w:rsidP="00310CFF">
            <w:pPr>
              <w:ind w:right="31"/>
              <w:jc w:val="center"/>
              <w:rPr>
                <w:rFonts w:ascii="Arial" w:hAnsi="Arial" w:cs="Arial"/>
                <w:sz w:val="24"/>
                <w:szCs w:val="24"/>
              </w:rPr>
            </w:pPr>
            <w:r>
              <w:rPr>
                <w:rFonts w:ascii="Arial" w:eastAsia="Arial" w:hAnsi="Arial" w:cs="Arial"/>
                <w:sz w:val="24"/>
                <w:szCs w:val="24"/>
                <w:lang w:bidi="en-GB"/>
              </w:rPr>
              <w:t>€151</w:t>
            </w:r>
          </w:p>
        </w:tc>
        <w:tc>
          <w:tcPr>
            <w:tcW w:w="1304" w:type="dxa"/>
          </w:tcPr>
          <w:p w14:paraId="1C4A8A22" w14:textId="4AA3C0FF" w:rsidR="00310CFF" w:rsidRDefault="001D6EFB" w:rsidP="00310CFF">
            <w:pPr>
              <w:jc w:val="center"/>
              <w:rPr>
                <w:rFonts w:ascii="Arial" w:hAnsi="Arial" w:cs="Arial"/>
                <w:sz w:val="24"/>
                <w:szCs w:val="24"/>
              </w:rPr>
            </w:pPr>
            <w:r>
              <w:rPr>
                <w:rFonts w:ascii="Arial" w:eastAsia="Arial" w:hAnsi="Arial" w:cs="Arial"/>
                <w:sz w:val="24"/>
                <w:szCs w:val="24"/>
                <w:lang w:bidi="en-GB"/>
              </w:rPr>
              <w:t>€40</w:t>
            </w:r>
          </w:p>
        </w:tc>
        <w:tc>
          <w:tcPr>
            <w:tcW w:w="1535" w:type="dxa"/>
          </w:tcPr>
          <w:p w14:paraId="72A1FCBC" w14:textId="512CA0AE" w:rsidR="00310CFF" w:rsidRDefault="001D6EFB" w:rsidP="00310CFF">
            <w:pPr>
              <w:jc w:val="center"/>
              <w:rPr>
                <w:rFonts w:ascii="Arial" w:hAnsi="Arial" w:cs="Arial"/>
                <w:sz w:val="24"/>
                <w:szCs w:val="24"/>
              </w:rPr>
            </w:pPr>
            <w:r>
              <w:rPr>
                <w:rFonts w:ascii="Arial" w:eastAsia="Arial" w:hAnsi="Arial" w:cs="Arial"/>
                <w:sz w:val="24"/>
                <w:szCs w:val="24"/>
                <w:lang w:bidi="en-GB"/>
              </w:rPr>
              <w:t>€111</w:t>
            </w:r>
          </w:p>
        </w:tc>
        <w:tc>
          <w:tcPr>
            <w:tcW w:w="1186" w:type="dxa"/>
          </w:tcPr>
          <w:p w14:paraId="4B69B5F4" w14:textId="381D16CB" w:rsidR="00310CFF" w:rsidRDefault="00D91411" w:rsidP="00310CFF">
            <w:pPr>
              <w:ind w:right="82"/>
              <w:jc w:val="center"/>
              <w:rPr>
                <w:rFonts w:ascii="Arial" w:hAnsi="Arial" w:cs="Arial"/>
                <w:sz w:val="24"/>
                <w:szCs w:val="24"/>
              </w:rPr>
            </w:pPr>
            <w:r>
              <w:rPr>
                <w:rFonts w:ascii="Arial" w:eastAsia="Arial" w:hAnsi="Arial" w:cs="Arial"/>
                <w:sz w:val="24"/>
                <w:szCs w:val="24"/>
                <w:lang w:bidi="en-GB"/>
              </w:rPr>
              <w:t>€128</w:t>
            </w:r>
          </w:p>
        </w:tc>
        <w:tc>
          <w:tcPr>
            <w:tcW w:w="1304" w:type="dxa"/>
          </w:tcPr>
          <w:p w14:paraId="31761CA5" w14:textId="4A198B93" w:rsidR="00310CFF" w:rsidRDefault="00310CFF" w:rsidP="00310CFF">
            <w:pPr>
              <w:jc w:val="center"/>
              <w:rPr>
                <w:rFonts w:ascii="Arial" w:hAnsi="Arial" w:cs="Arial"/>
                <w:sz w:val="24"/>
                <w:szCs w:val="24"/>
              </w:rPr>
            </w:pPr>
            <w:r>
              <w:rPr>
                <w:rFonts w:ascii="Arial" w:eastAsia="Arial" w:hAnsi="Arial" w:cs="Arial"/>
                <w:sz w:val="24"/>
                <w:szCs w:val="24"/>
                <w:lang w:bidi="en-GB"/>
              </w:rPr>
              <w:t>€50</w:t>
            </w:r>
          </w:p>
        </w:tc>
        <w:tc>
          <w:tcPr>
            <w:tcW w:w="1620" w:type="dxa"/>
          </w:tcPr>
          <w:p w14:paraId="1B35B8F7" w14:textId="4F002C95" w:rsidR="00310CFF" w:rsidRDefault="00F12C3B" w:rsidP="00310CFF">
            <w:pPr>
              <w:ind w:right="31"/>
              <w:jc w:val="center"/>
              <w:rPr>
                <w:rFonts w:ascii="Arial" w:hAnsi="Arial" w:cs="Arial"/>
                <w:sz w:val="24"/>
                <w:szCs w:val="24"/>
              </w:rPr>
            </w:pPr>
            <w:r>
              <w:rPr>
                <w:rFonts w:ascii="Arial" w:eastAsia="Arial" w:hAnsi="Arial" w:cs="Arial"/>
                <w:sz w:val="24"/>
                <w:szCs w:val="24"/>
                <w:lang w:bidi="en-GB"/>
              </w:rPr>
              <w:t>€78</w:t>
            </w:r>
          </w:p>
        </w:tc>
      </w:tr>
      <w:tr w:rsidR="00310CFF" w14:paraId="33DB8A88" w14:textId="77777777" w:rsidTr="00BA32E8">
        <w:trPr>
          <w:jc w:val="center"/>
        </w:trPr>
        <w:tc>
          <w:tcPr>
            <w:tcW w:w="1948" w:type="dxa"/>
          </w:tcPr>
          <w:p w14:paraId="2CCF24DB" w14:textId="54BB2ADE" w:rsidR="00310CFF" w:rsidRDefault="00310CFF" w:rsidP="00310CFF">
            <w:pPr>
              <w:ind w:right="2"/>
              <w:jc w:val="both"/>
              <w:rPr>
                <w:rFonts w:ascii="Arial" w:hAnsi="Arial" w:cs="Arial"/>
                <w:sz w:val="24"/>
                <w:szCs w:val="24"/>
              </w:rPr>
            </w:pPr>
            <w:r>
              <w:rPr>
                <w:rFonts w:ascii="Arial" w:eastAsia="Arial" w:hAnsi="Arial" w:cs="Arial"/>
                <w:sz w:val="24"/>
                <w:szCs w:val="24"/>
                <w:lang w:bidi="en-GB"/>
              </w:rPr>
              <w:t>From 101 to 200km</w:t>
            </w:r>
          </w:p>
        </w:tc>
        <w:tc>
          <w:tcPr>
            <w:tcW w:w="1304" w:type="dxa"/>
          </w:tcPr>
          <w:p w14:paraId="21C5B835" w14:textId="2B685F37" w:rsidR="00310CFF" w:rsidRDefault="00310CFF" w:rsidP="00310CFF">
            <w:pPr>
              <w:ind w:right="31"/>
              <w:jc w:val="center"/>
              <w:rPr>
                <w:rFonts w:ascii="Arial" w:hAnsi="Arial" w:cs="Arial"/>
                <w:sz w:val="24"/>
                <w:szCs w:val="24"/>
              </w:rPr>
            </w:pPr>
            <w:r>
              <w:rPr>
                <w:rFonts w:ascii="Arial" w:eastAsia="Arial" w:hAnsi="Arial" w:cs="Arial"/>
                <w:sz w:val="24"/>
                <w:szCs w:val="24"/>
                <w:lang w:bidi="en-GB"/>
              </w:rPr>
              <w:t>€158</w:t>
            </w:r>
          </w:p>
        </w:tc>
        <w:tc>
          <w:tcPr>
            <w:tcW w:w="1304" w:type="dxa"/>
          </w:tcPr>
          <w:p w14:paraId="39388A24" w14:textId="5E198F47" w:rsidR="00310CFF" w:rsidRDefault="00AD67B9" w:rsidP="00310CFF">
            <w:pPr>
              <w:jc w:val="center"/>
              <w:rPr>
                <w:rFonts w:ascii="Arial" w:hAnsi="Arial" w:cs="Arial"/>
                <w:sz w:val="24"/>
                <w:szCs w:val="24"/>
              </w:rPr>
            </w:pPr>
            <w:r>
              <w:rPr>
                <w:rFonts w:ascii="Arial" w:eastAsia="Arial" w:hAnsi="Arial" w:cs="Arial"/>
                <w:sz w:val="24"/>
                <w:szCs w:val="24"/>
                <w:lang w:bidi="en-GB"/>
              </w:rPr>
              <w:t>€40</w:t>
            </w:r>
          </w:p>
        </w:tc>
        <w:tc>
          <w:tcPr>
            <w:tcW w:w="1535" w:type="dxa"/>
          </w:tcPr>
          <w:p w14:paraId="49186C75" w14:textId="159A8FE1" w:rsidR="00310CFF" w:rsidRDefault="00AD67B9" w:rsidP="00310CFF">
            <w:pPr>
              <w:jc w:val="center"/>
              <w:rPr>
                <w:rFonts w:ascii="Arial" w:hAnsi="Arial" w:cs="Arial"/>
                <w:sz w:val="24"/>
                <w:szCs w:val="24"/>
              </w:rPr>
            </w:pPr>
            <w:r>
              <w:rPr>
                <w:rFonts w:ascii="Arial" w:eastAsia="Arial" w:hAnsi="Arial" w:cs="Arial"/>
                <w:sz w:val="24"/>
                <w:szCs w:val="24"/>
                <w:lang w:bidi="en-GB"/>
              </w:rPr>
              <w:t>€118</w:t>
            </w:r>
          </w:p>
        </w:tc>
        <w:tc>
          <w:tcPr>
            <w:tcW w:w="1186" w:type="dxa"/>
          </w:tcPr>
          <w:p w14:paraId="49059520" w14:textId="658E7298" w:rsidR="00310CFF" w:rsidRDefault="005D0E26" w:rsidP="00310CFF">
            <w:pPr>
              <w:ind w:right="82"/>
              <w:jc w:val="center"/>
              <w:rPr>
                <w:rFonts w:ascii="Arial" w:hAnsi="Arial" w:cs="Arial"/>
                <w:sz w:val="24"/>
                <w:szCs w:val="24"/>
              </w:rPr>
            </w:pPr>
            <w:r>
              <w:rPr>
                <w:rFonts w:ascii="Arial" w:eastAsia="Arial" w:hAnsi="Arial" w:cs="Arial"/>
                <w:sz w:val="24"/>
                <w:szCs w:val="24"/>
                <w:lang w:bidi="en-GB"/>
              </w:rPr>
              <w:t>€133</w:t>
            </w:r>
          </w:p>
        </w:tc>
        <w:tc>
          <w:tcPr>
            <w:tcW w:w="1304" w:type="dxa"/>
          </w:tcPr>
          <w:p w14:paraId="7636D78B" w14:textId="7BBD1BBF" w:rsidR="00310CFF" w:rsidRDefault="00310CFF" w:rsidP="00310CFF">
            <w:pPr>
              <w:jc w:val="center"/>
              <w:rPr>
                <w:rFonts w:ascii="Arial" w:hAnsi="Arial" w:cs="Arial"/>
                <w:sz w:val="24"/>
                <w:szCs w:val="24"/>
              </w:rPr>
            </w:pPr>
            <w:r>
              <w:rPr>
                <w:rFonts w:ascii="Arial" w:eastAsia="Arial" w:hAnsi="Arial" w:cs="Arial"/>
                <w:sz w:val="24"/>
                <w:szCs w:val="24"/>
                <w:lang w:bidi="en-GB"/>
              </w:rPr>
              <w:t>€50</w:t>
            </w:r>
          </w:p>
        </w:tc>
        <w:tc>
          <w:tcPr>
            <w:tcW w:w="1620" w:type="dxa"/>
          </w:tcPr>
          <w:p w14:paraId="30F7F76B" w14:textId="24CF127A" w:rsidR="00310CFF" w:rsidRDefault="00F12C3B" w:rsidP="00310CFF">
            <w:pPr>
              <w:ind w:right="31"/>
              <w:jc w:val="center"/>
              <w:rPr>
                <w:rFonts w:ascii="Arial" w:hAnsi="Arial" w:cs="Arial"/>
                <w:sz w:val="24"/>
                <w:szCs w:val="24"/>
              </w:rPr>
            </w:pPr>
            <w:r>
              <w:rPr>
                <w:rFonts w:ascii="Arial" w:eastAsia="Arial" w:hAnsi="Arial" w:cs="Arial"/>
                <w:sz w:val="24"/>
                <w:szCs w:val="24"/>
                <w:lang w:bidi="en-GB"/>
              </w:rPr>
              <w:t>€83</w:t>
            </w:r>
          </w:p>
        </w:tc>
      </w:tr>
      <w:tr w:rsidR="00310CFF" w14:paraId="599AB7A4" w14:textId="77777777" w:rsidTr="00BA32E8">
        <w:trPr>
          <w:jc w:val="center"/>
        </w:trPr>
        <w:tc>
          <w:tcPr>
            <w:tcW w:w="1948" w:type="dxa"/>
          </w:tcPr>
          <w:p w14:paraId="085E41E6" w14:textId="3704A352" w:rsidR="00310CFF" w:rsidRDefault="00310CFF" w:rsidP="00310CFF">
            <w:pPr>
              <w:ind w:right="2"/>
              <w:jc w:val="both"/>
              <w:rPr>
                <w:rFonts w:ascii="Arial" w:hAnsi="Arial" w:cs="Arial"/>
                <w:sz w:val="24"/>
                <w:szCs w:val="24"/>
              </w:rPr>
            </w:pPr>
            <w:r>
              <w:rPr>
                <w:rFonts w:ascii="Arial" w:eastAsia="Arial" w:hAnsi="Arial" w:cs="Arial"/>
                <w:sz w:val="24"/>
                <w:szCs w:val="24"/>
                <w:lang w:bidi="en-GB"/>
              </w:rPr>
              <w:t>From 201 to 400 km</w:t>
            </w:r>
          </w:p>
        </w:tc>
        <w:tc>
          <w:tcPr>
            <w:tcW w:w="1304" w:type="dxa"/>
          </w:tcPr>
          <w:p w14:paraId="2312DAC4" w14:textId="66BC2EF7" w:rsidR="00310CFF" w:rsidRDefault="00310CFF" w:rsidP="00310CFF">
            <w:pPr>
              <w:ind w:right="31"/>
              <w:jc w:val="center"/>
              <w:rPr>
                <w:rFonts w:ascii="Arial" w:hAnsi="Arial" w:cs="Arial"/>
                <w:sz w:val="24"/>
                <w:szCs w:val="24"/>
              </w:rPr>
            </w:pPr>
            <w:r>
              <w:rPr>
                <w:rFonts w:ascii="Arial" w:eastAsia="Arial" w:hAnsi="Arial" w:cs="Arial"/>
                <w:sz w:val="24"/>
                <w:szCs w:val="24"/>
                <w:lang w:bidi="en-GB"/>
              </w:rPr>
              <w:t>€188</w:t>
            </w:r>
          </w:p>
        </w:tc>
        <w:tc>
          <w:tcPr>
            <w:tcW w:w="1304" w:type="dxa"/>
          </w:tcPr>
          <w:p w14:paraId="255F4C40" w14:textId="5C62A879" w:rsidR="00310CFF" w:rsidRDefault="001D6EFB" w:rsidP="00310CFF">
            <w:pPr>
              <w:jc w:val="center"/>
              <w:rPr>
                <w:rFonts w:ascii="Arial" w:hAnsi="Arial" w:cs="Arial"/>
                <w:sz w:val="24"/>
                <w:szCs w:val="24"/>
              </w:rPr>
            </w:pPr>
            <w:r>
              <w:rPr>
                <w:rFonts w:ascii="Arial" w:eastAsia="Arial" w:hAnsi="Arial" w:cs="Arial"/>
                <w:sz w:val="24"/>
                <w:szCs w:val="24"/>
                <w:lang w:bidi="en-GB"/>
              </w:rPr>
              <w:t>€40</w:t>
            </w:r>
          </w:p>
        </w:tc>
        <w:tc>
          <w:tcPr>
            <w:tcW w:w="1535" w:type="dxa"/>
          </w:tcPr>
          <w:p w14:paraId="53FCEBD2" w14:textId="48D89C00" w:rsidR="00310CFF" w:rsidRDefault="00AD67B9" w:rsidP="00310CFF">
            <w:pPr>
              <w:jc w:val="center"/>
              <w:rPr>
                <w:rFonts w:ascii="Arial" w:hAnsi="Arial" w:cs="Arial"/>
                <w:sz w:val="24"/>
                <w:szCs w:val="24"/>
              </w:rPr>
            </w:pPr>
            <w:r>
              <w:rPr>
                <w:rFonts w:ascii="Arial" w:eastAsia="Arial" w:hAnsi="Arial" w:cs="Arial"/>
                <w:sz w:val="24"/>
                <w:szCs w:val="24"/>
                <w:lang w:bidi="en-GB"/>
              </w:rPr>
              <w:t>€148</w:t>
            </w:r>
          </w:p>
        </w:tc>
        <w:tc>
          <w:tcPr>
            <w:tcW w:w="1186" w:type="dxa"/>
          </w:tcPr>
          <w:p w14:paraId="28EFB673" w14:textId="5AB93ED7" w:rsidR="00310CFF" w:rsidRDefault="00A74D24" w:rsidP="00310CFF">
            <w:pPr>
              <w:ind w:right="82"/>
              <w:jc w:val="center"/>
              <w:rPr>
                <w:rFonts w:ascii="Arial" w:hAnsi="Arial" w:cs="Arial"/>
                <w:sz w:val="24"/>
                <w:szCs w:val="24"/>
              </w:rPr>
            </w:pPr>
            <w:r>
              <w:rPr>
                <w:rFonts w:ascii="Arial" w:eastAsia="Arial" w:hAnsi="Arial" w:cs="Arial"/>
                <w:sz w:val="24"/>
                <w:szCs w:val="24"/>
                <w:lang w:bidi="en-GB"/>
              </w:rPr>
              <w:t>€154</w:t>
            </w:r>
          </w:p>
        </w:tc>
        <w:tc>
          <w:tcPr>
            <w:tcW w:w="1304" w:type="dxa"/>
          </w:tcPr>
          <w:p w14:paraId="0F37277B" w14:textId="13315828" w:rsidR="00310CFF" w:rsidRDefault="00310CFF" w:rsidP="00310CFF">
            <w:pPr>
              <w:jc w:val="center"/>
              <w:rPr>
                <w:rFonts w:ascii="Arial" w:hAnsi="Arial" w:cs="Arial"/>
                <w:sz w:val="24"/>
                <w:szCs w:val="24"/>
              </w:rPr>
            </w:pPr>
            <w:r>
              <w:rPr>
                <w:rFonts w:ascii="Arial" w:eastAsia="Arial" w:hAnsi="Arial" w:cs="Arial"/>
                <w:sz w:val="24"/>
                <w:szCs w:val="24"/>
                <w:lang w:bidi="en-GB"/>
              </w:rPr>
              <w:t>€50</w:t>
            </w:r>
          </w:p>
        </w:tc>
        <w:tc>
          <w:tcPr>
            <w:tcW w:w="1620" w:type="dxa"/>
          </w:tcPr>
          <w:p w14:paraId="51F25B05" w14:textId="6FD17C98" w:rsidR="00310CFF" w:rsidRDefault="00530A65" w:rsidP="00310CFF">
            <w:pPr>
              <w:ind w:right="31"/>
              <w:jc w:val="center"/>
              <w:rPr>
                <w:rFonts w:ascii="Arial" w:hAnsi="Arial" w:cs="Arial"/>
                <w:sz w:val="24"/>
                <w:szCs w:val="24"/>
              </w:rPr>
            </w:pPr>
            <w:r>
              <w:rPr>
                <w:rFonts w:ascii="Arial" w:eastAsia="Arial" w:hAnsi="Arial" w:cs="Arial"/>
                <w:sz w:val="24"/>
                <w:szCs w:val="24"/>
                <w:lang w:bidi="en-GB"/>
              </w:rPr>
              <w:t>€104</w:t>
            </w:r>
          </w:p>
        </w:tc>
      </w:tr>
      <w:tr w:rsidR="00310CFF" w14:paraId="49981DA5" w14:textId="77777777" w:rsidTr="00BA32E8">
        <w:trPr>
          <w:jc w:val="center"/>
        </w:trPr>
        <w:tc>
          <w:tcPr>
            <w:tcW w:w="1948" w:type="dxa"/>
          </w:tcPr>
          <w:p w14:paraId="1F83ECD7" w14:textId="52A5CBED" w:rsidR="00310CFF" w:rsidRDefault="00310CFF" w:rsidP="00310CFF">
            <w:pPr>
              <w:ind w:right="2"/>
              <w:jc w:val="both"/>
              <w:rPr>
                <w:rFonts w:ascii="Arial" w:hAnsi="Arial" w:cs="Arial"/>
                <w:sz w:val="24"/>
                <w:szCs w:val="24"/>
              </w:rPr>
            </w:pPr>
            <w:r>
              <w:rPr>
                <w:rFonts w:ascii="Arial" w:eastAsia="Arial" w:hAnsi="Arial" w:cs="Arial"/>
                <w:sz w:val="24"/>
                <w:szCs w:val="24"/>
                <w:lang w:bidi="en-GB"/>
              </w:rPr>
              <w:lastRenderedPageBreak/>
              <w:t>From 401 to 600km</w:t>
            </w:r>
          </w:p>
        </w:tc>
        <w:tc>
          <w:tcPr>
            <w:tcW w:w="1304" w:type="dxa"/>
          </w:tcPr>
          <w:p w14:paraId="2321BAEA" w14:textId="6D33CB79" w:rsidR="00310CFF" w:rsidRDefault="00AD67B9" w:rsidP="00310CFF">
            <w:pPr>
              <w:ind w:right="31"/>
              <w:jc w:val="center"/>
              <w:rPr>
                <w:rFonts w:ascii="Arial" w:hAnsi="Arial" w:cs="Arial"/>
                <w:sz w:val="24"/>
                <w:szCs w:val="24"/>
              </w:rPr>
            </w:pPr>
            <w:r>
              <w:rPr>
                <w:rFonts w:ascii="Arial" w:eastAsia="Arial" w:hAnsi="Arial" w:cs="Arial"/>
                <w:sz w:val="24"/>
                <w:szCs w:val="24"/>
                <w:lang w:bidi="en-GB"/>
              </w:rPr>
              <w:t>€259</w:t>
            </w:r>
          </w:p>
        </w:tc>
        <w:tc>
          <w:tcPr>
            <w:tcW w:w="1304" w:type="dxa"/>
          </w:tcPr>
          <w:p w14:paraId="600C6F6F" w14:textId="7711D252" w:rsidR="00310CFF" w:rsidRDefault="001D6EFB" w:rsidP="00310CFF">
            <w:pPr>
              <w:jc w:val="center"/>
              <w:rPr>
                <w:rFonts w:ascii="Arial" w:hAnsi="Arial" w:cs="Arial"/>
                <w:sz w:val="24"/>
                <w:szCs w:val="24"/>
              </w:rPr>
            </w:pPr>
            <w:r>
              <w:rPr>
                <w:rFonts w:ascii="Arial" w:eastAsia="Arial" w:hAnsi="Arial" w:cs="Arial"/>
                <w:sz w:val="24"/>
                <w:szCs w:val="24"/>
                <w:lang w:bidi="en-GB"/>
              </w:rPr>
              <w:t>€40</w:t>
            </w:r>
          </w:p>
        </w:tc>
        <w:tc>
          <w:tcPr>
            <w:tcW w:w="1535" w:type="dxa"/>
          </w:tcPr>
          <w:p w14:paraId="581BD9A7" w14:textId="6A50DE32" w:rsidR="00310CFF" w:rsidRDefault="000F48AA" w:rsidP="00310CFF">
            <w:pPr>
              <w:jc w:val="center"/>
              <w:rPr>
                <w:rFonts w:ascii="Arial" w:hAnsi="Arial" w:cs="Arial"/>
                <w:sz w:val="24"/>
                <w:szCs w:val="24"/>
              </w:rPr>
            </w:pPr>
            <w:r>
              <w:rPr>
                <w:rFonts w:ascii="Arial" w:eastAsia="Arial" w:hAnsi="Arial" w:cs="Arial"/>
                <w:sz w:val="24"/>
                <w:szCs w:val="24"/>
                <w:lang w:bidi="en-GB"/>
              </w:rPr>
              <w:t>€219</w:t>
            </w:r>
          </w:p>
        </w:tc>
        <w:tc>
          <w:tcPr>
            <w:tcW w:w="1186" w:type="dxa"/>
          </w:tcPr>
          <w:p w14:paraId="3F79BDD3" w14:textId="32A6A0EA" w:rsidR="00310CFF" w:rsidRDefault="00E107FC" w:rsidP="00310CFF">
            <w:pPr>
              <w:ind w:right="82"/>
              <w:jc w:val="center"/>
              <w:rPr>
                <w:rFonts w:ascii="Arial" w:hAnsi="Arial" w:cs="Arial"/>
                <w:sz w:val="24"/>
                <w:szCs w:val="24"/>
              </w:rPr>
            </w:pPr>
            <w:r>
              <w:rPr>
                <w:rFonts w:ascii="Arial" w:eastAsia="Arial" w:hAnsi="Arial" w:cs="Arial"/>
                <w:sz w:val="24"/>
                <w:szCs w:val="24"/>
                <w:lang w:bidi="en-GB"/>
              </w:rPr>
              <w:t>€203</w:t>
            </w:r>
          </w:p>
        </w:tc>
        <w:tc>
          <w:tcPr>
            <w:tcW w:w="1304" w:type="dxa"/>
          </w:tcPr>
          <w:p w14:paraId="3C741F8B" w14:textId="59B998E0" w:rsidR="00310CFF" w:rsidRDefault="00310CFF" w:rsidP="00310CFF">
            <w:pPr>
              <w:jc w:val="center"/>
              <w:rPr>
                <w:rFonts w:ascii="Arial" w:hAnsi="Arial" w:cs="Arial"/>
                <w:sz w:val="24"/>
                <w:szCs w:val="24"/>
              </w:rPr>
            </w:pPr>
            <w:r>
              <w:rPr>
                <w:rFonts w:ascii="Arial" w:eastAsia="Arial" w:hAnsi="Arial" w:cs="Arial"/>
                <w:sz w:val="24"/>
                <w:szCs w:val="24"/>
                <w:lang w:bidi="en-GB"/>
              </w:rPr>
              <w:t>€50</w:t>
            </w:r>
          </w:p>
        </w:tc>
        <w:tc>
          <w:tcPr>
            <w:tcW w:w="1620" w:type="dxa"/>
          </w:tcPr>
          <w:p w14:paraId="4DEAF3CF" w14:textId="7A5DCC14" w:rsidR="00310CFF" w:rsidRDefault="00530A65" w:rsidP="00310CFF">
            <w:pPr>
              <w:ind w:right="31"/>
              <w:jc w:val="center"/>
              <w:rPr>
                <w:rFonts w:ascii="Arial" w:hAnsi="Arial" w:cs="Arial"/>
                <w:sz w:val="24"/>
                <w:szCs w:val="24"/>
              </w:rPr>
            </w:pPr>
            <w:r>
              <w:rPr>
                <w:rFonts w:ascii="Arial" w:eastAsia="Arial" w:hAnsi="Arial" w:cs="Arial"/>
                <w:sz w:val="24"/>
                <w:szCs w:val="24"/>
                <w:lang w:bidi="en-GB"/>
              </w:rPr>
              <w:t>€153</w:t>
            </w:r>
          </w:p>
        </w:tc>
      </w:tr>
      <w:tr w:rsidR="00310CFF" w14:paraId="260EDA44" w14:textId="77777777" w:rsidTr="00BA32E8">
        <w:trPr>
          <w:jc w:val="center"/>
        </w:trPr>
        <w:tc>
          <w:tcPr>
            <w:tcW w:w="1948" w:type="dxa"/>
          </w:tcPr>
          <w:p w14:paraId="6BB62DC9" w14:textId="7B6B02BD" w:rsidR="00310CFF" w:rsidRDefault="00310CFF" w:rsidP="00310CFF">
            <w:pPr>
              <w:ind w:right="2"/>
              <w:jc w:val="both"/>
              <w:rPr>
                <w:rFonts w:ascii="Arial" w:hAnsi="Arial" w:cs="Arial"/>
                <w:sz w:val="24"/>
                <w:szCs w:val="24"/>
              </w:rPr>
            </w:pPr>
            <w:r>
              <w:rPr>
                <w:rFonts w:ascii="Arial" w:eastAsia="Arial" w:hAnsi="Arial" w:cs="Arial"/>
                <w:sz w:val="24"/>
                <w:szCs w:val="24"/>
                <w:lang w:bidi="en-GB"/>
              </w:rPr>
              <w:t>More than 600 km</w:t>
            </w:r>
          </w:p>
        </w:tc>
        <w:tc>
          <w:tcPr>
            <w:tcW w:w="1304" w:type="dxa"/>
          </w:tcPr>
          <w:p w14:paraId="470778F9" w14:textId="7FFB161E" w:rsidR="00310CFF" w:rsidRDefault="00310CFF" w:rsidP="00310CFF">
            <w:pPr>
              <w:ind w:right="31"/>
              <w:jc w:val="center"/>
              <w:rPr>
                <w:rFonts w:ascii="Arial" w:hAnsi="Arial" w:cs="Arial"/>
                <w:sz w:val="24"/>
                <w:szCs w:val="24"/>
              </w:rPr>
            </w:pPr>
            <w:r>
              <w:rPr>
                <w:rFonts w:ascii="Arial" w:eastAsia="Arial" w:hAnsi="Arial" w:cs="Arial"/>
                <w:sz w:val="24"/>
                <w:szCs w:val="24"/>
                <w:lang w:bidi="en-GB"/>
              </w:rPr>
              <w:t>€267</w:t>
            </w:r>
          </w:p>
        </w:tc>
        <w:tc>
          <w:tcPr>
            <w:tcW w:w="1304" w:type="dxa"/>
          </w:tcPr>
          <w:p w14:paraId="04B8B32A" w14:textId="5E8C6BCA" w:rsidR="00310CFF" w:rsidRDefault="00AD67B9" w:rsidP="00310CFF">
            <w:pPr>
              <w:jc w:val="center"/>
              <w:rPr>
                <w:rFonts w:ascii="Arial" w:hAnsi="Arial" w:cs="Arial"/>
                <w:sz w:val="24"/>
                <w:szCs w:val="24"/>
              </w:rPr>
            </w:pPr>
            <w:r>
              <w:rPr>
                <w:rFonts w:ascii="Arial" w:eastAsia="Arial" w:hAnsi="Arial" w:cs="Arial"/>
                <w:sz w:val="24"/>
                <w:szCs w:val="24"/>
                <w:lang w:bidi="en-GB"/>
              </w:rPr>
              <w:t>€40</w:t>
            </w:r>
          </w:p>
        </w:tc>
        <w:tc>
          <w:tcPr>
            <w:tcW w:w="1535" w:type="dxa"/>
          </w:tcPr>
          <w:p w14:paraId="3CBE0968" w14:textId="4B399E45" w:rsidR="00310CFF" w:rsidRDefault="000F48AA" w:rsidP="00310CFF">
            <w:pPr>
              <w:jc w:val="center"/>
              <w:rPr>
                <w:rFonts w:ascii="Arial" w:hAnsi="Arial" w:cs="Arial"/>
                <w:sz w:val="24"/>
                <w:szCs w:val="24"/>
              </w:rPr>
            </w:pPr>
            <w:r>
              <w:rPr>
                <w:rFonts w:ascii="Arial" w:eastAsia="Arial" w:hAnsi="Arial" w:cs="Arial"/>
                <w:sz w:val="24"/>
                <w:szCs w:val="24"/>
                <w:lang w:bidi="en-GB"/>
              </w:rPr>
              <w:t>€227</w:t>
            </w:r>
          </w:p>
        </w:tc>
        <w:tc>
          <w:tcPr>
            <w:tcW w:w="1186" w:type="dxa"/>
          </w:tcPr>
          <w:p w14:paraId="617BA8A1" w14:textId="6893A8D4" w:rsidR="00310CFF" w:rsidRDefault="00E107FC" w:rsidP="00310CFF">
            <w:pPr>
              <w:ind w:right="82"/>
              <w:jc w:val="center"/>
              <w:rPr>
                <w:rFonts w:ascii="Arial" w:hAnsi="Arial" w:cs="Arial"/>
                <w:sz w:val="24"/>
                <w:szCs w:val="24"/>
              </w:rPr>
            </w:pPr>
            <w:r>
              <w:rPr>
                <w:rFonts w:ascii="Arial" w:eastAsia="Arial" w:hAnsi="Arial" w:cs="Arial"/>
                <w:sz w:val="24"/>
                <w:szCs w:val="24"/>
                <w:lang w:bidi="en-GB"/>
              </w:rPr>
              <w:t>€209</w:t>
            </w:r>
          </w:p>
        </w:tc>
        <w:tc>
          <w:tcPr>
            <w:tcW w:w="1304" w:type="dxa"/>
          </w:tcPr>
          <w:p w14:paraId="60011E20" w14:textId="389D3E55" w:rsidR="00310CFF" w:rsidRDefault="00310CFF" w:rsidP="00310CFF">
            <w:pPr>
              <w:jc w:val="center"/>
              <w:rPr>
                <w:rFonts w:ascii="Arial" w:hAnsi="Arial" w:cs="Arial"/>
                <w:sz w:val="24"/>
                <w:szCs w:val="24"/>
              </w:rPr>
            </w:pPr>
            <w:r>
              <w:rPr>
                <w:rFonts w:ascii="Arial" w:eastAsia="Arial" w:hAnsi="Arial" w:cs="Arial"/>
                <w:sz w:val="24"/>
                <w:szCs w:val="24"/>
                <w:lang w:bidi="en-GB"/>
              </w:rPr>
              <w:t>€50</w:t>
            </w:r>
          </w:p>
        </w:tc>
        <w:tc>
          <w:tcPr>
            <w:tcW w:w="1620" w:type="dxa"/>
          </w:tcPr>
          <w:p w14:paraId="25ED9236" w14:textId="74C0FB77" w:rsidR="00310CFF" w:rsidRDefault="00530A65" w:rsidP="00310CFF">
            <w:pPr>
              <w:ind w:right="31"/>
              <w:jc w:val="center"/>
              <w:rPr>
                <w:rFonts w:ascii="Arial" w:hAnsi="Arial" w:cs="Arial"/>
                <w:sz w:val="24"/>
                <w:szCs w:val="24"/>
              </w:rPr>
            </w:pPr>
            <w:r>
              <w:rPr>
                <w:rFonts w:ascii="Arial" w:eastAsia="Arial" w:hAnsi="Arial" w:cs="Arial"/>
                <w:sz w:val="24"/>
                <w:szCs w:val="24"/>
                <w:lang w:bidi="en-GB"/>
              </w:rPr>
              <w:t>€159</w:t>
            </w:r>
          </w:p>
        </w:tc>
      </w:tr>
    </w:tbl>
    <w:p w14:paraId="2B1235A9" w14:textId="6E4F9095" w:rsidR="2FA3B594" w:rsidRDefault="2FA3B594"/>
    <w:p w14:paraId="2669E5C4" w14:textId="77777777" w:rsidR="00D85619" w:rsidRDefault="00D85619" w:rsidP="00803123">
      <w:pPr>
        <w:ind w:right="452"/>
        <w:jc w:val="both"/>
        <w:rPr>
          <w:rFonts w:ascii="Arial" w:hAnsi="Arial" w:cs="Arial"/>
          <w:sz w:val="24"/>
          <w:szCs w:val="24"/>
        </w:rPr>
      </w:pPr>
    </w:p>
    <w:p w14:paraId="7BC5AA23" w14:textId="77777777" w:rsidR="00A74D24" w:rsidRDefault="00A74D24" w:rsidP="00803123">
      <w:pPr>
        <w:ind w:right="452"/>
        <w:jc w:val="both"/>
        <w:rPr>
          <w:rFonts w:ascii="Arial" w:hAnsi="Arial" w:cs="Arial"/>
          <w:sz w:val="24"/>
          <w:szCs w:val="24"/>
        </w:rPr>
      </w:pPr>
    </w:p>
    <w:p w14:paraId="1A6275FB" w14:textId="77777777" w:rsidR="00A74D24" w:rsidRDefault="00A74D24" w:rsidP="00803123">
      <w:pPr>
        <w:ind w:right="452"/>
        <w:jc w:val="both"/>
        <w:rPr>
          <w:rFonts w:ascii="Arial" w:hAnsi="Arial" w:cs="Arial"/>
          <w:sz w:val="24"/>
          <w:szCs w:val="24"/>
        </w:rPr>
      </w:pPr>
    </w:p>
    <w:p w14:paraId="19E141F1" w14:textId="77777777" w:rsidR="00A74D24" w:rsidRDefault="00A74D24" w:rsidP="00803123">
      <w:pPr>
        <w:ind w:right="452"/>
        <w:jc w:val="both"/>
        <w:rPr>
          <w:rFonts w:ascii="Arial" w:hAnsi="Arial" w:cs="Arial"/>
          <w:sz w:val="24"/>
          <w:szCs w:val="24"/>
        </w:rPr>
      </w:pPr>
    </w:p>
    <w:p w14:paraId="5D577E49" w14:textId="77777777" w:rsidR="00A74D24" w:rsidRDefault="00A74D24" w:rsidP="00803123">
      <w:pPr>
        <w:ind w:right="452"/>
        <w:jc w:val="both"/>
        <w:rPr>
          <w:rFonts w:ascii="Arial" w:hAnsi="Arial" w:cs="Arial"/>
          <w:sz w:val="24"/>
          <w:szCs w:val="24"/>
        </w:rPr>
      </w:pPr>
    </w:p>
    <w:p w14:paraId="47A0597C" w14:textId="3852C112" w:rsidR="00D85619" w:rsidRDefault="00D85619" w:rsidP="00803123">
      <w:pPr>
        <w:ind w:right="452"/>
        <w:jc w:val="both"/>
        <w:rPr>
          <w:rFonts w:ascii="Arial" w:hAnsi="Arial" w:cs="Arial"/>
          <w:sz w:val="24"/>
          <w:szCs w:val="24"/>
        </w:rPr>
      </w:pPr>
      <w:r>
        <w:rPr>
          <w:rFonts w:ascii="Arial" w:eastAsia="Arial" w:hAnsi="Arial" w:cs="Arial"/>
          <w:sz w:val="24"/>
          <w:szCs w:val="24"/>
          <w:lang w:bidi="en-GB"/>
        </w:rPr>
        <w:t>Fraud rate</w:t>
      </w:r>
    </w:p>
    <w:tbl>
      <w:tblPr>
        <w:tblStyle w:val="Grilledutableau"/>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68"/>
        <w:gridCol w:w="2268"/>
        <w:gridCol w:w="2268"/>
      </w:tblGrid>
      <w:tr w:rsidR="00D85619" w14:paraId="7E075C05" w14:textId="77777777" w:rsidTr="00BA32E8">
        <w:trPr>
          <w:jc w:val="center"/>
        </w:trPr>
        <w:tc>
          <w:tcPr>
            <w:tcW w:w="1948" w:type="dxa"/>
          </w:tcPr>
          <w:p w14:paraId="6D95B63F" w14:textId="77777777" w:rsidR="00D85619" w:rsidRDefault="00D85619" w:rsidP="00586774">
            <w:pPr>
              <w:ind w:right="2"/>
              <w:jc w:val="both"/>
              <w:rPr>
                <w:rFonts w:ascii="Arial" w:hAnsi="Arial" w:cs="Arial"/>
                <w:sz w:val="24"/>
                <w:szCs w:val="24"/>
              </w:rPr>
            </w:pPr>
          </w:p>
        </w:tc>
        <w:tc>
          <w:tcPr>
            <w:tcW w:w="2268" w:type="dxa"/>
            <w:vAlign w:val="center"/>
          </w:tcPr>
          <w:p w14:paraId="237D84AD" w14:textId="77777777" w:rsidR="00D85619" w:rsidRPr="00390339" w:rsidRDefault="00D85619" w:rsidP="00586774">
            <w:pPr>
              <w:ind w:right="31"/>
              <w:jc w:val="center"/>
              <w:rPr>
                <w:rFonts w:ascii="Arial" w:hAnsi="Arial" w:cs="Arial"/>
                <w:bCs/>
                <w:color w:val="6E1E78"/>
                <w:sz w:val="24"/>
                <w:szCs w:val="24"/>
              </w:rPr>
            </w:pPr>
            <w:r w:rsidRPr="00390339">
              <w:rPr>
                <w:rFonts w:ascii="Arial" w:eastAsia="Arial" w:hAnsi="Arial" w:cs="Arial"/>
                <w:color w:val="6E1E78"/>
                <w:sz w:val="24"/>
                <w:szCs w:val="24"/>
                <w:lang w:bidi="en-GB"/>
              </w:rPr>
              <w:t>Inspection Rate</w:t>
            </w:r>
          </w:p>
        </w:tc>
        <w:tc>
          <w:tcPr>
            <w:tcW w:w="2268" w:type="dxa"/>
            <w:vAlign w:val="center"/>
          </w:tcPr>
          <w:p w14:paraId="2157A901" w14:textId="77777777" w:rsidR="00D85619" w:rsidRPr="00390339" w:rsidRDefault="00D85619" w:rsidP="00586774">
            <w:pPr>
              <w:ind w:right="60"/>
              <w:jc w:val="center"/>
              <w:rPr>
                <w:rFonts w:ascii="Arial" w:hAnsi="Arial" w:cs="Arial"/>
                <w:bCs/>
                <w:color w:val="6E1E78"/>
                <w:sz w:val="24"/>
                <w:szCs w:val="24"/>
              </w:rPr>
            </w:pPr>
            <w:r w:rsidRPr="00E31FB9">
              <w:rPr>
                <w:rFonts w:ascii="Arial" w:eastAsia="Arial" w:hAnsi="Arial" w:cs="Arial"/>
                <w:color w:val="6E1E78"/>
                <w:sz w:val="24"/>
                <w:szCs w:val="24"/>
                <w:lang w:bidi="en-GB"/>
              </w:rPr>
              <w:t>Fixed compensation</w:t>
            </w:r>
          </w:p>
        </w:tc>
        <w:tc>
          <w:tcPr>
            <w:tcW w:w="2268" w:type="dxa"/>
            <w:vAlign w:val="center"/>
          </w:tcPr>
          <w:p w14:paraId="3AFB6222" w14:textId="77777777" w:rsidR="00D85619" w:rsidRPr="00390339" w:rsidRDefault="00D85619" w:rsidP="00586774">
            <w:pPr>
              <w:ind w:right="32"/>
              <w:jc w:val="center"/>
              <w:rPr>
                <w:rFonts w:ascii="Arial" w:hAnsi="Arial" w:cs="Arial"/>
                <w:bCs/>
                <w:color w:val="6E1E78"/>
                <w:sz w:val="24"/>
                <w:szCs w:val="24"/>
              </w:rPr>
            </w:pPr>
            <w:r w:rsidRPr="00E31FB9">
              <w:rPr>
                <w:rFonts w:ascii="Arial" w:eastAsia="Arial" w:hAnsi="Arial" w:cs="Arial"/>
                <w:color w:val="6E1E78"/>
                <w:sz w:val="24"/>
                <w:szCs w:val="24"/>
                <w:lang w:bidi="en-GB"/>
              </w:rPr>
              <w:t>Shortfall in collection</w:t>
            </w:r>
          </w:p>
        </w:tc>
      </w:tr>
      <w:tr w:rsidR="00D85619" w14:paraId="5987A6A0" w14:textId="77777777" w:rsidTr="00BA32E8">
        <w:trPr>
          <w:jc w:val="center"/>
        </w:trPr>
        <w:tc>
          <w:tcPr>
            <w:tcW w:w="1948" w:type="dxa"/>
          </w:tcPr>
          <w:p w14:paraId="7B621EFA" w14:textId="77777777" w:rsidR="00D85619" w:rsidRDefault="00D85619" w:rsidP="00586774">
            <w:pPr>
              <w:ind w:right="2"/>
              <w:jc w:val="both"/>
              <w:rPr>
                <w:rFonts w:ascii="Arial" w:hAnsi="Arial" w:cs="Arial"/>
                <w:sz w:val="24"/>
                <w:szCs w:val="24"/>
              </w:rPr>
            </w:pPr>
            <w:r>
              <w:rPr>
                <w:rFonts w:ascii="Arial" w:eastAsia="Arial" w:hAnsi="Arial" w:cs="Arial"/>
                <w:sz w:val="24"/>
                <w:szCs w:val="24"/>
                <w:lang w:bidi="en-GB"/>
              </w:rPr>
              <w:t>CTCR</w:t>
            </w:r>
          </w:p>
        </w:tc>
        <w:tc>
          <w:tcPr>
            <w:tcW w:w="2268" w:type="dxa"/>
          </w:tcPr>
          <w:p w14:paraId="7E4B6410" w14:textId="642D54E1" w:rsidR="00D85619" w:rsidRDefault="00A94A48" w:rsidP="00586774">
            <w:pPr>
              <w:ind w:right="31"/>
              <w:jc w:val="center"/>
              <w:rPr>
                <w:rFonts w:ascii="Arial" w:hAnsi="Arial" w:cs="Arial"/>
                <w:sz w:val="24"/>
                <w:szCs w:val="24"/>
              </w:rPr>
            </w:pPr>
            <w:r>
              <w:rPr>
                <w:rFonts w:ascii="Arial" w:eastAsia="Arial" w:hAnsi="Arial" w:cs="Arial"/>
                <w:sz w:val="24"/>
                <w:szCs w:val="24"/>
                <w:lang w:bidi="en-GB"/>
              </w:rPr>
              <w:t>PT00</w:t>
            </w:r>
          </w:p>
        </w:tc>
        <w:tc>
          <w:tcPr>
            <w:tcW w:w="2268" w:type="dxa"/>
          </w:tcPr>
          <w:p w14:paraId="2D4AB4C5" w14:textId="55D588F5" w:rsidR="00D85619" w:rsidRDefault="00D85619" w:rsidP="00586774">
            <w:pPr>
              <w:ind w:right="60"/>
              <w:jc w:val="center"/>
              <w:rPr>
                <w:rFonts w:ascii="Arial" w:hAnsi="Arial" w:cs="Arial"/>
                <w:sz w:val="24"/>
                <w:szCs w:val="24"/>
              </w:rPr>
            </w:pPr>
          </w:p>
        </w:tc>
        <w:tc>
          <w:tcPr>
            <w:tcW w:w="2268" w:type="dxa"/>
          </w:tcPr>
          <w:p w14:paraId="2605C641" w14:textId="248322AA" w:rsidR="00D85619" w:rsidRDefault="00D85619" w:rsidP="00586774">
            <w:pPr>
              <w:ind w:right="32"/>
              <w:jc w:val="center"/>
              <w:rPr>
                <w:rFonts w:ascii="Arial" w:hAnsi="Arial" w:cs="Arial"/>
                <w:sz w:val="24"/>
                <w:szCs w:val="24"/>
              </w:rPr>
            </w:pPr>
          </w:p>
        </w:tc>
      </w:tr>
      <w:tr w:rsidR="0089497C" w14:paraId="51CF0F4D" w14:textId="77777777" w:rsidTr="00BA32E8">
        <w:trPr>
          <w:jc w:val="center"/>
        </w:trPr>
        <w:tc>
          <w:tcPr>
            <w:tcW w:w="1948" w:type="dxa"/>
          </w:tcPr>
          <w:p w14:paraId="44102ABB" w14:textId="6DA6052D" w:rsidR="0089497C" w:rsidRDefault="0089497C" w:rsidP="0089497C">
            <w:pPr>
              <w:ind w:right="2"/>
              <w:jc w:val="both"/>
              <w:rPr>
                <w:rFonts w:ascii="Arial" w:hAnsi="Arial" w:cs="Arial"/>
                <w:sz w:val="24"/>
                <w:szCs w:val="24"/>
              </w:rPr>
            </w:pPr>
            <w:r>
              <w:rPr>
                <w:rFonts w:ascii="Arial" w:eastAsia="Arial" w:hAnsi="Arial" w:cs="Arial"/>
                <w:sz w:val="24"/>
                <w:szCs w:val="24"/>
                <w:lang w:bidi="en-GB"/>
              </w:rPr>
              <w:t>Up to 65 km</w:t>
            </w:r>
          </w:p>
        </w:tc>
        <w:tc>
          <w:tcPr>
            <w:tcW w:w="2268" w:type="dxa"/>
          </w:tcPr>
          <w:p w14:paraId="3B442EBC" w14:textId="43E8E1D5" w:rsidR="0089497C" w:rsidRDefault="00BB6558" w:rsidP="0089497C">
            <w:pPr>
              <w:ind w:right="31"/>
              <w:jc w:val="center"/>
              <w:rPr>
                <w:rFonts w:ascii="Arial" w:hAnsi="Arial" w:cs="Arial"/>
                <w:sz w:val="24"/>
                <w:szCs w:val="24"/>
              </w:rPr>
            </w:pPr>
            <w:r>
              <w:rPr>
                <w:rFonts w:ascii="Arial" w:eastAsia="Arial" w:hAnsi="Arial" w:cs="Arial"/>
                <w:sz w:val="24"/>
                <w:szCs w:val="24"/>
                <w:lang w:bidi="en-GB"/>
              </w:rPr>
              <w:t>€245</w:t>
            </w:r>
          </w:p>
        </w:tc>
        <w:tc>
          <w:tcPr>
            <w:tcW w:w="2268" w:type="dxa"/>
          </w:tcPr>
          <w:p w14:paraId="41C1C43A" w14:textId="2FE58A1D" w:rsidR="0089497C" w:rsidRDefault="0089497C" w:rsidP="0089497C">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4191CE6B" w14:textId="3D02A1BC" w:rsidR="0089497C" w:rsidRDefault="00921C6E" w:rsidP="0089497C">
            <w:pPr>
              <w:ind w:right="32"/>
              <w:jc w:val="center"/>
              <w:rPr>
                <w:rFonts w:ascii="Arial" w:hAnsi="Arial" w:cs="Arial"/>
                <w:sz w:val="24"/>
                <w:szCs w:val="24"/>
              </w:rPr>
            </w:pPr>
            <w:r>
              <w:rPr>
                <w:rFonts w:ascii="Arial" w:eastAsia="Arial" w:hAnsi="Arial" w:cs="Arial"/>
                <w:sz w:val="24"/>
                <w:szCs w:val="24"/>
                <w:lang w:bidi="en-GB"/>
              </w:rPr>
              <w:t>€95</w:t>
            </w:r>
          </w:p>
        </w:tc>
      </w:tr>
      <w:tr w:rsidR="0089497C" w14:paraId="5157D036" w14:textId="77777777" w:rsidTr="00BA32E8">
        <w:trPr>
          <w:jc w:val="center"/>
        </w:trPr>
        <w:tc>
          <w:tcPr>
            <w:tcW w:w="1948" w:type="dxa"/>
          </w:tcPr>
          <w:p w14:paraId="0F8AE87F" w14:textId="290377D3" w:rsidR="0089497C" w:rsidRDefault="0089497C" w:rsidP="0089497C">
            <w:pPr>
              <w:ind w:right="2"/>
              <w:jc w:val="both"/>
              <w:rPr>
                <w:rFonts w:ascii="Arial" w:hAnsi="Arial" w:cs="Arial"/>
                <w:sz w:val="24"/>
                <w:szCs w:val="24"/>
              </w:rPr>
            </w:pPr>
            <w:r>
              <w:rPr>
                <w:rFonts w:ascii="Arial" w:eastAsia="Arial" w:hAnsi="Arial" w:cs="Arial"/>
                <w:sz w:val="24"/>
                <w:szCs w:val="24"/>
                <w:lang w:bidi="en-GB"/>
              </w:rPr>
              <w:t>From 66 to 100 km</w:t>
            </w:r>
          </w:p>
        </w:tc>
        <w:tc>
          <w:tcPr>
            <w:tcW w:w="2268" w:type="dxa"/>
          </w:tcPr>
          <w:p w14:paraId="5F061CB6" w14:textId="05189AEB" w:rsidR="0089497C" w:rsidRDefault="00E148D3" w:rsidP="0089497C">
            <w:pPr>
              <w:ind w:right="31"/>
              <w:jc w:val="center"/>
              <w:rPr>
                <w:rFonts w:ascii="Arial" w:hAnsi="Arial" w:cs="Arial"/>
                <w:sz w:val="24"/>
                <w:szCs w:val="24"/>
              </w:rPr>
            </w:pPr>
            <w:r>
              <w:rPr>
                <w:rFonts w:ascii="Arial" w:eastAsia="Arial" w:hAnsi="Arial" w:cs="Arial"/>
                <w:sz w:val="24"/>
                <w:szCs w:val="24"/>
                <w:lang w:bidi="en-GB"/>
              </w:rPr>
              <w:t>€261</w:t>
            </w:r>
          </w:p>
        </w:tc>
        <w:tc>
          <w:tcPr>
            <w:tcW w:w="2268" w:type="dxa"/>
          </w:tcPr>
          <w:p w14:paraId="08886463" w14:textId="397EC5D8" w:rsidR="0089497C" w:rsidRDefault="0089497C" w:rsidP="0089497C">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737FDD83" w14:textId="1BFBE4DE" w:rsidR="0089497C" w:rsidRDefault="00921C6E" w:rsidP="0089497C">
            <w:pPr>
              <w:ind w:right="32"/>
              <w:jc w:val="center"/>
              <w:rPr>
                <w:rFonts w:ascii="Arial" w:hAnsi="Arial" w:cs="Arial"/>
                <w:sz w:val="24"/>
                <w:szCs w:val="24"/>
              </w:rPr>
            </w:pPr>
            <w:r>
              <w:rPr>
                <w:rFonts w:ascii="Arial" w:eastAsia="Arial" w:hAnsi="Arial" w:cs="Arial"/>
                <w:sz w:val="24"/>
                <w:szCs w:val="24"/>
                <w:lang w:bidi="en-GB"/>
              </w:rPr>
              <w:t>€111</w:t>
            </w:r>
          </w:p>
        </w:tc>
      </w:tr>
      <w:tr w:rsidR="0089497C" w14:paraId="5424165C" w14:textId="77777777" w:rsidTr="00BA32E8">
        <w:trPr>
          <w:jc w:val="center"/>
        </w:trPr>
        <w:tc>
          <w:tcPr>
            <w:tcW w:w="1948" w:type="dxa"/>
          </w:tcPr>
          <w:p w14:paraId="30DB85BA" w14:textId="2987D4AB" w:rsidR="0089497C" w:rsidRDefault="0089497C" w:rsidP="0089497C">
            <w:pPr>
              <w:ind w:right="2"/>
              <w:jc w:val="both"/>
              <w:rPr>
                <w:rFonts w:ascii="Arial" w:hAnsi="Arial" w:cs="Arial"/>
                <w:sz w:val="24"/>
                <w:szCs w:val="24"/>
              </w:rPr>
            </w:pPr>
            <w:r>
              <w:rPr>
                <w:rFonts w:ascii="Arial" w:eastAsia="Arial" w:hAnsi="Arial" w:cs="Arial"/>
                <w:sz w:val="24"/>
                <w:szCs w:val="24"/>
                <w:lang w:bidi="en-GB"/>
              </w:rPr>
              <w:t>From 101 to 200km</w:t>
            </w:r>
          </w:p>
        </w:tc>
        <w:tc>
          <w:tcPr>
            <w:tcW w:w="2268" w:type="dxa"/>
          </w:tcPr>
          <w:p w14:paraId="70A60FCD" w14:textId="5AF66A8D" w:rsidR="0089497C" w:rsidRDefault="0089497C" w:rsidP="0089497C">
            <w:pPr>
              <w:ind w:right="31"/>
              <w:jc w:val="center"/>
              <w:rPr>
                <w:rFonts w:ascii="Arial" w:hAnsi="Arial" w:cs="Arial"/>
                <w:sz w:val="24"/>
                <w:szCs w:val="24"/>
              </w:rPr>
            </w:pPr>
            <w:r>
              <w:rPr>
                <w:rFonts w:ascii="Arial" w:eastAsia="Arial" w:hAnsi="Arial" w:cs="Arial"/>
                <w:sz w:val="24"/>
                <w:szCs w:val="24"/>
                <w:lang w:bidi="en-GB"/>
              </w:rPr>
              <w:t>€268</w:t>
            </w:r>
          </w:p>
        </w:tc>
        <w:tc>
          <w:tcPr>
            <w:tcW w:w="2268" w:type="dxa"/>
          </w:tcPr>
          <w:p w14:paraId="2DB92682" w14:textId="42DA51D2" w:rsidR="0089497C" w:rsidRDefault="0089497C" w:rsidP="0089497C">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33070698" w14:textId="3A629989" w:rsidR="0089497C" w:rsidRDefault="00E148D3" w:rsidP="0089497C">
            <w:pPr>
              <w:ind w:right="32"/>
              <w:jc w:val="center"/>
              <w:rPr>
                <w:rFonts w:ascii="Arial" w:hAnsi="Arial" w:cs="Arial"/>
                <w:sz w:val="24"/>
                <w:szCs w:val="24"/>
              </w:rPr>
            </w:pPr>
            <w:r>
              <w:rPr>
                <w:rFonts w:ascii="Arial" w:eastAsia="Arial" w:hAnsi="Arial" w:cs="Arial"/>
                <w:sz w:val="24"/>
                <w:szCs w:val="24"/>
                <w:lang w:bidi="en-GB"/>
              </w:rPr>
              <w:t>€118</w:t>
            </w:r>
          </w:p>
        </w:tc>
      </w:tr>
      <w:tr w:rsidR="0089497C" w14:paraId="2C1E3E21" w14:textId="77777777" w:rsidTr="00BA32E8">
        <w:trPr>
          <w:jc w:val="center"/>
        </w:trPr>
        <w:tc>
          <w:tcPr>
            <w:tcW w:w="1948" w:type="dxa"/>
          </w:tcPr>
          <w:p w14:paraId="077A974D" w14:textId="73A8EF56" w:rsidR="0089497C" w:rsidRDefault="0089497C" w:rsidP="0089497C">
            <w:pPr>
              <w:ind w:right="2"/>
              <w:jc w:val="both"/>
              <w:rPr>
                <w:rFonts w:ascii="Arial" w:hAnsi="Arial" w:cs="Arial"/>
                <w:sz w:val="24"/>
                <w:szCs w:val="24"/>
              </w:rPr>
            </w:pPr>
            <w:r>
              <w:rPr>
                <w:rFonts w:ascii="Arial" w:eastAsia="Arial" w:hAnsi="Arial" w:cs="Arial"/>
                <w:sz w:val="24"/>
                <w:szCs w:val="24"/>
                <w:lang w:bidi="en-GB"/>
              </w:rPr>
              <w:t>From 201 to 400 km</w:t>
            </w:r>
          </w:p>
        </w:tc>
        <w:tc>
          <w:tcPr>
            <w:tcW w:w="2268" w:type="dxa"/>
          </w:tcPr>
          <w:p w14:paraId="050B0A37" w14:textId="25453A0A" w:rsidR="0089497C" w:rsidRDefault="0089497C" w:rsidP="0089497C">
            <w:pPr>
              <w:ind w:right="31"/>
              <w:jc w:val="center"/>
              <w:rPr>
                <w:rFonts w:ascii="Arial" w:hAnsi="Arial" w:cs="Arial"/>
                <w:sz w:val="24"/>
                <w:szCs w:val="24"/>
              </w:rPr>
            </w:pPr>
            <w:r>
              <w:rPr>
                <w:rFonts w:ascii="Arial" w:eastAsia="Arial" w:hAnsi="Arial" w:cs="Arial"/>
                <w:sz w:val="24"/>
                <w:szCs w:val="24"/>
                <w:lang w:bidi="en-GB"/>
              </w:rPr>
              <w:t>€298</w:t>
            </w:r>
          </w:p>
        </w:tc>
        <w:tc>
          <w:tcPr>
            <w:tcW w:w="2268" w:type="dxa"/>
          </w:tcPr>
          <w:p w14:paraId="13939E06" w14:textId="4CBC945A" w:rsidR="0089497C" w:rsidRDefault="0089497C" w:rsidP="0089497C">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21220EF1" w14:textId="35533728" w:rsidR="0089497C" w:rsidRDefault="00E148D3" w:rsidP="0089497C">
            <w:pPr>
              <w:ind w:right="32"/>
              <w:jc w:val="center"/>
              <w:rPr>
                <w:rFonts w:ascii="Arial" w:hAnsi="Arial" w:cs="Arial"/>
                <w:sz w:val="24"/>
                <w:szCs w:val="24"/>
              </w:rPr>
            </w:pPr>
            <w:r>
              <w:rPr>
                <w:rFonts w:ascii="Arial" w:eastAsia="Arial" w:hAnsi="Arial" w:cs="Arial"/>
                <w:sz w:val="24"/>
                <w:szCs w:val="24"/>
                <w:lang w:bidi="en-GB"/>
              </w:rPr>
              <w:t>€148</w:t>
            </w:r>
          </w:p>
        </w:tc>
      </w:tr>
      <w:tr w:rsidR="0089497C" w14:paraId="02C5F41C" w14:textId="77777777" w:rsidTr="00BA32E8">
        <w:trPr>
          <w:jc w:val="center"/>
        </w:trPr>
        <w:tc>
          <w:tcPr>
            <w:tcW w:w="1948" w:type="dxa"/>
          </w:tcPr>
          <w:p w14:paraId="1F425474" w14:textId="5477C9C7" w:rsidR="0089497C" w:rsidRDefault="0089497C" w:rsidP="0089497C">
            <w:pPr>
              <w:ind w:right="2"/>
              <w:jc w:val="both"/>
              <w:rPr>
                <w:rFonts w:ascii="Arial" w:hAnsi="Arial" w:cs="Arial"/>
                <w:sz w:val="24"/>
                <w:szCs w:val="24"/>
              </w:rPr>
            </w:pPr>
            <w:r>
              <w:rPr>
                <w:rFonts w:ascii="Arial" w:eastAsia="Arial" w:hAnsi="Arial" w:cs="Arial"/>
                <w:sz w:val="24"/>
                <w:szCs w:val="24"/>
                <w:lang w:bidi="en-GB"/>
              </w:rPr>
              <w:t>From 401 to 600km</w:t>
            </w:r>
          </w:p>
        </w:tc>
        <w:tc>
          <w:tcPr>
            <w:tcW w:w="2268" w:type="dxa"/>
          </w:tcPr>
          <w:p w14:paraId="4EAE9F29" w14:textId="7F276905" w:rsidR="0089497C" w:rsidRDefault="00921C6E" w:rsidP="0089497C">
            <w:pPr>
              <w:ind w:right="31"/>
              <w:jc w:val="center"/>
              <w:rPr>
                <w:rFonts w:ascii="Arial" w:hAnsi="Arial" w:cs="Arial"/>
                <w:sz w:val="24"/>
                <w:szCs w:val="24"/>
              </w:rPr>
            </w:pPr>
            <w:r>
              <w:rPr>
                <w:rFonts w:ascii="Arial" w:eastAsia="Arial" w:hAnsi="Arial" w:cs="Arial"/>
                <w:sz w:val="24"/>
                <w:szCs w:val="24"/>
                <w:lang w:bidi="en-GB"/>
              </w:rPr>
              <w:t>€369</w:t>
            </w:r>
          </w:p>
        </w:tc>
        <w:tc>
          <w:tcPr>
            <w:tcW w:w="2268" w:type="dxa"/>
          </w:tcPr>
          <w:p w14:paraId="1C1CCA81" w14:textId="17FEA249" w:rsidR="0089497C" w:rsidRDefault="0089497C" w:rsidP="0089497C">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17916BD7" w14:textId="52DFC8D4" w:rsidR="0089497C" w:rsidRDefault="00921C6E" w:rsidP="0089497C">
            <w:pPr>
              <w:ind w:right="32"/>
              <w:jc w:val="center"/>
              <w:rPr>
                <w:rFonts w:ascii="Arial" w:hAnsi="Arial" w:cs="Arial"/>
                <w:sz w:val="24"/>
                <w:szCs w:val="24"/>
              </w:rPr>
            </w:pPr>
            <w:r>
              <w:rPr>
                <w:rFonts w:ascii="Arial" w:eastAsia="Arial" w:hAnsi="Arial" w:cs="Arial"/>
                <w:sz w:val="24"/>
                <w:szCs w:val="24"/>
                <w:lang w:bidi="en-GB"/>
              </w:rPr>
              <w:t>€219</w:t>
            </w:r>
          </w:p>
        </w:tc>
      </w:tr>
      <w:tr w:rsidR="0089497C" w14:paraId="12F32161" w14:textId="77777777" w:rsidTr="00BA32E8">
        <w:trPr>
          <w:jc w:val="center"/>
        </w:trPr>
        <w:tc>
          <w:tcPr>
            <w:tcW w:w="1948" w:type="dxa"/>
          </w:tcPr>
          <w:p w14:paraId="7F3285AC" w14:textId="6E28559D" w:rsidR="0089497C" w:rsidRDefault="0089497C" w:rsidP="0089497C">
            <w:pPr>
              <w:ind w:right="2"/>
              <w:jc w:val="both"/>
              <w:rPr>
                <w:rFonts w:ascii="Arial" w:hAnsi="Arial" w:cs="Arial"/>
                <w:sz w:val="24"/>
                <w:szCs w:val="24"/>
              </w:rPr>
            </w:pPr>
            <w:r>
              <w:rPr>
                <w:rFonts w:ascii="Arial" w:eastAsia="Arial" w:hAnsi="Arial" w:cs="Arial"/>
                <w:sz w:val="24"/>
                <w:szCs w:val="24"/>
                <w:lang w:bidi="en-GB"/>
              </w:rPr>
              <w:t>More than 600 km</w:t>
            </w:r>
          </w:p>
        </w:tc>
        <w:tc>
          <w:tcPr>
            <w:tcW w:w="2268" w:type="dxa"/>
          </w:tcPr>
          <w:p w14:paraId="503F1DD5" w14:textId="10585A5D" w:rsidR="0089497C" w:rsidRDefault="003F6B45" w:rsidP="0089497C">
            <w:pPr>
              <w:ind w:right="31"/>
              <w:jc w:val="center"/>
              <w:rPr>
                <w:rFonts w:ascii="Arial" w:hAnsi="Arial" w:cs="Arial"/>
                <w:sz w:val="24"/>
                <w:szCs w:val="24"/>
              </w:rPr>
            </w:pPr>
            <w:r>
              <w:rPr>
                <w:rFonts w:ascii="Arial" w:eastAsia="Arial" w:hAnsi="Arial" w:cs="Arial"/>
                <w:sz w:val="24"/>
                <w:szCs w:val="24"/>
                <w:lang w:bidi="en-GB"/>
              </w:rPr>
              <w:t>€377</w:t>
            </w:r>
          </w:p>
        </w:tc>
        <w:tc>
          <w:tcPr>
            <w:tcW w:w="2268" w:type="dxa"/>
          </w:tcPr>
          <w:p w14:paraId="20685903" w14:textId="09939DB3" w:rsidR="0089497C" w:rsidRDefault="0089497C" w:rsidP="0089497C">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5E2B7964" w14:textId="5D11E721" w:rsidR="0089497C" w:rsidRDefault="00C56A05" w:rsidP="0089497C">
            <w:pPr>
              <w:ind w:right="32"/>
              <w:jc w:val="center"/>
              <w:rPr>
                <w:rFonts w:ascii="Arial" w:hAnsi="Arial" w:cs="Arial"/>
                <w:sz w:val="24"/>
                <w:szCs w:val="24"/>
              </w:rPr>
            </w:pPr>
            <w:r>
              <w:rPr>
                <w:rFonts w:ascii="Arial" w:eastAsia="Arial" w:hAnsi="Arial" w:cs="Arial"/>
                <w:sz w:val="24"/>
                <w:szCs w:val="24"/>
                <w:lang w:bidi="en-GB"/>
              </w:rPr>
              <w:t>€227</w:t>
            </w:r>
          </w:p>
        </w:tc>
      </w:tr>
    </w:tbl>
    <w:p w14:paraId="714A6C8B" w14:textId="6C513732" w:rsidR="2FA3B594" w:rsidRDefault="2FA3B594"/>
    <w:p w14:paraId="1376DFA3" w14:textId="77777777" w:rsidR="00D85619" w:rsidRDefault="00D85619" w:rsidP="00803123">
      <w:pPr>
        <w:ind w:right="452"/>
        <w:jc w:val="both"/>
        <w:rPr>
          <w:rFonts w:ascii="Arial" w:hAnsi="Arial" w:cs="Arial"/>
          <w:sz w:val="24"/>
          <w:szCs w:val="24"/>
        </w:rPr>
      </w:pPr>
    </w:p>
    <w:p w14:paraId="730164FC" w14:textId="77777777" w:rsidR="009F2EFF" w:rsidRDefault="009F2EFF" w:rsidP="00803123">
      <w:pPr>
        <w:ind w:right="452"/>
        <w:jc w:val="both"/>
        <w:rPr>
          <w:rFonts w:ascii="Arial" w:hAnsi="Arial" w:cs="Arial"/>
          <w:sz w:val="24"/>
          <w:szCs w:val="24"/>
        </w:rPr>
      </w:pPr>
    </w:p>
    <w:p w14:paraId="7198139A" w14:textId="77777777" w:rsidR="009F2EFF" w:rsidRDefault="009F2EFF" w:rsidP="00803123">
      <w:pPr>
        <w:ind w:right="452"/>
        <w:jc w:val="both"/>
        <w:rPr>
          <w:rFonts w:ascii="Arial" w:hAnsi="Arial" w:cs="Arial"/>
          <w:sz w:val="24"/>
          <w:szCs w:val="24"/>
        </w:rPr>
      </w:pPr>
    </w:p>
    <w:p w14:paraId="074B08CB" w14:textId="77777777" w:rsidR="009F2EFF" w:rsidRDefault="009F2EFF" w:rsidP="00803123">
      <w:pPr>
        <w:ind w:right="452"/>
        <w:jc w:val="both"/>
        <w:rPr>
          <w:rFonts w:ascii="Arial" w:hAnsi="Arial" w:cs="Arial"/>
          <w:sz w:val="24"/>
          <w:szCs w:val="24"/>
        </w:rPr>
      </w:pPr>
    </w:p>
    <w:p w14:paraId="74A42479" w14:textId="77777777" w:rsidR="009F2EFF" w:rsidRDefault="009F2EFF" w:rsidP="00803123">
      <w:pPr>
        <w:ind w:right="452"/>
        <w:jc w:val="both"/>
        <w:rPr>
          <w:rFonts w:ascii="Arial" w:hAnsi="Arial" w:cs="Arial"/>
          <w:sz w:val="24"/>
          <w:szCs w:val="24"/>
        </w:rPr>
      </w:pPr>
    </w:p>
    <w:p w14:paraId="51FB64E9" w14:textId="6A72B9E1" w:rsidR="00656748" w:rsidRPr="00E21AB9" w:rsidRDefault="00656748" w:rsidP="00803123">
      <w:pPr>
        <w:ind w:right="452"/>
        <w:rPr>
          <w:rFonts w:asciiTheme="majorHAnsi" w:eastAsiaTheme="majorEastAsia" w:hAnsiTheme="majorHAnsi" w:cstheme="majorBidi"/>
          <w:b/>
          <w:iCs/>
          <w:color w:val="D52B1E"/>
          <w:sz w:val="36"/>
          <w:szCs w:val="24"/>
        </w:rPr>
      </w:pPr>
      <w:r>
        <w:rPr>
          <w:rFonts w:asciiTheme="majorHAnsi" w:eastAsiaTheme="majorEastAsia" w:hAnsiTheme="majorHAnsi" w:cstheme="majorBidi"/>
          <w:b/>
          <w:color w:val="D52B1E"/>
          <w:sz w:val="36"/>
          <w:szCs w:val="24"/>
          <w:lang w:bidi="en-GB"/>
        </w:rPr>
        <w:t>1st class</w:t>
      </w:r>
    </w:p>
    <w:p w14:paraId="345B109E"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en-GB"/>
        </w:rPr>
        <w:t>Exceptional rate</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656748" w14:paraId="59865C23" w14:textId="77777777" w:rsidTr="00BA32E8">
        <w:trPr>
          <w:jc w:val="center"/>
        </w:trPr>
        <w:tc>
          <w:tcPr>
            <w:tcW w:w="2084" w:type="dxa"/>
          </w:tcPr>
          <w:p w14:paraId="24994C4D" w14:textId="77777777" w:rsidR="00656748" w:rsidRDefault="00656748" w:rsidP="003D419C">
            <w:pPr>
              <w:jc w:val="both"/>
              <w:rPr>
                <w:rFonts w:ascii="Arial" w:hAnsi="Arial" w:cs="Arial"/>
                <w:sz w:val="24"/>
                <w:szCs w:val="24"/>
              </w:rPr>
            </w:pPr>
          </w:p>
        </w:tc>
        <w:tc>
          <w:tcPr>
            <w:tcW w:w="1701" w:type="dxa"/>
            <w:vAlign w:val="center"/>
          </w:tcPr>
          <w:p w14:paraId="2810E3B7" w14:textId="77777777" w:rsidR="00656748" w:rsidRDefault="00656748" w:rsidP="003D419C">
            <w:pPr>
              <w:jc w:val="center"/>
              <w:rPr>
                <w:rFonts w:ascii="Arial" w:hAnsi="Arial" w:cs="Arial"/>
                <w:sz w:val="24"/>
                <w:szCs w:val="24"/>
              </w:rPr>
            </w:pPr>
            <w:r w:rsidRPr="00985C91">
              <w:rPr>
                <w:rFonts w:ascii="Arial" w:eastAsia="Arial" w:hAnsi="Arial" w:cs="Arial"/>
                <w:color w:val="6E1E78"/>
                <w:sz w:val="24"/>
                <w:szCs w:val="24"/>
                <w:lang w:bidi="en-GB"/>
              </w:rPr>
              <w:t>Exceptional rate</w:t>
            </w:r>
          </w:p>
        </w:tc>
        <w:tc>
          <w:tcPr>
            <w:tcW w:w="1701" w:type="dxa"/>
            <w:vAlign w:val="center"/>
          </w:tcPr>
          <w:p w14:paraId="2AFCB0BC" w14:textId="77777777" w:rsidR="00656748" w:rsidRDefault="00656748" w:rsidP="003D419C">
            <w:pPr>
              <w:jc w:val="center"/>
              <w:rPr>
                <w:rFonts w:ascii="Arial" w:hAnsi="Arial" w:cs="Arial"/>
                <w:sz w:val="24"/>
                <w:szCs w:val="24"/>
              </w:rPr>
            </w:pPr>
            <w:r w:rsidRPr="00985C91">
              <w:rPr>
                <w:rFonts w:ascii="Arial" w:eastAsia="Arial" w:hAnsi="Arial" w:cs="Arial"/>
                <w:color w:val="6E1E78"/>
                <w:sz w:val="24"/>
                <w:szCs w:val="24"/>
                <w:lang w:bidi="en-GB"/>
              </w:rPr>
              <w:t>Reduced exceptional rate</w:t>
            </w:r>
          </w:p>
        </w:tc>
        <w:tc>
          <w:tcPr>
            <w:tcW w:w="1701" w:type="dxa"/>
            <w:vAlign w:val="center"/>
          </w:tcPr>
          <w:p w14:paraId="3B14DA30" w14:textId="77777777" w:rsidR="00656748" w:rsidRDefault="00656748" w:rsidP="003D419C">
            <w:pPr>
              <w:jc w:val="center"/>
              <w:rPr>
                <w:rFonts w:ascii="Arial" w:hAnsi="Arial" w:cs="Arial"/>
                <w:sz w:val="24"/>
                <w:szCs w:val="24"/>
              </w:rPr>
            </w:pPr>
            <w:r w:rsidRPr="000F4EB0">
              <w:rPr>
                <w:rFonts w:ascii="Arial" w:eastAsia="Arial" w:hAnsi="Arial" w:cs="Arial"/>
                <w:color w:val="6E1E78"/>
                <w:sz w:val="24"/>
                <w:szCs w:val="24"/>
                <w:lang w:bidi="en-GB"/>
              </w:rPr>
              <w:t>Child exceptional rate</w:t>
            </w:r>
          </w:p>
        </w:tc>
        <w:tc>
          <w:tcPr>
            <w:tcW w:w="1880" w:type="dxa"/>
            <w:vAlign w:val="center"/>
          </w:tcPr>
          <w:p w14:paraId="2A033EA0" w14:textId="77777777" w:rsidR="00656748" w:rsidRDefault="00656748" w:rsidP="003D419C">
            <w:pPr>
              <w:ind w:right="40"/>
              <w:jc w:val="center"/>
              <w:rPr>
                <w:rFonts w:ascii="Arial" w:hAnsi="Arial" w:cs="Arial"/>
                <w:sz w:val="24"/>
                <w:szCs w:val="24"/>
              </w:rPr>
            </w:pPr>
            <w:r w:rsidRPr="000F4EB0">
              <w:rPr>
                <w:rFonts w:ascii="Arial" w:eastAsia="Arial" w:hAnsi="Arial" w:cs="Arial"/>
                <w:color w:val="6E1E78"/>
                <w:sz w:val="24"/>
                <w:szCs w:val="24"/>
                <w:lang w:bidi="en-GB"/>
              </w:rPr>
              <w:t>Child reduced exceptional rate</w:t>
            </w:r>
          </w:p>
        </w:tc>
      </w:tr>
      <w:tr w:rsidR="00656748" w14:paraId="15B745D9" w14:textId="77777777" w:rsidTr="00BA32E8">
        <w:trPr>
          <w:jc w:val="center"/>
        </w:trPr>
        <w:tc>
          <w:tcPr>
            <w:tcW w:w="2084" w:type="dxa"/>
            <w:vAlign w:val="center"/>
          </w:tcPr>
          <w:p w14:paraId="128986A8" w14:textId="77777777" w:rsidR="00656748" w:rsidRDefault="00656748" w:rsidP="003D419C">
            <w:pPr>
              <w:rPr>
                <w:rFonts w:ascii="Arial" w:hAnsi="Arial" w:cs="Arial"/>
                <w:sz w:val="24"/>
                <w:szCs w:val="24"/>
              </w:rPr>
            </w:pPr>
            <w:r>
              <w:rPr>
                <w:rFonts w:ascii="Arial" w:eastAsia="Arial" w:hAnsi="Arial" w:cs="Arial"/>
                <w:sz w:val="24"/>
                <w:szCs w:val="24"/>
                <w:lang w:bidi="en-GB"/>
              </w:rPr>
              <w:t>CTCR</w:t>
            </w:r>
          </w:p>
        </w:tc>
        <w:tc>
          <w:tcPr>
            <w:tcW w:w="1701" w:type="dxa"/>
            <w:vAlign w:val="center"/>
          </w:tcPr>
          <w:p w14:paraId="40FF89A3" w14:textId="77777777" w:rsidR="00656748" w:rsidRDefault="00656748" w:rsidP="003D419C">
            <w:pPr>
              <w:jc w:val="center"/>
              <w:rPr>
                <w:rFonts w:ascii="Arial" w:hAnsi="Arial" w:cs="Arial"/>
                <w:sz w:val="24"/>
                <w:szCs w:val="24"/>
              </w:rPr>
            </w:pPr>
            <w:r>
              <w:rPr>
                <w:rFonts w:ascii="Arial" w:eastAsia="Arial" w:hAnsi="Arial" w:cs="Arial"/>
                <w:sz w:val="24"/>
                <w:szCs w:val="24"/>
                <w:lang w:bidi="en-GB"/>
              </w:rPr>
              <w:t>PT00</w:t>
            </w:r>
          </w:p>
        </w:tc>
        <w:tc>
          <w:tcPr>
            <w:tcW w:w="1701" w:type="dxa"/>
            <w:vAlign w:val="center"/>
          </w:tcPr>
          <w:p w14:paraId="26500B4E" w14:textId="77777777" w:rsidR="00656748" w:rsidRDefault="00656748" w:rsidP="003D419C">
            <w:pPr>
              <w:jc w:val="center"/>
              <w:rPr>
                <w:rFonts w:ascii="Arial" w:hAnsi="Arial" w:cs="Arial"/>
                <w:sz w:val="24"/>
                <w:szCs w:val="24"/>
              </w:rPr>
            </w:pPr>
            <w:r>
              <w:rPr>
                <w:rFonts w:ascii="Arial" w:eastAsia="Arial" w:hAnsi="Arial" w:cs="Arial"/>
                <w:sz w:val="24"/>
                <w:szCs w:val="24"/>
                <w:lang w:bidi="en-GB"/>
              </w:rPr>
              <w:t>25%</w:t>
            </w:r>
          </w:p>
        </w:tc>
        <w:tc>
          <w:tcPr>
            <w:tcW w:w="1701" w:type="dxa"/>
            <w:vAlign w:val="center"/>
          </w:tcPr>
          <w:p w14:paraId="67CE880D" w14:textId="0D58B22E" w:rsidR="00656748" w:rsidRDefault="00414C4A" w:rsidP="003D419C">
            <w:pPr>
              <w:jc w:val="center"/>
              <w:rPr>
                <w:rFonts w:ascii="Arial" w:hAnsi="Arial" w:cs="Arial"/>
                <w:sz w:val="24"/>
                <w:szCs w:val="24"/>
              </w:rPr>
            </w:pPr>
            <w:r>
              <w:rPr>
                <w:rFonts w:ascii="Arial" w:eastAsia="Arial" w:hAnsi="Arial" w:cs="Arial"/>
                <w:sz w:val="24"/>
                <w:szCs w:val="24"/>
                <w:lang w:bidi="en-GB"/>
              </w:rPr>
              <w:t>30% of PT00</w:t>
            </w:r>
          </w:p>
        </w:tc>
        <w:tc>
          <w:tcPr>
            <w:tcW w:w="1880" w:type="dxa"/>
            <w:vAlign w:val="center"/>
          </w:tcPr>
          <w:p w14:paraId="794636F5" w14:textId="1EB84E1A" w:rsidR="00656748" w:rsidRDefault="00414C4A" w:rsidP="003D419C">
            <w:pPr>
              <w:ind w:right="40"/>
              <w:jc w:val="center"/>
              <w:rPr>
                <w:rFonts w:ascii="Arial" w:hAnsi="Arial" w:cs="Arial"/>
                <w:sz w:val="24"/>
                <w:szCs w:val="24"/>
              </w:rPr>
            </w:pPr>
            <w:r>
              <w:rPr>
                <w:rFonts w:ascii="Arial" w:eastAsia="Arial" w:hAnsi="Arial" w:cs="Arial"/>
                <w:sz w:val="24"/>
                <w:szCs w:val="24"/>
                <w:lang w:bidi="en-GB"/>
              </w:rPr>
              <w:t>30% of reduced adult</w:t>
            </w:r>
          </w:p>
        </w:tc>
      </w:tr>
      <w:tr w:rsidR="0089497C" w14:paraId="41AD1092" w14:textId="77777777" w:rsidTr="00BA32E8">
        <w:trPr>
          <w:jc w:val="center"/>
        </w:trPr>
        <w:tc>
          <w:tcPr>
            <w:tcW w:w="2084" w:type="dxa"/>
          </w:tcPr>
          <w:p w14:paraId="32FF5E97" w14:textId="1F99088D" w:rsidR="0089497C" w:rsidRDefault="0089497C" w:rsidP="0089497C">
            <w:pPr>
              <w:jc w:val="both"/>
              <w:rPr>
                <w:rFonts w:ascii="Arial" w:hAnsi="Arial" w:cs="Arial"/>
                <w:sz w:val="24"/>
                <w:szCs w:val="24"/>
              </w:rPr>
            </w:pPr>
            <w:r>
              <w:rPr>
                <w:rFonts w:ascii="Arial" w:eastAsia="Arial" w:hAnsi="Arial" w:cs="Arial"/>
                <w:sz w:val="24"/>
                <w:szCs w:val="24"/>
                <w:lang w:bidi="en-GB"/>
              </w:rPr>
              <w:t>Up to 65 km</w:t>
            </w:r>
          </w:p>
        </w:tc>
        <w:tc>
          <w:tcPr>
            <w:tcW w:w="1701" w:type="dxa"/>
            <w:vAlign w:val="center"/>
          </w:tcPr>
          <w:p w14:paraId="09DC88A5" w14:textId="3D71D6C7" w:rsidR="0089497C" w:rsidRDefault="004D4C1F" w:rsidP="0089497C">
            <w:pPr>
              <w:jc w:val="center"/>
              <w:rPr>
                <w:rFonts w:ascii="Arial" w:hAnsi="Arial" w:cs="Arial"/>
                <w:sz w:val="24"/>
                <w:szCs w:val="24"/>
              </w:rPr>
            </w:pPr>
            <w:r>
              <w:rPr>
                <w:rFonts w:ascii="Arial" w:eastAsia="Arial" w:hAnsi="Arial" w:cs="Arial"/>
                <w:sz w:val="24"/>
                <w:szCs w:val="24"/>
                <w:lang w:bidi="en-GB"/>
              </w:rPr>
              <w:t>€119</w:t>
            </w:r>
          </w:p>
        </w:tc>
        <w:tc>
          <w:tcPr>
            <w:tcW w:w="1701" w:type="dxa"/>
            <w:vAlign w:val="center"/>
          </w:tcPr>
          <w:p w14:paraId="6C72E7D9" w14:textId="42B00991" w:rsidR="0089497C" w:rsidRDefault="004D4C1F" w:rsidP="0089497C">
            <w:pPr>
              <w:jc w:val="center"/>
              <w:rPr>
                <w:rFonts w:ascii="Arial" w:hAnsi="Arial" w:cs="Arial"/>
                <w:sz w:val="24"/>
                <w:szCs w:val="24"/>
              </w:rPr>
            </w:pPr>
            <w:r>
              <w:rPr>
                <w:rFonts w:ascii="Arial" w:eastAsia="Arial" w:hAnsi="Arial" w:cs="Arial"/>
                <w:sz w:val="24"/>
                <w:szCs w:val="24"/>
                <w:lang w:bidi="en-GB"/>
              </w:rPr>
              <w:t>€89</w:t>
            </w:r>
          </w:p>
        </w:tc>
        <w:tc>
          <w:tcPr>
            <w:tcW w:w="1701" w:type="dxa"/>
            <w:vAlign w:val="center"/>
          </w:tcPr>
          <w:p w14:paraId="0F355BBB" w14:textId="766BD77D" w:rsidR="0089497C" w:rsidRDefault="007F6206" w:rsidP="0089497C">
            <w:pPr>
              <w:jc w:val="center"/>
              <w:rPr>
                <w:rFonts w:ascii="Arial" w:hAnsi="Arial" w:cs="Arial"/>
                <w:sz w:val="24"/>
                <w:szCs w:val="24"/>
              </w:rPr>
            </w:pPr>
            <w:r>
              <w:rPr>
                <w:rFonts w:ascii="Arial" w:eastAsia="Arial" w:hAnsi="Arial" w:cs="Arial"/>
                <w:sz w:val="24"/>
                <w:szCs w:val="24"/>
                <w:lang w:bidi="en-GB"/>
              </w:rPr>
              <w:t>€83</w:t>
            </w:r>
          </w:p>
        </w:tc>
        <w:tc>
          <w:tcPr>
            <w:tcW w:w="1880" w:type="dxa"/>
            <w:vAlign w:val="center"/>
          </w:tcPr>
          <w:p w14:paraId="0D0CDDFE" w14:textId="2236D21E" w:rsidR="0089497C" w:rsidRDefault="00A77B4A" w:rsidP="0089497C">
            <w:pPr>
              <w:ind w:right="40"/>
              <w:jc w:val="center"/>
              <w:rPr>
                <w:rFonts w:ascii="Arial" w:hAnsi="Arial" w:cs="Arial"/>
                <w:sz w:val="24"/>
                <w:szCs w:val="24"/>
              </w:rPr>
            </w:pPr>
            <w:r>
              <w:rPr>
                <w:rFonts w:ascii="Arial" w:eastAsia="Arial" w:hAnsi="Arial" w:cs="Arial"/>
                <w:sz w:val="24"/>
                <w:szCs w:val="24"/>
                <w:lang w:bidi="en-GB"/>
              </w:rPr>
              <w:t>€62</w:t>
            </w:r>
          </w:p>
        </w:tc>
      </w:tr>
      <w:tr w:rsidR="0089497C" w14:paraId="54FD4E9D" w14:textId="77777777" w:rsidTr="00BA32E8">
        <w:trPr>
          <w:jc w:val="center"/>
        </w:trPr>
        <w:tc>
          <w:tcPr>
            <w:tcW w:w="2084" w:type="dxa"/>
          </w:tcPr>
          <w:p w14:paraId="27618CD4" w14:textId="2C279E8B" w:rsidR="0089497C" w:rsidRDefault="0089497C" w:rsidP="0089497C">
            <w:pPr>
              <w:jc w:val="both"/>
              <w:rPr>
                <w:rFonts w:ascii="Arial" w:hAnsi="Arial" w:cs="Arial"/>
                <w:sz w:val="24"/>
                <w:szCs w:val="24"/>
              </w:rPr>
            </w:pPr>
            <w:r>
              <w:rPr>
                <w:rFonts w:ascii="Arial" w:eastAsia="Arial" w:hAnsi="Arial" w:cs="Arial"/>
                <w:sz w:val="24"/>
                <w:szCs w:val="24"/>
                <w:lang w:bidi="en-GB"/>
              </w:rPr>
              <w:t>From 66 to 100 km</w:t>
            </w:r>
          </w:p>
        </w:tc>
        <w:tc>
          <w:tcPr>
            <w:tcW w:w="1701" w:type="dxa"/>
            <w:vAlign w:val="center"/>
          </w:tcPr>
          <w:p w14:paraId="6464680C" w14:textId="06FA0594" w:rsidR="0089497C" w:rsidRDefault="004D4C1F" w:rsidP="0089497C">
            <w:pPr>
              <w:jc w:val="center"/>
              <w:rPr>
                <w:rFonts w:ascii="Arial" w:hAnsi="Arial" w:cs="Arial"/>
                <w:sz w:val="24"/>
                <w:szCs w:val="24"/>
              </w:rPr>
            </w:pPr>
            <w:r>
              <w:rPr>
                <w:rFonts w:ascii="Arial" w:eastAsia="Arial" w:hAnsi="Arial" w:cs="Arial"/>
                <w:sz w:val="24"/>
                <w:szCs w:val="24"/>
                <w:lang w:bidi="en-GB"/>
              </w:rPr>
              <w:t>€139</w:t>
            </w:r>
          </w:p>
        </w:tc>
        <w:tc>
          <w:tcPr>
            <w:tcW w:w="1701" w:type="dxa"/>
            <w:vAlign w:val="center"/>
          </w:tcPr>
          <w:p w14:paraId="7AF875B0" w14:textId="40B4B264" w:rsidR="0089497C" w:rsidRDefault="008D0D3B" w:rsidP="008D0D3B">
            <w:pPr>
              <w:jc w:val="center"/>
              <w:rPr>
                <w:rFonts w:ascii="Arial" w:hAnsi="Arial" w:cs="Arial"/>
                <w:sz w:val="24"/>
                <w:szCs w:val="24"/>
              </w:rPr>
            </w:pPr>
            <w:r>
              <w:rPr>
                <w:rFonts w:ascii="Arial" w:eastAsia="Arial" w:hAnsi="Arial" w:cs="Arial"/>
                <w:sz w:val="24"/>
                <w:szCs w:val="24"/>
                <w:lang w:bidi="en-GB"/>
              </w:rPr>
              <w:t>€104</w:t>
            </w:r>
          </w:p>
        </w:tc>
        <w:tc>
          <w:tcPr>
            <w:tcW w:w="1701" w:type="dxa"/>
            <w:vAlign w:val="center"/>
          </w:tcPr>
          <w:p w14:paraId="28C7DF45" w14:textId="6F2C85EF" w:rsidR="0089497C" w:rsidRDefault="0066692A" w:rsidP="0089497C">
            <w:pPr>
              <w:jc w:val="center"/>
              <w:rPr>
                <w:rFonts w:ascii="Arial" w:hAnsi="Arial" w:cs="Arial"/>
                <w:sz w:val="24"/>
                <w:szCs w:val="24"/>
              </w:rPr>
            </w:pPr>
            <w:r>
              <w:rPr>
                <w:rFonts w:ascii="Arial" w:eastAsia="Arial" w:hAnsi="Arial" w:cs="Arial"/>
                <w:sz w:val="24"/>
                <w:szCs w:val="24"/>
                <w:lang w:bidi="en-GB"/>
              </w:rPr>
              <w:t>€97</w:t>
            </w:r>
          </w:p>
        </w:tc>
        <w:tc>
          <w:tcPr>
            <w:tcW w:w="1880" w:type="dxa"/>
            <w:vAlign w:val="center"/>
          </w:tcPr>
          <w:p w14:paraId="16CD1723" w14:textId="1A1B1956" w:rsidR="0089497C" w:rsidRDefault="00A77B4A" w:rsidP="0089497C">
            <w:pPr>
              <w:ind w:right="40"/>
              <w:jc w:val="center"/>
              <w:rPr>
                <w:rFonts w:ascii="Arial" w:hAnsi="Arial" w:cs="Arial"/>
                <w:sz w:val="24"/>
                <w:szCs w:val="24"/>
              </w:rPr>
            </w:pPr>
            <w:r>
              <w:rPr>
                <w:rFonts w:ascii="Arial" w:eastAsia="Arial" w:hAnsi="Arial" w:cs="Arial"/>
                <w:sz w:val="24"/>
                <w:szCs w:val="24"/>
                <w:lang w:bidi="en-GB"/>
              </w:rPr>
              <w:t>€73</w:t>
            </w:r>
          </w:p>
        </w:tc>
      </w:tr>
      <w:tr w:rsidR="0089497C" w14:paraId="1046A4F8" w14:textId="77777777" w:rsidTr="00BA32E8">
        <w:trPr>
          <w:jc w:val="center"/>
        </w:trPr>
        <w:tc>
          <w:tcPr>
            <w:tcW w:w="2084" w:type="dxa"/>
          </w:tcPr>
          <w:p w14:paraId="14BDC005" w14:textId="1CA7C74B" w:rsidR="0089497C" w:rsidRDefault="0089497C" w:rsidP="0089497C">
            <w:pPr>
              <w:jc w:val="both"/>
              <w:rPr>
                <w:rFonts w:ascii="Arial" w:hAnsi="Arial" w:cs="Arial"/>
                <w:sz w:val="24"/>
                <w:szCs w:val="24"/>
              </w:rPr>
            </w:pPr>
            <w:r>
              <w:rPr>
                <w:rFonts w:ascii="Arial" w:eastAsia="Arial" w:hAnsi="Arial" w:cs="Arial"/>
                <w:sz w:val="24"/>
                <w:szCs w:val="24"/>
                <w:lang w:bidi="en-GB"/>
              </w:rPr>
              <w:t>From 101 to 200km</w:t>
            </w:r>
          </w:p>
        </w:tc>
        <w:tc>
          <w:tcPr>
            <w:tcW w:w="1701" w:type="dxa"/>
            <w:vAlign w:val="center"/>
          </w:tcPr>
          <w:p w14:paraId="4E7C3145" w14:textId="6B9553EC" w:rsidR="0089497C" w:rsidRDefault="0089497C" w:rsidP="0089497C">
            <w:pPr>
              <w:jc w:val="center"/>
              <w:rPr>
                <w:rFonts w:ascii="Arial" w:hAnsi="Arial" w:cs="Arial"/>
                <w:sz w:val="24"/>
                <w:szCs w:val="24"/>
              </w:rPr>
            </w:pPr>
            <w:r>
              <w:rPr>
                <w:rFonts w:ascii="Arial" w:eastAsia="Arial" w:hAnsi="Arial" w:cs="Arial"/>
                <w:sz w:val="24"/>
                <w:szCs w:val="24"/>
                <w:lang w:bidi="en-GB"/>
              </w:rPr>
              <w:t>€151</w:t>
            </w:r>
          </w:p>
        </w:tc>
        <w:tc>
          <w:tcPr>
            <w:tcW w:w="1701" w:type="dxa"/>
            <w:vAlign w:val="center"/>
          </w:tcPr>
          <w:p w14:paraId="0D7AF96A" w14:textId="49F6A0E3" w:rsidR="0089497C" w:rsidRDefault="004D4C1F" w:rsidP="0089497C">
            <w:pPr>
              <w:jc w:val="center"/>
              <w:rPr>
                <w:rFonts w:ascii="Arial" w:hAnsi="Arial" w:cs="Arial"/>
                <w:sz w:val="24"/>
                <w:szCs w:val="24"/>
              </w:rPr>
            </w:pPr>
            <w:r>
              <w:rPr>
                <w:rFonts w:ascii="Arial" w:eastAsia="Arial" w:hAnsi="Arial" w:cs="Arial"/>
                <w:sz w:val="24"/>
                <w:szCs w:val="24"/>
                <w:lang w:bidi="en-GB"/>
              </w:rPr>
              <w:t>€113</w:t>
            </w:r>
          </w:p>
        </w:tc>
        <w:tc>
          <w:tcPr>
            <w:tcW w:w="1701" w:type="dxa"/>
            <w:vAlign w:val="center"/>
          </w:tcPr>
          <w:p w14:paraId="41BF06B6" w14:textId="1586FF95" w:rsidR="0089497C" w:rsidRDefault="007F6206" w:rsidP="00A77B4A">
            <w:pPr>
              <w:jc w:val="center"/>
              <w:rPr>
                <w:rFonts w:ascii="Arial" w:hAnsi="Arial" w:cs="Arial"/>
                <w:sz w:val="24"/>
                <w:szCs w:val="24"/>
              </w:rPr>
            </w:pPr>
            <w:r>
              <w:rPr>
                <w:rFonts w:ascii="Arial" w:eastAsia="Arial" w:hAnsi="Arial" w:cs="Arial"/>
                <w:sz w:val="24"/>
                <w:szCs w:val="24"/>
                <w:lang w:bidi="en-GB"/>
              </w:rPr>
              <w:t>€106</w:t>
            </w:r>
          </w:p>
        </w:tc>
        <w:tc>
          <w:tcPr>
            <w:tcW w:w="1880" w:type="dxa"/>
            <w:vAlign w:val="center"/>
          </w:tcPr>
          <w:p w14:paraId="58715E97" w14:textId="7707A5CE" w:rsidR="0089497C" w:rsidRDefault="00A77B4A" w:rsidP="0089497C">
            <w:pPr>
              <w:ind w:right="40"/>
              <w:jc w:val="center"/>
              <w:rPr>
                <w:rFonts w:ascii="Arial" w:hAnsi="Arial" w:cs="Arial"/>
                <w:sz w:val="24"/>
                <w:szCs w:val="24"/>
              </w:rPr>
            </w:pPr>
            <w:r>
              <w:rPr>
                <w:rFonts w:ascii="Arial" w:eastAsia="Arial" w:hAnsi="Arial" w:cs="Arial"/>
                <w:sz w:val="24"/>
                <w:szCs w:val="24"/>
                <w:lang w:bidi="en-GB"/>
              </w:rPr>
              <w:t>€79</w:t>
            </w:r>
          </w:p>
        </w:tc>
      </w:tr>
      <w:tr w:rsidR="0089497C" w14:paraId="009930DE" w14:textId="77777777" w:rsidTr="00BA32E8">
        <w:trPr>
          <w:jc w:val="center"/>
        </w:trPr>
        <w:tc>
          <w:tcPr>
            <w:tcW w:w="2084" w:type="dxa"/>
          </w:tcPr>
          <w:p w14:paraId="013376F8" w14:textId="7B70D641" w:rsidR="0089497C" w:rsidRDefault="0089497C" w:rsidP="0089497C">
            <w:pPr>
              <w:jc w:val="both"/>
              <w:rPr>
                <w:rFonts w:ascii="Arial" w:hAnsi="Arial" w:cs="Arial"/>
                <w:sz w:val="24"/>
                <w:szCs w:val="24"/>
              </w:rPr>
            </w:pPr>
            <w:r>
              <w:rPr>
                <w:rFonts w:ascii="Arial" w:eastAsia="Arial" w:hAnsi="Arial" w:cs="Arial"/>
                <w:sz w:val="24"/>
                <w:szCs w:val="24"/>
                <w:lang w:bidi="en-GB"/>
              </w:rPr>
              <w:t>From 201 to 400 km</w:t>
            </w:r>
          </w:p>
        </w:tc>
        <w:tc>
          <w:tcPr>
            <w:tcW w:w="1701" w:type="dxa"/>
            <w:vAlign w:val="center"/>
          </w:tcPr>
          <w:p w14:paraId="2E67B667" w14:textId="354F5B78" w:rsidR="0089497C" w:rsidRDefault="0089497C" w:rsidP="0089497C">
            <w:pPr>
              <w:jc w:val="center"/>
              <w:rPr>
                <w:rFonts w:ascii="Arial" w:hAnsi="Arial" w:cs="Arial"/>
                <w:sz w:val="24"/>
                <w:szCs w:val="24"/>
              </w:rPr>
            </w:pPr>
            <w:r>
              <w:rPr>
                <w:rFonts w:ascii="Arial" w:eastAsia="Arial" w:hAnsi="Arial" w:cs="Arial"/>
                <w:sz w:val="24"/>
                <w:szCs w:val="24"/>
                <w:lang w:bidi="en-GB"/>
              </w:rPr>
              <w:t>€179</w:t>
            </w:r>
          </w:p>
        </w:tc>
        <w:tc>
          <w:tcPr>
            <w:tcW w:w="1701" w:type="dxa"/>
            <w:vAlign w:val="center"/>
          </w:tcPr>
          <w:p w14:paraId="5BCD4AA2" w14:textId="5C670AC9" w:rsidR="0089497C" w:rsidRDefault="0066692A" w:rsidP="0089497C">
            <w:pPr>
              <w:jc w:val="center"/>
              <w:rPr>
                <w:rFonts w:ascii="Arial" w:hAnsi="Arial" w:cs="Arial"/>
                <w:sz w:val="24"/>
                <w:szCs w:val="24"/>
              </w:rPr>
            </w:pPr>
            <w:r>
              <w:rPr>
                <w:rFonts w:ascii="Arial" w:eastAsia="Arial" w:hAnsi="Arial" w:cs="Arial"/>
                <w:sz w:val="24"/>
                <w:szCs w:val="24"/>
                <w:lang w:bidi="en-GB"/>
              </w:rPr>
              <w:t>€134</w:t>
            </w:r>
          </w:p>
        </w:tc>
        <w:tc>
          <w:tcPr>
            <w:tcW w:w="1701" w:type="dxa"/>
            <w:vAlign w:val="center"/>
          </w:tcPr>
          <w:p w14:paraId="6DB51D8D" w14:textId="6F392339" w:rsidR="0089497C" w:rsidRDefault="00862216" w:rsidP="0089497C">
            <w:pPr>
              <w:jc w:val="center"/>
              <w:rPr>
                <w:rFonts w:ascii="Arial" w:hAnsi="Arial" w:cs="Arial"/>
                <w:sz w:val="24"/>
                <w:szCs w:val="24"/>
              </w:rPr>
            </w:pPr>
            <w:r>
              <w:rPr>
                <w:rFonts w:ascii="Arial" w:eastAsia="Arial" w:hAnsi="Arial" w:cs="Arial"/>
                <w:sz w:val="24"/>
                <w:szCs w:val="24"/>
                <w:lang w:bidi="en-GB"/>
              </w:rPr>
              <w:t>€125</w:t>
            </w:r>
          </w:p>
        </w:tc>
        <w:tc>
          <w:tcPr>
            <w:tcW w:w="1880" w:type="dxa"/>
            <w:vAlign w:val="center"/>
          </w:tcPr>
          <w:p w14:paraId="583B9392" w14:textId="405585E1" w:rsidR="0089497C" w:rsidRDefault="00DC37D0" w:rsidP="0089497C">
            <w:pPr>
              <w:ind w:right="40"/>
              <w:jc w:val="center"/>
              <w:rPr>
                <w:rFonts w:ascii="Arial" w:hAnsi="Arial" w:cs="Arial"/>
                <w:sz w:val="24"/>
                <w:szCs w:val="24"/>
              </w:rPr>
            </w:pPr>
            <w:r>
              <w:rPr>
                <w:rFonts w:ascii="Arial" w:eastAsia="Arial" w:hAnsi="Arial" w:cs="Arial"/>
                <w:sz w:val="24"/>
                <w:szCs w:val="24"/>
                <w:lang w:bidi="en-GB"/>
              </w:rPr>
              <w:t>€94</w:t>
            </w:r>
          </w:p>
        </w:tc>
      </w:tr>
      <w:tr w:rsidR="0089497C" w14:paraId="6EAB5D3B" w14:textId="77777777" w:rsidTr="00BA32E8">
        <w:trPr>
          <w:jc w:val="center"/>
        </w:trPr>
        <w:tc>
          <w:tcPr>
            <w:tcW w:w="2084" w:type="dxa"/>
          </w:tcPr>
          <w:p w14:paraId="0FF46C8C" w14:textId="2BFDE760" w:rsidR="0089497C" w:rsidRDefault="0089497C" w:rsidP="0089497C">
            <w:pPr>
              <w:jc w:val="both"/>
              <w:rPr>
                <w:rFonts w:ascii="Arial" w:hAnsi="Arial" w:cs="Arial"/>
                <w:sz w:val="24"/>
                <w:szCs w:val="24"/>
              </w:rPr>
            </w:pPr>
            <w:r>
              <w:rPr>
                <w:rFonts w:ascii="Arial" w:eastAsia="Arial" w:hAnsi="Arial" w:cs="Arial"/>
                <w:sz w:val="24"/>
                <w:szCs w:val="24"/>
                <w:lang w:bidi="en-GB"/>
              </w:rPr>
              <w:t>From 401 to 600km</w:t>
            </w:r>
          </w:p>
        </w:tc>
        <w:tc>
          <w:tcPr>
            <w:tcW w:w="1701" w:type="dxa"/>
            <w:vAlign w:val="center"/>
          </w:tcPr>
          <w:p w14:paraId="2EF4FDAB" w14:textId="0E365579" w:rsidR="0089497C" w:rsidRDefault="004D4C1F" w:rsidP="0089497C">
            <w:pPr>
              <w:jc w:val="center"/>
              <w:rPr>
                <w:rFonts w:ascii="Arial" w:hAnsi="Arial" w:cs="Arial"/>
                <w:sz w:val="24"/>
                <w:szCs w:val="24"/>
              </w:rPr>
            </w:pPr>
            <w:r>
              <w:rPr>
                <w:rFonts w:ascii="Arial" w:eastAsia="Arial" w:hAnsi="Arial" w:cs="Arial"/>
                <w:sz w:val="24"/>
                <w:szCs w:val="24"/>
                <w:lang w:bidi="en-GB"/>
              </w:rPr>
              <w:t>€240</w:t>
            </w:r>
          </w:p>
        </w:tc>
        <w:tc>
          <w:tcPr>
            <w:tcW w:w="1701" w:type="dxa"/>
            <w:vAlign w:val="center"/>
          </w:tcPr>
          <w:p w14:paraId="07B4610E" w14:textId="37F42209" w:rsidR="0089497C" w:rsidRDefault="0089497C" w:rsidP="0089497C">
            <w:pPr>
              <w:jc w:val="center"/>
              <w:rPr>
                <w:rFonts w:ascii="Arial" w:hAnsi="Arial" w:cs="Arial"/>
                <w:sz w:val="24"/>
                <w:szCs w:val="24"/>
              </w:rPr>
            </w:pPr>
            <w:r>
              <w:rPr>
                <w:rFonts w:ascii="Arial" w:eastAsia="Arial" w:hAnsi="Arial" w:cs="Arial"/>
                <w:sz w:val="24"/>
                <w:szCs w:val="24"/>
                <w:lang w:bidi="en-GB"/>
              </w:rPr>
              <w:t>€180</w:t>
            </w:r>
          </w:p>
        </w:tc>
        <w:tc>
          <w:tcPr>
            <w:tcW w:w="1701" w:type="dxa"/>
            <w:vAlign w:val="center"/>
          </w:tcPr>
          <w:p w14:paraId="2DFBFC57" w14:textId="109AAAA1" w:rsidR="0089497C" w:rsidRDefault="00862216" w:rsidP="0089497C">
            <w:pPr>
              <w:jc w:val="center"/>
              <w:rPr>
                <w:rFonts w:ascii="Arial" w:hAnsi="Arial" w:cs="Arial"/>
                <w:sz w:val="24"/>
                <w:szCs w:val="24"/>
              </w:rPr>
            </w:pPr>
            <w:r>
              <w:rPr>
                <w:rFonts w:ascii="Arial" w:eastAsia="Arial" w:hAnsi="Arial" w:cs="Arial"/>
                <w:sz w:val="24"/>
                <w:szCs w:val="24"/>
                <w:lang w:bidi="en-GB"/>
              </w:rPr>
              <w:t>€168</w:t>
            </w:r>
          </w:p>
        </w:tc>
        <w:tc>
          <w:tcPr>
            <w:tcW w:w="1880" w:type="dxa"/>
            <w:vAlign w:val="center"/>
          </w:tcPr>
          <w:p w14:paraId="370C51D0" w14:textId="7DECF55D" w:rsidR="0089497C" w:rsidRDefault="0068789E" w:rsidP="0089497C">
            <w:pPr>
              <w:ind w:right="40"/>
              <w:jc w:val="center"/>
              <w:rPr>
                <w:rFonts w:ascii="Arial" w:hAnsi="Arial" w:cs="Arial"/>
                <w:sz w:val="24"/>
                <w:szCs w:val="24"/>
              </w:rPr>
            </w:pPr>
            <w:r>
              <w:rPr>
                <w:rFonts w:ascii="Arial" w:eastAsia="Arial" w:hAnsi="Arial" w:cs="Arial"/>
                <w:sz w:val="24"/>
                <w:szCs w:val="24"/>
                <w:lang w:bidi="en-GB"/>
              </w:rPr>
              <w:t>€126</w:t>
            </w:r>
          </w:p>
        </w:tc>
      </w:tr>
      <w:tr w:rsidR="0089497C" w14:paraId="06A37CCC" w14:textId="77777777" w:rsidTr="00BA32E8">
        <w:trPr>
          <w:jc w:val="center"/>
        </w:trPr>
        <w:tc>
          <w:tcPr>
            <w:tcW w:w="2084" w:type="dxa"/>
          </w:tcPr>
          <w:p w14:paraId="3F249FAA" w14:textId="068DF5F0" w:rsidR="0089497C" w:rsidRDefault="0089497C" w:rsidP="0089497C">
            <w:pPr>
              <w:jc w:val="both"/>
              <w:rPr>
                <w:rFonts w:ascii="Arial" w:hAnsi="Arial" w:cs="Arial"/>
                <w:sz w:val="24"/>
                <w:szCs w:val="24"/>
              </w:rPr>
            </w:pPr>
            <w:r>
              <w:rPr>
                <w:rFonts w:ascii="Arial" w:eastAsia="Arial" w:hAnsi="Arial" w:cs="Arial"/>
                <w:sz w:val="24"/>
                <w:szCs w:val="24"/>
                <w:lang w:bidi="en-GB"/>
              </w:rPr>
              <w:t>More than 600 km</w:t>
            </w:r>
          </w:p>
        </w:tc>
        <w:tc>
          <w:tcPr>
            <w:tcW w:w="1701" w:type="dxa"/>
            <w:vAlign w:val="center"/>
          </w:tcPr>
          <w:p w14:paraId="7B0E00B7" w14:textId="721EB92C" w:rsidR="0089497C" w:rsidRDefault="004D4C1F" w:rsidP="0089497C">
            <w:pPr>
              <w:jc w:val="center"/>
              <w:rPr>
                <w:rFonts w:ascii="Arial" w:hAnsi="Arial" w:cs="Arial"/>
                <w:sz w:val="24"/>
                <w:szCs w:val="24"/>
              </w:rPr>
            </w:pPr>
            <w:r>
              <w:rPr>
                <w:rFonts w:ascii="Arial" w:eastAsia="Arial" w:hAnsi="Arial" w:cs="Arial"/>
                <w:sz w:val="24"/>
                <w:szCs w:val="24"/>
                <w:lang w:bidi="en-GB"/>
              </w:rPr>
              <w:t>€266</w:t>
            </w:r>
          </w:p>
        </w:tc>
        <w:tc>
          <w:tcPr>
            <w:tcW w:w="1701" w:type="dxa"/>
            <w:vAlign w:val="center"/>
          </w:tcPr>
          <w:p w14:paraId="633E6304" w14:textId="64F457F1" w:rsidR="0089497C" w:rsidRDefault="00BA2453" w:rsidP="0089497C">
            <w:pPr>
              <w:jc w:val="center"/>
              <w:rPr>
                <w:rFonts w:ascii="Arial" w:hAnsi="Arial" w:cs="Arial"/>
                <w:sz w:val="24"/>
                <w:szCs w:val="24"/>
              </w:rPr>
            </w:pPr>
            <w:r>
              <w:rPr>
                <w:rFonts w:ascii="Arial" w:eastAsia="Arial" w:hAnsi="Arial" w:cs="Arial"/>
                <w:sz w:val="24"/>
                <w:szCs w:val="24"/>
                <w:lang w:bidi="en-GB"/>
              </w:rPr>
              <w:t>€200</w:t>
            </w:r>
          </w:p>
        </w:tc>
        <w:tc>
          <w:tcPr>
            <w:tcW w:w="1701" w:type="dxa"/>
            <w:vAlign w:val="center"/>
          </w:tcPr>
          <w:p w14:paraId="6B697814" w14:textId="553D8E7C" w:rsidR="0089497C" w:rsidRDefault="00862216" w:rsidP="0089497C">
            <w:pPr>
              <w:jc w:val="center"/>
              <w:rPr>
                <w:rFonts w:ascii="Arial" w:hAnsi="Arial" w:cs="Arial"/>
                <w:sz w:val="24"/>
                <w:szCs w:val="24"/>
              </w:rPr>
            </w:pPr>
            <w:r>
              <w:rPr>
                <w:rFonts w:ascii="Arial" w:eastAsia="Arial" w:hAnsi="Arial" w:cs="Arial"/>
                <w:sz w:val="24"/>
                <w:szCs w:val="24"/>
                <w:lang w:bidi="en-GB"/>
              </w:rPr>
              <w:t>€186</w:t>
            </w:r>
          </w:p>
        </w:tc>
        <w:tc>
          <w:tcPr>
            <w:tcW w:w="1880" w:type="dxa"/>
            <w:vAlign w:val="center"/>
          </w:tcPr>
          <w:p w14:paraId="4830791F" w14:textId="7400C8A3" w:rsidR="0089497C" w:rsidRDefault="0068789E" w:rsidP="0089497C">
            <w:pPr>
              <w:ind w:right="40"/>
              <w:jc w:val="center"/>
              <w:rPr>
                <w:rFonts w:ascii="Arial" w:hAnsi="Arial" w:cs="Arial"/>
                <w:sz w:val="24"/>
                <w:szCs w:val="24"/>
              </w:rPr>
            </w:pPr>
            <w:r>
              <w:rPr>
                <w:rFonts w:ascii="Arial" w:eastAsia="Arial" w:hAnsi="Arial" w:cs="Arial"/>
                <w:sz w:val="24"/>
                <w:szCs w:val="24"/>
                <w:lang w:bidi="en-GB"/>
              </w:rPr>
              <w:t>€140</w:t>
            </w:r>
          </w:p>
        </w:tc>
      </w:tr>
    </w:tbl>
    <w:p w14:paraId="0A3A0090" w14:textId="5DF18936" w:rsidR="2FA3B594" w:rsidRDefault="2FA3B594"/>
    <w:p w14:paraId="5B1C33B1" w14:textId="77777777" w:rsidR="0009582D" w:rsidRDefault="0009582D" w:rsidP="00803123">
      <w:pPr>
        <w:ind w:right="452"/>
        <w:jc w:val="both"/>
        <w:rPr>
          <w:rFonts w:ascii="Arial" w:hAnsi="Arial" w:cs="Arial"/>
          <w:sz w:val="24"/>
          <w:szCs w:val="24"/>
        </w:rPr>
      </w:pPr>
    </w:p>
    <w:p w14:paraId="628637C8"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en-GB"/>
        </w:rPr>
        <w:t>On-board rate</w:t>
      </w:r>
    </w:p>
    <w:tbl>
      <w:tblPr>
        <w:tblStyle w:val="Grilledutableau"/>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01"/>
        <w:gridCol w:w="1701"/>
        <w:gridCol w:w="1701"/>
        <w:gridCol w:w="1880"/>
      </w:tblGrid>
      <w:tr w:rsidR="00656748" w14:paraId="5EB63D73" w14:textId="77777777" w:rsidTr="00BA32E8">
        <w:trPr>
          <w:jc w:val="center"/>
        </w:trPr>
        <w:tc>
          <w:tcPr>
            <w:tcW w:w="2084" w:type="dxa"/>
          </w:tcPr>
          <w:p w14:paraId="5216CBFF" w14:textId="77777777" w:rsidR="00656748" w:rsidRDefault="00656748" w:rsidP="002C41CF">
            <w:pPr>
              <w:ind w:right="-5"/>
              <w:jc w:val="both"/>
              <w:rPr>
                <w:rFonts w:ascii="Arial" w:hAnsi="Arial" w:cs="Arial"/>
                <w:sz w:val="24"/>
                <w:szCs w:val="24"/>
              </w:rPr>
            </w:pPr>
          </w:p>
        </w:tc>
        <w:tc>
          <w:tcPr>
            <w:tcW w:w="1701" w:type="dxa"/>
            <w:vAlign w:val="center"/>
          </w:tcPr>
          <w:p w14:paraId="4F9CD565" w14:textId="77777777" w:rsidR="00656748" w:rsidRDefault="00656748" w:rsidP="002C41CF">
            <w:pPr>
              <w:jc w:val="center"/>
              <w:rPr>
                <w:rFonts w:ascii="Arial" w:hAnsi="Arial" w:cs="Arial"/>
                <w:sz w:val="24"/>
                <w:szCs w:val="24"/>
              </w:rPr>
            </w:pPr>
            <w:r w:rsidRPr="00985C91">
              <w:rPr>
                <w:rFonts w:ascii="Arial" w:eastAsia="Arial" w:hAnsi="Arial" w:cs="Arial"/>
                <w:color w:val="6E1E78"/>
                <w:sz w:val="24"/>
                <w:szCs w:val="24"/>
                <w:lang w:bidi="en-GB"/>
              </w:rPr>
              <w:t>On-board rate</w:t>
            </w:r>
          </w:p>
        </w:tc>
        <w:tc>
          <w:tcPr>
            <w:tcW w:w="1701" w:type="dxa"/>
            <w:vAlign w:val="center"/>
          </w:tcPr>
          <w:p w14:paraId="4EB362C6" w14:textId="77777777" w:rsidR="00656748" w:rsidRDefault="00656748" w:rsidP="00406A1F">
            <w:pPr>
              <w:jc w:val="center"/>
              <w:rPr>
                <w:rFonts w:ascii="Arial" w:hAnsi="Arial" w:cs="Arial"/>
                <w:sz w:val="24"/>
                <w:szCs w:val="24"/>
              </w:rPr>
            </w:pPr>
            <w:r w:rsidRPr="00985C91">
              <w:rPr>
                <w:rFonts w:ascii="Arial" w:eastAsia="Arial" w:hAnsi="Arial" w:cs="Arial"/>
                <w:color w:val="6E1E78"/>
                <w:sz w:val="24"/>
                <w:szCs w:val="24"/>
                <w:lang w:bidi="en-GB"/>
              </w:rPr>
              <w:t>Reduced on-board rate</w:t>
            </w:r>
          </w:p>
        </w:tc>
        <w:tc>
          <w:tcPr>
            <w:tcW w:w="1701" w:type="dxa"/>
            <w:vAlign w:val="center"/>
          </w:tcPr>
          <w:p w14:paraId="52E13306" w14:textId="77777777" w:rsidR="00656748" w:rsidRDefault="00656748" w:rsidP="00406A1F">
            <w:pPr>
              <w:jc w:val="center"/>
              <w:rPr>
                <w:rFonts w:ascii="Arial" w:hAnsi="Arial" w:cs="Arial"/>
                <w:sz w:val="24"/>
                <w:szCs w:val="24"/>
              </w:rPr>
            </w:pPr>
            <w:r w:rsidRPr="000F4EB0">
              <w:rPr>
                <w:rFonts w:ascii="Arial" w:eastAsia="Arial" w:hAnsi="Arial" w:cs="Arial"/>
                <w:color w:val="6E1E78"/>
                <w:sz w:val="24"/>
                <w:szCs w:val="24"/>
                <w:lang w:bidi="en-GB"/>
              </w:rPr>
              <w:t>Child on-board rate</w:t>
            </w:r>
          </w:p>
        </w:tc>
        <w:tc>
          <w:tcPr>
            <w:tcW w:w="1880" w:type="dxa"/>
            <w:vAlign w:val="center"/>
          </w:tcPr>
          <w:p w14:paraId="246F5901" w14:textId="77777777" w:rsidR="00656748" w:rsidRDefault="00656748" w:rsidP="00406A1F">
            <w:pPr>
              <w:ind w:right="40"/>
              <w:jc w:val="center"/>
              <w:rPr>
                <w:rFonts w:ascii="Arial" w:hAnsi="Arial" w:cs="Arial"/>
                <w:sz w:val="24"/>
                <w:szCs w:val="24"/>
              </w:rPr>
            </w:pPr>
            <w:r w:rsidRPr="000F4EB0">
              <w:rPr>
                <w:rFonts w:ascii="Arial" w:eastAsia="Arial" w:hAnsi="Arial" w:cs="Arial"/>
                <w:color w:val="6E1E78"/>
                <w:sz w:val="24"/>
                <w:szCs w:val="24"/>
                <w:lang w:bidi="en-GB"/>
              </w:rPr>
              <w:t>Child reduced on-board rate</w:t>
            </w:r>
          </w:p>
        </w:tc>
      </w:tr>
      <w:tr w:rsidR="00656748" w14:paraId="5C2DA95C" w14:textId="77777777" w:rsidTr="00BA32E8">
        <w:trPr>
          <w:jc w:val="center"/>
        </w:trPr>
        <w:tc>
          <w:tcPr>
            <w:tcW w:w="2084" w:type="dxa"/>
          </w:tcPr>
          <w:p w14:paraId="10604690" w14:textId="77777777" w:rsidR="00656748" w:rsidRDefault="00656748" w:rsidP="002C41CF">
            <w:pPr>
              <w:ind w:right="-5"/>
              <w:jc w:val="both"/>
              <w:rPr>
                <w:rFonts w:ascii="Arial" w:hAnsi="Arial" w:cs="Arial"/>
                <w:sz w:val="24"/>
                <w:szCs w:val="24"/>
              </w:rPr>
            </w:pPr>
            <w:r>
              <w:rPr>
                <w:rFonts w:ascii="Arial" w:eastAsia="Arial" w:hAnsi="Arial" w:cs="Arial"/>
                <w:sz w:val="24"/>
                <w:szCs w:val="24"/>
                <w:lang w:bidi="en-GB"/>
              </w:rPr>
              <w:t>CTCR</w:t>
            </w:r>
          </w:p>
        </w:tc>
        <w:tc>
          <w:tcPr>
            <w:tcW w:w="1701" w:type="dxa"/>
            <w:vAlign w:val="center"/>
          </w:tcPr>
          <w:p w14:paraId="587FB75C" w14:textId="77777777" w:rsidR="00656748" w:rsidRDefault="00656748" w:rsidP="002C41CF">
            <w:pPr>
              <w:jc w:val="center"/>
              <w:rPr>
                <w:rFonts w:ascii="Arial" w:hAnsi="Arial" w:cs="Arial"/>
                <w:sz w:val="24"/>
                <w:szCs w:val="24"/>
              </w:rPr>
            </w:pPr>
            <w:r>
              <w:rPr>
                <w:rFonts w:ascii="Arial" w:eastAsia="Arial" w:hAnsi="Arial" w:cs="Arial"/>
                <w:sz w:val="24"/>
                <w:szCs w:val="24"/>
                <w:lang w:bidi="en-GB"/>
              </w:rPr>
              <w:t>PT00</w:t>
            </w:r>
          </w:p>
        </w:tc>
        <w:tc>
          <w:tcPr>
            <w:tcW w:w="1701" w:type="dxa"/>
            <w:vAlign w:val="center"/>
          </w:tcPr>
          <w:p w14:paraId="36AA3557" w14:textId="77777777" w:rsidR="00656748" w:rsidRDefault="00656748" w:rsidP="00406A1F">
            <w:pPr>
              <w:jc w:val="center"/>
              <w:rPr>
                <w:rFonts w:ascii="Arial" w:hAnsi="Arial" w:cs="Arial"/>
                <w:sz w:val="24"/>
                <w:szCs w:val="24"/>
              </w:rPr>
            </w:pPr>
            <w:r>
              <w:rPr>
                <w:rFonts w:ascii="Arial" w:eastAsia="Arial" w:hAnsi="Arial" w:cs="Arial"/>
                <w:sz w:val="24"/>
                <w:szCs w:val="24"/>
                <w:lang w:bidi="en-GB"/>
              </w:rPr>
              <w:t>25%</w:t>
            </w:r>
          </w:p>
        </w:tc>
        <w:tc>
          <w:tcPr>
            <w:tcW w:w="1701" w:type="dxa"/>
            <w:vAlign w:val="center"/>
          </w:tcPr>
          <w:p w14:paraId="3ACD1A2E" w14:textId="6BB436C9" w:rsidR="00656748" w:rsidRDefault="00414C4A" w:rsidP="00406A1F">
            <w:pPr>
              <w:jc w:val="center"/>
              <w:rPr>
                <w:rFonts w:ascii="Arial" w:hAnsi="Arial" w:cs="Arial"/>
                <w:sz w:val="24"/>
                <w:szCs w:val="24"/>
              </w:rPr>
            </w:pPr>
            <w:r>
              <w:rPr>
                <w:rFonts w:ascii="Arial" w:eastAsia="Arial" w:hAnsi="Arial" w:cs="Arial"/>
                <w:sz w:val="24"/>
                <w:szCs w:val="24"/>
                <w:lang w:bidi="en-GB"/>
              </w:rPr>
              <w:t>30% of PT00</w:t>
            </w:r>
          </w:p>
        </w:tc>
        <w:tc>
          <w:tcPr>
            <w:tcW w:w="1880" w:type="dxa"/>
            <w:vAlign w:val="center"/>
          </w:tcPr>
          <w:p w14:paraId="69722CCD" w14:textId="7BA6A64A" w:rsidR="00656748" w:rsidRDefault="00414C4A" w:rsidP="00406A1F">
            <w:pPr>
              <w:ind w:right="40"/>
              <w:jc w:val="center"/>
              <w:rPr>
                <w:rFonts w:ascii="Arial" w:hAnsi="Arial" w:cs="Arial"/>
                <w:sz w:val="24"/>
                <w:szCs w:val="24"/>
              </w:rPr>
            </w:pPr>
            <w:r>
              <w:rPr>
                <w:rFonts w:ascii="Arial" w:eastAsia="Arial" w:hAnsi="Arial" w:cs="Arial"/>
                <w:sz w:val="24"/>
                <w:szCs w:val="24"/>
                <w:lang w:bidi="en-GB"/>
              </w:rPr>
              <w:t>30% of reduced adult</w:t>
            </w:r>
          </w:p>
        </w:tc>
      </w:tr>
      <w:tr w:rsidR="0089497C" w14:paraId="6FB9E5D1" w14:textId="77777777" w:rsidTr="00BA32E8">
        <w:trPr>
          <w:jc w:val="center"/>
        </w:trPr>
        <w:tc>
          <w:tcPr>
            <w:tcW w:w="2084" w:type="dxa"/>
          </w:tcPr>
          <w:p w14:paraId="5EC7160C" w14:textId="43466D07" w:rsidR="0089497C" w:rsidRDefault="0089497C" w:rsidP="0089497C">
            <w:pPr>
              <w:ind w:right="-5"/>
              <w:jc w:val="both"/>
              <w:rPr>
                <w:rFonts w:ascii="Arial" w:hAnsi="Arial" w:cs="Arial"/>
                <w:sz w:val="24"/>
                <w:szCs w:val="24"/>
              </w:rPr>
            </w:pPr>
            <w:r>
              <w:rPr>
                <w:rFonts w:ascii="Arial" w:eastAsia="Arial" w:hAnsi="Arial" w:cs="Arial"/>
                <w:sz w:val="24"/>
                <w:szCs w:val="24"/>
                <w:lang w:bidi="en-GB"/>
              </w:rPr>
              <w:t>Up to 65 km</w:t>
            </w:r>
          </w:p>
        </w:tc>
        <w:tc>
          <w:tcPr>
            <w:tcW w:w="1701" w:type="dxa"/>
            <w:vAlign w:val="center"/>
          </w:tcPr>
          <w:p w14:paraId="16A5AC38" w14:textId="234FE16E" w:rsidR="0089497C" w:rsidRDefault="0068789E" w:rsidP="0089497C">
            <w:pPr>
              <w:jc w:val="center"/>
              <w:rPr>
                <w:rFonts w:ascii="Arial" w:hAnsi="Arial" w:cs="Arial"/>
                <w:sz w:val="24"/>
                <w:szCs w:val="24"/>
              </w:rPr>
            </w:pPr>
            <w:r>
              <w:rPr>
                <w:rFonts w:ascii="Arial" w:eastAsia="Arial" w:hAnsi="Arial" w:cs="Arial"/>
                <w:sz w:val="24"/>
                <w:szCs w:val="24"/>
                <w:lang w:bidi="en-GB"/>
              </w:rPr>
              <w:t>€129</w:t>
            </w:r>
          </w:p>
        </w:tc>
        <w:tc>
          <w:tcPr>
            <w:tcW w:w="1701" w:type="dxa"/>
            <w:vAlign w:val="center"/>
          </w:tcPr>
          <w:p w14:paraId="6CCC9C5C" w14:textId="5F1E2CF9" w:rsidR="0089497C" w:rsidRDefault="00743A5D" w:rsidP="0089497C">
            <w:pPr>
              <w:jc w:val="center"/>
              <w:rPr>
                <w:rFonts w:ascii="Arial" w:hAnsi="Arial" w:cs="Arial"/>
                <w:sz w:val="24"/>
                <w:szCs w:val="24"/>
              </w:rPr>
            </w:pPr>
            <w:r>
              <w:rPr>
                <w:rFonts w:ascii="Arial" w:eastAsia="Arial" w:hAnsi="Arial" w:cs="Arial"/>
                <w:sz w:val="24"/>
                <w:szCs w:val="24"/>
                <w:lang w:bidi="en-GB"/>
              </w:rPr>
              <w:t>€97</w:t>
            </w:r>
          </w:p>
        </w:tc>
        <w:tc>
          <w:tcPr>
            <w:tcW w:w="1701" w:type="dxa"/>
            <w:vAlign w:val="center"/>
          </w:tcPr>
          <w:p w14:paraId="00976239" w14:textId="23B03DD3" w:rsidR="0089497C" w:rsidRDefault="00743A5D" w:rsidP="0089497C">
            <w:pPr>
              <w:jc w:val="center"/>
              <w:rPr>
                <w:rFonts w:ascii="Arial" w:hAnsi="Arial" w:cs="Arial"/>
                <w:sz w:val="24"/>
                <w:szCs w:val="24"/>
              </w:rPr>
            </w:pPr>
            <w:r>
              <w:rPr>
                <w:rFonts w:ascii="Arial" w:eastAsia="Arial" w:hAnsi="Arial" w:cs="Arial"/>
                <w:sz w:val="24"/>
                <w:szCs w:val="24"/>
                <w:lang w:bidi="en-GB"/>
              </w:rPr>
              <w:t>€90</w:t>
            </w:r>
          </w:p>
        </w:tc>
        <w:tc>
          <w:tcPr>
            <w:tcW w:w="1880" w:type="dxa"/>
            <w:vAlign w:val="center"/>
          </w:tcPr>
          <w:p w14:paraId="4A9FCE4B" w14:textId="387A9C37" w:rsidR="0089497C" w:rsidRDefault="00D65B90" w:rsidP="0089497C">
            <w:pPr>
              <w:ind w:right="40"/>
              <w:jc w:val="center"/>
              <w:rPr>
                <w:rFonts w:ascii="Arial" w:hAnsi="Arial" w:cs="Arial"/>
                <w:sz w:val="24"/>
                <w:szCs w:val="24"/>
              </w:rPr>
            </w:pPr>
            <w:r>
              <w:rPr>
                <w:rFonts w:ascii="Arial" w:eastAsia="Arial" w:hAnsi="Arial" w:cs="Arial"/>
                <w:sz w:val="24"/>
                <w:szCs w:val="24"/>
                <w:lang w:bidi="en-GB"/>
              </w:rPr>
              <w:t>€68</w:t>
            </w:r>
          </w:p>
        </w:tc>
      </w:tr>
      <w:tr w:rsidR="0089497C" w14:paraId="098DEBD7" w14:textId="77777777" w:rsidTr="00BA32E8">
        <w:trPr>
          <w:jc w:val="center"/>
        </w:trPr>
        <w:tc>
          <w:tcPr>
            <w:tcW w:w="2084" w:type="dxa"/>
          </w:tcPr>
          <w:p w14:paraId="49B26EAC" w14:textId="52C7BAC1" w:rsidR="0089497C" w:rsidRDefault="0089497C" w:rsidP="0089497C">
            <w:pPr>
              <w:ind w:right="-5"/>
              <w:jc w:val="both"/>
              <w:rPr>
                <w:rFonts w:ascii="Arial" w:hAnsi="Arial" w:cs="Arial"/>
                <w:sz w:val="24"/>
                <w:szCs w:val="24"/>
              </w:rPr>
            </w:pPr>
            <w:r>
              <w:rPr>
                <w:rFonts w:ascii="Arial" w:eastAsia="Arial" w:hAnsi="Arial" w:cs="Arial"/>
                <w:sz w:val="24"/>
                <w:szCs w:val="24"/>
                <w:lang w:bidi="en-GB"/>
              </w:rPr>
              <w:t>From 66 to 100 km</w:t>
            </w:r>
          </w:p>
        </w:tc>
        <w:tc>
          <w:tcPr>
            <w:tcW w:w="1701" w:type="dxa"/>
            <w:vAlign w:val="center"/>
          </w:tcPr>
          <w:p w14:paraId="5D4C9E1D" w14:textId="5354509C" w:rsidR="0089497C" w:rsidRDefault="0089497C" w:rsidP="0089497C">
            <w:pPr>
              <w:jc w:val="center"/>
              <w:rPr>
                <w:rFonts w:ascii="Arial" w:hAnsi="Arial" w:cs="Arial"/>
                <w:sz w:val="24"/>
                <w:szCs w:val="24"/>
              </w:rPr>
            </w:pPr>
            <w:r>
              <w:rPr>
                <w:rFonts w:ascii="Arial" w:eastAsia="Arial" w:hAnsi="Arial" w:cs="Arial"/>
                <w:sz w:val="24"/>
                <w:szCs w:val="24"/>
                <w:lang w:bidi="en-GB"/>
              </w:rPr>
              <w:t>€149</w:t>
            </w:r>
          </w:p>
        </w:tc>
        <w:tc>
          <w:tcPr>
            <w:tcW w:w="1701" w:type="dxa"/>
            <w:vAlign w:val="center"/>
          </w:tcPr>
          <w:p w14:paraId="5F5AB25F" w14:textId="64A549FC" w:rsidR="0089497C" w:rsidRDefault="002755C5" w:rsidP="0089497C">
            <w:pPr>
              <w:jc w:val="center"/>
              <w:rPr>
                <w:rFonts w:ascii="Arial" w:hAnsi="Arial" w:cs="Arial"/>
                <w:sz w:val="24"/>
                <w:szCs w:val="24"/>
              </w:rPr>
            </w:pPr>
            <w:r>
              <w:rPr>
                <w:rFonts w:ascii="Arial" w:eastAsia="Arial" w:hAnsi="Arial" w:cs="Arial"/>
                <w:sz w:val="24"/>
                <w:szCs w:val="24"/>
                <w:lang w:bidi="en-GB"/>
              </w:rPr>
              <w:t>€112</w:t>
            </w:r>
          </w:p>
        </w:tc>
        <w:tc>
          <w:tcPr>
            <w:tcW w:w="1701" w:type="dxa"/>
            <w:vAlign w:val="center"/>
          </w:tcPr>
          <w:p w14:paraId="3579DFAC" w14:textId="3414362B" w:rsidR="0089497C" w:rsidRDefault="00743A5D" w:rsidP="0089497C">
            <w:pPr>
              <w:jc w:val="center"/>
              <w:rPr>
                <w:rFonts w:ascii="Arial" w:hAnsi="Arial" w:cs="Arial"/>
                <w:sz w:val="24"/>
                <w:szCs w:val="24"/>
              </w:rPr>
            </w:pPr>
            <w:r>
              <w:rPr>
                <w:rFonts w:ascii="Arial" w:eastAsia="Arial" w:hAnsi="Arial" w:cs="Arial"/>
                <w:sz w:val="24"/>
                <w:szCs w:val="24"/>
                <w:lang w:bidi="en-GB"/>
              </w:rPr>
              <w:t>€104</w:t>
            </w:r>
          </w:p>
        </w:tc>
        <w:tc>
          <w:tcPr>
            <w:tcW w:w="1880" w:type="dxa"/>
            <w:vAlign w:val="center"/>
          </w:tcPr>
          <w:p w14:paraId="1F869850" w14:textId="066EDF80" w:rsidR="0089497C" w:rsidRDefault="00D65B90" w:rsidP="0089497C">
            <w:pPr>
              <w:ind w:right="40"/>
              <w:jc w:val="center"/>
              <w:rPr>
                <w:rFonts w:ascii="Arial" w:hAnsi="Arial" w:cs="Arial"/>
                <w:sz w:val="24"/>
                <w:szCs w:val="24"/>
              </w:rPr>
            </w:pPr>
            <w:r>
              <w:rPr>
                <w:rFonts w:ascii="Arial" w:eastAsia="Arial" w:hAnsi="Arial" w:cs="Arial"/>
                <w:sz w:val="24"/>
                <w:szCs w:val="24"/>
                <w:lang w:bidi="en-GB"/>
              </w:rPr>
              <w:t>€78</w:t>
            </w:r>
          </w:p>
        </w:tc>
      </w:tr>
      <w:tr w:rsidR="0089497C" w14:paraId="56E1E4AB" w14:textId="77777777" w:rsidTr="00BA32E8">
        <w:trPr>
          <w:jc w:val="center"/>
        </w:trPr>
        <w:tc>
          <w:tcPr>
            <w:tcW w:w="2084" w:type="dxa"/>
          </w:tcPr>
          <w:p w14:paraId="249D421E" w14:textId="6680D6BD" w:rsidR="0089497C" w:rsidRDefault="0089497C" w:rsidP="0089497C">
            <w:pPr>
              <w:ind w:right="-5"/>
              <w:jc w:val="both"/>
              <w:rPr>
                <w:rFonts w:ascii="Arial" w:hAnsi="Arial" w:cs="Arial"/>
                <w:sz w:val="24"/>
                <w:szCs w:val="24"/>
              </w:rPr>
            </w:pPr>
            <w:r>
              <w:rPr>
                <w:rFonts w:ascii="Arial" w:eastAsia="Arial" w:hAnsi="Arial" w:cs="Arial"/>
                <w:sz w:val="24"/>
                <w:szCs w:val="24"/>
                <w:lang w:bidi="en-GB"/>
              </w:rPr>
              <w:t>From 101 to 200km</w:t>
            </w:r>
          </w:p>
        </w:tc>
        <w:tc>
          <w:tcPr>
            <w:tcW w:w="1701" w:type="dxa"/>
            <w:vAlign w:val="center"/>
          </w:tcPr>
          <w:p w14:paraId="3FFE366A" w14:textId="77BAF510" w:rsidR="0089497C" w:rsidRDefault="0089497C" w:rsidP="0089497C">
            <w:pPr>
              <w:jc w:val="center"/>
              <w:rPr>
                <w:rFonts w:ascii="Arial" w:hAnsi="Arial" w:cs="Arial"/>
                <w:sz w:val="24"/>
                <w:szCs w:val="24"/>
              </w:rPr>
            </w:pPr>
            <w:r>
              <w:rPr>
                <w:rFonts w:ascii="Arial" w:eastAsia="Arial" w:hAnsi="Arial" w:cs="Arial"/>
                <w:sz w:val="24"/>
                <w:szCs w:val="24"/>
                <w:lang w:bidi="en-GB"/>
              </w:rPr>
              <w:t>€161</w:t>
            </w:r>
          </w:p>
        </w:tc>
        <w:tc>
          <w:tcPr>
            <w:tcW w:w="1701" w:type="dxa"/>
            <w:vAlign w:val="center"/>
          </w:tcPr>
          <w:p w14:paraId="167A5F38" w14:textId="5A584FF0" w:rsidR="0089497C" w:rsidRDefault="002755C5" w:rsidP="0089497C">
            <w:pPr>
              <w:jc w:val="center"/>
              <w:rPr>
                <w:rFonts w:ascii="Arial" w:hAnsi="Arial" w:cs="Arial"/>
                <w:sz w:val="24"/>
                <w:szCs w:val="24"/>
              </w:rPr>
            </w:pPr>
            <w:r>
              <w:rPr>
                <w:rFonts w:ascii="Arial" w:eastAsia="Arial" w:hAnsi="Arial" w:cs="Arial"/>
                <w:sz w:val="24"/>
                <w:szCs w:val="24"/>
                <w:lang w:bidi="en-GB"/>
              </w:rPr>
              <w:t>€121</w:t>
            </w:r>
          </w:p>
        </w:tc>
        <w:tc>
          <w:tcPr>
            <w:tcW w:w="1701" w:type="dxa"/>
            <w:vAlign w:val="center"/>
          </w:tcPr>
          <w:p w14:paraId="6FA3B198" w14:textId="08FF7E09" w:rsidR="0089497C" w:rsidRDefault="00E93686" w:rsidP="0089497C">
            <w:pPr>
              <w:ind w:right="40"/>
              <w:jc w:val="center"/>
              <w:rPr>
                <w:rFonts w:ascii="Arial" w:hAnsi="Arial" w:cs="Arial"/>
                <w:sz w:val="24"/>
                <w:szCs w:val="24"/>
              </w:rPr>
            </w:pPr>
            <w:r>
              <w:rPr>
                <w:rFonts w:ascii="Arial" w:eastAsia="Arial" w:hAnsi="Arial" w:cs="Arial"/>
                <w:sz w:val="24"/>
                <w:szCs w:val="24"/>
                <w:lang w:bidi="en-GB"/>
              </w:rPr>
              <w:t>€113</w:t>
            </w:r>
          </w:p>
        </w:tc>
        <w:tc>
          <w:tcPr>
            <w:tcW w:w="1880" w:type="dxa"/>
            <w:vAlign w:val="center"/>
          </w:tcPr>
          <w:p w14:paraId="75E114A5" w14:textId="39244A1E" w:rsidR="0089497C" w:rsidRDefault="005A7FDE" w:rsidP="0089497C">
            <w:pPr>
              <w:ind w:right="40"/>
              <w:jc w:val="center"/>
              <w:rPr>
                <w:rFonts w:ascii="Arial" w:hAnsi="Arial" w:cs="Arial"/>
                <w:sz w:val="24"/>
                <w:szCs w:val="24"/>
              </w:rPr>
            </w:pPr>
            <w:r>
              <w:rPr>
                <w:rFonts w:ascii="Arial" w:eastAsia="Arial" w:hAnsi="Arial" w:cs="Arial"/>
                <w:sz w:val="24"/>
                <w:szCs w:val="24"/>
                <w:lang w:bidi="en-GB"/>
              </w:rPr>
              <w:t>€85</w:t>
            </w:r>
          </w:p>
        </w:tc>
      </w:tr>
      <w:tr w:rsidR="0089497C" w14:paraId="1C72F841" w14:textId="77777777" w:rsidTr="00BA32E8">
        <w:trPr>
          <w:jc w:val="center"/>
        </w:trPr>
        <w:tc>
          <w:tcPr>
            <w:tcW w:w="2084" w:type="dxa"/>
          </w:tcPr>
          <w:p w14:paraId="330E4F29" w14:textId="403C3784" w:rsidR="0089497C" w:rsidRDefault="0089497C" w:rsidP="0089497C">
            <w:pPr>
              <w:ind w:right="-5"/>
              <w:jc w:val="both"/>
              <w:rPr>
                <w:rFonts w:ascii="Arial" w:hAnsi="Arial" w:cs="Arial"/>
                <w:sz w:val="24"/>
                <w:szCs w:val="24"/>
              </w:rPr>
            </w:pPr>
            <w:r>
              <w:rPr>
                <w:rFonts w:ascii="Arial" w:eastAsia="Arial" w:hAnsi="Arial" w:cs="Arial"/>
                <w:sz w:val="24"/>
                <w:szCs w:val="24"/>
                <w:lang w:bidi="en-GB"/>
              </w:rPr>
              <w:t>From 201 to 400 km</w:t>
            </w:r>
          </w:p>
        </w:tc>
        <w:tc>
          <w:tcPr>
            <w:tcW w:w="1701" w:type="dxa"/>
            <w:vAlign w:val="center"/>
          </w:tcPr>
          <w:p w14:paraId="46FFA5F8" w14:textId="3AAB6AF8" w:rsidR="0089497C" w:rsidRDefault="0089497C" w:rsidP="0089497C">
            <w:pPr>
              <w:jc w:val="center"/>
              <w:rPr>
                <w:rFonts w:ascii="Arial" w:hAnsi="Arial" w:cs="Arial"/>
                <w:sz w:val="24"/>
                <w:szCs w:val="24"/>
              </w:rPr>
            </w:pPr>
            <w:r>
              <w:rPr>
                <w:rFonts w:ascii="Arial" w:eastAsia="Arial" w:hAnsi="Arial" w:cs="Arial"/>
                <w:sz w:val="24"/>
                <w:szCs w:val="24"/>
                <w:lang w:bidi="en-GB"/>
              </w:rPr>
              <w:t>€189</w:t>
            </w:r>
          </w:p>
        </w:tc>
        <w:tc>
          <w:tcPr>
            <w:tcW w:w="1701" w:type="dxa"/>
            <w:vAlign w:val="center"/>
          </w:tcPr>
          <w:p w14:paraId="588EFF46" w14:textId="1E3E2122" w:rsidR="0089497C" w:rsidRDefault="0089497C" w:rsidP="0089497C">
            <w:pPr>
              <w:jc w:val="center"/>
              <w:rPr>
                <w:rFonts w:ascii="Arial" w:hAnsi="Arial" w:cs="Arial"/>
                <w:sz w:val="24"/>
                <w:szCs w:val="24"/>
              </w:rPr>
            </w:pPr>
            <w:r>
              <w:rPr>
                <w:rFonts w:ascii="Arial" w:eastAsia="Arial" w:hAnsi="Arial" w:cs="Arial"/>
                <w:sz w:val="24"/>
                <w:szCs w:val="24"/>
                <w:lang w:bidi="en-GB"/>
              </w:rPr>
              <w:t>€142</w:t>
            </w:r>
          </w:p>
        </w:tc>
        <w:tc>
          <w:tcPr>
            <w:tcW w:w="1701" w:type="dxa"/>
            <w:vAlign w:val="center"/>
          </w:tcPr>
          <w:p w14:paraId="00E3F4A7" w14:textId="3CDF4638" w:rsidR="0089497C" w:rsidRDefault="00E93686" w:rsidP="0089497C">
            <w:pPr>
              <w:jc w:val="center"/>
              <w:rPr>
                <w:rFonts w:ascii="Arial" w:hAnsi="Arial" w:cs="Arial"/>
                <w:sz w:val="24"/>
                <w:szCs w:val="24"/>
              </w:rPr>
            </w:pPr>
            <w:r>
              <w:rPr>
                <w:rFonts w:ascii="Arial" w:eastAsia="Arial" w:hAnsi="Arial" w:cs="Arial"/>
                <w:sz w:val="24"/>
                <w:szCs w:val="24"/>
                <w:lang w:bidi="en-GB"/>
              </w:rPr>
              <w:t>€132</w:t>
            </w:r>
          </w:p>
        </w:tc>
        <w:tc>
          <w:tcPr>
            <w:tcW w:w="1880" w:type="dxa"/>
            <w:vAlign w:val="center"/>
          </w:tcPr>
          <w:p w14:paraId="442D6470" w14:textId="46B0D618" w:rsidR="0089497C" w:rsidRDefault="00D65B90" w:rsidP="0089497C">
            <w:pPr>
              <w:ind w:right="40"/>
              <w:jc w:val="center"/>
              <w:rPr>
                <w:rFonts w:ascii="Arial" w:hAnsi="Arial" w:cs="Arial"/>
                <w:sz w:val="24"/>
                <w:szCs w:val="24"/>
              </w:rPr>
            </w:pPr>
            <w:r>
              <w:rPr>
                <w:rFonts w:ascii="Arial" w:eastAsia="Arial" w:hAnsi="Arial" w:cs="Arial"/>
                <w:sz w:val="24"/>
                <w:szCs w:val="24"/>
                <w:lang w:bidi="en-GB"/>
              </w:rPr>
              <w:t>€99</w:t>
            </w:r>
          </w:p>
        </w:tc>
      </w:tr>
      <w:tr w:rsidR="0089497C" w14:paraId="0825E6A8" w14:textId="77777777" w:rsidTr="00BA32E8">
        <w:trPr>
          <w:jc w:val="center"/>
        </w:trPr>
        <w:tc>
          <w:tcPr>
            <w:tcW w:w="2084" w:type="dxa"/>
          </w:tcPr>
          <w:p w14:paraId="01AA9335" w14:textId="09121F2E" w:rsidR="0089497C" w:rsidRDefault="0089497C" w:rsidP="0089497C">
            <w:pPr>
              <w:ind w:right="-5"/>
              <w:jc w:val="both"/>
              <w:rPr>
                <w:rFonts w:ascii="Arial" w:hAnsi="Arial" w:cs="Arial"/>
                <w:sz w:val="24"/>
                <w:szCs w:val="24"/>
              </w:rPr>
            </w:pPr>
            <w:r>
              <w:rPr>
                <w:rFonts w:ascii="Arial" w:eastAsia="Arial" w:hAnsi="Arial" w:cs="Arial"/>
                <w:sz w:val="24"/>
                <w:szCs w:val="24"/>
                <w:lang w:bidi="en-GB"/>
              </w:rPr>
              <w:t>From 401 to 600km</w:t>
            </w:r>
          </w:p>
        </w:tc>
        <w:tc>
          <w:tcPr>
            <w:tcW w:w="1701" w:type="dxa"/>
            <w:vAlign w:val="center"/>
          </w:tcPr>
          <w:p w14:paraId="07DE1792" w14:textId="19544ED7" w:rsidR="0089497C" w:rsidRDefault="002755C5" w:rsidP="0089497C">
            <w:pPr>
              <w:jc w:val="center"/>
              <w:rPr>
                <w:rFonts w:ascii="Arial" w:hAnsi="Arial" w:cs="Arial"/>
                <w:sz w:val="24"/>
                <w:szCs w:val="24"/>
              </w:rPr>
            </w:pPr>
            <w:r>
              <w:rPr>
                <w:rFonts w:ascii="Arial" w:eastAsia="Arial" w:hAnsi="Arial" w:cs="Arial"/>
                <w:sz w:val="24"/>
                <w:szCs w:val="24"/>
                <w:lang w:bidi="en-GB"/>
              </w:rPr>
              <w:t>€250</w:t>
            </w:r>
          </w:p>
        </w:tc>
        <w:tc>
          <w:tcPr>
            <w:tcW w:w="1701" w:type="dxa"/>
            <w:vAlign w:val="center"/>
          </w:tcPr>
          <w:p w14:paraId="6E3B022C" w14:textId="4BFBFDDE" w:rsidR="0089497C" w:rsidRDefault="0089497C" w:rsidP="0089497C">
            <w:pPr>
              <w:jc w:val="center"/>
              <w:rPr>
                <w:rFonts w:ascii="Arial" w:hAnsi="Arial" w:cs="Arial"/>
                <w:sz w:val="24"/>
                <w:szCs w:val="24"/>
              </w:rPr>
            </w:pPr>
            <w:r>
              <w:rPr>
                <w:rFonts w:ascii="Arial" w:eastAsia="Arial" w:hAnsi="Arial" w:cs="Arial"/>
                <w:sz w:val="24"/>
                <w:szCs w:val="24"/>
                <w:lang w:bidi="en-GB"/>
              </w:rPr>
              <w:t>€188</w:t>
            </w:r>
          </w:p>
        </w:tc>
        <w:tc>
          <w:tcPr>
            <w:tcW w:w="1701" w:type="dxa"/>
            <w:vAlign w:val="center"/>
          </w:tcPr>
          <w:p w14:paraId="68CF436A" w14:textId="48AC5B72" w:rsidR="0089497C" w:rsidRDefault="00E93686" w:rsidP="0089497C">
            <w:pPr>
              <w:jc w:val="center"/>
              <w:rPr>
                <w:rFonts w:ascii="Arial" w:hAnsi="Arial" w:cs="Arial"/>
                <w:sz w:val="24"/>
                <w:szCs w:val="24"/>
              </w:rPr>
            </w:pPr>
            <w:r>
              <w:rPr>
                <w:rFonts w:ascii="Arial" w:eastAsia="Arial" w:hAnsi="Arial" w:cs="Arial"/>
                <w:sz w:val="24"/>
                <w:szCs w:val="24"/>
                <w:lang w:bidi="en-GB"/>
              </w:rPr>
              <w:t>€175</w:t>
            </w:r>
          </w:p>
        </w:tc>
        <w:tc>
          <w:tcPr>
            <w:tcW w:w="1880" w:type="dxa"/>
            <w:vAlign w:val="center"/>
          </w:tcPr>
          <w:p w14:paraId="725A2AB9" w14:textId="551ED727" w:rsidR="0089497C" w:rsidRDefault="00D65B90" w:rsidP="0089497C">
            <w:pPr>
              <w:ind w:right="40"/>
              <w:jc w:val="center"/>
              <w:rPr>
                <w:rFonts w:ascii="Arial" w:hAnsi="Arial" w:cs="Arial"/>
                <w:sz w:val="24"/>
                <w:szCs w:val="24"/>
              </w:rPr>
            </w:pPr>
            <w:r>
              <w:rPr>
                <w:rFonts w:ascii="Arial" w:eastAsia="Arial" w:hAnsi="Arial" w:cs="Arial"/>
                <w:sz w:val="24"/>
                <w:szCs w:val="24"/>
                <w:lang w:bidi="en-GB"/>
              </w:rPr>
              <w:t>€131</w:t>
            </w:r>
          </w:p>
        </w:tc>
      </w:tr>
      <w:tr w:rsidR="0089497C" w14:paraId="00B38088" w14:textId="77777777" w:rsidTr="00BA32E8">
        <w:trPr>
          <w:jc w:val="center"/>
        </w:trPr>
        <w:tc>
          <w:tcPr>
            <w:tcW w:w="2084" w:type="dxa"/>
          </w:tcPr>
          <w:p w14:paraId="310E80CA" w14:textId="1B30E42A" w:rsidR="0089497C" w:rsidRDefault="0089497C" w:rsidP="0089497C">
            <w:pPr>
              <w:ind w:right="-5"/>
              <w:jc w:val="both"/>
              <w:rPr>
                <w:rFonts w:ascii="Arial" w:hAnsi="Arial" w:cs="Arial"/>
                <w:sz w:val="24"/>
                <w:szCs w:val="24"/>
              </w:rPr>
            </w:pPr>
            <w:r>
              <w:rPr>
                <w:rFonts w:ascii="Arial" w:eastAsia="Arial" w:hAnsi="Arial" w:cs="Arial"/>
                <w:sz w:val="24"/>
                <w:szCs w:val="24"/>
                <w:lang w:bidi="en-GB"/>
              </w:rPr>
              <w:t>More than 600 km</w:t>
            </w:r>
          </w:p>
        </w:tc>
        <w:tc>
          <w:tcPr>
            <w:tcW w:w="1701" w:type="dxa"/>
            <w:vAlign w:val="center"/>
          </w:tcPr>
          <w:p w14:paraId="146FA359" w14:textId="0A0D9B4C" w:rsidR="0089497C" w:rsidRDefault="0089497C" w:rsidP="0089497C">
            <w:pPr>
              <w:jc w:val="center"/>
              <w:rPr>
                <w:rFonts w:ascii="Arial" w:hAnsi="Arial" w:cs="Arial"/>
                <w:sz w:val="24"/>
                <w:szCs w:val="24"/>
              </w:rPr>
            </w:pPr>
            <w:r>
              <w:rPr>
                <w:rFonts w:ascii="Arial" w:eastAsia="Arial" w:hAnsi="Arial" w:cs="Arial"/>
                <w:sz w:val="24"/>
                <w:szCs w:val="24"/>
                <w:lang w:bidi="en-GB"/>
              </w:rPr>
              <w:t>€276</w:t>
            </w:r>
          </w:p>
        </w:tc>
        <w:tc>
          <w:tcPr>
            <w:tcW w:w="1701" w:type="dxa"/>
            <w:vAlign w:val="center"/>
          </w:tcPr>
          <w:p w14:paraId="19DA3845" w14:textId="112055D0" w:rsidR="0089497C" w:rsidRDefault="00743A5D" w:rsidP="0089497C">
            <w:pPr>
              <w:jc w:val="center"/>
              <w:rPr>
                <w:rFonts w:ascii="Arial" w:hAnsi="Arial" w:cs="Arial"/>
                <w:sz w:val="24"/>
                <w:szCs w:val="24"/>
              </w:rPr>
            </w:pPr>
            <w:r>
              <w:rPr>
                <w:rFonts w:ascii="Arial" w:eastAsia="Arial" w:hAnsi="Arial" w:cs="Arial"/>
                <w:sz w:val="24"/>
                <w:szCs w:val="24"/>
                <w:lang w:bidi="en-GB"/>
              </w:rPr>
              <w:t>€207</w:t>
            </w:r>
          </w:p>
        </w:tc>
        <w:tc>
          <w:tcPr>
            <w:tcW w:w="1701" w:type="dxa"/>
            <w:vAlign w:val="center"/>
          </w:tcPr>
          <w:p w14:paraId="63AD659D" w14:textId="4E6AB58E" w:rsidR="0089497C" w:rsidRDefault="0089497C" w:rsidP="0089497C">
            <w:pPr>
              <w:jc w:val="center"/>
              <w:rPr>
                <w:rFonts w:ascii="Arial" w:hAnsi="Arial" w:cs="Arial"/>
                <w:sz w:val="24"/>
                <w:szCs w:val="24"/>
              </w:rPr>
            </w:pPr>
            <w:r>
              <w:rPr>
                <w:rFonts w:ascii="Arial" w:eastAsia="Arial" w:hAnsi="Arial" w:cs="Arial"/>
                <w:sz w:val="24"/>
                <w:szCs w:val="24"/>
                <w:lang w:bidi="en-GB"/>
              </w:rPr>
              <w:t>€193</w:t>
            </w:r>
          </w:p>
        </w:tc>
        <w:tc>
          <w:tcPr>
            <w:tcW w:w="1880" w:type="dxa"/>
            <w:vAlign w:val="center"/>
          </w:tcPr>
          <w:p w14:paraId="0E201ADE" w14:textId="6BB5828F" w:rsidR="0089497C" w:rsidRDefault="00D65B90" w:rsidP="0089497C">
            <w:pPr>
              <w:ind w:right="40"/>
              <w:jc w:val="center"/>
              <w:rPr>
                <w:rFonts w:ascii="Arial" w:hAnsi="Arial" w:cs="Arial"/>
                <w:sz w:val="24"/>
                <w:szCs w:val="24"/>
              </w:rPr>
            </w:pPr>
            <w:r>
              <w:rPr>
                <w:rFonts w:ascii="Arial" w:eastAsia="Arial" w:hAnsi="Arial" w:cs="Arial"/>
                <w:sz w:val="24"/>
                <w:szCs w:val="24"/>
                <w:lang w:bidi="en-GB"/>
              </w:rPr>
              <w:t>€145</w:t>
            </w:r>
          </w:p>
        </w:tc>
      </w:tr>
    </w:tbl>
    <w:p w14:paraId="602C261D" w14:textId="77777777" w:rsidR="00D65B90" w:rsidRDefault="00D65B90" w:rsidP="00803123">
      <w:pPr>
        <w:ind w:right="452"/>
        <w:jc w:val="both"/>
        <w:rPr>
          <w:rFonts w:ascii="Arial" w:hAnsi="Arial" w:cs="Arial"/>
          <w:sz w:val="24"/>
          <w:szCs w:val="24"/>
        </w:rPr>
      </w:pPr>
    </w:p>
    <w:p w14:paraId="759D5097" w14:textId="77777777" w:rsidR="00D65B90" w:rsidRDefault="00D65B90" w:rsidP="00803123">
      <w:pPr>
        <w:ind w:right="452"/>
        <w:jc w:val="both"/>
        <w:rPr>
          <w:rFonts w:ascii="Arial" w:hAnsi="Arial" w:cs="Arial"/>
          <w:sz w:val="24"/>
          <w:szCs w:val="24"/>
        </w:rPr>
      </w:pPr>
    </w:p>
    <w:p w14:paraId="0463F176" w14:textId="77777777" w:rsidR="00D65B90" w:rsidRDefault="00D65B90" w:rsidP="00803123">
      <w:pPr>
        <w:ind w:right="452"/>
        <w:jc w:val="both"/>
        <w:rPr>
          <w:rFonts w:ascii="Arial" w:hAnsi="Arial" w:cs="Arial"/>
          <w:sz w:val="24"/>
          <w:szCs w:val="24"/>
        </w:rPr>
      </w:pPr>
    </w:p>
    <w:p w14:paraId="7FDE8E1D" w14:textId="77777777" w:rsidR="00D65B90" w:rsidRDefault="00D65B90" w:rsidP="00803123">
      <w:pPr>
        <w:ind w:right="452"/>
        <w:jc w:val="both"/>
        <w:rPr>
          <w:rFonts w:ascii="Arial" w:hAnsi="Arial" w:cs="Arial"/>
          <w:sz w:val="24"/>
          <w:szCs w:val="24"/>
        </w:rPr>
      </w:pPr>
    </w:p>
    <w:p w14:paraId="2AF6F060" w14:textId="77777777" w:rsidR="00D65B90" w:rsidRDefault="00D65B90" w:rsidP="00803123">
      <w:pPr>
        <w:ind w:right="452"/>
        <w:jc w:val="both"/>
        <w:rPr>
          <w:rFonts w:ascii="Arial" w:hAnsi="Arial" w:cs="Arial"/>
          <w:sz w:val="24"/>
          <w:szCs w:val="24"/>
        </w:rPr>
      </w:pPr>
    </w:p>
    <w:p w14:paraId="06495A4D" w14:textId="77777777" w:rsidR="00D65B90" w:rsidRDefault="00D65B90" w:rsidP="00803123">
      <w:pPr>
        <w:ind w:right="452"/>
        <w:jc w:val="both"/>
        <w:rPr>
          <w:rFonts w:ascii="Arial" w:hAnsi="Arial" w:cs="Arial"/>
          <w:sz w:val="24"/>
          <w:szCs w:val="24"/>
        </w:rPr>
      </w:pPr>
    </w:p>
    <w:p w14:paraId="52CCADF0"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en-GB"/>
        </w:rPr>
        <w:t>Inspection Rate</w:t>
      </w:r>
    </w:p>
    <w:tbl>
      <w:tblPr>
        <w:tblStyle w:val="Grilledutableau"/>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304"/>
        <w:gridCol w:w="1361"/>
        <w:gridCol w:w="1535"/>
        <w:gridCol w:w="1186"/>
        <w:gridCol w:w="1304"/>
        <w:gridCol w:w="1620"/>
      </w:tblGrid>
      <w:tr w:rsidR="00656748" w14:paraId="4BA394AD" w14:textId="77777777" w:rsidTr="00C935B1">
        <w:tc>
          <w:tcPr>
            <w:tcW w:w="1948" w:type="dxa"/>
          </w:tcPr>
          <w:p w14:paraId="1139B50B" w14:textId="77777777" w:rsidR="00656748" w:rsidRDefault="00656748" w:rsidP="00406A1F">
            <w:pPr>
              <w:ind w:right="2"/>
              <w:jc w:val="both"/>
              <w:rPr>
                <w:rFonts w:ascii="Arial" w:hAnsi="Arial" w:cs="Arial"/>
                <w:sz w:val="24"/>
                <w:szCs w:val="24"/>
              </w:rPr>
            </w:pPr>
          </w:p>
        </w:tc>
        <w:tc>
          <w:tcPr>
            <w:tcW w:w="1304" w:type="dxa"/>
            <w:vAlign w:val="center"/>
          </w:tcPr>
          <w:p w14:paraId="6DE32D34" w14:textId="77777777" w:rsidR="00656748" w:rsidRPr="00390339" w:rsidRDefault="00656748" w:rsidP="00406A1F">
            <w:pPr>
              <w:tabs>
                <w:tab w:val="left" w:pos="498"/>
              </w:tabs>
              <w:ind w:right="31"/>
              <w:jc w:val="center"/>
              <w:rPr>
                <w:rFonts w:ascii="Arial" w:hAnsi="Arial" w:cs="Arial"/>
                <w:bCs/>
                <w:color w:val="6E1E78"/>
                <w:sz w:val="24"/>
                <w:szCs w:val="24"/>
              </w:rPr>
            </w:pPr>
            <w:r w:rsidRPr="00390339">
              <w:rPr>
                <w:rFonts w:ascii="Arial" w:eastAsia="Arial" w:hAnsi="Arial" w:cs="Arial"/>
                <w:color w:val="6E1E78"/>
                <w:sz w:val="24"/>
                <w:szCs w:val="24"/>
                <w:lang w:bidi="en-GB"/>
              </w:rPr>
              <w:t>Inspection Rate</w:t>
            </w:r>
          </w:p>
        </w:tc>
        <w:tc>
          <w:tcPr>
            <w:tcW w:w="1361" w:type="dxa"/>
            <w:vAlign w:val="center"/>
          </w:tcPr>
          <w:p w14:paraId="3F4A054C" w14:textId="77777777" w:rsidR="00656748" w:rsidRPr="00390339" w:rsidRDefault="00656748" w:rsidP="00E27677">
            <w:pPr>
              <w:tabs>
                <w:tab w:val="left" w:pos="469"/>
              </w:tabs>
              <w:ind w:right="60"/>
              <w:jc w:val="center"/>
              <w:rPr>
                <w:rFonts w:ascii="Arial" w:hAnsi="Arial" w:cs="Arial"/>
                <w:bCs/>
                <w:color w:val="6E1E78"/>
                <w:sz w:val="24"/>
                <w:szCs w:val="24"/>
              </w:rPr>
            </w:pPr>
            <w:r w:rsidRPr="00E31FB9">
              <w:rPr>
                <w:rFonts w:ascii="Arial" w:eastAsia="Arial" w:hAnsi="Arial" w:cs="Arial"/>
                <w:color w:val="6E1E78"/>
                <w:sz w:val="24"/>
                <w:szCs w:val="24"/>
                <w:lang w:bidi="en-GB"/>
              </w:rPr>
              <w:t>Fixed compensation</w:t>
            </w:r>
          </w:p>
        </w:tc>
        <w:tc>
          <w:tcPr>
            <w:tcW w:w="1535" w:type="dxa"/>
            <w:vAlign w:val="center"/>
          </w:tcPr>
          <w:p w14:paraId="15BA138C" w14:textId="77777777" w:rsidR="00656748" w:rsidRPr="00390339" w:rsidRDefault="00656748" w:rsidP="00E27677">
            <w:pPr>
              <w:ind w:right="31"/>
              <w:jc w:val="center"/>
              <w:rPr>
                <w:rFonts w:ascii="Arial" w:hAnsi="Arial" w:cs="Arial"/>
                <w:bCs/>
                <w:color w:val="6E1E78"/>
                <w:sz w:val="24"/>
                <w:szCs w:val="24"/>
              </w:rPr>
            </w:pPr>
            <w:r w:rsidRPr="00E31FB9">
              <w:rPr>
                <w:rFonts w:ascii="Arial" w:eastAsia="Arial" w:hAnsi="Arial" w:cs="Arial"/>
                <w:color w:val="6E1E78"/>
                <w:sz w:val="24"/>
                <w:szCs w:val="24"/>
                <w:lang w:bidi="en-GB"/>
              </w:rPr>
              <w:t>Shortfall in collection</w:t>
            </w:r>
          </w:p>
        </w:tc>
        <w:tc>
          <w:tcPr>
            <w:tcW w:w="1186" w:type="dxa"/>
            <w:vAlign w:val="center"/>
          </w:tcPr>
          <w:p w14:paraId="1E8C9AA8" w14:textId="77777777" w:rsidR="00656748" w:rsidRPr="00390339" w:rsidRDefault="00656748" w:rsidP="00E27677">
            <w:pPr>
              <w:ind w:right="82"/>
              <w:jc w:val="center"/>
              <w:rPr>
                <w:rFonts w:ascii="Arial" w:hAnsi="Arial" w:cs="Arial"/>
                <w:bCs/>
                <w:color w:val="6E1E78"/>
                <w:sz w:val="24"/>
                <w:szCs w:val="24"/>
              </w:rPr>
            </w:pPr>
            <w:r w:rsidRPr="00390339">
              <w:rPr>
                <w:rFonts w:ascii="Arial" w:eastAsia="Arial" w:hAnsi="Arial" w:cs="Arial"/>
                <w:color w:val="6E1E78"/>
                <w:sz w:val="24"/>
                <w:szCs w:val="24"/>
                <w:lang w:bidi="en-GB"/>
              </w:rPr>
              <w:t>Child inspection rate</w:t>
            </w:r>
          </w:p>
        </w:tc>
        <w:tc>
          <w:tcPr>
            <w:tcW w:w="1304" w:type="dxa"/>
            <w:vAlign w:val="center"/>
          </w:tcPr>
          <w:p w14:paraId="1315ECBC" w14:textId="77777777" w:rsidR="00656748" w:rsidRPr="00390339" w:rsidRDefault="00656748" w:rsidP="00E27677">
            <w:pPr>
              <w:jc w:val="center"/>
              <w:rPr>
                <w:rFonts w:ascii="Arial" w:hAnsi="Arial" w:cs="Arial"/>
                <w:bCs/>
                <w:color w:val="6E1E78"/>
                <w:sz w:val="24"/>
                <w:szCs w:val="24"/>
              </w:rPr>
            </w:pPr>
            <w:r w:rsidRPr="00E31FB9">
              <w:rPr>
                <w:rFonts w:ascii="Arial" w:eastAsia="Arial" w:hAnsi="Arial" w:cs="Arial"/>
                <w:color w:val="6E1E78"/>
                <w:sz w:val="24"/>
                <w:szCs w:val="24"/>
                <w:lang w:bidi="en-GB"/>
              </w:rPr>
              <w:t>Fixed compensation</w:t>
            </w:r>
          </w:p>
        </w:tc>
        <w:tc>
          <w:tcPr>
            <w:tcW w:w="1620" w:type="dxa"/>
            <w:vAlign w:val="center"/>
          </w:tcPr>
          <w:p w14:paraId="4B27A9A2" w14:textId="77777777" w:rsidR="00656748" w:rsidRPr="00390339" w:rsidRDefault="00656748" w:rsidP="00E27677">
            <w:pPr>
              <w:ind w:right="31"/>
              <w:jc w:val="center"/>
              <w:rPr>
                <w:rFonts w:ascii="Arial" w:hAnsi="Arial" w:cs="Arial"/>
                <w:bCs/>
                <w:color w:val="6E1E78"/>
                <w:sz w:val="24"/>
                <w:szCs w:val="24"/>
              </w:rPr>
            </w:pPr>
            <w:r w:rsidRPr="00E31FB9">
              <w:rPr>
                <w:rFonts w:ascii="Arial" w:eastAsia="Arial" w:hAnsi="Arial" w:cs="Arial"/>
                <w:color w:val="6E1E78"/>
                <w:sz w:val="24"/>
                <w:szCs w:val="24"/>
                <w:lang w:bidi="en-GB"/>
              </w:rPr>
              <w:t>Shortfall in collection</w:t>
            </w:r>
          </w:p>
        </w:tc>
      </w:tr>
      <w:tr w:rsidR="00656748" w14:paraId="47588C16" w14:textId="77777777" w:rsidTr="00C935B1">
        <w:tc>
          <w:tcPr>
            <w:tcW w:w="1948" w:type="dxa"/>
            <w:vAlign w:val="center"/>
          </w:tcPr>
          <w:p w14:paraId="5D8B8F1B" w14:textId="77777777" w:rsidR="00656748" w:rsidRDefault="00656748" w:rsidP="00E27677">
            <w:pPr>
              <w:ind w:right="2"/>
              <w:jc w:val="center"/>
              <w:rPr>
                <w:rFonts w:ascii="Arial" w:hAnsi="Arial" w:cs="Arial"/>
                <w:sz w:val="24"/>
                <w:szCs w:val="24"/>
              </w:rPr>
            </w:pPr>
            <w:r>
              <w:rPr>
                <w:rFonts w:ascii="Arial" w:eastAsia="Arial" w:hAnsi="Arial" w:cs="Arial"/>
                <w:sz w:val="24"/>
                <w:szCs w:val="24"/>
                <w:lang w:bidi="en-GB"/>
              </w:rPr>
              <w:t>CTCR</w:t>
            </w:r>
          </w:p>
        </w:tc>
        <w:tc>
          <w:tcPr>
            <w:tcW w:w="1304" w:type="dxa"/>
            <w:vAlign w:val="center"/>
          </w:tcPr>
          <w:p w14:paraId="4DFDEBFB" w14:textId="77777777" w:rsidR="00656748" w:rsidRDefault="00656748" w:rsidP="00E27677">
            <w:pPr>
              <w:tabs>
                <w:tab w:val="left" w:pos="498"/>
              </w:tabs>
              <w:ind w:right="31"/>
              <w:jc w:val="center"/>
              <w:rPr>
                <w:rFonts w:ascii="Arial" w:hAnsi="Arial" w:cs="Arial"/>
                <w:sz w:val="24"/>
                <w:szCs w:val="24"/>
              </w:rPr>
            </w:pPr>
            <w:r>
              <w:rPr>
                <w:rFonts w:ascii="Arial" w:eastAsia="Arial" w:hAnsi="Arial" w:cs="Arial"/>
                <w:sz w:val="24"/>
                <w:szCs w:val="24"/>
                <w:lang w:bidi="en-GB"/>
              </w:rPr>
              <w:t>PT00</w:t>
            </w:r>
          </w:p>
        </w:tc>
        <w:tc>
          <w:tcPr>
            <w:tcW w:w="1361" w:type="dxa"/>
            <w:vAlign w:val="center"/>
          </w:tcPr>
          <w:p w14:paraId="2152C89D" w14:textId="77777777" w:rsidR="00656748" w:rsidRDefault="00656748" w:rsidP="00E27677">
            <w:pPr>
              <w:tabs>
                <w:tab w:val="left" w:pos="469"/>
              </w:tabs>
              <w:ind w:right="60"/>
              <w:jc w:val="center"/>
              <w:rPr>
                <w:rFonts w:ascii="Arial" w:hAnsi="Arial" w:cs="Arial"/>
                <w:sz w:val="24"/>
                <w:szCs w:val="24"/>
              </w:rPr>
            </w:pPr>
            <w:r>
              <w:rPr>
                <w:rFonts w:ascii="Arial" w:eastAsia="Arial" w:hAnsi="Arial" w:cs="Arial"/>
                <w:sz w:val="24"/>
                <w:szCs w:val="24"/>
                <w:lang w:bidi="en-GB"/>
              </w:rPr>
              <w:t>-</w:t>
            </w:r>
          </w:p>
        </w:tc>
        <w:tc>
          <w:tcPr>
            <w:tcW w:w="1535" w:type="dxa"/>
            <w:vAlign w:val="center"/>
          </w:tcPr>
          <w:p w14:paraId="7FE6ECFF" w14:textId="77777777" w:rsidR="00656748" w:rsidRDefault="00656748" w:rsidP="00E27677">
            <w:pPr>
              <w:ind w:right="31"/>
              <w:jc w:val="center"/>
              <w:rPr>
                <w:rFonts w:ascii="Arial" w:hAnsi="Arial" w:cs="Arial"/>
                <w:sz w:val="24"/>
                <w:szCs w:val="24"/>
              </w:rPr>
            </w:pPr>
            <w:r>
              <w:rPr>
                <w:rFonts w:ascii="Arial" w:eastAsia="Arial" w:hAnsi="Arial" w:cs="Arial"/>
                <w:sz w:val="24"/>
                <w:szCs w:val="24"/>
                <w:lang w:bidi="en-GB"/>
              </w:rPr>
              <w:t>-</w:t>
            </w:r>
          </w:p>
        </w:tc>
        <w:tc>
          <w:tcPr>
            <w:tcW w:w="1186" w:type="dxa"/>
            <w:vAlign w:val="center"/>
          </w:tcPr>
          <w:p w14:paraId="591EFB28" w14:textId="77777777" w:rsidR="00656748" w:rsidRDefault="00656748" w:rsidP="00E27677">
            <w:pPr>
              <w:ind w:right="82"/>
              <w:jc w:val="center"/>
              <w:rPr>
                <w:rFonts w:ascii="Arial" w:hAnsi="Arial" w:cs="Arial"/>
                <w:sz w:val="24"/>
                <w:szCs w:val="24"/>
              </w:rPr>
            </w:pPr>
            <w:r>
              <w:rPr>
                <w:rFonts w:ascii="Arial" w:eastAsia="Arial" w:hAnsi="Arial" w:cs="Arial"/>
                <w:sz w:val="24"/>
                <w:szCs w:val="24"/>
                <w:lang w:bidi="en-GB"/>
              </w:rPr>
              <w:t>-</w:t>
            </w:r>
          </w:p>
        </w:tc>
        <w:tc>
          <w:tcPr>
            <w:tcW w:w="1304" w:type="dxa"/>
            <w:vAlign w:val="center"/>
          </w:tcPr>
          <w:p w14:paraId="14960593" w14:textId="77777777" w:rsidR="00656748" w:rsidRDefault="00656748" w:rsidP="00E27677">
            <w:pPr>
              <w:jc w:val="center"/>
              <w:rPr>
                <w:rFonts w:ascii="Arial" w:hAnsi="Arial" w:cs="Arial"/>
                <w:sz w:val="24"/>
                <w:szCs w:val="24"/>
              </w:rPr>
            </w:pPr>
            <w:r>
              <w:rPr>
                <w:rFonts w:ascii="Arial" w:eastAsia="Arial" w:hAnsi="Arial" w:cs="Arial"/>
                <w:sz w:val="24"/>
                <w:szCs w:val="24"/>
                <w:lang w:bidi="en-GB"/>
              </w:rPr>
              <w:t>-</w:t>
            </w:r>
          </w:p>
        </w:tc>
        <w:tc>
          <w:tcPr>
            <w:tcW w:w="1620" w:type="dxa"/>
            <w:vAlign w:val="center"/>
          </w:tcPr>
          <w:p w14:paraId="5A609C49" w14:textId="4E411B17" w:rsidR="00656748" w:rsidRDefault="00552A4C" w:rsidP="00E27677">
            <w:pPr>
              <w:ind w:right="31"/>
              <w:jc w:val="center"/>
              <w:rPr>
                <w:rFonts w:ascii="Arial" w:hAnsi="Arial" w:cs="Arial"/>
                <w:sz w:val="24"/>
                <w:szCs w:val="24"/>
              </w:rPr>
            </w:pPr>
            <w:r>
              <w:rPr>
                <w:rFonts w:ascii="Arial" w:eastAsia="Arial" w:hAnsi="Arial" w:cs="Arial"/>
                <w:sz w:val="24"/>
                <w:szCs w:val="24"/>
                <w:lang w:bidi="en-GB"/>
              </w:rPr>
              <w:t>30% of adult PT00</w:t>
            </w:r>
          </w:p>
        </w:tc>
      </w:tr>
      <w:tr w:rsidR="00D65B90" w14:paraId="570F75DB" w14:textId="77777777" w:rsidTr="00C935B1">
        <w:tc>
          <w:tcPr>
            <w:tcW w:w="1948" w:type="dxa"/>
          </w:tcPr>
          <w:p w14:paraId="2B031397" w14:textId="32B92C34" w:rsidR="00D65B90" w:rsidRDefault="00D65B90" w:rsidP="00D65B90">
            <w:pPr>
              <w:ind w:right="2"/>
              <w:jc w:val="both"/>
              <w:rPr>
                <w:rFonts w:ascii="Arial" w:hAnsi="Arial" w:cs="Arial"/>
                <w:sz w:val="24"/>
                <w:szCs w:val="24"/>
              </w:rPr>
            </w:pPr>
            <w:r>
              <w:rPr>
                <w:rFonts w:ascii="Arial" w:eastAsia="Arial" w:hAnsi="Arial" w:cs="Arial"/>
                <w:sz w:val="24"/>
                <w:szCs w:val="24"/>
                <w:lang w:bidi="en-GB"/>
              </w:rPr>
              <w:t>Up to 65 km</w:t>
            </w:r>
          </w:p>
        </w:tc>
        <w:tc>
          <w:tcPr>
            <w:tcW w:w="1304" w:type="dxa"/>
          </w:tcPr>
          <w:p w14:paraId="30135B67" w14:textId="5EFCB650"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en-GB"/>
              </w:rPr>
              <w:t>€159</w:t>
            </w:r>
          </w:p>
        </w:tc>
        <w:tc>
          <w:tcPr>
            <w:tcW w:w="1361" w:type="dxa"/>
          </w:tcPr>
          <w:p w14:paraId="71A64632" w14:textId="235C2E0F"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n-GB"/>
              </w:rPr>
              <w:t>€40</w:t>
            </w:r>
          </w:p>
        </w:tc>
        <w:tc>
          <w:tcPr>
            <w:tcW w:w="1535" w:type="dxa"/>
          </w:tcPr>
          <w:p w14:paraId="12DFECD2" w14:textId="4C6A2C0D" w:rsidR="00D65B90" w:rsidRDefault="00CB17DB" w:rsidP="00D65B90">
            <w:pPr>
              <w:ind w:right="31"/>
              <w:jc w:val="center"/>
              <w:rPr>
                <w:rFonts w:ascii="Arial" w:hAnsi="Arial" w:cs="Arial"/>
                <w:sz w:val="24"/>
                <w:szCs w:val="24"/>
              </w:rPr>
            </w:pPr>
            <w:r>
              <w:rPr>
                <w:rFonts w:ascii="Arial" w:eastAsia="Arial" w:hAnsi="Arial" w:cs="Arial"/>
                <w:sz w:val="24"/>
                <w:szCs w:val="24"/>
                <w:lang w:bidi="en-GB"/>
              </w:rPr>
              <w:t>€119</w:t>
            </w:r>
          </w:p>
        </w:tc>
        <w:tc>
          <w:tcPr>
            <w:tcW w:w="1186" w:type="dxa"/>
          </w:tcPr>
          <w:p w14:paraId="338CE31F" w14:textId="2028D2FB" w:rsidR="00D65B90" w:rsidRDefault="00115AA7" w:rsidP="00D65B90">
            <w:pPr>
              <w:ind w:right="82"/>
              <w:jc w:val="center"/>
              <w:rPr>
                <w:rFonts w:ascii="Arial" w:hAnsi="Arial" w:cs="Arial"/>
                <w:sz w:val="24"/>
                <w:szCs w:val="24"/>
              </w:rPr>
            </w:pPr>
            <w:r>
              <w:rPr>
                <w:rFonts w:ascii="Arial" w:eastAsia="Arial" w:hAnsi="Arial" w:cs="Arial"/>
                <w:sz w:val="24"/>
                <w:szCs w:val="24"/>
                <w:lang w:bidi="en-GB"/>
              </w:rPr>
              <w:t>€133</w:t>
            </w:r>
          </w:p>
        </w:tc>
        <w:tc>
          <w:tcPr>
            <w:tcW w:w="1304" w:type="dxa"/>
          </w:tcPr>
          <w:p w14:paraId="3EF1E3E5" w14:textId="4E5FEA5B" w:rsidR="00D65B90" w:rsidRDefault="00D65B90" w:rsidP="00D65B90">
            <w:pPr>
              <w:jc w:val="center"/>
              <w:rPr>
                <w:rFonts w:ascii="Arial" w:hAnsi="Arial" w:cs="Arial"/>
                <w:sz w:val="24"/>
                <w:szCs w:val="24"/>
              </w:rPr>
            </w:pPr>
            <w:r>
              <w:rPr>
                <w:rFonts w:ascii="Arial" w:eastAsia="Arial" w:hAnsi="Arial" w:cs="Arial"/>
                <w:sz w:val="24"/>
                <w:szCs w:val="24"/>
                <w:lang w:bidi="en-GB"/>
              </w:rPr>
              <w:t>€50</w:t>
            </w:r>
          </w:p>
        </w:tc>
        <w:tc>
          <w:tcPr>
            <w:tcW w:w="1620" w:type="dxa"/>
          </w:tcPr>
          <w:p w14:paraId="60C0948B" w14:textId="59329C02" w:rsidR="00D65B90" w:rsidRDefault="0097045B" w:rsidP="00D65B90">
            <w:pPr>
              <w:ind w:right="31"/>
              <w:jc w:val="center"/>
              <w:rPr>
                <w:rFonts w:ascii="Arial" w:hAnsi="Arial" w:cs="Arial"/>
                <w:sz w:val="24"/>
                <w:szCs w:val="24"/>
              </w:rPr>
            </w:pPr>
            <w:r>
              <w:rPr>
                <w:rFonts w:ascii="Arial" w:eastAsia="Arial" w:hAnsi="Arial" w:cs="Arial"/>
                <w:sz w:val="24"/>
                <w:szCs w:val="24"/>
                <w:lang w:bidi="en-GB"/>
              </w:rPr>
              <w:t>€83</w:t>
            </w:r>
          </w:p>
        </w:tc>
      </w:tr>
      <w:tr w:rsidR="00D65B90" w14:paraId="60C70D69" w14:textId="77777777" w:rsidTr="00C935B1">
        <w:tc>
          <w:tcPr>
            <w:tcW w:w="1948" w:type="dxa"/>
          </w:tcPr>
          <w:p w14:paraId="072938D7" w14:textId="0597D4BE" w:rsidR="00D65B90" w:rsidRDefault="00D65B90" w:rsidP="00D65B90">
            <w:pPr>
              <w:ind w:right="2"/>
              <w:jc w:val="both"/>
              <w:rPr>
                <w:rFonts w:ascii="Arial" w:hAnsi="Arial" w:cs="Arial"/>
                <w:sz w:val="24"/>
                <w:szCs w:val="24"/>
              </w:rPr>
            </w:pPr>
            <w:r>
              <w:rPr>
                <w:rFonts w:ascii="Arial" w:eastAsia="Arial" w:hAnsi="Arial" w:cs="Arial"/>
                <w:sz w:val="24"/>
                <w:szCs w:val="24"/>
                <w:lang w:bidi="en-GB"/>
              </w:rPr>
              <w:t>From 66 to 100 km</w:t>
            </w:r>
          </w:p>
        </w:tc>
        <w:tc>
          <w:tcPr>
            <w:tcW w:w="1304" w:type="dxa"/>
          </w:tcPr>
          <w:p w14:paraId="53764142" w14:textId="2CC93299"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en-GB"/>
              </w:rPr>
              <w:t>€179</w:t>
            </w:r>
          </w:p>
        </w:tc>
        <w:tc>
          <w:tcPr>
            <w:tcW w:w="1361" w:type="dxa"/>
          </w:tcPr>
          <w:p w14:paraId="7AB260CE" w14:textId="47CDB650"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n-GB"/>
              </w:rPr>
              <w:t>€40</w:t>
            </w:r>
          </w:p>
        </w:tc>
        <w:tc>
          <w:tcPr>
            <w:tcW w:w="1535" w:type="dxa"/>
          </w:tcPr>
          <w:p w14:paraId="2838CB41" w14:textId="39D7F3C7" w:rsidR="00D65B90" w:rsidRDefault="00E239BA" w:rsidP="00D65B90">
            <w:pPr>
              <w:ind w:right="31"/>
              <w:jc w:val="center"/>
              <w:rPr>
                <w:rFonts w:ascii="Arial" w:hAnsi="Arial" w:cs="Arial"/>
                <w:sz w:val="24"/>
                <w:szCs w:val="24"/>
              </w:rPr>
            </w:pPr>
            <w:r>
              <w:rPr>
                <w:rFonts w:ascii="Arial" w:eastAsia="Arial" w:hAnsi="Arial" w:cs="Arial"/>
                <w:sz w:val="24"/>
                <w:szCs w:val="24"/>
                <w:lang w:bidi="en-GB"/>
              </w:rPr>
              <w:t>€139</w:t>
            </w:r>
          </w:p>
        </w:tc>
        <w:tc>
          <w:tcPr>
            <w:tcW w:w="1186" w:type="dxa"/>
          </w:tcPr>
          <w:p w14:paraId="25DA3F60" w14:textId="2CAFF588" w:rsidR="00D65B90" w:rsidRDefault="00115AA7" w:rsidP="00D65B90">
            <w:pPr>
              <w:ind w:right="82"/>
              <w:jc w:val="center"/>
              <w:rPr>
                <w:rFonts w:ascii="Arial" w:hAnsi="Arial" w:cs="Arial"/>
                <w:sz w:val="24"/>
                <w:szCs w:val="24"/>
              </w:rPr>
            </w:pPr>
            <w:r>
              <w:rPr>
                <w:rFonts w:ascii="Arial" w:eastAsia="Arial" w:hAnsi="Arial" w:cs="Arial"/>
                <w:sz w:val="24"/>
                <w:szCs w:val="24"/>
                <w:lang w:bidi="en-GB"/>
              </w:rPr>
              <w:t>€147</w:t>
            </w:r>
          </w:p>
        </w:tc>
        <w:tc>
          <w:tcPr>
            <w:tcW w:w="1304" w:type="dxa"/>
          </w:tcPr>
          <w:p w14:paraId="40BE19A5" w14:textId="18B205DB" w:rsidR="00D65B90" w:rsidRDefault="00D65B90" w:rsidP="00D65B90">
            <w:pPr>
              <w:jc w:val="center"/>
              <w:rPr>
                <w:rFonts w:ascii="Arial" w:hAnsi="Arial" w:cs="Arial"/>
                <w:sz w:val="24"/>
                <w:szCs w:val="24"/>
              </w:rPr>
            </w:pPr>
            <w:r>
              <w:rPr>
                <w:rFonts w:ascii="Arial" w:eastAsia="Arial" w:hAnsi="Arial" w:cs="Arial"/>
                <w:sz w:val="24"/>
                <w:szCs w:val="24"/>
                <w:lang w:bidi="en-GB"/>
              </w:rPr>
              <w:t>€50</w:t>
            </w:r>
          </w:p>
        </w:tc>
        <w:tc>
          <w:tcPr>
            <w:tcW w:w="1620" w:type="dxa"/>
          </w:tcPr>
          <w:p w14:paraId="57EAABA0" w14:textId="756B2CE2" w:rsidR="00D65B90" w:rsidRDefault="0097045B" w:rsidP="00D65B90">
            <w:pPr>
              <w:ind w:right="31"/>
              <w:jc w:val="center"/>
              <w:rPr>
                <w:rFonts w:ascii="Arial" w:hAnsi="Arial" w:cs="Arial"/>
                <w:sz w:val="24"/>
                <w:szCs w:val="24"/>
              </w:rPr>
            </w:pPr>
            <w:r>
              <w:rPr>
                <w:rFonts w:ascii="Arial" w:eastAsia="Arial" w:hAnsi="Arial" w:cs="Arial"/>
                <w:sz w:val="24"/>
                <w:szCs w:val="24"/>
                <w:lang w:bidi="en-GB"/>
              </w:rPr>
              <w:t>€97</w:t>
            </w:r>
          </w:p>
        </w:tc>
      </w:tr>
      <w:tr w:rsidR="00D65B90" w14:paraId="2121D866" w14:textId="77777777" w:rsidTr="00C935B1">
        <w:tc>
          <w:tcPr>
            <w:tcW w:w="1948" w:type="dxa"/>
          </w:tcPr>
          <w:p w14:paraId="4F5A71C0" w14:textId="2BA5C912" w:rsidR="00D65B90" w:rsidRDefault="00D65B90" w:rsidP="00D65B90">
            <w:pPr>
              <w:ind w:right="2"/>
              <w:jc w:val="both"/>
              <w:rPr>
                <w:rFonts w:ascii="Arial" w:hAnsi="Arial" w:cs="Arial"/>
                <w:sz w:val="24"/>
                <w:szCs w:val="24"/>
              </w:rPr>
            </w:pPr>
            <w:r>
              <w:rPr>
                <w:rFonts w:ascii="Arial" w:eastAsia="Arial" w:hAnsi="Arial" w:cs="Arial"/>
                <w:sz w:val="24"/>
                <w:szCs w:val="24"/>
                <w:lang w:bidi="en-GB"/>
              </w:rPr>
              <w:t>From 101 to 200km</w:t>
            </w:r>
          </w:p>
        </w:tc>
        <w:tc>
          <w:tcPr>
            <w:tcW w:w="1304" w:type="dxa"/>
          </w:tcPr>
          <w:p w14:paraId="5BCAAF36" w14:textId="121F91D5" w:rsidR="00D65B90" w:rsidRDefault="00D65B90" w:rsidP="00D65B90">
            <w:pPr>
              <w:tabs>
                <w:tab w:val="left" w:pos="498"/>
              </w:tabs>
              <w:ind w:right="31"/>
              <w:jc w:val="center"/>
              <w:rPr>
                <w:rFonts w:ascii="Arial" w:hAnsi="Arial" w:cs="Arial"/>
                <w:sz w:val="24"/>
                <w:szCs w:val="24"/>
              </w:rPr>
            </w:pPr>
            <w:r>
              <w:rPr>
                <w:rFonts w:ascii="Arial" w:eastAsia="Arial" w:hAnsi="Arial" w:cs="Arial"/>
                <w:sz w:val="24"/>
                <w:szCs w:val="24"/>
                <w:lang w:bidi="en-GB"/>
              </w:rPr>
              <w:t>€191</w:t>
            </w:r>
          </w:p>
        </w:tc>
        <w:tc>
          <w:tcPr>
            <w:tcW w:w="1361" w:type="dxa"/>
          </w:tcPr>
          <w:p w14:paraId="09B08A01" w14:textId="602A4722"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n-GB"/>
              </w:rPr>
              <w:t>€40</w:t>
            </w:r>
          </w:p>
        </w:tc>
        <w:tc>
          <w:tcPr>
            <w:tcW w:w="1535" w:type="dxa"/>
          </w:tcPr>
          <w:p w14:paraId="54AB049B" w14:textId="50F7CA61" w:rsidR="00D65B90" w:rsidRDefault="00E239BA" w:rsidP="00D65B90">
            <w:pPr>
              <w:ind w:right="31"/>
              <w:jc w:val="center"/>
              <w:rPr>
                <w:rFonts w:ascii="Arial" w:hAnsi="Arial" w:cs="Arial"/>
                <w:sz w:val="24"/>
                <w:szCs w:val="24"/>
              </w:rPr>
            </w:pPr>
            <w:r>
              <w:rPr>
                <w:rFonts w:ascii="Arial" w:eastAsia="Arial" w:hAnsi="Arial" w:cs="Arial"/>
                <w:sz w:val="24"/>
                <w:szCs w:val="24"/>
                <w:lang w:bidi="en-GB"/>
              </w:rPr>
              <w:t>€151</w:t>
            </w:r>
          </w:p>
        </w:tc>
        <w:tc>
          <w:tcPr>
            <w:tcW w:w="1186" w:type="dxa"/>
          </w:tcPr>
          <w:p w14:paraId="3FDC89A6" w14:textId="4D1BBBB6" w:rsidR="00D65B90" w:rsidRDefault="00DA6C7F" w:rsidP="00D65B90">
            <w:pPr>
              <w:ind w:right="82"/>
              <w:jc w:val="center"/>
              <w:rPr>
                <w:rFonts w:ascii="Arial" w:hAnsi="Arial" w:cs="Arial"/>
                <w:sz w:val="24"/>
                <w:szCs w:val="24"/>
              </w:rPr>
            </w:pPr>
            <w:r>
              <w:rPr>
                <w:rFonts w:ascii="Arial" w:eastAsia="Arial" w:hAnsi="Arial" w:cs="Arial"/>
                <w:sz w:val="24"/>
                <w:szCs w:val="24"/>
                <w:lang w:bidi="en-GB"/>
              </w:rPr>
              <w:t>€156</w:t>
            </w:r>
          </w:p>
        </w:tc>
        <w:tc>
          <w:tcPr>
            <w:tcW w:w="1304" w:type="dxa"/>
          </w:tcPr>
          <w:p w14:paraId="0A9968E5" w14:textId="18731CBE" w:rsidR="00D65B90" w:rsidRDefault="00D65B90" w:rsidP="00D65B90">
            <w:pPr>
              <w:jc w:val="center"/>
              <w:rPr>
                <w:rFonts w:ascii="Arial" w:hAnsi="Arial" w:cs="Arial"/>
                <w:sz w:val="24"/>
                <w:szCs w:val="24"/>
              </w:rPr>
            </w:pPr>
            <w:r>
              <w:rPr>
                <w:rFonts w:ascii="Arial" w:eastAsia="Arial" w:hAnsi="Arial" w:cs="Arial"/>
                <w:sz w:val="24"/>
                <w:szCs w:val="24"/>
                <w:lang w:bidi="en-GB"/>
              </w:rPr>
              <w:t>€50</w:t>
            </w:r>
          </w:p>
        </w:tc>
        <w:tc>
          <w:tcPr>
            <w:tcW w:w="1620" w:type="dxa"/>
          </w:tcPr>
          <w:p w14:paraId="3A59C686" w14:textId="3BFD121B" w:rsidR="00D65B90" w:rsidRDefault="0097045B" w:rsidP="00D65B90">
            <w:pPr>
              <w:ind w:right="31"/>
              <w:jc w:val="center"/>
              <w:rPr>
                <w:rFonts w:ascii="Arial" w:hAnsi="Arial" w:cs="Arial"/>
                <w:sz w:val="24"/>
                <w:szCs w:val="24"/>
              </w:rPr>
            </w:pPr>
            <w:r>
              <w:rPr>
                <w:rFonts w:ascii="Arial" w:eastAsia="Arial" w:hAnsi="Arial" w:cs="Arial"/>
                <w:sz w:val="24"/>
                <w:szCs w:val="24"/>
                <w:lang w:bidi="en-GB"/>
              </w:rPr>
              <w:t>€106</w:t>
            </w:r>
          </w:p>
        </w:tc>
      </w:tr>
      <w:tr w:rsidR="00D65B90" w14:paraId="5FAE58B0" w14:textId="77777777" w:rsidTr="00C935B1">
        <w:tc>
          <w:tcPr>
            <w:tcW w:w="1948" w:type="dxa"/>
          </w:tcPr>
          <w:p w14:paraId="2A77931A" w14:textId="76AC593E" w:rsidR="00D65B90" w:rsidRDefault="00D65B90" w:rsidP="00D65B90">
            <w:pPr>
              <w:ind w:right="2"/>
              <w:jc w:val="both"/>
              <w:rPr>
                <w:rFonts w:ascii="Arial" w:hAnsi="Arial" w:cs="Arial"/>
                <w:sz w:val="24"/>
                <w:szCs w:val="24"/>
              </w:rPr>
            </w:pPr>
            <w:r>
              <w:rPr>
                <w:rFonts w:ascii="Arial" w:eastAsia="Arial" w:hAnsi="Arial" w:cs="Arial"/>
                <w:sz w:val="24"/>
                <w:szCs w:val="24"/>
                <w:lang w:bidi="en-GB"/>
              </w:rPr>
              <w:t>From 201 to 400 km</w:t>
            </w:r>
          </w:p>
        </w:tc>
        <w:tc>
          <w:tcPr>
            <w:tcW w:w="1304" w:type="dxa"/>
          </w:tcPr>
          <w:p w14:paraId="48532250" w14:textId="104216FB" w:rsidR="00D65B90" w:rsidRDefault="009E6DEE" w:rsidP="00D65B90">
            <w:pPr>
              <w:tabs>
                <w:tab w:val="left" w:pos="498"/>
              </w:tabs>
              <w:ind w:right="31"/>
              <w:jc w:val="center"/>
              <w:rPr>
                <w:rFonts w:ascii="Arial" w:hAnsi="Arial" w:cs="Arial"/>
                <w:sz w:val="24"/>
                <w:szCs w:val="24"/>
              </w:rPr>
            </w:pPr>
            <w:r>
              <w:rPr>
                <w:rFonts w:ascii="Arial" w:eastAsia="Arial" w:hAnsi="Arial" w:cs="Arial"/>
                <w:sz w:val="24"/>
                <w:szCs w:val="24"/>
                <w:lang w:bidi="en-GB"/>
              </w:rPr>
              <w:t>€219</w:t>
            </w:r>
          </w:p>
        </w:tc>
        <w:tc>
          <w:tcPr>
            <w:tcW w:w="1361" w:type="dxa"/>
          </w:tcPr>
          <w:p w14:paraId="3858370C" w14:textId="52784D16"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n-GB"/>
              </w:rPr>
              <w:t>€40</w:t>
            </w:r>
          </w:p>
        </w:tc>
        <w:tc>
          <w:tcPr>
            <w:tcW w:w="1535" w:type="dxa"/>
          </w:tcPr>
          <w:p w14:paraId="2B4494FD" w14:textId="59AD64DC" w:rsidR="00D65B90" w:rsidRDefault="00D65B90" w:rsidP="00D65B90">
            <w:pPr>
              <w:ind w:right="31"/>
              <w:jc w:val="center"/>
              <w:rPr>
                <w:rFonts w:ascii="Arial" w:hAnsi="Arial" w:cs="Arial"/>
                <w:sz w:val="24"/>
                <w:szCs w:val="24"/>
              </w:rPr>
            </w:pPr>
            <w:r>
              <w:rPr>
                <w:rFonts w:ascii="Arial" w:eastAsia="Arial" w:hAnsi="Arial" w:cs="Arial"/>
                <w:sz w:val="24"/>
                <w:szCs w:val="24"/>
                <w:lang w:bidi="en-GB"/>
              </w:rPr>
              <w:t>€179</w:t>
            </w:r>
          </w:p>
        </w:tc>
        <w:tc>
          <w:tcPr>
            <w:tcW w:w="1186" w:type="dxa"/>
          </w:tcPr>
          <w:p w14:paraId="01146849" w14:textId="52A0DAEC" w:rsidR="00D65B90" w:rsidRDefault="00D65B90" w:rsidP="00D65B90">
            <w:pPr>
              <w:ind w:right="82"/>
              <w:jc w:val="center"/>
              <w:rPr>
                <w:rFonts w:ascii="Arial" w:hAnsi="Arial" w:cs="Arial"/>
                <w:sz w:val="24"/>
                <w:szCs w:val="24"/>
              </w:rPr>
            </w:pPr>
            <w:r>
              <w:rPr>
                <w:rFonts w:ascii="Arial" w:eastAsia="Arial" w:hAnsi="Arial" w:cs="Arial"/>
                <w:sz w:val="24"/>
                <w:szCs w:val="24"/>
                <w:lang w:bidi="en-GB"/>
              </w:rPr>
              <w:t>€175</w:t>
            </w:r>
          </w:p>
        </w:tc>
        <w:tc>
          <w:tcPr>
            <w:tcW w:w="1304" w:type="dxa"/>
          </w:tcPr>
          <w:p w14:paraId="06F158BE" w14:textId="6CD97479" w:rsidR="00D65B90" w:rsidRDefault="00D65B90" w:rsidP="00D65B90">
            <w:pPr>
              <w:jc w:val="center"/>
              <w:rPr>
                <w:rFonts w:ascii="Arial" w:hAnsi="Arial" w:cs="Arial"/>
                <w:sz w:val="24"/>
                <w:szCs w:val="24"/>
              </w:rPr>
            </w:pPr>
            <w:r>
              <w:rPr>
                <w:rFonts w:ascii="Arial" w:eastAsia="Arial" w:hAnsi="Arial" w:cs="Arial"/>
                <w:sz w:val="24"/>
                <w:szCs w:val="24"/>
                <w:lang w:bidi="en-GB"/>
              </w:rPr>
              <w:t>€50</w:t>
            </w:r>
          </w:p>
        </w:tc>
        <w:tc>
          <w:tcPr>
            <w:tcW w:w="1620" w:type="dxa"/>
          </w:tcPr>
          <w:p w14:paraId="73E6288B" w14:textId="6A9B033F" w:rsidR="00D65B90" w:rsidRDefault="0097045B" w:rsidP="00D65B90">
            <w:pPr>
              <w:ind w:right="31"/>
              <w:jc w:val="center"/>
              <w:rPr>
                <w:rFonts w:ascii="Arial" w:hAnsi="Arial" w:cs="Arial"/>
                <w:sz w:val="24"/>
                <w:szCs w:val="24"/>
              </w:rPr>
            </w:pPr>
            <w:r>
              <w:rPr>
                <w:rFonts w:ascii="Arial" w:eastAsia="Arial" w:hAnsi="Arial" w:cs="Arial"/>
                <w:sz w:val="24"/>
                <w:szCs w:val="24"/>
                <w:lang w:bidi="en-GB"/>
              </w:rPr>
              <w:t>€125</w:t>
            </w:r>
          </w:p>
        </w:tc>
      </w:tr>
      <w:tr w:rsidR="00D65B90" w14:paraId="5C89532A" w14:textId="77777777" w:rsidTr="00C935B1">
        <w:tc>
          <w:tcPr>
            <w:tcW w:w="1948" w:type="dxa"/>
          </w:tcPr>
          <w:p w14:paraId="3E8D47A8" w14:textId="57D86CD0" w:rsidR="00D65B90" w:rsidRDefault="00D65B90" w:rsidP="00D65B90">
            <w:pPr>
              <w:ind w:right="2"/>
              <w:jc w:val="both"/>
              <w:rPr>
                <w:rFonts w:ascii="Arial" w:hAnsi="Arial" w:cs="Arial"/>
                <w:sz w:val="24"/>
                <w:szCs w:val="24"/>
              </w:rPr>
            </w:pPr>
            <w:r>
              <w:rPr>
                <w:rFonts w:ascii="Arial" w:eastAsia="Arial" w:hAnsi="Arial" w:cs="Arial"/>
                <w:sz w:val="24"/>
                <w:szCs w:val="24"/>
                <w:lang w:bidi="en-GB"/>
              </w:rPr>
              <w:t>From 401 to 600km</w:t>
            </w:r>
          </w:p>
        </w:tc>
        <w:tc>
          <w:tcPr>
            <w:tcW w:w="1304" w:type="dxa"/>
          </w:tcPr>
          <w:p w14:paraId="4D02CB34" w14:textId="462CD23E" w:rsidR="00D65B90" w:rsidRDefault="009E6DEE" w:rsidP="00D65B90">
            <w:pPr>
              <w:tabs>
                <w:tab w:val="left" w:pos="498"/>
              </w:tabs>
              <w:ind w:right="31"/>
              <w:jc w:val="center"/>
              <w:rPr>
                <w:rFonts w:ascii="Arial" w:hAnsi="Arial" w:cs="Arial"/>
                <w:sz w:val="24"/>
                <w:szCs w:val="24"/>
              </w:rPr>
            </w:pPr>
            <w:r>
              <w:rPr>
                <w:rFonts w:ascii="Arial" w:eastAsia="Arial" w:hAnsi="Arial" w:cs="Arial"/>
                <w:sz w:val="24"/>
                <w:szCs w:val="24"/>
                <w:lang w:bidi="en-GB"/>
              </w:rPr>
              <w:t>€280</w:t>
            </w:r>
          </w:p>
        </w:tc>
        <w:tc>
          <w:tcPr>
            <w:tcW w:w="1361" w:type="dxa"/>
          </w:tcPr>
          <w:p w14:paraId="7F3A5531" w14:textId="408A7029"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n-GB"/>
              </w:rPr>
              <w:t>€40</w:t>
            </w:r>
          </w:p>
        </w:tc>
        <w:tc>
          <w:tcPr>
            <w:tcW w:w="1535" w:type="dxa"/>
          </w:tcPr>
          <w:p w14:paraId="7BE327B1" w14:textId="54F4047B" w:rsidR="00D65B90" w:rsidRDefault="00807604" w:rsidP="00D65B90">
            <w:pPr>
              <w:ind w:right="31"/>
              <w:jc w:val="center"/>
              <w:rPr>
                <w:rFonts w:ascii="Arial" w:hAnsi="Arial" w:cs="Arial"/>
                <w:sz w:val="24"/>
                <w:szCs w:val="24"/>
              </w:rPr>
            </w:pPr>
            <w:r>
              <w:rPr>
                <w:rFonts w:ascii="Arial" w:eastAsia="Arial" w:hAnsi="Arial" w:cs="Arial"/>
                <w:sz w:val="24"/>
                <w:szCs w:val="24"/>
                <w:lang w:bidi="en-GB"/>
              </w:rPr>
              <w:t>€240</w:t>
            </w:r>
          </w:p>
        </w:tc>
        <w:tc>
          <w:tcPr>
            <w:tcW w:w="1186" w:type="dxa"/>
          </w:tcPr>
          <w:p w14:paraId="5476AAE9" w14:textId="3C433010" w:rsidR="00D65B90" w:rsidRDefault="00115AA7" w:rsidP="00D65B90">
            <w:pPr>
              <w:ind w:right="82"/>
              <w:jc w:val="center"/>
              <w:rPr>
                <w:rFonts w:ascii="Arial" w:hAnsi="Arial" w:cs="Arial"/>
                <w:sz w:val="24"/>
                <w:szCs w:val="24"/>
              </w:rPr>
            </w:pPr>
            <w:r>
              <w:rPr>
                <w:rFonts w:ascii="Arial" w:eastAsia="Arial" w:hAnsi="Arial" w:cs="Arial"/>
                <w:sz w:val="24"/>
                <w:szCs w:val="24"/>
                <w:lang w:bidi="en-GB"/>
              </w:rPr>
              <w:t>€218</w:t>
            </w:r>
          </w:p>
        </w:tc>
        <w:tc>
          <w:tcPr>
            <w:tcW w:w="1304" w:type="dxa"/>
          </w:tcPr>
          <w:p w14:paraId="67877EFD" w14:textId="42ED952A" w:rsidR="00D65B90" w:rsidRDefault="00D65B90" w:rsidP="00D65B90">
            <w:pPr>
              <w:jc w:val="center"/>
              <w:rPr>
                <w:rFonts w:ascii="Arial" w:hAnsi="Arial" w:cs="Arial"/>
                <w:sz w:val="24"/>
                <w:szCs w:val="24"/>
              </w:rPr>
            </w:pPr>
            <w:r>
              <w:rPr>
                <w:rFonts w:ascii="Arial" w:eastAsia="Arial" w:hAnsi="Arial" w:cs="Arial"/>
                <w:sz w:val="24"/>
                <w:szCs w:val="24"/>
                <w:lang w:bidi="en-GB"/>
              </w:rPr>
              <w:t>€50</w:t>
            </w:r>
          </w:p>
        </w:tc>
        <w:tc>
          <w:tcPr>
            <w:tcW w:w="1620" w:type="dxa"/>
          </w:tcPr>
          <w:p w14:paraId="541FA1A7" w14:textId="6B380DFF" w:rsidR="00D65B90" w:rsidRDefault="007367BA" w:rsidP="00D65B90">
            <w:pPr>
              <w:ind w:right="31"/>
              <w:jc w:val="center"/>
              <w:rPr>
                <w:rFonts w:ascii="Arial" w:hAnsi="Arial" w:cs="Arial"/>
                <w:sz w:val="24"/>
                <w:szCs w:val="24"/>
              </w:rPr>
            </w:pPr>
            <w:r>
              <w:rPr>
                <w:rFonts w:ascii="Arial" w:eastAsia="Arial" w:hAnsi="Arial" w:cs="Arial"/>
                <w:sz w:val="24"/>
                <w:szCs w:val="24"/>
                <w:lang w:bidi="en-GB"/>
              </w:rPr>
              <w:t>€168</w:t>
            </w:r>
          </w:p>
        </w:tc>
      </w:tr>
      <w:tr w:rsidR="00D65B90" w14:paraId="257542F4" w14:textId="77777777" w:rsidTr="00C935B1">
        <w:tc>
          <w:tcPr>
            <w:tcW w:w="1948" w:type="dxa"/>
          </w:tcPr>
          <w:p w14:paraId="1B4867BF" w14:textId="607DE772" w:rsidR="00D65B90" w:rsidRDefault="00D65B90" w:rsidP="00D65B90">
            <w:pPr>
              <w:ind w:right="2"/>
              <w:jc w:val="both"/>
              <w:rPr>
                <w:rFonts w:ascii="Arial" w:hAnsi="Arial" w:cs="Arial"/>
                <w:sz w:val="24"/>
                <w:szCs w:val="24"/>
              </w:rPr>
            </w:pPr>
            <w:r>
              <w:rPr>
                <w:rFonts w:ascii="Arial" w:eastAsia="Arial" w:hAnsi="Arial" w:cs="Arial"/>
                <w:sz w:val="24"/>
                <w:szCs w:val="24"/>
                <w:lang w:bidi="en-GB"/>
              </w:rPr>
              <w:t>More than 600 km</w:t>
            </w:r>
          </w:p>
        </w:tc>
        <w:tc>
          <w:tcPr>
            <w:tcW w:w="1304" w:type="dxa"/>
          </w:tcPr>
          <w:p w14:paraId="43C0DD08" w14:textId="3DF2B52D" w:rsidR="00D65B90" w:rsidRDefault="00CB17DB" w:rsidP="00D65B90">
            <w:pPr>
              <w:tabs>
                <w:tab w:val="left" w:pos="498"/>
              </w:tabs>
              <w:ind w:right="31"/>
              <w:jc w:val="center"/>
              <w:rPr>
                <w:rFonts w:ascii="Arial" w:hAnsi="Arial" w:cs="Arial"/>
                <w:sz w:val="24"/>
                <w:szCs w:val="24"/>
              </w:rPr>
            </w:pPr>
            <w:r>
              <w:rPr>
                <w:rFonts w:ascii="Arial" w:eastAsia="Arial" w:hAnsi="Arial" w:cs="Arial"/>
                <w:sz w:val="24"/>
                <w:szCs w:val="24"/>
                <w:lang w:bidi="en-GB"/>
              </w:rPr>
              <w:t>€306</w:t>
            </w:r>
          </w:p>
        </w:tc>
        <w:tc>
          <w:tcPr>
            <w:tcW w:w="1361" w:type="dxa"/>
          </w:tcPr>
          <w:p w14:paraId="58EC6328" w14:textId="234D9C04" w:rsidR="00D65B90" w:rsidRDefault="00CB17DB" w:rsidP="00D65B90">
            <w:pPr>
              <w:tabs>
                <w:tab w:val="left" w:pos="469"/>
              </w:tabs>
              <w:ind w:right="60"/>
              <w:jc w:val="center"/>
              <w:rPr>
                <w:rFonts w:ascii="Arial" w:hAnsi="Arial" w:cs="Arial"/>
                <w:sz w:val="24"/>
                <w:szCs w:val="24"/>
              </w:rPr>
            </w:pPr>
            <w:r>
              <w:rPr>
                <w:rFonts w:ascii="Arial" w:eastAsia="Arial" w:hAnsi="Arial" w:cs="Arial"/>
                <w:sz w:val="24"/>
                <w:szCs w:val="24"/>
                <w:lang w:bidi="en-GB"/>
              </w:rPr>
              <w:t>€40</w:t>
            </w:r>
          </w:p>
        </w:tc>
        <w:tc>
          <w:tcPr>
            <w:tcW w:w="1535" w:type="dxa"/>
          </w:tcPr>
          <w:p w14:paraId="7FA4DAE8" w14:textId="511ACC1D" w:rsidR="00D65B90" w:rsidRDefault="00A014BF" w:rsidP="00D65B90">
            <w:pPr>
              <w:ind w:right="31"/>
              <w:jc w:val="center"/>
              <w:rPr>
                <w:rFonts w:ascii="Arial" w:hAnsi="Arial" w:cs="Arial"/>
                <w:sz w:val="24"/>
                <w:szCs w:val="24"/>
              </w:rPr>
            </w:pPr>
            <w:r>
              <w:rPr>
                <w:rFonts w:ascii="Arial" w:eastAsia="Arial" w:hAnsi="Arial" w:cs="Arial"/>
                <w:sz w:val="24"/>
                <w:szCs w:val="24"/>
                <w:lang w:bidi="en-GB"/>
              </w:rPr>
              <w:t>€266</w:t>
            </w:r>
          </w:p>
        </w:tc>
        <w:tc>
          <w:tcPr>
            <w:tcW w:w="1186" w:type="dxa"/>
          </w:tcPr>
          <w:p w14:paraId="726EED44" w14:textId="454173E1" w:rsidR="00D65B90" w:rsidRDefault="00115AA7" w:rsidP="00D65B90">
            <w:pPr>
              <w:ind w:right="82"/>
              <w:jc w:val="center"/>
              <w:rPr>
                <w:rFonts w:ascii="Arial" w:hAnsi="Arial" w:cs="Arial"/>
                <w:sz w:val="24"/>
                <w:szCs w:val="24"/>
              </w:rPr>
            </w:pPr>
            <w:r>
              <w:rPr>
                <w:rFonts w:ascii="Arial" w:eastAsia="Arial" w:hAnsi="Arial" w:cs="Arial"/>
                <w:sz w:val="24"/>
                <w:szCs w:val="24"/>
                <w:lang w:bidi="en-GB"/>
              </w:rPr>
              <w:t>€236</w:t>
            </w:r>
          </w:p>
        </w:tc>
        <w:tc>
          <w:tcPr>
            <w:tcW w:w="1304" w:type="dxa"/>
          </w:tcPr>
          <w:p w14:paraId="249134A1" w14:textId="487F0741" w:rsidR="00D65B90" w:rsidRDefault="00D65B90" w:rsidP="00D65B90">
            <w:pPr>
              <w:jc w:val="center"/>
              <w:rPr>
                <w:rFonts w:ascii="Arial" w:hAnsi="Arial" w:cs="Arial"/>
                <w:sz w:val="24"/>
                <w:szCs w:val="24"/>
              </w:rPr>
            </w:pPr>
            <w:r>
              <w:rPr>
                <w:rFonts w:ascii="Arial" w:eastAsia="Arial" w:hAnsi="Arial" w:cs="Arial"/>
                <w:sz w:val="24"/>
                <w:szCs w:val="24"/>
                <w:lang w:bidi="en-GB"/>
              </w:rPr>
              <w:t>€50</w:t>
            </w:r>
          </w:p>
        </w:tc>
        <w:tc>
          <w:tcPr>
            <w:tcW w:w="1620" w:type="dxa"/>
          </w:tcPr>
          <w:p w14:paraId="719CBFC1" w14:textId="65CF4110" w:rsidR="00D65B90" w:rsidRDefault="009C0BE0" w:rsidP="00D65B90">
            <w:pPr>
              <w:ind w:right="31"/>
              <w:jc w:val="center"/>
              <w:rPr>
                <w:rFonts w:ascii="Arial" w:hAnsi="Arial" w:cs="Arial"/>
                <w:sz w:val="24"/>
                <w:szCs w:val="24"/>
              </w:rPr>
            </w:pPr>
            <w:r>
              <w:rPr>
                <w:rFonts w:ascii="Arial" w:eastAsia="Arial" w:hAnsi="Arial" w:cs="Arial"/>
                <w:sz w:val="24"/>
                <w:szCs w:val="24"/>
                <w:lang w:bidi="en-GB"/>
              </w:rPr>
              <w:t>€186</w:t>
            </w:r>
          </w:p>
        </w:tc>
      </w:tr>
    </w:tbl>
    <w:p w14:paraId="0DDAF31A" w14:textId="139D2DF8" w:rsidR="2FA3B594" w:rsidRDefault="2FA3B594"/>
    <w:p w14:paraId="06B9FB02" w14:textId="058B9E44" w:rsidR="00656748" w:rsidRDefault="00656748" w:rsidP="00803123">
      <w:pPr>
        <w:ind w:right="452"/>
        <w:jc w:val="both"/>
        <w:rPr>
          <w:rFonts w:ascii="Arial" w:hAnsi="Arial" w:cs="Arial"/>
          <w:sz w:val="24"/>
          <w:szCs w:val="24"/>
        </w:rPr>
      </w:pPr>
    </w:p>
    <w:p w14:paraId="38A129DF" w14:textId="77777777" w:rsidR="00656748" w:rsidRDefault="00656748" w:rsidP="00803123">
      <w:pPr>
        <w:ind w:right="452"/>
        <w:jc w:val="both"/>
        <w:rPr>
          <w:rFonts w:ascii="Arial" w:hAnsi="Arial" w:cs="Arial"/>
          <w:sz w:val="24"/>
          <w:szCs w:val="24"/>
        </w:rPr>
      </w:pPr>
      <w:r>
        <w:rPr>
          <w:rFonts w:ascii="Arial" w:eastAsia="Arial" w:hAnsi="Arial" w:cs="Arial"/>
          <w:sz w:val="24"/>
          <w:szCs w:val="24"/>
          <w:lang w:bidi="en-GB"/>
        </w:rPr>
        <w:t>Fraud rate</w:t>
      </w:r>
    </w:p>
    <w:tbl>
      <w:tblPr>
        <w:tblStyle w:val="Grilledutableau"/>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68"/>
        <w:gridCol w:w="2268"/>
        <w:gridCol w:w="2268"/>
      </w:tblGrid>
      <w:tr w:rsidR="00656748" w14:paraId="048DEB46" w14:textId="77777777" w:rsidTr="00C935B1">
        <w:trPr>
          <w:jc w:val="center"/>
        </w:trPr>
        <w:tc>
          <w:tcPr>
            <w:tcW w:w="1948" w:type="dxa"/>
          </w:tcPr>
          <w:p w14:paraId="19D033E5" w14:textId="77777777" w:rsidR="00656748" w:rsidRDefault="00656748" w:rsidP="00E27677">
            <w:pPr>
              <w:ind w:right="2"/>
              <w:jc w:val="both"/>
              <w:rPr>
                <w:rFonts w:ascii="Arial" w:hAnsi="Arial" w:cs="Arial"/>
                <w:sz w:val="24"/>
                <w:szCs w:val="24"/>
              </w:rPr>
            </w:pPr>
          </w:p>
        </w:tc>
        <w:tc>
          <w:tcPr>
            <w:tcW w:w="2268" w:type="dxa"/>
            <w:vAlign w:val="center"/>
          </w:tcPr>
          <w:p w14:paraId="63639089" w14:textId="77777777" w:rsidR="00656748" w:rsidRPr="00390339" w:rsidRDefault="00656748" w:rsidP="00E27677">
            <w:pPr>
              <w:ind w:right="31"/>
              <w:jc w:val="center"/>
              <w:rPr>
                <w:rFonts w:ascii="Arial" w:hAnsi="Arial" w:cs="Arial"/>
                <w:bCs/>
                <w:color w:val="6E1E78"/>
                <w:sz w:val="24"/>
                <w:szCs w:val="24"/>
              </w:rPr>
            </w:pPr>
            <w:r w:rsidRPr="00390339">
              <w:rPr>
                <w:rFonts w:ascii="Arial" w:eastAsia="Arial" w:hAnsi="Arial" w:cs="Arial"/>
                <w:color w:val="6E1E78"/>
                <w:sz w:val="24"/>
                <w:szCs w:val="24"/>
                <w:lang w:bidi="en-GB"/>
              </w:rPr>
              <w:t>Inspection Rate</w:t>
            </w:r>
          </w:p>
        </w:tc>
        <w:tc>
          <w:tcPr>
            <w:tcW w:w="2268" w:type="dxa"/>
            <w:vAlign w:val="center"/>
          </w:tcPr>
          <w:p w14:paraId="7DACC862" w14:textId="77777777" w:rsidR="00656748" w:rsidRPr="00390339" w:rsidRDefault="00656748" w:rsidP="00E27677">
            <w:pPr>
              <w:ind w:right="60"/>
              <w:jc w:val="center"/>
              <w:rPr>
                <w:rFonts w:ascii="Arial" w:hAnsi="Arial" w:cs="Arial"/>
                <w:bCs/>
                <w:color w:val="6E1E78"/>
                <w:sz w:val="24"/>
                <w:szCs w:val="24"/>
              </w:rPr>
            </w:pPr>
            <w:r w:rsidRPr="00E31FB9">
              <w:rPr>
                <w:rFonts w:ascii="Arial" w:eastAsia="Arial" w:hAnsi="Arial" w:cs="Arial"/>
                <w:color w:val="6E1E78"/>
                <w:sz w:val="24"/>
                <w:szCs w:val="24"/>
                <w:lang w:bidi="en-GB"/>
              </w:rPr>
              <w:t>Fixed compensation</w:t>
            </w:r>
          </w:p>
        </w:tc>
        <w:tc>
          <w:tcPr>
            <w:tcW w:w="2268" w:type="dxa"/>
            <w:vAlign w:val="center"/>
          </w:tcPr>
          <w:p w14:paraId="68905807" w14:textId="77777777" w:rsidR="00656748" w:rsidRPr="00390339" w:rsidRDefault="00656748" w:rsidP="00E27677">
            <w:pPr>
              <w:ind w:right="32"/>
              <w:jc w:val="center"/>
              <w:rPr>
                <w:rFonts w:ascii="Arial" w:hAnsi="Arial" w:cs="Arial"/>
                <w:bCs/>
                <w:color w:val="6E1E78"/>
                <w:sz w:val="24"/>
                <w:szCs w:val="24"/>
              </w:rPr>
            </w:pPr>
            <w:r w:rsidRPr="00E31FB9">
              <w:rPr>
                <w:rFonts w:ascii="Arial" w:eastAsia="Arial" w:hAnsi="Arial" w:cs="Arial"/>
                <w:color w:val="6E1E78"/>
                <w:sz w:val="24"/>
                <w:szCs w:val="24"/>
                <w:lang w:bidi="en-GB"/>
              </w:rPr>
              <w:t>Shortfall in collection</w:t>
            </w:r>
          </w:p>
        </w:tc>
      </w:tr>
      <w:tr w:rsidR="00656748" w14:paraId="7153C1A3" w14:textId="77777777" w:rsidTr="00C935B1">
        <w:trPr>
          <w:jc w:val="center"/>
        </w:trPr>
        <w:tc>
          <w:tcPr>
            <w:tcW w:w="1948" w:type="dxa"/>
          </w:tcPr>
          <w:p w14:paraId="53879107" w14:textId="77777777" w:rsidR="00656748" w:rsidRDefault="00656748" w:rsidP="00E27677">
            <w:pPr>
              <w:ind w:right="2"/>
              <w:jc w:val="both"/>
              <w:rPr>
                <w:rFonts w:ascii="Arial" w:hAnsi="Arial" w:cs="Arial"/>
                <w:sz w:val="24"/>
                <w:szCs w:val="24"/>
              </w:rPr>
            </w:pPr>
            <w:r>
              <w:rPr>
                <w:rFonts w:ascii="Arial" w:eastAsia="Arial" w:hAnsi="Arial" w:cs="Arial"/>
                <w:sz w:val="24"/>
                <w:szCs w:val="24"/>
                <w:lang w:bidi="en-GB"/>
              </w:rPr>
              <w:t>CTCR</w:t>
            </w:r>
          </w:p>
        </w:tc>
        <w:tc>
          <w:tcPr>
            <w:tcW w:w="2268" w:type="dxa"/>
          </w:tcPr>
          <w:p w14:paraId="12D3A704" w14:textId="77777777" w:rsidR="00656748" w:rsidRDefault="00656748" w:rsidP="00E27677">
            <w:pPr>
              <w:ind w:right="31"/>
              <w:jc w:val="center"/>
              <w:rPr>
                <w:rFonts w:ascii="Arial" w:hAnsi="Arial" w:cs="Arial"/>
                <w:sz w:val="24"/>
                <w:szCs w:val="24"/>
              </w:rPr>
            </w:pPr>
            <w:r>
              <w:rPr>
                <w:rFonts w:ascii="Arial" w:eastAsia="Arial" w:hAnsi="Arial" w:cs="Arial"/>
                <w:sz w:val="24"/>
                <w:szCs w:val="24"/>
                <w:lang w:bidi="en-GB"/>
              </w:rPr>
              <w:t>PT00</w:t>
            </w:r>
          </w:p>
        </w:tc>
        <w:tc>
          <w:tcPr>
            <w:tcW w:w="2268" w:type="dxa"/>
          </w:tcPr>
          <w:p w14:paraId="5CBB0663" w14:textId="77777777" w:rsidR="00656748" w:rsidRDefault="00656748" w:rsidP="00E27677">
            <w:pPr>
              <w:ind w:right="60"/>
              <w:jc w:val="center"/>
              <w:rPr>
                <w:rFonts w:ascii="Arial" w:hAnsi="Arial" w:cs="Arial"/>
                <w:sz w:val="24"/>
                <w:szCs w:val="24"/>
              </w:rPr>
            </w:pPr>
          </w:p>
        </w:tc>
        <w:tc>
          <w:tcPr>
            <w:tcW w:w="2268" w:type="dxa"/>
          </w:tcPr>
          <w:p w14:paraId="0DF0FE2D" w14:textId="77777777" w:rsidR="00656748" w:rsidRDefault="00656748" w:rsidP="00E27677">
            <w:pPr>
              <w:ind w:right="32"/>
              <w:jc w:val="center"/>
              <w:rPr>
                <w:rFonts w:ascii="Arial" w:hAnsi="Arial" w:cs="Arial"/>
                <w:sz w:val="24"/>
                <w:szCs w:val="24"/>
              </w:rPr>
            </w:pPr>
          </w:p>
        </w:tc>
      </w:tr>
      <w:tr w:rsidR="00D65B90" w14:paraId="56E6A44A" w14:textId="77777777" w:rsidTr="00C935B1">
        <w:trPr>
          <w:jc w:val="center"/>
        </w:trPr>
        <w:tc>
          <w:tcPr>
            <w:tcW w:w="1948" w:type="dxa"/>
          </w:tcPr>
          <w:p w14:paraId="35387A62" w14:textId="2A371A77" w:rsidR="00D65B90" w:rsidRDefault="00D65B90" w:rsidP="00D65B90">
            <w:pPr>
              <w:ind w:right="2"/>
              <w:jc w:val="both"/>
              <w:rPr>
                <w:rFonts w:ascii="Arial" w:hAnsi="Arial" w:cs="Arial"/>
                <w:sz w:val="24"/>
                <w:szCs w:val="24"/>
              </w:rPr>
            </w:pPr>
            <w:r>
              <w:rPr>
                <w:rFonts w:ascii="Arial" w:eastAsia="Arial" w:hAnsi="Arial" w:cs="Arial"/>
                <w:sz w:val="24"/>
                <w:szCs w:val="24"/>
                <w:lang w:bidi="en-GB"/>
              </w:rPr>
              <w:t>Up to 65 km</w:t>
            </w:r>
          </w:p>
        </w:tc>
        <w:tc>
          <w:tcPr>
            <w:tcW w:w="2268" w:type="dxa"/>
          </w:tcPr>
          <w:p w14:paraId="52BBD84B" w14:textId="391F59C1" w:rsidR="00D65B90" w:rsidRDefault="001E57F0" w:rsidP="00D65B90">
            <w:pPr>
              <w:ind w:right="31"/>
              <w:jc w:val="center"/>
              <w:rPr>
                <w:rFonts w:ascii="Arial" w:hAnsi="Arial" w:cs="Arial"/>
                <w:sz w:val="24"/>
                <w:szCs w:val="24"/>
              </w:rPr>
            </w:pPr>
            <w:r>
              <w:rPr>
                <w:rFonts w:ascii="Arial" w:eastAsia="Arial" w:hAnsi="Arial" w:cs="Arial"/>
                <w:sz w:val="24"/>
                <w:szCs w:val="24"/>
                <w:lang w:bidi="en-GB"/>
              </w:rPr>
              <w:t>€269</w:t>
            </w:r>
          </w:p>
        </w:tc>
        <w:tc>
          <w:tcPr>
            <w:tcW w:w="2268" w:type="dxa"/>
          </w:tcPr>
          <w:p w14:paraId="0B659528" w14:textId="43BDAC9F" w:rsidR="00D65B90" w:rsidRDefault="00D65B90" w:rsidP="00D65B90">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5317E630" w14:textId="12E0B95A" w:rsidR="00D65B90" w:rsidRDefault="007F7DE0" w:rsidP="00D65B90">
            <w:pPr>
              <w:ind w:right="32"/>
              <w:jc w:val="center"/>
              <w:rPr>
                <w:rFonts w:ascii="Arial" w:hAnsi="Arial" w:cs="Arial"/>
                <w:sz w:val="24"/>
                <w:szCs w:val="24"/>
              </w:rPr>
            </w:pPr>
            <w:r>
              <w:rPr>
                <w:rFonts w:ascii="Arial" w:eastAsia="Arial" w:hAnsi="Arial" w:cs="Arial"/>
                <w:sz w:val="24"/>
                <w:szCs w:val="24"/>
                <w:lang w:bidi="en-GB"/>
              </w:rPr>
              <w:t>€119</w:t>
            </w:r>
          </w:p>
        </w:tc>
      </w:tr>
      <w:tr w:rsidR="00D65B90" w14:paraId="71626AFB" w14:textId="77777777" w:rsidTr="00C935B1">
        <w:trPr>
          <w:jc w:val="center"/>
        </w:trPr>
        <w:tc>
          <w:tcPr>
            <w:tcW w:w="1948" w:type="dxa"/>
          </w:tcPr>
          <w:p w14:paraId="69399774" w14:textId="52335E47" w:rsidR="00D65B90" w:rsidRDefault="00D65B90" w:rsidP="00D65B90">
            <w:pPr>
              <w:ind w:right="2"/>
              <w:jc w:val="both"/>
              <w:rPr>
                <w:rFonts w:ascii="Arial" w:hAnsi="Arial" w:cs="Arial"/>
                <w:sz w:val="24"/>
                <w:szCs w:val="24"/>
              </w:rPr>
            </w:pPr>
            <w:r>
              <w:rPr>
                <w:rFonts w:ascii="Arial" w:eastAsia="Arial" w:hAnsi="Arial" w:cs="Arial"/>
                <w:sz w:val="24"/>
                <w:szCs w:val="24"/>
                <w:lang w:bidi="en-GB"/>
              </w:rPr>
              <w:lastRenderedPageBreak/>
              <w:t>From 66 to 100 km</w:t>
            </w:r>
          </w:p>
        </w:tc>
        <w:tc>
          <w:tcPr>
            <w:tcW w:w="2268" w:type="dxa"/>
          </w:tcPr>
          <w:p w14:paraId="61741E8C" w14:textId="17B4BD8F" w:rsidR="00D65B90" w:rsidRDefault="00D65B90" w:rsidP="00D65B90">
            <w:pPr>
              <w:ind w:right="31"/>
              <w:jc w:val="center"/>
              <w:rPr>
                <w:rFonts w:ascii="Arial" w:hAnsi="Arial" w:cs="Arial"/>
                <w:sz w:val="24"/>
                <w:szCs w:val="24"/>
              </w:rPr>
            </w:pPr>
            <w:r>
              <w:rPr>
                <w:rFonts w:ascii="Arial" w:eastAsia="Arial" w:hAnsi="Arial" w:cs="Arial"/>
                <w:sz w:val="24"/>
                <w:szCs w:val="24"/>
                <w:lang w:bidi="en-GB"/>
              </w:rPr>
              <w:t>€289</w:t>
            </w:r>
          </w:p>
        </w:tc>
        <w:tc>
          <w:tcPr>
            <w:tcW w:w="2268" w:type="dxa"/>
          </w:tcPr>
          <w:p w14:paraId="3EC4BFCB" w14:textId="28AF8844" w:rsidR="00D65B90" w:rsidRDefault="00D65B90" w:rsidP="00D65B90">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1CFEADE8" w14:textId="0BD8E2C8" w:rsidR="00D65B90" w:rsidRDefault="009C0BE0" w:rsidP="00D65B90">
            <w:pPr>
              <w:ind w:right="32"/>
              <w:jc w:val="center"/>
              <w:rPr>
                <w:rFonts w:ascii="Arial" w:hAnsi="Arial" w:cs="Arial"/>
                <w:sz w:val="24"/>
                <w:szCs w:val="24"/>
              </w:rPr>
            </w:pPr>
            <w:r>
              <w:rPr>
                <w:rFonts w:ascii="Arial" w:eastAsia="Arial" w:hAnsi="Arial" w:cs="Arial"/>
                <w:sz w:val="24"/>
                <w:szCs w:val="24"/>
                <w:lang w:bidi="en-GB"/>
              </w:rPr>
              <w:t>€139</w:t>
            </w:r>
          </w:p>
        </w:tc>
      </w:tr>
      <w:tr w:rsidR="00D65B90" w14:paraId="2A5AA9DD" w14:textId="77777777" w:rsidTr="00C935B1">
        <w:trPr>
          <w:jc w:val="center"/>
        </w:trPr>
        <w:tc>
          <w:tcPr>
            <w:tcW w:w="1948" w:type="dxa"/>
          </w:tcPr>
          <w:p w14:paraId="67AF06E2" w14:textId="1A80BF3E" w:rsidR="00D65B90" w:rsidRDefault="00D65B90" w:rsidP="00D65B90">
            <w:pPr>
              <w:ind w:right="2"/>
              <w:jc w:val="both"/>
              <w:rPr>
                <w:rFonts w:ascii="Arial" w:hAnsi="Arial" w:cs="Arial"/>
                <w:sz w:val="24"/>
                <w:szCs w:val="24"/>
              </w:rPr>
            </w:pPr>
            <w:r>
              <w:rPr>
                <w:rFonts w:ascii="Arial" w:eastAsia="Arial" w:hAnsi="Arial" w:cs="Arial"/>
                <w:sz w:val="24"/>
                <w:szCs w:val="24"/>
                <w:lang w:bidi="en-GB"/>
              </w:rPr>
              <w:t>From 101 to 200km</w:t>
            </w:r>
          </w:p>
        </w:tc>
        <w:tc>
          <w:tcPr>
            <w:tcW w:w="2268" w:type="dxa"/>
          </w:tcPr>
          <w:p w14:paraId="40A7F4ED" w14:textId="2C14D79C" w:rsidR="00D65B90" w:rsidRDefault="001E57F0" w:rsidP="00D65B90">
            <w:pPr>
              <w:ind w:right="31"/>
              <w:jc w:val="center"/>
              <w:rPr>
                <w:rFonts w:ascii="Arial" w:hAnsi="Arial" w:cs="Arial"/>
                <w:sz w:val="24"/>
                <w:szCs w:val="24"/>
              </w:rPr>
            </w:pPr>
            <w:r>
              <w:rPr>
                <w:rFonts w:ascii="Arial" w:eastAsia="Arial" w:hAnsi="Arial" w:cs="Arial"/>
                <w:sz w:val="24"/>
                <w:szCs w:val="24"/>
                <w:lang w:bidi="en-GB"/>
              </w:rPr>
              <w:t>€301</w:t>
            </w:r>
          </w:p>
        </w:tc>
        <w:tc>
          <w:tcPr>
            <w:tcW w:w="2268" w:type="dxa"/>
          </w:tcPr>
          <w:p w14:paraId="066C065C" w14:textId="36ACAB86" w:rsidR="00D65B90" w:rsidRDefault="00D65B90" w:rsidP="00D65B90">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793CBE3A" w14:textId="36A05882" w:rsidR="00D65B90" w:rsidRDefault="009C0BE0" w:rsidP="00D65B90">
            <w:pPr>
              <w:ind w:right="32"/>
              <w:jc w:val="center"/>
              <w:rPr>
                <w:rFonts w:ascii="Arial" w:hAnsi="Arial" w:cs="Arial"/>
                <w:sz w:val="24"/>
                <w:szCs w:val="24"/>
              </w:rPr>
            </w:pPr>
            <w:r>
              <w:rPr>
                <w:rFonts w:ascii="Arial" w:eastAsia="Arial" w:hAnsi="Arial" w:cs="Arial"/>
                <w:sz w:val="24"/>
                <w:szCs w:val="24"/>
                <w:lang w:bidi="en-GB"/>
              </w:rPr>
              <w:t>€151</w:t>
            </w:r>
          </w:p>
        </w:tc>
      </w:tr>
      <w:tr w:rsidR="00D65B90" w14:paraId="468F1456" w14:textId="77777777" w:rsidTr="00C935B1">
        <w:trPr>
          <w:jc w:val="center"/>
        </w:trPr>
        <w:tc>
          <w:tcPr>
            <w:tcW w:w="1948" w:type="dxa"/>
          </w:tcPr>
          <w:p w14:paraId="73334140" w14:textId="40704F17" w:rsidR="00D65B90" w:rsidRDefault="00D65B90" w:rsidP="00D65B90">
            <w:pPr>
              <w:ind w:right="2"/>
              <w:jc w:val="both"/>
              <w:rPr>
                <w:rFonts w:ascii="Arial" w:hAnsi="Arial" w:cs="Arial"/>
                <w:sz w:val="24"/>
                <w:szCs w:val="24"/>
              </w:rPr>
            </w:pPr>
            <w:r>
              <w:rPr>
                <w:rFonts w:ascii="Arial" w:eastAsia="Arial" w:hAnsi="Arial" w:cs="Arial"/>
                <w:sz w:val="24"/>
                <w:szCs w:val="24"/>
                <w:lang w:bidi="en-GB"/>
              </w:rPr>
              <w:t>From 201 to 400 km</w:t>
            </w:r>
          </w:p>
        </w:tc>
        <w:tc>
          <w:tcPr>
            <w:tcW w:w="2268" w:type="dxa"/>
          </w:tcPr>
          <w:p w14:paraId="105B1669" w14:textId="7EA37A67" w:rsidR="00D65B90" w:rsidRDefault="00DA058A" w:rsidP="00D65B90">
            <w:pPr>
              <w:ind w:right="31"/>
              <w:jc w:val="center"/>
              <w:rPr>
                <w:rFonts w:ascii="Arial" w:hAnsi="Arial" w:cs="Arial"/>
                <w:sz w:val="24"/>
                <w:szCs w:val="24"/>
              </w:rPr>
            </w:pPr>
            <w:r>
              <w:rPr>
                <w:rFonts w:ascii="Arial" w:eastAsia="Arial" w:hAnsi="Arial" w:cs="Arial"/>
                <w:sz w:val="24"/>
                <w:szCs w:val="24"/>
                <w:lang w:bidi="en-GB"/>
              </w:rPr>
              <w:t>€329</w:t>
            </w:r>
          </w:p>
        </w:tc>
        <w:tc>
          <w:tcPr>
            <w:tcW w:w="2268" w:type="dxa"/>
          </w:tcPr>
          <w:p w14:paraId="11776BD3" w14:textId="62E857C9" w:rsidR="00D65B90" w:rsidRDefault="00D65B90" w:rsidP="00D65B90">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2D70418A" w14:textId="5342D85E" w:rsidR="00D65B90" w:rsidRDefault="00D65B90" w:rsidP="00D65B90">
            <w:pPr>
              <w:ind w:right="32"/>
              <w:jc w:val="center"/>
              <w:rPr>
                <w:rFonts w:ascii="Arial" w:hAnsi="Arial" w:cs="Arial"/>
                <w:sz w:val="24"/>
                <w:szCs w:val="24"/>
              </w:rPr>
            </w:pPr>
            <w:r>
              <w:rPr>
                <w:rFonts w:ascii="Arial" w:eastAsia="Arial" w:hAnsi="Arial" w:cs="Arial"/>
                <w:sz w:val="24"/>
                <w:szCs w:val="24"/>
                <w:lang w:bidi="en-GB"/>
              </w:rPr>
              <w:t>€179</w:t>
            </w:r>
          </w:p>
        </w:tc>
      </w:tr>
      <w:tr w:rsidR="00D65B90" w14:paraId="4EDE702F" w14:textId="77777777" w:rsidTr="00C935B1">
        <w:trPr>
          <w:jc w:val="center"/>
        </w:trPr>
        <w:tc>
          <w:tcPr>
            <w:tcW w:w="1948" w:type="dxa"/>
          </w:tcPr>
          <w:p w14:paraId="7A0C12D6" w14:textId="467362D1" w:rsidR="00D65B90" w:rsidRDefault="00D65B90" w:rsidP="00D65B90">
            <w:pPr>
              <w:ind w:right="2"/>
              <w:jc w:val="both"/>
              <w:rPr>
                <w:rFonts w:ascii="Arial" w:hAnsi="Arial" w:cs="Arial"/>
                <w:sz w:val="24"/>
                <w:szCs w:val="24"/>
              </w:rPr>
            </w:pPr>
            <w:r>
              <w:rPr>
                <w:rFonts w:ascii="Arial" w:eastAsia="Arial" w:hAnsi="Arial" w:cs="Arial"/>
                <w:sz w:val="24"/>
                <w:szCs w:val="24"/>
                <w:lang w:bidi="en-GB"/>
              </w:rPr>
              <w:t>From 401 to 600km</w:t>
            </w:r>
          </w:p>
        </w:tc>
        <w:tc>
          <w:tcPr>
            <w:tcW w:w="2268" w:type="dxa"/>
          </w:tcPr>
          <w:p w14:paraId="3C3B95A7" w14:textId="27FF7110" w:rsidR="00D65B90" w:rsidRDefault="003254B6" w:rsidP="00D65B90">
            <w:pPr>
              <w:ind w:right="31"/>
              <w:jc w:val="center"/>
              <w:rPr>
                <w:rFonts w:ascii="Arial" w:hAnsi="Arial" w:cs="Arial"/>
                <w:sz w:val="24"/>
                <w:szCs w:val="24"/>
              </w:rPr>
            </w:pPr>
            <w:r>
              <w:rPr>
                <w:rFonts w:ascii="Arial" w:eastAsia="Arial" w:hAnsi="Arial" w:cs="Arial"/>
                <w:sz w:val="24"/>
                <w:szCs w:val="24"/>
                <w:lang w:bidi="en-GB"/>
              </w:rPr>
              <w:t>€390</w:t>
            </w:r>
          </w:p>
        </w:tc>
        <w:tc>
          <w:tcPr>
            <w:tcW w:w="2268" w:type="dxa"/>
          </w:tcPr>
          <w:p w14:paraId="54E8EF86" w14:textId="20F5E1FF" w:rsidR="00D65B90" w:rsidRDefault="00D65B90" w:rsidP="00D65B90">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0739C8F1" w14:textId="476EF54C" w:rsidR="00D65B90" w:rsidRDefault="0010772B" w:rsidP="00D65B90">
            <w:pPr>
              <w:ind w:right="32"/>
              <w:jc w:val="center"/>
              <w:rPr>
                <w:rFonts w:ascii="Arial" w:hAnsi="Arial" w:cs="Arial"/>
                <w:sz w:val="24"/>
                <w:szCs w:val="24"/>
              </w:rPr>
            </w:pPr>
            <w:r>
              <w:rPr>
                <w:rFonts w:ascii="Arial" w:eastAsia="Arial" w:hAnsi="Arial" w:cs="Arial"/>
                <w:sz w:val="24"/>
                <w:szCs w:val="24"/>
                <w:lang w:bidi="en-GB"/>
              </w:rPr>
              <w:t>€240</w:t>
            </w:r>
          </w:p>
        </w:tc>
      </w:tr>
      <w:tr w:rsidR="00D65B90" w14:paraId="6CD24D86" w14:textId="77777777" w:rsidTr="00C935B1">
        <w:trPr>
          <w:jc w:val="center"/>
        </w:trPr>
        <w:tc>
          <w:tcPr>
            <w:tcW w:w="1948" w:type="dxa"/>
          </w:tcPr>
          <w:p w14:paraId="4682A27A" w14:textId="06C53ADB" w:rsidR="00D65B90" w:rsidRDefault="00D65B90" w:rsidP="00D65B90">
            <w:pPr>
              <w:ind w:right="2"/>
              <w:jc w:val="both"/>
              <w:rPr>
                <w:rFonts w:ascii="Arial" w:hAnsi="Arial" w:cs="Arial"/>
                <w:sz w:val="24"/>
                <w:szCs w:val="24"/>
              </w:rPr>
            </w:pPr>
            <w:r>
              <w:rPr>
                <w:rFonts w:ascii="Arial" w:eastAsia="Arial" w:hAnsi="Arial" w:cs="Arial"/>
                <w:sz w:val="24"/>
                <w:szCs w:val="24"/>
                <w:lang w:bidi="en-GB"/>
              </w:rPr>
              <w:t>More than 600 km</w:t>
            </w:r>
          </w:p>
        </w:tc>
        <w:tc>
          <w:tcPr>
            <w:tcW w:w="2268" w:type="dxa"/>
          </w:tcPr>
          <w:p w14:paraId="1C9FEF46" w14:textId="6F66A16A" w:rsidR="00D65B90" w:rsidRDefault="007F7DE0" w:rsidP="00D65B90">
            <w:pPr>
              <w:ind w:right="31"/>
              <w:jc w:val="center"/>
              <w:rPr>
                <w:rFonts w:ascii="Arial" w:hAnsi="Arial" w:cs="Arial"/>
                <w:sz w:val="24"/>
                <w:szCs w:val="24"/>
              </w:rPr>
            </w:pPr>
            <w:r>
              <w:rPr>
                <w:rFonts w:ascii="Arial" w:eastAsia="Arial" w:hAnsi="Arial" w:cs="Arial"/>
                <w:sz w:val="24"/>
                <w:szCs w:val="24"/>
                <w:lang w:bidi="en-GB"/>
              </w:rPr>
              <w:t>€416</w:t>
            </w:r>
          </w:p>
        </w:tc>
        <w:tc>
          <w:tcPr>
            <w:tcW w:w="2268" w:type="dxa"/>
          </w:tcPr>
          <w:p w14:paraId="3EAB18D0" w14:textId="54EDFF5F" w:rsidR="00D65B90" w:rsidRDefault="00D65B90" w:rsidP="00D65B90">
            <w:pPr>
              <w:ind w:right="60"/>
              <w:jc w:val="center"/>
              <w:rPr>
                <w:rFonts w:ascii="Arial" w:hAnsi="Arial" w:cs="Arial"/>
                <w:sz w:val="24"/>
                <w:szCs w:val="24"/>
              </w:rPr>
            </w:pPr>
            <w:r>
              <w:rPr>
                <w:rFonts w:ascii="Arial" w:eastAsia="Arial" w:hAnsi="Arial" w:cs="Arial"/>
                <w:sz w:val="24"/>
                <w:szCs w:val="24"/>
                <w:lang w:bidi="en-GB"/>
              </w:rPr>
              <w:t>€150</w:t>
            </w:r>
          </w:p>
        </w:tc>
        <w:tc>
          <w:tcPr>
            <w:tcW w:w="2268" w:type="dxa"/>
          </w:tcPr>
          <w:p w14:paraId="44E3A8DF" w14:textId="0DD0ADF7" w:rsidR="00D65B90" w:rsidRDefault="003254B6" w:rsidP="00D65B90">
            <w:pPr>
              <w:ind w:right="32"/>
              <w:jc w:val="center"/>
              <w:rPr>
                <w:rFonts w:ascii="Arial" w:hAnsi="Arial" w:cs="Arial"/>
                <w:sz w:val="24"/>
                <w:szCs w:val="24"/>
              </w:rPr>
            </w:pPr>
            <w:r>
              <w:rPr>
                <w:rFonts w:ascii="Arial" w:eastAsia="Arial" w:hAnsi="Arial" w:cs="Arial"/>
                <w:sz w:val="24"/>
                <w:szCs w:val="24"/>
                <w:lang w:bidi="en-GB"/>
              </w:rPr>
              <w:t>€266</w:t>
            </w:r>
          </w:p>
        </w:tc>
      </w:tr>
    </w:tbl>
    <w:p w14:paraId="10AF9CAB" w14:textId="0A9CE66E" w:rsidR="2FA3B594" w:rsidRDefault="2FA3B594"/>
    <w:p w14:paraId="21AEC225" w14:textId="6CA880D3" w:rsidR="00656748" w:rsidRDefault="00656748" w:rsidP="00803123">
      <w:pPr>
        <w:ind w:right="452"/>
        <w:jc w:val="both"/>
        <w:rPr>
          <w:rFonts w:ascii="Arial" w:hAnsi="Arial" w:cs="Arial"/>
          <w:sz w:val="24"/>
          <w:szCs w:val="24"/>
        </w:rPr>
      </w:pPr>
    </w:p>
    <w:p w14:paraId="17630515" w14:textId="18012EE1" w:rsidR="009C7997" w:rsidRPr="00AE332A" w:rsidRDefault="008D6472" w:rsidP="00803123">
      <w:pPr>
        <w:ind w:right="452"/>
        <w:rPr>
          <w:rFonts w:asciiTheme="majorHAnsi" w:eastAsiaTheme="majorEastAsia" w:hAnsiTheme="majorHAnsi" w:cstheme="majorBidi"/>
          <w:b/>
          <w:color w:val="FF0000"/>
          <w:sz w:val="36"/>
          <w:szCs w:val="24"/>
        </w:rPr>
      </w:pPr>
      <w:r w:rsidRPr="00AE332A">
        <w:rPr>
          <w:rFonts w:asciiTheme="majorHAnsi" w:eastAsiaTheme="majorEastAsia" w:hAnsiTheme="majorHAnsi" w:cstheme="majorBidi"/>
          <w:b/>
          <w:color w:val="FF0000"/>
          <w:sz w:val="36"/>
          <w:szCs w:val="24"/>
          <w:lang w:bidi="en-GB"/>
        </w:rPr>
        <w:t>1</w:t>
      </w:r>
      <w:r w:rsidRPr="00AE332A">
        <w:rPr>
          <w:rFonts w:asciiTheme="majorHAnsi" w:eastAsiaTheme="majorEastAsia" w:hAnsiTheme="majorHAnsi" w:cstheme="majorBidi"/>
          <w:b/>
          <w:color w:val="FF0000"/>
          <w:sz w:val="36"/>
          <w:szCs w:val="24"/>
          <w:vertAlign w:val="superscript"/>
          <w:lang w:bidi="en-GB"/>
        </w:rPr>
        <w:t>st</w:t>
      </w:r>
      <w:r w:rsidRPr="00AE332A">
        <w:rPr>
          <w:rFonts w:asciiTheme="majorHAnsi" w:eastAsiaTheme="majorEastAsia" w:hAnsiTheme="majorHAnsi" w:cstheme="majorBidi"/>
          <w:b/>
          <w:color w:val="FF0000"/>
          <w:sz w:val="36"/>
          <w:szCs w:val="24"/>
          <w:lang w:bidi="en-GB"/>
        </w:rPr>
        <w:t xml:space="preserve"> Signature</w:t>
      </w:r>
    </w:p>
    <w:tbl>
      <w:tblPr>
        <w:tblStyle w:val="Grilledutableau"/>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1301"/>
        <w:gridCol w:w="1276"/>
        <w:gridCol w:w="1143"/>
        <w:gridCol w:w="1692"/>
      </w:tblGrid>
      <w:tr w:rsidR="008B74DE" w14:paraId="54ED1880" w14:textId="77777777" w:rsidTr="00C935B1">
        <w:trPr>
          <w:jc w:val="center"/>
        </w:trPr>
        <w:tc>
          <w:tcPr>
            <w:tcW w:w="3230" w:type="dxa"/>
          </w:tcPr>
          <w:p w14:paraId="73DA7A37" w14:textId="77777777" w:rsidR="008B74DE" w:rsidRDefault="008B74DE" w:rsidP="00803123">
            <w:pPr>
              <w:ind w:right="452"/>
              <w:jc w:val="both"/>
              <w:rPr>
                <w:rFonts w:ascii="Arial" w:hAnsi="Arial" w:cs="Arial"/>
                <w:sz w:val="24"/>
                <w:szCs w:val="24"/>
              </w:rPr>
            </w:pPr>
          </w:p>
        </w:tc>
        <w:tc>
          <w:tcPr>
            <w:tcW w:w="1301" w:type="dxa"/>
          </w:tcPr>
          <w:p w14:paraId="7BF69A2B" w14:textId="67ABB8AD" w:rsidR="008B74DE" w:rsidRDefault="008B74DE" w:rsidP="00AE332A">
            <w:pPr>
              <w:jc w:val="center"/>
              <w:rPr>
                <w:rFonts w:ascii="Arial" w:hAnsi="Arial" w:cs="Arial"/>
                <w:sz w:val="24"/>
                <w:szCs w:val="24"/>
              </w:rPr>
            </w:pPr>
            <w:r>
              <w:rPr>
                <w:rFonts w:ascii="Arial" w:eastAsia="Arial" w:hAnsi="Arial" w:cs="Arial"/>
                <w:sz w:val="24"/>
                <w:szCs w:val="24"/>
                <w:lang w:bidi="en-GB"/>
              </w:rPr>
              <w:t>From 101 to 200km</w:t>
            </w:r>
          </w:p>
        </w:tc>
        <w:tc>
          <w:tcPr>
            <w:tcW w:w="1276" w:type="dxa"/>
          </w:tcPr>
          <w:p w14:paraId="5364EDF9" w14:textId="33ECC248" w:rsidR="008B74DE" w:rsidRDefault="008B74DE" w:rsidP="00AE332A">
            <w:pPr>
              <w:jc w:val="center"/>
              <w:rPr>
                <w:rFonts w:ascii="Arial" w:hAnsi="Arial" w:cs="Arial"/>
                <w:sz w:val="24"/>
                <w:szCs w:val="24"/>
              </w:rPr>
            </w:pPr>
            <w:r>
              <w:rPr>
                <w:rFonts w:ascii="Arial" w:eastAsia="Arial" w:hAnsi="Arial" w:cs="Arial"/>
                <w:sz w:val="24"/>
                <w:szCs w:val="24"/>
                <w:lang w:bidi="en-GB"/>
              </w:rPr>
              <w:t>From 201 to 400 km</w:t>
            </w:r>
          </w:p>
        </w:tc>
        <w:tc>
          <w:tcPr>
            <w:tcW w:w="1143" w:type="dxa"/>
          </w:tcPr>
          <w:p w14:paraId="1F8F7476" w14:textId="42E013E5" w:rsidR="008B74DE" w:rsidRDefault="008B74DE" w:rsidP="00AE332A">
            <w:pPr>
              <w:jc w:val="center"/>
              <w:rPr>
                <w:rFonts w:ascii="Arial" w:hAnsi="Arial" w:cs="Arial"/>
                <w:sz w:val="24"/>
                <w:szCs w:val="24"/>
              </w:rPr>
            </w:pPr>
            <w:r>
              <w:rPr>
                <w:rFonts w:ascii="Arial" w:eastAsia="Arial" w:hAnsi="Arial" w:cs="Arial"/>
                <w:sz w:val="24"/>
                <w:szCs w:val="24"/>
                <w:lang w:bidi="en-GB"/>
              </w:rPr>
              <w:t>From 401 to 600km</w:t>
            </w:r>
          </w:p>
        </w:tc>
        <w:tc>
          <w:tcPr>
            <w:tcW w:w="1692" w:type="dxa"/>
          </w:tcPr>
          <w:p w14:paraId="1BC0F7BF" w14:textId="29681747" w:rsidR="008B74DE" w:rsidRDefault="008B74DE" w:rsidP="00AE332A">
            <w:pPr>
              <w:jc w:val="center"/>
              <w:rPr>
                <w:rFonts w:ascii="Arial" w:hAnsi="Arial" w:cs="Arial"/>
                <w:sz w:val="24"/>
                <w:szCs w:val="24"/>
              </w:rPr>
            </w:pPr>
            <w:r>
              <w:rPr>
                <w:rFonts w:ascii="Arial" w:eastAsia="Arial" w:hAnsi="Arial" w:cs="Arial"/>
                <w:sz w:val="24"/>
                <w:szCs w:val="24"/>
                <w:lang w:bidi="en-GB"/>
              </w:rPr>
              <w:t>More than 600 km</w:t>
            </w:r>
          </w:p>
        </w:tc>
      </w:tr>
      <w:tr w:rsidR="008B74DE" w14:paraId="6EDB6E9D" w14:textId="77777777" w:rsidTr="00C935B1">
        <w:trPr>
          <w:jc w:val="center"/>
        </w:trPr>
        <w:tc>
          <w:tcPr>
            <w:tcW w:w="3230" w:type="dxa"/>
          </w:tcPr>
          <w:p w14:paraId="26D1D698" w14:textId="37F06854"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en-GB"/>
              </w:rPr>
              <w:t>Exceptional rate</w:t>
            </w:r>
          </w:p>
        </w:tc>
        <w:tc>
          <w:tcPr>
            <w:tcW w:w="1301" w:type="dxa"/>
          </w:tcPr>
          <w:p w14:paraId="6377D9DD" w14:textId="1951C587" w:rsidR="008B74DE" w:rsidRDefault="008B74DE" w:rsidP="00076FC1">
            <w:pPr>
              <w:jc w:val="center"/>
              <w:rPr>
                <w:rFonts w:ascii="Arial" w:hAnsi="Arial" w:cs="Arial"/>
                <w:sz w:val="24"/>
                <w:szCs w:val="24"/>
              </w:rPr>
            </w:pPr>
            <w:r>
              <w:rPr>
                <w:rFonts w:ascii="Arial" w:eastAsia="Arial" w:hAnsi="Arial" w:cs="Arial"/>
                <w:sz w:val="24"/>
                <w:szCs w:val="24"/>
                <w:lang w:bidi="en-GB"/>
              </w:rPr>
              <w:t>€182</w:t>
            </w:r>
          </w:p>
        </w:tc>
        <w:tc>
          <w:tcPr>
            <w:tcW w:w="1276" w:type="dxa"/>
          </w:tcPr>
          <w:p w14:paraId="261960CE" w14:textId="71139180" w:rsidR="008B74DE" w:rsidRDefault="008B74DE" w:rsidP="00076FC1">
            <w:pPr>
              <w:jc w:val="center"/>
              <w:rPr>
                <w:rFonts w:ascii="Arial" w:hAnsi="Arial" w:cs="Arial"/>
                <w:sz w:val="24"/>
                <w:szCs w:val="24"/>
              </w:rPr>
            </w:pPr>
            <w:r>
              <w:rPr>
                <w:rFonts w:ascii="Arial" w:eastAsia="Arial" w:hAnsi="Arial" w:cs="Arial"/>
                <w:sz w:val="24"/>
                <w:szCs w:val="24"/>
                <w:lang w:bidi="en-GB"/>
              </w:rPr>
              <w:t>€196</w:t>
            </w:r>
          </w:p>
        </w:tc>
        <w:tc>
          <w:tcPr>
            <w:tcW w:w="1143" w:type="dxa"/>
            <w:vAlign w:val="center"/>
          </w:tcPr>
          <w:p w14:paraId="5B2254DE" w14:textId="16C1C3F4" w:rsidR="008B74DE" w:rsidRDefault="008B74DE" w:rsidP="00076FC1">
            <w:pPr>
              <w:jc w:val="center"/>
              <w:rPr>
                <w:rFonts w:ascii="Arial" w:hAnsi="Arial" w:cs="Arial"/>
                <w:sz w:val="24"/>
                <w:szCs w:val="24"/>
              </w:rPr>
            </w:pPr>
            <w:r>
              <w:rPr>
                <w:rFonts w:ascii="Arial" w:eastAsia="Arial" w:hAnsi="Arial" w:cs="Arial"/>
                <w:sz w:val="24"/>
                <w:szCs w:val="24"/>
                <w:lang w:bidi="en-GB"/>
              </w:rPr>
              <w:t>€255</w:t>
            </w:r>
          </w:p>
        </w:tc>
        <w:tc>
          <w:tcPr>
            <w:tcW w:w="1692" w:type="dxa"/>
            <w:vAlign w:val="center"/>
          </w:tcPr>
          <w:p w14:paraId="279088C3" w14:textId="22872336" w:rsidR="008B74DE" w:rsidRDefault="008B74DE" w:rsidP="00076FC1">
            <w:pPr>
              <w:jc w:val="center"/>
              <w:rPr>
                <w:rFonts w:ascii="Arial" w:hAnsi="Arial" w:cs="Arial"/>
                <w:sz w:val="24"/>
                <w:szCs w:val="24"/>
              </w:rPr>
            </w:pPr>
            <w:r>
              <w:rPr>
                <w:rFonts w:ascii="Arial" w:eastAsia="Arial" w:hAnsi="Arial" w:cs="Arial"/>
                <w:sz w:val="24"/>
                <w:szCs w:val="24"/>
                <w:lang w:bidi="en-GB"/>
              </w:rPr>
              <w:t>€280</w:t>
            </w:r>
          </w:p>
        </w:tc>
      </w:tr>
      <w:tr w:rsidR="008B74DE" w14:paraId="7F449989" w14:textId="77777777" w:rsidTr="00C935B1">
        <w:trPr>
          <w:jc w:val="center"/>
        </w:trPr>
        <w:tc>
          <w:tcPr>
            <w:tcW w:w="3230" w:type="dxa"/>
          </w:tcPr>
          <w:p w14:paraId="732F6BB4" w14:textId="38C8C70F"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en-GB"/>
              </w:rPr>
              <w:t>On-board rate</w:t>
            </w:r>
          </w:p>
        </w:tc>
        <w:tc>
          <w:tcPr>
            <w:tcW w:w="1301" w:type="dxa"/>
          </w:tcPr>
          <w:p w14:paraId="29BBD9A2" w14:textId="0804A9A0" w:rsidR="008B74DE" w:rsidRDefault="008B74DE" w:rsidP="00076FC1">
            <w:pPr>
              <w:jc w:val="center"/>
              <w:rPr>
                <w:rFonts w:ascii="Arial" w:hAnsi="Arial" w:cs="Arial"/>
                <w:sz w:val="24"/>
                <w:szCs w:val="24"/>
              </w:rPr>
            </w:pPr>
            <w:r>
              <w:rPr>
                <w:rFonts w:ascii="Arial" w:eastAsia="Arial" w:hAnsi="Arial" w:cs="Arial"/>
                <w:sz w:val="24"/>
                <w:szCs w:val="24"/>
                <w:lang w:bidi="en-GB"/>
              </w:rPr>
              <w:t>€192</w:t>
            </w:r>
          </w:p>
        </w:tc>
        <w:tc>
          <w:tcPr>
            <w:tcW w:w="1276" w:type="dxa"/>
          </w:tcPr>
          <w:p w14:paraId="1D77C6A6" w14:textId="23E251AD" w:rsidR="008B74DE" w:rsidRDefault="00B14D15" w:rsidP="00076FC1">
            <w:pPr>
              <w:jc w:val="center"/>
              <w:rPr>
                <w:rFonts w:ascii="Arial" w:hAnsi="Arial" w:cs="Arial"/>
                <w:sz w:val="24"/>
                <w:szCs w:val="24"/>
              </w:rPr>
            </w:pPr>
            <w:r>
              <w:rPr>
                <w:rFonts w:ascii="Arial" w:eastAsia="Arial" w:hAnsi="Arial" w:cs="Arial"/>
                <w:sz w:val="24"/>
                <w:szCs w:val="24"/>
                <w:lang w:bidi="en-GB"/>
              </w:rPr>
              <w:t>€206</w:t>
            </w:r>
          </w:p>
        </w:tc>
        <w:tc>
          <w:tcPr>
            <w:tcW w:w="1143" w:type="dxa"/>
            <w:vAlign w:val="center"/>
          </w:tcPr>
          <w:p w14:paraId="7D43BD2A" w14:textId="3C641EDB" w:rsidR="008B74DE" w:rsidRDefault="008B74DE" w:rsidP="00076FC1">
            <w:pPr>
              <w:jc w:val="center"/>
              <w:rPr>
                <w:rFonts w:ascii="Arial" w:hAnsi="Arial" w:cs="Arial"/>
                <w:sz w:val="24"/>
                <w:szCs w:val="24"/>
              </w:rPr>
            </w:pPr>
            <w:r>
              <w:rPr>
                <w:rFonts w:ascii="Arial" w:eastAsia="Arial" w:hAnsi="Arial" w:cs="Arial"/>
                <w:sz w:val="24"/>
                <w:szCs w:val="24"/>
                <w:lang w:bidi="en-GB"/>
              </w:rPr>
              <w:t>€265</w:t>
            </w:r>
          </w:p>
        </w:tc>
        <w:tc>
          <w:tcPr>
            <w:tcW w:w="1692" w:type="dxa"/>
            <w:vAlign w:val="center"/>
          </w:tcPr>
          <w:p w14:paraId="477C1BD5" w14:textId="68009C8F" w:rsidR="008B74DE" w:rsidRDefault="008B74DE" w:rsidP="00076FC1">
            <w:pPr>
              <w:jc w:val="center"/>
              <w:rPr>
                <w:rFonts w:ascii="Arial" w:hAnsi="Arial" w:cs="Arial"/>
                <w:sz w:val="24"/>
                <w:szCs w:val="24"/>
              </w:rPr>
            </w:pPr>
            <w:r>
              <w:rPr>
                <w:rFonts w:ascii="Arial" w:eastAsia="Arial" w:hAnsi="Arial" w:cs="Arial"/>
                <w:sz w:val="24"/>
                <w:szCs w:val="24"/>
                <w:lang w:bidi="en-GB"/>
              </w:rPr>
              <w:t>€290</w:t>
            </w:r>
          </w:p>
        </w:tc>
      </w:tr>
      <w:tr w:rsidR="008B74DE" w14:paraId="220CD673" w14:textId="77777777" w:rsidTr="00C935B1">
        <w:trPr>
          <w:jc w:val="center"/>
        </w:trPr>
        <w:tc>
          <w:tcPr>
            <w:tcW w:w="3230" w:type="dxa"/>
          </w:tcPr>
          <w:p w14:paraId="05C310D6" w14:textId="727CB44F"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en-GB"/>
              </w:rPr>
              <w:t>Inspection Rate</w:t>
            </w:r>
          </w:p>
        </w:tc>
        <w:tc>
          <w:tcPr>
            <w:tcW w:w="1301" w:type="dxa"/>
          </w:tcPr>
          <w:p w14:paraId="4927CF31" w14:textId="11B4A5AC" w:rsidR="008B74DE" w:rsidRDefault="00CE7E88" w:rsidP="00076FC1">
            <w:pPr>
              <w:jc w:val="center"/>
              <w:rPr>
                <w:rFonts w:ascii="Arial" w:hAnsi="Arial" w:cs="Arial"/>
                <w:sz w:val="24"/>
                <w:szCs w:val="24"/>
              </w:rPr>
            </w:pPr>
            <w:r>
              <w:rPr>
                <w:rFonts w:ascii="Arial" w:eastAsia="Arial" w:hAnsi="Arial" w:cs="Arial"/>
                <w:sz w:val="24"/>
                <w:szCs w:val="24"/>
                <w:lang w:bidi="en-GB"/>
              </w:rPr>
              <w:t>€222</w:t>
            </w:r>
          </w:p>
        </w:tc>
        <w:tc>
          <w:tcPr>
            <w:tcW w:w="1276" w:type="dxa"/>
          </w:tcPr>
          <w:p w14:paraId="2DA007D4" w14:textId="5A4470F4" w:rsidR="008B74DE" w:rsidRDefault="008B74DE" w:rsidP="00076FC1">
            <w:pPr>
              <w:jc w:val="center"/>
              <w:rPr>
                <w:rFonts w:ascii="Arial" w:hAnsi="Arial" w:cs="Arial"/>
                <w:sz w:val="24"/>
                <w:szCs w:val="24"/>
              </w:rPr>
            </w:pPr>
            <w:r>
              <w:rPr>
                <w:rFonts w:ascii="Arial" w:eastAsia="Arial" w:hAnsi="Arial" w:cs="Arial"/>
                <w:sz w:val="24"/>
                <w:szCs w:val="24"/>
                <w:lang w:bidi="en-GB"/>
              </w:rPr>
              <w:t>€236</w:t>
            </w:r>
          </w:p>
        </w:tc>
        <w:tc>
          <w:tcPr>
            <w:tcW w:w="1143" w:type="dxa"/>
            <w:vAlign w:val="center"/>
          </w:tcPr>
          <w:p w14:paraId="2769A328" w14:textId="0EAE26B2" w:rsidR="008B74DE" w:rsidRDefault="008B74DE" w:rsidP="00076FC1">
            <w:pPr>
              <w:jc w:val="center"/>
              <w:rPr>
                <w:rFonts w:ascii="Arial" w:hAnsi="Arial" w:cs="Arial"/>
                <w:sz w:val="24"/>
                <w:szCs w:val="24"/>
              </w:rPr>
            </w:pPr>
            <w:r>
              <w:rPr>
                <w:rFonts w:ascii="Arial" w:eastAsia="Arial" w:hAnsi="Arial" w:cs="Arial"/>
                <w:sz w:val="24"/>
                <w:szCs w:val="24"/>
                <w:lang w:bidi="en-GB"/>
              </w:rPr>
              <w:t>€295</w:t>
            </w:r>
          </w:p>
        </w:tc>
        <w:tc>
          <w:tcPr>
            <w:tcW w:w="1692" w:type="dxa"/>
            <w:vAlign w:val="center"/>
          </w:tcPr>
          <w:p w14:paraId="1C6D240D" w14:textId="4A0F3D46" w:rsidR="008B74DE" w:rsidRDefault="00CE7E88" w:rsidP="00076FC1">
            <w:pPr>
              <w:jc w:val="center"/>
              <w:rPr>
                <w:rFonts w:ascii="Arial" w:hAnsi="Arial" w:cs="Arial"/>
                <w:sz w:val="24"/>
                <w:szCs w:val="24"/>
              </w:rPr>
            </w:pPr>
            <w:r>
              <w:rPr>
                <w:rFonts w:ascii="Arial" w:eastAsia="Arial" w:hAnsi="Arial" w:cs="Arial"/>
                <w:sz w:val="24"/>
                <w:szCs w:val="24"/>
                <w:lang w:bidi="en-GB"/>
              </w:rPr>
              <w:t>€320</w:t>
            </w:r>
          </w:p>
        </w:tc>
      </w:tr>
      <w:tr w:rsidR="008B74DE" w14:paraId="6109B878" w14:textId="77777777" w:rsidTr="00C935B1">
        <w:trPr>
          <w:jc w:val="center"/>
        </w:trPr>
        <w:tc>
          <w:tcPr>
            <w:tcW w:w="3230" w:type="dxa"/>
          </w:tcPr>
          <w:p w14:paraId="618BB771" w14:textId="7830BC99" w:rsidR="008B74DE" w:rsidRPr="0026695E" w:rsidRDefault="008B74DE">
            <w:pPr>
              <w:pStyle w:val="Paragraphedeliste"/>
              <w:numPr>
                <w:ilvl w:val="0"/>
                <w:numId w:val="7"/>
              </w:numPr>
              <w:tabs>
                <w:tab w:val="left" w:pos="1865"/>
              </w:tabs>
              <w:ind w:left="460" w:right="88"/>
              <w:jc w:val="both"/>
              <w:rPr>
                <w:rFonts w:ascii="Arial" w:hAnsi="Arial" w:cs="Arial"/>
                <w:sz w:val="24"/>
                <w:szCs w:val="24"/>
              </w:rPr>
            </w:pPr>
            <w:r w:rsidRPr="0026695E">
              <w:rPr>
                <w:rFonts w:ascii="Arial" w:eastAsia="Arial" w:hAnsi="Arial" w:cs="Arial"/>
                <w:sz w:val="24"/>
                <w:szCs w:val="24"/>
                <w:lang w:bidi="en-GB"/>
              </w:rPr>
              <w:t>Fixed compensation</w:t>
            </w:r>
          </w:p>
        </w:tc>
        <w:tc>
          <w:tcPr>
            <w:tcW w:w="1301" w:type="dxa"/>
          </w:tcPr>
          <w:p w14:paraId="400C2975" w14:textId="553BE90D" w:rsidR="008B74DE" w:rsidRDefault="00E437DB" w:rsidP="00076FC1">
            <w:pPr>
              <w:jc w:val="center"/>
              <w:rPr>
                <w:rFonts w:ascii="Arial" w:hAnsi="Arial" w:cs="Arial"/>
                <w:sz w:val="24"/>
                <w:szCs w:val="24"/>
              </w:rPr>
            </w:pPr>
            <w:r>
              <w:rPr>
                <w:rFonts w:ascii="Arial" w:eastAsia="Arial" w:hAnsi="Arial" w:cs="Arial"/>
                <w:sz w:val="24"/>
                <w:szCs w:val="24"/>
                <w:lang w:bidi="en-GB"/>
              </w:rPr>
              <w:t>€40</w:t>
            </w:r>
          </w:p>
        </w:tc>
        <w:tc>
          <w:tcPr>
            <w:tcW w:w="1276" w:type="dxa"/>
          </w:tcPr>
          <w:p w14:paraId="5E5D8D06" w14:textId="23B366A1" w:rsidR="008B74DE" w:rsidRDefault="00E437DB" w:rsidP="00076FC1">
            <w:pPr>
              <w:jc w:val="center"/>
              <w:rPr>
                <w:rFonts w:ascii="Arial" w:hAnsi="Arial" w:cs="Arial"/>
                <w:sz w:val="24"/>
                <w:szCs w:val="24"/>
              </w:rPr>
            </w:pPr>
            <w:r>
              <w:rPr>
                <w:rFonts w:ascii="Arial" w:eastAsia="Arial" w:hAnsi="Arial" w:cs="Arial"/>
                <w:sz w:val="24"/>
                <w:szCs w:val="24"/>
                <w:lang w:bidi="en-GB"/>
              </w:rPr>
              <w:t>€40</w:t>
            </w:r>
          </w:p>
        </w:tc>
        <w:tc>
          <w:tcPr>
            <w:tcW w:w="1143" w:type="dxa"/>
            <w:vAlign w:val="center"/>
          </w:tcPr>
          <w:p w14:paraId="480956B2" w14:textId="1B10EEB8" w:rsidR="008B74DE" w:rsidRDefault="00E437DB" w:rsidP="00076FC1">
            <w:pPr>
              <w:jc w:val="center"/>
              <w:rPr>
                <w:rFonts w:ascii="Arial" w:hAnsi="Arial" w:cs="Arial"/>
                <w:sz w:val="24"/>
                <w:szCs w:val="24"/>
              </w:rPr>
            </w:pPr>
            <w:r>
              <w:rPr>
                <w:rFonts w:ascii="Arial" w:eastAsia="Arial" w:hAnsi="Arial" w:cs="Arial"/>
                <w:sz w:val="24"/>
                <w:szCs w:val="24"/>
                <w:lang w:bidi="en-GB"/>
              </w:rPr>
              <w:t>€40</w:t>
            </w:r>
          </w:p>
        </w:tc>
        <w:tc>
          <w:tcPr>
            <w:tcW w:w="1692" w:type="dxa"/>
            <w:vAlign w:val="center"/>
          </w:tcPr>
          <w:p w14:paraId="7868A187" w14:textId="47896BA8" w:rsidR="008B74DE" w:rsidRDefault="00E437DB" w:rsidP="00076FC1">
            <w:pPr>
              <w:jc w:val="center"/>
              <w:rPr>
                <w:rFonts w:ascii="Arial" w:hAnsi="Arial" w:cs="Arial"/>
                <w:sz w:val="24"/>
                <w:szCs w:val="24"/>
              </w:rPr>
            </w:pPr>
            <w:r>
              <w:rPr>
                <w:rFonts w:ascii="Arial" w:eastAsia="Arial" w:hAnsi="Arial" w:cs="Arial"/>
                <w:sz w:val="24"/>
                <w:szCs w:val="24"/>
                <w:lang w:bidi="en-GB"/>
              </w:rPr>
              <w:t>€40</w:t>
            </w:r>
          </w:p>
        </w:tc>
      </w:tr>
      <w:tr w:rsidR="008B74DE" w14:paraId="5D732299" w14:textId="77777777" w:rsidTr="00C935B1">
        <w:trPr>
          <w:jc w:val="center"/>
        </w:trPr>
        <w:tc>
          <w:tcPr>
            <w:tcW w:w="3230" w:type="dxa"/>
          </w:tcPr>
          <w:p w14:paraId="4CF6BA52" w14:textId="537CC28B" w:rsidR="008B74DE" w:rsidRPr="0026695E" w:rsidRDefault="008B74DE">
            <w:pPr>
              <w:pStyle w:val="Paragraphedeliste"/>
              <w:numPr>
                <w:ilvl w:val="0"/>
                <w:numId w:val="7"/>
              </w:numPr>
              <w:tabs>
                <w:tab w:val="left" w:pos="1865"/>
              </w:tabs>
              <w:ind w:left="460" w:right="88"/>
              <w:jc w:val="both"/>
              <w:rPr>
                <w:rFonts w:ascii="Arial" w:hAnsi="Arial" w:cs="Arial"/>
                <w:sz w:val="24"/>
                <w:szCs w:val="24"/>
              </w:rPr>
            </w:pPr>
            <w:r w:rsidRPr="0026695E">
              <w:rPr>
                <w:rFonts w:ascii="Arial" w:eastAsia="Arial" w:hAnsi="Arial" w:cs="Arial"/>
                <w:sz w:val="24"/>
                <w:szCs w:val="24"/>
                <w:lang w:bidi="en-GB"/>
              </w:rPr>
              <w:t>Shortfall in collection</w:t>
            </w:r>
          </w:p>
        </w:tc>
        <w:tc>
          <w:tcPr>
            <w:tcW w:w="1301" w:type="dxa"/>
            <w:vAlign w:val="center"/>
          </w:tcPr>
          <w:p w14:paraId="4CF39B78" w14:textId="649055DE" w:rsidR="008B74DE" w:rsidRPr="009F324E" w:rsidRDefault="006B2DB0" w:rsidP="00306ED8">
            <w:pPr>
              <w:jc w:val="center"/>
              <w:rPr>
                <w:rFonts w:ascii="Arial" w:hAnsi="Arial" w:cs="Arial"/>
                <w:sz w:val="24"/>
                <w:szCs w:val="24"/>
              </w:rPr>
            </w:pPr>
            <w:r>
              <w:rPr>
                <w:rFonts w:ascii="Arial" w:eastAsia="Arial" w:hAnsi="Arial" w:cs="Arial"/>
                <w:sz w:val="24"/>
                <w:szCs w:val="24"/>
                <w:lang w:bidi="en-GB"/>
              </w:rPr>
              <w:t>€182</w:t>
            </w:r>
          </w:p>
        </w:tc>
        <w:tc>
          <w:tcPr>
            <w:tcW w:w="1276" w:type="dxa"/>
            <w:vAlign w:val="center"/>
          </w:tcPr>
          <w:p w14:paraId="4F1931AC" w14:textId="2BF76B82" w:rsidR="008B74DE" w:rsidRDefault="008B74DE" w:rsidP="00306ED8">
            <w:pPr>
              <w:jc w:val="center"/>
              <w:rPr>
                <w:rFonts w:ascii="Arial" w:hAnsi="Arial" w:cs="Arial"/>
                <w:sz w:val="24"/>
                <w:szCs w:val="24"/>
              </w:rPr>
            </w:pPr>
            <w:r>
              <w:rPr>
                <w:rFonts w:ascii="Arial" w:eastAsia="Arial" w:hAnsi="Arial" w:cs="Arial"/>
                <w:sz w:val="24"/>
                <w:szCs w:val="24"/>
                <w:lang w:bidi="en-GB"/>
              </w:rPr>
              <w:t>€196</w:t>
            </w:r>
          </w:p>
        </w:tc>
        <w:tc>
          <w:tcPr>
            <w:tcW w:w="1143" w:type="dxa"/>
            <w:vAlign w:val="center"/>
          </w:tcPr>
          <w:p w14:paraId="3056B6C1" w14:textId="36510497" w:rsidR="008B74DE" w:rsidRDefault="008B74DE" w:rsidP="00076FC1">
            <w:pPr>
              <w:jc w:val="center"/>
              <w:rPr>
                <w:rFonts w:ascii="Arial" w:hAnsi="Arial" w:cs="Arial"/>
                <w:sz w:val="24"/>
                <w:szCs w:val="24"/>
              </w:rPr>
            </w:pPr>
            <w:r>
              <w:rPr>
                <w:rFonts w:ascii="Arial" w:eastAsia="Arial" w:hAnsi="Arial" w:cs="Arial"/>
                <w:sz w:val="24"/>
                <w:szCs w:val="24"/>
                <w:lang w:bidi="en-GB"/>
              </w:rPr>
              <w:t>€155</w:t>
            </w:r>
          </w:p>
        </w:tc>
        <w:tc>
          <w:tcPr>
            <w:tcW w:w="1692" w:type="dxa"/>
            <w:vAlign w:val="center"/>
          </w:tcPr>
          <w:p w14:paraId="7A3EFCBF" w14:textId="27BE0273" w:rsidR="008B74DE" w:rsidRDefault="008B74DE" w:rsidP="00076FC1">
            <w:pPr>
              <w:jc w:val="center"/>
              <w:rPr>
                <w:rFonts w:ascii="Arial" w:hAnsi="Arial" w:cs="Arial"/>
                <w:sz w:val="24"/>
                <w:szCs w:val="24"/>
              </w:rPr>
            </w:pPr>
            <w:r>
              <w:rPr>
                <w:rFonts w:ascii="Arial" w:eastAsia="Arial" w:hAnsi="Arial" w:cs="Arial"/>
                <w:sz w:val="24"/>
                <w:szCs w:val="24"/>
                <w:lang w:bidi="en-GB"/>
              </w:rPr>
              <w:t>€280</w:t>
            </w:r>
          </w:p>
        </w:tc>
      </w:tr>
      <w:tr w:rsidR="008B74DE" w14:paraId="55120B2D" w14:textId="77777777" w:rsidTr="00C935B1">
        <w:trPr>
          <w:jc w:val="center"/>
        </w:trPr>
        <w:tc>
          <w:tcPr>
            <w:tcW w:w="3230" w:type="dxa"/>
          </w:tcPr>
          <w:p w14:paraId="25032120" w14:textId="6E56A308" w:rsidR="008B74DE" w:rsidRDefault="008B74DE" w:rsidP="00076FC1">
            <w:pPr>
              <w:tabs>
                <w:tab w:val="left" w:pos="1865"/>
              </w:tabs>
              <w:ind w:right="88"/>
              <w:jc w:val="both"/>
              <w:rPr>
                <w:rFonts w:ascii="Arial" w:hAnsi="Arial" w:cs="Arial"/>
                <w:sz w:val="24"/>
                <w:szCs w:val="24"/>
              </w:rPr>
            </w:pPr>
            <w:r>
              <w:rPr>
                <w:rFonts w:ascii="Arial" w:eastAsia="Arial" w:hAnsi="Arial" w:cs="Arial"/>
                <w:sz w:val="24"/>
                <w:szCs w:val="24"/>
                <w:lang w:bidi="en-GB"/>
              </w:rPr>
              <w:t xml:space="preserve">Fraud rate </w:t>
            </w:r>
          </w:p>
        </w:tc>
        <w:tc>
          <w:tcPr>
            <w:tcW w:w="1301" w:type="dxa"/>
          </w:tcPr>
          <w:p w14:paraId="23635666" w14:textId="6504FBA3" w:rsidR="008B74DE" w:rsidRDefault="006B2DB0" w:rsidP="00076FC1">
            <w:pPr>
              <w:jc w:val="center"/>
              <w:rPr>
                <w:rFonts w:ascii="Arial" w:hAnsi="Arial" w:cs="Arial"/>
                <w:sz w:val="24"/>
                <w:szCs w:val="24"/>
              </w:rPr>
            </w:pPr>
            <w:r>
              <w:rPr>
                <w:rFonts w:ascii="Arial" w:eastAsia="Arial" w:hAnsi="Arial" w:cs="Arial"/>
                <w:sz w:val="24"/>
                <w:szCs w:val="24"/>
                <w:lang w:bidi="en-GB"/>
              </w:rPr>
              <w:t>€332</w:t>
            </w:r>
          </w:p>
        </w:tc>
        <w:tc>
          <w:tcPr>
            <w:tcW w:w="1276" w:type="dxa"/>
          </w:tcPr>
          <w:p w14:paraId="205AA887" w14:textId="0B369A06" w:rsidR="008B74DE" w:rsidRDefault="006B2DB0" w:rsidP="00076FC1">
            <w:pPr>
              <w:jc w:val="center"/>
              <w:rPr>
                <w:rFonts w:ascii="Arial" w:hAnsi="Arial" w:cs="Arial"/>
                <w:sz w:val="24"/>
                <w:szCs w:val="24"/>
              </w:rPr>
            </w:pPr>
            <w:r>
              <w:rPr>
                <w:rFonts w:ascii="Arial" w:eastAsia="Arial" w:hAnsi="Arial" w:cs="Arial"/>
                <w:sz w:val="24"/>
                <w:szCs w:val="24"/>
                <w:lang w:bidi="en-GB"/>
              </w:rPr>
              <w:t>€346</w:t>
            </w:r>
          </w:p>
        </w:tc>
        <w:tc>
          <w:tcPr>
            <w:tcW w:w="1143" w:type="dxa"/>
            <w:vAlign w:val="center"/>
          </w:tcPr>
          <w:p w14:paraId="041A7E6D" w14:textId="3F18DB34" w:rsidR="008B74DE" w:rsidRDefault="00FC7E06" w:rsidP="00076FC1">
            <w:pPr>
              <w:jc w:val="center"/>
              <w:rPr>
                <w:rFonts w:ascii="Arial" w:hAnsi="Arial" w:cs="Arial"/>
                <w:sz w:val="24"/>
                <w:szCs w:val="24"/>
              </w:rPr>
            </w:pPr>
            <w:r>
              <w:rPr>
                <w:rFonts w:ascii="Arial" w:eastAsia="Arial" w:hAnsi="Arial" w:cs="Arial"/>
                <w:sz w:val="24"/>
                <w:szCs w:val="24"/>
                <w:lang w:bidi="en-GB"/>
              </w:rPr>
              <w:t>€405</w:t>
            </w:r>
          </w:p>
        </w:tc>
        <w:tc>
          <w:tcPr>
            <w:tcW w:w="1692" w:type="dxa"/>
            <w:vAlign w:val="center"/>
          </w:tcPr>
          <w:p w14:paraId="6F9C2A5C" w14:textId="483E39C1" w:rsidR="008B74DE" w:rsidRDefault="002F268B" w:rsidP="00076FC1">
            <w:pPr>
              <w:jc w:val="center"/>
              <w:rPr>
                <w:rFonts w:ascii="Arial" w:hAnsi="Arial" w:cs="Arial"/>
                <w:sz w:val="24"/>
                <w:szCs w:val="24"/>
              </w:rPr>
            </w:pPr>
            <w:r>
              <w:rPr>
                <w:rFonts w:ascii="Arial" w:eastAsia="Arial" w:hAnsi="Arial" w:cs="Arial"/>
                <w:sz w:val="24"/>
                <w:szCs w:val="24"/>
                <w:lang w:bidi="en-GB"/>
              </w:rPr>
              <w:t>€430</w:t>
            </w:r>
          </w:p>
        </w:tc>
      </w:tr>
      <w:tr w:rsidR="008B74DE" w14:paraId="2D85E369" w14:textId="77777777" w:rsidTr="00C935B1">
        <w:trPr>
          <w:jc w:val="center"/>
        </w:trPr>
        <w:tc>
          <w:tcPr>
            <w:tcW w:w="3230" w:type="dxa"/>
          </w:tcPr>
          <w:p w14:paraId="3043A294" w14:textId="53EF255C" w:rsidR="008B74DE" w:rsidRDefault="008B74DE">
            <w:pPr>
              <w:pStyle w:val="Paragraphedeliste"/>
              <w:numPr>
                <w:ilvl w:val="0"/>
                <w:numId w:val="7"/>
              </w:numPr>
              <w:tabs>
                <w:tab w:val="left" w:pos="1865"/>
              </w:tabs>
              <w:ind w:left="460" w:right="88"/>
              <w:jc w:val="both"/>
              <w:rPr>
                <w:rFonts w:ascii="Arial" w:hAnsi="Arial" w:cs="Arial"/>
                <w:sz w:val="24"/>
                <w:szCs w:val="24"/>
              </w:rPr>
            </w:pPr>
            <w:r>
              <w:rPr>
                <w:rFonts w:ascii="Arial" w:eastAsia="Arial" w:hAnsi="Arial" w:cs="Arial"/>
                <w:sz w:val="24"/>
                <w:szCs w:val="24"/>
                <w:lang w:bidi="en-GB"/>
              </w:rPr>
              <w:t>Fixed compensation</w:t>
            </w:r>
          </w:p>
        </w:tc>
        <w:tc>
          <w:tcPr>
            <w:tcW w:w="1301" w:type="dxa"/>
          </w:tcPr>
          <w:p w14:paraId="14206386" w14:textId="1341E276" w:rsidR="008B74DE" w:rsidRDefault="008B74DE" w:rsidP="00076FC1">
            <w:pPr>
              <w:jc w:val="center"/>
              <w:rPr>
                <w:rFonts w:ascii="Arial" w:hAnsi="Arial" w:cs="Arial"/>
                <w:sz w:val="24"/>
                <w:szCs w:val="24"/>
              </w:rPr>
            </w:pPr>
            <w:r>
              <w:rPr>
                <w:rFonts w:ascii="Arial" w:eastAsia="Arial" w:hAnsi="Arial" w:cs="Arial"/>
                <w:sz w:val="24"/>
                <w:szCs w:val="24"/>
                <w:lang w:bidi="en-GB"/>
              </w:rPr>
              <w:t>€150</w:t>
            </w:r>
          </w:p>
        </w:tc>
        <w:tc>
          <w:tcPr>
            <w:tcW w:w="1276" w:type="dxa"/>
          </w:tcPr>
          <w:p w14:paraId="5E4AA411" w14:textId="619988EE" w:rsidR="008B74DE" w:rsidRDefault="008B74DE" w:rsidP="00076FC1">
            <w:pPr>
              <w:jc w:val="center"/>
              <w:rPr>
                <w:rFonts w:ascii="Arial" w:hAnsi="Arial" w:cs="Arial"/>
                <w:sz w:val="24"/>
                <w:szCs w:val="24"/>
              </w:rPr>
            </w:pPr>
            <w:r>
              <w:rPr>
                <w:rFonts w:ascii="Arial" w:eastAsia="Arial" w:hAnsi="Arial" w:cs="Arial"/>
                <w:sz w:val="24"/>
                <w:szCs w:val="24"/>
                <w:lang w:bidi="en-GB"/>
              </w:rPr>
              <w:t>€150</w:t>
            </w:r>
          </w:p>
        </w:tc>
        <w:tc>
          <w:tcPr>
            <w:tcW w:w="1143" w:type="dxa"/>
            <w:vAlign w:val="center"/>
          </w:tcPr>
          <w:p w14:paraId="2DC0CA74" w14:textId="5A26F7EA" w:rsidR="008B74DE" w:rsidRDefault="008B74DE" w:rsidP="00076FC1">
            <w:pPr>
              <w:jc w:val="center"/>
              <w:rPr>
                <w:rFonts w:ascii="Arial" w:hAnsi="Arial" w:cs="Arial"/>
                <w:sz w:val="24"/>
                <w:szCs w:val="24"/>
              </w:rPr>
            </w:pPr>
            <w:r>
              <w:rPr>
                <w:rFonts w:ascii="Arial" w:eastAsia="Arial" w:hAnsi="Arial" w:cs="Arial"/>
                <w:sz w:val="24"/>
                <w:szCs w:val="24"/>
                <w:lang w:bidi="en-GB"/>
              </w:rPr>
              <w:t>€150</w:t>
            </w:r>
          </w:p>
        </w:tc>
        <w:tc>
          <w:tcPr>
            <w:tcW w:w="1692" w:type="dxa"/>
            <w:vAlign w:val="center"/>
          </w:tcPr>
          <w:p w14:paraId="1E4DE639" w14:textId="4EB09AD4" w:rsidR="008B74DE" w:rsidRDefault="008B74DE" w:rsidP="00076FC1">
            <w:pPr>
              <w:jc w:val="center"/>
              <w:rPr>
                <w:rFonts w:ascii="Arial" w:hAnsi="Arial" w:cs="Arial"/>
                <w:sz w:val="24"/>
                <w:szCs w:val="24"/>
              </w:rPr>
            </w:pPr>
            <w:r>
              <w:rPr>
                <w:rFonts w:ascii="Arial" w:eastAsia="Arial" w:hAnsi="Arial" w:cs="Arial"/>
                <w:sz w:val="24"/>
                <w:szCs w:val="24"/>
                <w:lang w:bidi="en-GB"/>
              </w:rPr>
              <w:t>€150</w:t>
            </w:r>
          </w:p>
        </w:tc>
      </w:tr>
      <w:tr w:rsidR="008B74DE" w14:paraId="6367D46C" w14:textId="77777777" w:rsidTr="00C935B1">
        <w:trPr>
          <w:jc w:val="center"/>
        </w:trPr>
        <w:tc>
          <w:tcPr>
            <w:tcW w:w="3230" w:type="dxa"/>
          </w:tcPr>
          <w:p w14:paraId="047210A9" w14:textId="18790F18" w:rsidR="008B74DE" w:rsidRDefault="008B74DE">
            <w:pPr>
              <w:pStyle w:val="Paragraphedeliste"/>
              <w:numPr>
                <w:ilvl w:val="0"/>
                <w:numId w:val="7"/>
              </w:numPr>
              <w:tabs>
                <w:tab w:val="left" w:pos="1865"/>
              </w:tabs>
              <w:ind w:left="460" w:right="88"/>
              <w:jc w:val="both"/>
              <w:rPr>
                <w:rFonts w:ascii="Arial" w:hAnsi="Arial" w:cs="Arial"/>
                <w:sz w:val="24"/>
                <w:szCs w:val="24"/>
              </w:rPr>
            </w:pPr>
            <w:r>
              <w:rPr>
                <w:rFonts w:ascii="Arial" w:eastAsia="Arial" w:hAnsi="Arial" w:cs="Arial"/>
                <w:sz w:val="24"/>
                <w:szCs w:val="24"/>
                <w:lang w:bidi="en-GB"/>
              </w:rPr>
              <w:t>Shortfall in collection</w:t>
            </w:r>
          </w:p>
        </w:tc>
        <w:tc>
          <w:tcPr>
            <w:tcW w:w="1301" w:type="dxa"/>
            <w:vAlign w:val="center"/>
          </w:tcPr>
          <w:p w14:paraId="18506E76" w14:textId="163A69A6" w:rsidR="008B74DE" w:rsidRDefault="006B2DB0" w:rsidP="007212F5">
            <w:pPr>
              <w:jc w:val="center"/>
              <w:rPr>
                <w:rFonts w:ascii="Arial" w:hAnsi="Arial" w:cs="Arial"/>
                <w:sz w:val="24"/>
                <w:szCs w:val="24"/>
              </w:rPr>
            </w:pPr>
            <w:r>
              <w:rPr>
                <w:rFonts w:ascii="Arial" w:eastAsia="Arial" w:hAnsi="Arial" w:cs="Arial"/>
                <w:sz w:val="24"/>
                <w:szCs w:val="24"/>
                <w:lang w:bidi="en-GB"/>
              </w:rPr>
              <w:t>€182</w:t>
            </w:r>
          </w:p>
        </w:tc>
        <w:tc>
          <w:tcPr>
            <w:tcW w:w="1276" w:type="dxa"/>
            <w:vAlign w:val="center"/>
          </w:tcPr>
          <w:p w14:paraId="67CF17F6" w14:textId="59F3B22F" w:rsidR="008B74DE" w:rsidRDefault="008B74DE" w:rsidP="007212F5">
            <w:pPr>
              <w:jc w:val="center"/>
              <w:rPr>
                <w:rFonts w:ascii="Arial" w:hAnsi="Arial" w:cs="Arial"/>
                <w:sz w:val="24"/>
                <w:szCs w:val="24"/>
              </w:rPr>
            </w:pPr>
            <w:r>
              <w:rPr>
                <w:rFonts w:ascii="Arial" w:eastAsia="Arial" w:hAnsi="Arial" w:cs="Arial"/>
                <w:sz w:val="24"/>
                <w:szCs w:val="24"/>
                <w:lang w:bidi="en-GB"/>
              </w:rPr>
              <w:t>€196</w:t>
            </w:r>
          </w:p>
        </w:tc>
        <w:tc>
          <w:tcPr>
            <w:tcW w:w="1143" w:type="dxa"/>
            <w:vAlign w:val="center"/>
          </w:tcPr>
          <w:p w14:paraId="26F5CAE2" w14:textId="429FE387" w:rsidR="008B74DE" w:rsidRDefault="00AD6A50" w:rsidP="00076FC1">
            <w:pPr>
              <w:jc w:val="center"/>
              <w:rPr>
                <w:rFonts w:ascii="Arial" w:hAnsi="Arial" w:cs="Arial"/>
                <w:sz w:val="24"/>
                <w:szCs w:val="24"/>
              </w:rPr>
            </w:pPr>
            <w:r>
              <w:rPr>
                <w:rFonts w:ascii="Arial" w:eastAsia="Arial" w:hAnsi="Arial" w:cs="Arial"/>
                <w:sz w:val="24"/>
                <w:szCs w:val="24"/>
                <w:lang w:bidi="en-GB"/>
              </w:rPr>
              <w:t>€255</w:t>
            </w:r>
          </w:p>
        </w:tc>
        <w:tc>
          <w:tcPr>
            <w:tcW w:w="1692" w:type="dxa"/>
            <w:vAlign w:val="center"/>
          </w:tcPr>
          <w:p w14:paraId="6755D8B7" w14:textId="155F7962" w:rsidR="008B74DE" w:rsidRDefault="008B74DE" w:rsidP="00076FC1">
            <w:pPr>
              <w:jc w:val="center"/>
              <w:rPr>
                <w:rFonts w:ascii="Arial" w:hAnsi="Arial" w:cs="Arial"/>
                <w:sz w:val="24"/>
                <w:szCs w:val="24"/>
              </w:rPr>
            </w:pPr>
            <w:r>
              <w:rPr>
                <w:rFonts w:ascii="Arial" w:eastAsia="Arial" w:hAnsi="Arial" w:cs="Arial"/>
                <w:sz w:val="24"/>
                <w:szCs w:val="24"/>
                <w:lang w:bidi="en-GB"/>
              </w:rPr>
              <w:t>€280</w:t>
            </w:r>
          </w:p>
        </w:tc>
      </w:tr>
    </w:tbl>
    <w:p w14:paraId="57CA2970" w14:textId="4616143D" w:rsidR="2FA3B594" w:rsidRDefault="2FA3B594"/>
    <w:p w14:paraId="6D574625" w14:textId="77777777" w:rsidR="006B2DB0" w:rsidRDefault="006B2DB0" w:rsidP="00803123">
      <w:pPr>
        <w:ind w:right="452"/>
        <w:jc w:val="both"/>
        <w:rPr>
          <w:rFonts w:ascii="Arial" w:hAnsi="Arial" w:cs="Arial"/>
          <w:sz w:val="24"/>
          <w:szCs w:val="24"/>
        </w:rPr>
      </w:pPr>
    </w:p>
    <w:p w14:paraId="0D09DF62" w14:textId="77777777" w:rsidR="006B2DB0" w:rsidRDefault="006B2DB0" w:rsidP="00803123">
      <w:pPr>
        <w:ind w:right="452"/>
        <w:jc w:val="both"/>
        <w:rPr>
          <w:rFonts w:ascii="Arial" w:hAnsi="Arial" w:cs="Arial"/>
          <w:sz w:val="24"/>
          <w:szCs w:val="24"/>
        </w:rPr>
      </w:pPr>
    </w:p>
    <w:p w14:paraId="16BAF4D2" w14:textId="77777777" w:rsidR="00766D88" w:rsidRDefault="006A37BC" w:rsidP="00803123">
      <w:pPr>
        <w:ind w:right="452"/>
        <w:rPr>
          <w:rFonts w:asciiTheme="majorHAnsi" w:eastAsiaTheme="majorEastAsia" w:hAnsiTheme="majorHAnsi" w:cstheme="majorBidi"/>
          <w:b/>
          <w:color w:val="CD0037"/>
          <w:sz w:val="40"/>
          <w:szCs w:val="24"/>
        </w:rPr>
      </w:pPr>
      <w:r w:rsidRPr="00A166BB">
        <w:rPr>
          <w:rFonts w:asciiTheme="majorHAnsi" w:eastAsiaTheme="majorEastAsia" w:hAnsiTheme="majorHAnsi" w:cstheme="majorBidi"/>
          <w:b/>
          <w:color w:val="CD0037"/>
          <w:sz w:val="40"/>
          <w:szCs w:val="24"/>
          <w:lang w:bidi="en-GB"/>
        </w:rPr>
        <w:t xml:space="preserve">SVI (SNCF Voyageurs Italy) regularisation rates </w:t>
      </w:r>
    </w:p>
    <w:p w14:paraId="04F0E0B3" w14:textId="1A1928B3" w:rsidR="006A37BC" w:rsidRPr="006A37BC" w:rsidRDefault="009D6E8C" w:rsidP="00803123">
      <w:pPr>
        <w:ind w:right="452"/>
        <w:rPr>
          <w:rFonts w:asciiTheme="majorHAnsi" w:eastAsiaTheme="majorEastAsia" w:hAnsiTheme="majorHAnsi" w:cstheme="majorBidi"/>
          <w:b/>
          <w:color w:val="CD0037"/>
          <w:sz w:val="40"/>
          <w:szCs w:val="24"/>
        </w:rPr>
      </w:pPr>
      <w:r>
        <w:rPr>
          <w:rFonts w:asciiTheme="majorHAnsi" w:eastAsiaTheme="majorEastAsia" w:hAnsiTheme="majorHAnsi" w:cstheme="majorBidi"/>
          <w:b/>
          <w:color w:val="CD0037"/>
          <w:sz w:val="40"/>
          <w:szCs w:val="24"/>
          <w:lang w:bidi="en-GB"/>
        </w:rPr>
        <w:t>1)- On international connections - 2</w:t>
      </w:r>
      <w:r>
        <w:rPr>
          <w:rFonts w:asciiTheme="majorHAnsi" w:eastAsiaTheme="majorEastAsia" w:hAnsiTheme="majorHAnsi" w:cstheme="majorBidi"/>
          <w:b/>
          <w:color w:val="CD0037"/>
          <w:sz w:val="40"/>
          <w:szCs w:val="24"/>
          <w:vertAlign w:val="superscript"/>
          <w:lang w:bidi="en-GB"/>
        </w:rPr>
        <w:t xml:space="preserve">nd </w:t>
      </w:r>
      <w:r>
        <w:rPr>
          <w:rFonts w:asciiTheme="majorHAnsi" w:eastAsiaTheme="majorEastAsia" w:hAnsiTheme="majorHAnsi" w:cstheme="majorBidi"/>
          <w:b/>
          <w:color w:val="CD0037"/>
          <w:sz w:val="40"/>
          <w:szCs w:val="24"/>
          <w:lang w:bidi="en-GB"/>
        </w:rPr>
        <w:t>and 1</w:t>
      </w:r>
      <w:r>
        <w:rPr>
          <w:rFonts w:asciiTheme="majorHAnsi" w:eastAsiaTheme="majorEastAsia" w:hAnsiTheme="majorHAnsi" w:cstheme="majorBidi"/>
          <w:b/>
          <w:color w:val="CD0037"/>
          <w:sz w:val="40"/>
          <w:szCs w:val="24"/>
          <w:vertAlign w:val="superscript"/>
          <w:lang w:bidi="en-GB"/>
        </w:rPr>
        <w:t>st</w:t>
      </w:r>
      <w:r>
        <w:rPr>
          <w:rFonts w:asciiTheme="majorHAnsi" w:eastAsiaTheme="majorEastAsia" w:hAnsiTheme="majorHAnsi" w:cstheme="majorBidi"/>
          <w:b/>
          <w:color w:val="CD0037"/>
          <w:sz w:val="40"/>
          <w:szCs w:val="24"/>
          <w:lang w:bidi="en-GB"/>
        </w:rPr>
        <w:t xml:space="preserve"> class </w:t>
      </w:r>
    </w:p>
    <w:p w14:paraId="160F0967" w14:textId="60FA2D53" w:rsidR="009C7997" w:rsidRDefault="009C7997" w:rsidP="00803123">
      <w:pPr>
        <w:ind w:right="452"/>
        <w:jc w:val="both"/>
        <w:rPr>
          <w:rFonts w:ascii="Arial" w:hAnsi="Arial" w:cs="Arial"/>
          <w:sz w:val="24"/>
          <w:szCs w:val="24"/>
        </w:rPr>
      </w:pPr>
    </w:p>
    <w:tbl>
      <w:tblPr>
        <w:tblStyle w:val="Grilledutableau"/>
        <w:tblW w:w="0" w:type="auto"/>
        <w:tblLook w:val="04A0" w:firstRow="1" w:lastRow="0" w:firstColumn="1" w:lastColumn="0" w:noHBand="0" w:noVBand="1"/>
      </w:tblPr>
      <w:tblGrid>
        <w:gridCol w:w="7088"/>
        <w:gridCol w:w="1974"/>
      </w:tblGrid>
      <w:tr w:rsidR="0089124A" w14:paraId="2CCB4F37" w14:textId="77777777" w:rsidTr="002245DF">
        <w:tc>
          <w:tcPr>
            <w:tcW w:w="7088" w:type="dxa"/>
          </w:tcPr>
          <w:p w14:paraId="02CBE49D" w14:textId="5F1EE491" w:rsidR="0089124A" w:rsidRDefault="0089124A" w:rsidP="00803123">
            <w:pPr>
              <w:ind w:right="452"/>
              <w:jc w:val="both"/>
              <w:rPr>
                <w:rFonts w:ascii="Arial" w:hAnsi="Arial" w:cs="Arial"/>
                <w:sz w:val="24"/>
                <w:szCs w:val="24"/>
              </w:rPr>
            </w:pPr>
            <w:r>
              <w:rPr>
                <w:rFonts w:ascii="Arial" w:eastAsia="Arial" w:hAnsi="Arial" w:cs="Arial"/>
                <w:sz w:val="24"/>
                <w:szCs w:val="24"/>
                <w:lang w:bidi="en-GB"/>
              </w:rPr>
              <w:t>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w:t>
            </w:r>
          </w:p>
        </w:tc>
        <w:tc>
          <w:tcPr>
            <w:tcW w:w="1974" w:type="dxa"/>
          </w:tcPr>
          <w:p w14:paraId="630E0B10" w14:textId="044B4574" w:rsidR="0089124A" w:rsidRDefault="0089124A" w:rsidP="00803123">
            <w:pPr>
              <w:ind w:right="452"/>
              <w:jc w:val="both"/>
              <w:rPr>
                <w:rFonts w:ascii="Arial" w:hAnsi="Arial" w:cs="Arial"/>
                <w:sz w:val="24"/>
                <w:szCs w:val="24"/>
              </w:rPr>
            </w:pPr>
            <w:r>
              <w:rPr>
                <w:rFonts w:ascii="Arial" w:eastAsia="Arial" w:hAnsi="Arial" w:cs="Arial"/>
                <w:sz w:val="24"/>
                <w:szCs w:val="24"/>
                <w:lang w:bidi="en-GB"/>
              </w:rPr>
              <w:t>1</w:t>
            </w:r>
            <w:r>
              <w:rPr>
                <w:rFonts w:ascii="Arial" w:eastAsia="Arial" w:hAnsi="Arial" w:cs="Arial"/>
                <w:sz w:val="24"/>
                <w:szCs w:val="24"/>
                <w:vertAlign w:val="superscript"/>
                <w:lang w:bidi="en-GB"/>
              </w:rPr>
              <w:t>st</w:t>
            </w:r>
            <w:r>
              <w:rPr>
                <w:rFonts w:ascii="Arial" w:eastAsia="Arial" w:hAnsi="Arial" w:cs="Arial"/>
                <w:sz w:val="24"/>
                <w:szCs w:val="24"/>
                <w:lang w:bidi="en-GB"/>
              </w:rPr>
              <w:t xml:space="preserve"> class</w:t>
            </w:r>
          </w:p>
        </w:tc>
      </w:tr>
    </w:tbl>
    <w:p w14:paraId="76629668" w14:textId="7CAEC220" w:rsidR="2FA3B594" w:rsidRDefault="2FA3B594"/>
    <w:p w14:paraId="78A9C3E2" w14:textId="379B69C4" w:rsidR="005E26F6" w:rsidRPr="0089124A" w:rsidRDefault="005E26F6" w:rsidP="00803123">
      <w:pPr>
        <w:ind w:right="452"/>
        <w:jc w:val="both"/>
        <w:rPr>
          <w:rFonts w:ascii="Arial" w:hAnsi="Arial" w:cs="Arial"/>
          <w:sz w:val="4"/>
          <w:szCs w:val="4"/>
        </w:rPr>
      </w:pPr>
    </w:p>
    <w:tbl>
      <w:tblPr>
        <w:tblStyle w:val="Grilledutableau"/>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053"/>
        <w:gridCol w:w="1188"/>
        <w:gridCol w:w="1112"/>
        <w:gridCol w:w="234"/>
        <w:gridCol w:w="1134"/>
        <w:gridCol w:w="1191"/>
        <w:gridCol w:w="1378"/>
        <w:gridCol w:w="11"/>
      </w:tblGrid>
      <w:tr w:rsidR="00BB2886" w14:paraId="78C2E3A2" w14:textId="77777777" w:rsidTr="00C935B1">
        <w:tc>
          <w:tcPr>
            <w:tcW w:w="2972" w:type="dxa"/>
          </w:tcPr>
          <w:p w14:paraId="0C6F49EA" w14:textId="5ADF1F0D" w:rsidR="00437726" w:rsidRDefault="00437726" w:rsidP="00C71D9B">
            <w:pPr>
              <w:ind w:right="85"/>
              <w:jc w:val="both"/>
              <w:rPr>
                <w:rFonts w:ascii="Arial" w:hAnsi="Arial" w:cs="Arial"/>
                <w:sz w:val="24"/>
                <w:szCs w:val="24"/>
              </w:rPr>
            </w:pPr>
          </w:p>
        </w:tc>
        <w:tc>
          <w:tcPr>
            <w:tcW w:w="1053" w:type="dxa"/>
            <w:vAlign w:val="center"/>
          </w:tcPr>
          <w:p w14:paraId="247345E4" w14:textId="5B920E48" w:rsidR="00437726" w:rsidRDefault="00437726" w:rsidP="00BB2886">
            <w:pPr>
              <w:ind w:right="24"/>
              <w:jc w:val="center"/>
              <w:rPr>
                <w:rFonts w:ascii="Arial" w:hAnsi="Arial" w:cs="Arial"/>
                <w:sz w:val="24"/>
                <w:szCs w:val="24"/>
              </w:rPr>
            </w:pPr>
            <w:r w:rsidRPr="00AA3885">
              <w:rPr>
                <w:rFonts w:ascii="Arial" w:eastAsia="Arial" w:hAnsi="Arial" w:cs="Arial"/>
                <w:sz w:val="24"/>
                <w:szCs w:val="24"/>
                <w:lang w:bidi="en-GB"/>
              </w:rPr>
              <w:t>Up to 300km</w:t>
            </w:r>
          </w:p>
        </w:tc>
        <w:tc>
          <w:tcPr>
            <w:tcW w:w="1188" w:type="dxa"/>
            <w:vAlign w:val="center"/>
          </w:tcPr>
          <w:p w14:paraId="754CF1EC" w14:textId="0D3AC6E3" w:rsidR="00437726" w:rsidRDefault="00437726" w:rsidP="00BB2886">
            <w:pPr>
              <w:pStyle w:val="TableParagraph"/>
              <w:widowControl/>
              <w:spacing w:before="102"/>
              <w:ind w:right="9"/>
              <w:jc w:val="center"/>
              <w:rPr>
                <w:sz w:val="24"/>
                <w:szCs w:val="24"/>
              </w:rPr>
            </w:pPr>
            <w:r w:rsidRPr="00AA3885">
              <w:rPr>
                <w:rFonts w:eastAsiaTheme="minorHAnsi"/>
                <w:sz w:val="24"/>
                <w:szCs w:val="24"/>
                <w:lang w:val="en-GB" w:bidi="en-GB"/>
              </w:rPr>
              <w:t xml:space="preserve">From 301 to </w:t>
            </w:r>
            <w:r w:rsidRPr="00AA3885">
              <w:rPr>
                <w:sz w:val="24"/>
                <w:szCs w:val="24"/>
                <w:lang w:val="en-GB" w:bidi="en-GB"/>
              </w:rPr>
              <w:t>600km</w:t>
            </w:r>
          </w:p>
        </w:tc>
        <w:tc>
          <w:tcPr>
            <w:tcW w:w="1112" w:type="dxa"/>
            <w:vAlign w:val="center"/>
          </w:tcPr>
          <w:p w14:paraId="23E9F07C" w14:textId="22ECA711" w:rsidR="00437726" w:rsidRDefault="00437726" w:rsidP="00BB2886">
            <w:pPr>
              <w:jc w:val="center"/>
              <w:rPr>
                <w:rFonts w:ascii="Arial" w:hAnsi="Arial" w:cs="Arial"/>
                <w:sz w:val="24"/>
                <w:szCs w:val="24"/>
              </w:rPr>
            </w:pPr>
            <w:r w:rsidRPr="00AA3885">
              <w:rPr>
                <w:rFonts w:ascii="Arial" w:eastAsia="Arial" w:hAnsi="Arial" w:cs="Arial"/>
                <w:sz w:val="24"/>
                <w:szCs w:val="24"/>
                <w:lang w:bidi="en-GB"/>
              </w:rPr>
              <w:t>More than 600 km</w:t>
            </w:r>
          </w:p>
        </w:tc>
        <w:tc>
          <w:tcPr>
            <w:tcW w:w="234" w:type="dxa"/>
            <w:vAlign w:val="center"/>
          </w:tcPr>
          <w:p w14:paraId="60BB815D" w14:textId="77777777" w:rsidR="00437726" w:rsidRDefault="00437726" w:rsidP="00BB2886">
            <w:pPr>
              <w:ind w:right="452"/>
              <w:jc w:val="center"/>
              <w:rPr>
                <w:rFonts w:ascii="Arial" w:hAnsi="Arial" w:cs="Arial"/>
                <w:sz w:val="24"/>
                <w:szCs w:val="24"/>
              </w:rPr>
            </w:pPr>
          </w:p>
        </w:tc>
        <w:tc>
          <w:tcPr>
            <w:tcW w:w="1134" w:type="dxa"/>
            <w:vAlign w:val="center"/>
          </w:tcPr>
          <w:p w14:paraId="145EAF18" w14:textId="2F7B89E5" w:rsidR="00437726" w:rsidRDefault="00437726" w:rsidP="00BB2886">
            <w:pPr>
              <w:tabs>
                <w:tab w:val="left" w:pos="572"/>
              </w:tabs>
              <w:jc w:val="center"/>
              <w:rPr>
                <w:rFonts w:ascii="Arial" w:hAnsi="Arial" w:cs="Arial"/>
                <w:sz w:val="24"/>
                <w:szCs w:val="24"/>
              </w:rPr>
            </w:pPr>
            <w:r w:rsidRPr="00AA3885">
              <w:rPr>
                <w:rFonts w:ascii="Arial" w:eastAsia="Arial" w:hAnsi="Arial" w:cs="Arial"/>
                <w:sz w:val="24"/>
                <w:szCs w:val="24"/>
                <w:lang w:bidi="en-GB"/>
              </w:rPr>
              <w:t>Up to 300km</w:t>
            </w:r>
          </w:p>
        </w:tc>
        <w:tc>
          <w:tcPr>
            <w:tcW w:w="1191" w:type="dxa"/>
            <w:vAlign w:val="center"/>
          </w:tcPr>
          <w:p w14:paraId="0F6FEB30" w14:textId="3165F44D" w:rsidR="00437726" w:rsidRDefault="00437726" w:rsidP="00BB2886">
            <w:pPr>
              <w:jc w:val="center"/>
              <w:rPr>
                <w:rFonts w:ascii="Arial" w:hAnsi="Arial" w:cs="Arial"/>
                <w:sz w:val="24"/>
                <w:szCs w:val="24"/>
              </w:rPr>
            </w:pPr>
            <w:r w:rsidRPr="00ED64B5">
              <w:rPr>
                <w:rFonts w:ascii="Arial" w:eastAsia="Arial" w:hAnsi="Arial" w:cs="Arial"/>
                <w:sz w:val="24"/>
                <w:szCs w:val="24"/>
                <w:lang w:bidi="en-GB"/>
              </w:rPr>
              <w:t>From 301 to 600km</w:t>
            </w:r>
          </w:p>
        </w:tc>
        <w:tc>
          <w:tcPr>
            <w:tcW w:w="1389" w:type="dxa"/>
            <w:gridSpan w:val="2"/>
            <w:vAlign w:val="center"/>
          </w:tcPr>
          <w:p w14:paraId="539E3E25" w14:textId="2F5A0D35" w:rsidR="00437726" w:rsidRDefault="00437726" w:rsidP="00BB2886">
            <w:pPr>
              <w:ind w:right="78"/>
              <w:jc w:val="center"/>
              <w:rPr>
                <w:rFonts w:ascii="Arial" w:hAnsi="Arial" w:cs="Arial"/>
                <w:sz w:val="24"/>
                <w:szCs w:val="24"/>
              </w:rPr>
            </w:pPr>
            <w:r w:rsidRPr="00AA3885">
              <w:rPr>
                <w:rFonts w:ascii="Arial" w:eastAsia="Arial" w:hAnsi="Arial" w:cs="Arial"/>
                <w:sz w:val="24"/>
                <w:szCs w:val="24"/>
                <w:lang w:bidi="en-GB"/>
              </w:rPr>
              <w:t>More than 600 km</w:t>
            </w:r>
          </w:p>
        </w:tc>
      </w:tr>
      <w:tr w:rsidR="00BB2886" w14:paraId="382355B6" w14:textId="77777777" w:rsidTr="00C935B1">
        <w:tc>
          <w:tcPr>
            <w:tcW w:w="2972" w:type="dxa"/>
          </w:tcPr>
          <w:p w14:paraId="67A3C804" w14:textId="005FA74E" w:rsidR="00437726" w:rsidRDefault="00437726" w:rsidP="00C71D9B">
            <w:pPr>
              <w:ind w:right="85"/>
              <w:jc w:val="both"/>
              <w:rPr>
                <w:rFonts w:ascii="Arial" w:hAnsi="Arial" w:cs="Arial"/>
                <w:sz w:val="24"/>
                <w:szCs w:val="24"/>
              </w:rPr>
            </w:pPr>
            <w:r>
              <w:rPr>
                <w:rFonts w:ascii="Arial" w:eastAsia="Arial" w:hAnsi="Arial" w:cs="Arial"/>
                <w:sz w:val="24"/>
                <w:szCs w:val="24"/>
                <w:lang w:bidi="en-GB"/>
              </w:rPr>
              <w:t>Exceptional rate</w:t>
            </w:r>
          </w:p>
        </w:tc>
        <w:tc>
          <w:tcPr>
            <w:tcW w:w="1053" w:type="dxa"/>
            <w:vAlign w:val="center"/>
          </w:tcPr>
          <w:p w14:paraId="113D3F90" w14:textId="35F134FF" w:rsidR="00437726" w:rsidRDefault="00BF6554" w:rsidP="00BB2886">
            <w:pPr>
              <w:ind w:right="24"/>
              <w:jc w:val="center"/>
              <w:rPr>
                <w:rFonts w:ascii="Arial" w:hAnsi="Arial" w:cs="Arial"/>
                <w:sz w:val="24"/>
                <w:szCs w:val="24"/>
              </w:rPr>
            </w:pPr>
            <w:r>
              <w:rPr>
                <w:rFonts w:ascii="Arial" w:eastAsia="Arial" w:hAnsi="Arial" w:cs="Arial"/>
                <w:sz w:val="24"/>
                <w:szCs w:val="24"/>
                <w:lang w:bidi="en-GB"/>
              </w:rPr>
              <w:t>€100</w:t>
            </w:r>
          </w:p>
        </w:tc>
        <w:tc>
          <w:tcPr>
            <w:tcW w:w="1188" w:type="dxa"/>
            <w:vAlign w:val="center"/>
          </w:tcPr>
          <w:p w14:paraId="75BC1F52" w14:textId="018ADD67" w:rsidR="00437726" w:rsidRDefault="00BF6554" w:rsidP="00BB2886">
            <w:pPr>
              <w:ind w:right="9"/>
              <w:jc w:val="center"/>
              <w:rPr>
                <w:rFonts w:ascii="Arial" w:hAnsi="Arial" w:cs="Arial"/>
                <w:sz w:val="24"/>
                <w:szCs w:val="24"/>
              </w:rPr>
            </w:pPr>
            <w:r>
              <w:rPr>
                <w:rFonts w:ascii="Arial" w:eastAsia="Arial" w:hAnsi="Arial" w:cs="Arial"/>
                <w:sz w:val="24"/>
                <w:szCs w:val="24"/>
                <w:lang w:bidi="en-GB"/>
              </w:rPr>
              <w:t>€110</w:t>
            </w:r>
          </w:p>
        </w:tc>
        <w:tc>
          <w:tcPr>
            <w:tcW w:w="1112" w:type="dxa"/>
            <w:vAlign w:val="center"/>
          </w:tcPr>
          <w:p w14:paraId="4D0A8CD7" w14:textId="475C65D3" w:rsidR="00437726" w:rsidRDefault="00BF6554" w:rsidP="00BB2886">
            <w:pPr>
              <w:jc w:val="center"/>
              <w:rPr>
                <w:rFonts w:ascii="Arial" w:hAnsi="Arial" w:cs="Arial"/>
                <w:sz w:val="24"/>
                <w:szCs w:val="24"/>
              </w:rPr>
            </w:pPr>
            <w:r>
              <w:rPr>
                <w:rFonts w:ascii="Arial" w:eastAsia="Arial" w:hAnsi="Arial" w:cs="Arial"/>
                <w:sz w:val="24"/>
                <w:szCs w:val="24"/>
                <w:lang w:bidi="en-GB"/>
              </w:rPr>
              <w:t>€145</w:t>
            </w:r>
          </w:p>
        </w:tc>
        <w:tc>
          <w:tcPr>
            <w:tcW w:w="234" w:type="dxa"/>
            <w:vAlign w:val="center"/>
          </w:tcPr>
          <w:p w14:paraId="28C9FE48" w14:textId="77777777" w:rsidR="00437726" w:rsidRDefault="00437726" w:rsidP="00BB2886">
            <w:pPr>
              <w:ind w:right="452"/>
              <w:jc w:val="center"/>
              <w:rPr>
                <w:rFonts w:ascii="Arial" w:hAnsi="Arial" w:cs="Arial"/>
                <w:sz w:val="24"/>
                <w:szCs w:val="24"/>
              </w:rPr>
            </w:pPr>
          </w:p>
        </w:tc>
        <w:tc>
          <w:tcPr>
            <w:tcW w:w="1134" w:type="dxa"/>
            <w:vAlign w:val="center"/>
          </w:tcPr>
          <w:p w14:paraId="682CD264" w14:textId="3EBB2C57"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en-GB"/>
              </w:rPr>
              <w:t>€120</w:t>
            </w:r>
          </w:p>
        </w:tc>
        <w:tc>
          <w:tcPr>
            <w:tcW w:w="1191" w:type="dxa"/>
            <w:vAlign w:val="center"/>
          </w:tcPr>
          <w:p w14:paraId="1A90360C" w14:textId="2DA0DEFF" w:rsidR="00437726" w:rsidRDefault="00C85A2C" w:rsidP="00BB2886">
            <w:pPr>
              <w:jc w:val="center"/>
              <w:rPr>
                <w:rFonts w:ascii="Arial" w:hAnsi="Arial" w:cs="Arial"/>
                <w:sz w:val="24"/>
                <w:szCs w:val="24"/>
              </w:rPr>
            </w:pPr>
            <w:r>
              <w:rPr>
                <w:rFonts w:ascii="Arial" w:eastAsia="Arial" w:hAnsi="Arial" w:cs="Arial"/>
                <w:sz w:val="24"/>
                <w:szCs w:val="24"/>
                <w:lang w:bidi="en-GB"/>
              </w:rPr>
              <w:t>€140</w:t>
            </w:r>
          </w:p>
        </w:tc>
        <w:tc>
          <w:tcPr>
            <w:tcW w:w="1389" w:type="dxa"/>
            <w:gridSpan w:val="2"/>
            <w:vAlign w:val="center"/>
          </w:tcPr>
          <w:p w14:paraId="29763D88" w14:textId="0F97AADD" w:rsidR="00437726" w:rsidRDefault="00C85A2C" w:rsidP="00BB2886">
            <w:pPr>
              <w:ind w:right="78"/>
              <w:jc w:val="center"/>
              <w:rPr>
                <w:rFonts w:ascii="Arial" w:hAnsi="Arial" w:cs="Arial"/>
                <w:sz w:val="24"/>
                <w:szCs w:val="24"/>
              </w:rPr>
            </w:pPr>
            <w:r>
              <w:rPr>
                <w:rFonts w:ascii="Arial" w:eastAsia="Arial" w:hAnsi="Arial" w:cs="Arial"/>
                <w:sz w:val="24"/>
                <w:szCs w:val="24"/>
                <w:lang w:bidi="en-GB"/>
              </w:rPr>
              <w:t>€165</w:t>
            </w:r>
          </w:p>
        </w:tc>
      </w:tr>
      <w:tr w:rsidR="00BB2886" w14:paraId="041C4106" w14:textId="77777777" w:rsidTr="00C935B1">
        <w:tc>
          <w:tcPr>
            <w:tcW w:w="2972" w:type="dxa"/>
          </w:tcPr>
          <w:p w14:paraId="3E9BEFA6" w14:textId="281EC2D4" w:rsidR="00437726" w:rsidRDefault="00437726" w:rsidP="00C71D9B">
            <w:pPr>
              <w:ind w:right="85"/>
              <w:jc w:val="both"/>
              <w:rPr>
                <w:rFonts w:ascii="Arial" w:hAnsi="Arial" w:cs="Arial"/>
                <w:sz w:val="24"/>
                <w:szCs w:val="24"/>
              </w:rPr>
            </w:pPr>
            <w:r>
              <w:rPr>
                <w:rFonts w:ascii="Arial" w:eastAsia="Arial" w:hAnsi="Arial" w:cs="Arial"/>
                <w:sz w:val="24"/>
                <w:szCs w:val="24"/>
                <w:lang w:bidi="en-GB"/>
              </w:rPr>
              <w:t>Reduced exceptional rate</w:t>
            </w:r>
          </w:p>
        </w:tc>
        <w:tc>
          <w:tcPr>
            <w:tcW w:w="1053" w:type="dxa"/>
            <w:vAlign w:val="center"/>
          </w:tcPr>
          <w:p w14:paraId="7F45868C" w14:textId="4882AC0A" w:rsidR="00437726" w:rsidRDefault="00BF6554" w:rsidP="00BB2886">
            <w:pPr>
              <w:ind w:right="24"/>
              <w:jc w:val="center"/>
              <w:rPr>
                <w:rFonts w:ascii="Arial" w:hAnsi="Arial" w:cs="Arial"/>
                <w:sz w:val="24"/>
                <w:szCs w:val="24"/>
              </w:rPr>
            </w:pPr>
            <w:r>
              <w:rPr>
                <w:rFonts w:ascii="Arial" w:eastAsia="Arial" w:hAnsi="Arial" w:cs="Arial"/>
                <w:sz w:val="24"/>
                <w:szCs w:val="24"/>
                <w:lang w:bidi="en-GB"/>
              </w:rPr>
              <w:t>€75</w:t>
            </w:r>
          </w:p>
        </w:tc>
        <w:tc>
          <w:tcPr>
            <w:tcW w:w="1188" w:type="dxa"/>
            <w:vAlign w:val="center"/>
          </w:tcPr>
          <w:p w14:paraId="2947A17F" w14:textId="580EC79C" w:rsidR="00437726" w:rsidRDefault="00BF6554" w:rsidP="00BB2886">
            <w:pPr>
              <w:ind w:right="9"/>
              <w:jc w:val="center"/>
              <w:rPr>
                <w:rFonts w:ascii="Arial" w:hAnsi="Arial" w:cs="Arial"/>
                <w:sz w:val="24"/>
                <w:szCs w:val="24"/>
              </w:rPr>
            </w:pPr>
            <w:r>
              <w:rPr>
                <w:rFonts w:ascii="Arial" w:eastAsia="Arial" w:hAnsi="Arial" w:cs="Arial"/>
                <w:sz w:val="24"/>
                <w:szCs w:val="24"/>
                <w:lang w:bidi="en-GB"/>
              </w:rPr>
              <w:t>€83</w:t>
            </w:r>
          </w:p>
        </w:tc>
        <w:tc>
          <w:tcPr>
            <w:tcW w:w="1112" w:type="dxa"/>
            <w:vAlign w:val="center"/>
          </w:tcPr>
          <w:p w14:paraId="3C0B49B2" w14:textId="4A0C8C8E" w:rsidR="00437726" w:rsidRDefault="00BF6554" w:rsidP="00BB2886">
            <w:pPr>
              <w:jc w:val="center"/>
              <w:rPr>
                <w:rFonts w:ascii="Arial" w:hAnsi="Arial" w:cs="Arial"/>
                <w:sz w:val="24"/>
                <w:szCs w:val="24"/>
              </w:rPr>
            </w:pPr>
            <w:r>
              <w:rPr>
                <w:rFonts w:ascii="Arial" w:eastAsia="Arial" w:hAnsi="Arial" w:cs="Arial"/>
                <w:sz w:val="24"/>
                <w:szCs w:val="24"/>
                <w:lang w:bidi="en-GB"/>
              </w:rPr>
              <w:t>€109</w:t>
            </w:r>
          </w:p>
        </w:tc>
        <w:tc>
          <w:tcPr>
            <w:tcW w:w="234" w:type="dxa"/>
            <w:vAlign w:val="center"/>
          </w:tcPr>
          <w:p w14:paraId="18171339" w14:textId="77777777" w:rsidR="00437726" w:rsidRDefault="00437726" w:rsidP="00BB2886">
            <w:pPr>
              <w:ind w:right="452"/>
              <w:jc w:val="center"/>
              <w:rPr>
                <w:rFonts w:ascii="Arial" w:hAnsi="Arial" w:cs="Arial"/>
                <w:sz w:val="24"/>
                <w:szCs w:val="24"/>
              </w:rPr>
            </w:pPr>
          </w:p>
        </w:tc>
        <w:tc>
          <w:tcPr>
            <w:tcW w:w="1134" w:type="dxa"/>
            <w:vAlign w:val="center"/>
          </w:tcPr>
          <w:p w14:paraId="48493837" w14:textId="169358AF"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en-GB"/>
              </w:rPr>
              <w:t>€90</w:t>
            </w:r>
          </w:p>
        </w:tc>
        <w:tc>
          <w:tcPr>
            <w:tcW w:w="1191" w:type="dxa"/>
            <w:vAlign w:val="center"/>
          </w:tcPr>
          <w:p w14:paraId="3BFE6CE6" w14:textId="5E78F81B" w:rsidR="00437726" w:rsidRDefault="00C85A2C" w:rsidP="00BB2886">
            <w:pPr>
              <w:jc w:val="center"/>
              <w:rPr>
                <w:rFonts w:ascii="Arial" w:hAnsi="Arial" w:cs="Arial"/>
                <w:sz w:val="24"/>
                <w:szCs w:val="24"/>
              </w:rPr>
            </w:pPr>
            <w:r>
              <w:rPr>
                <w:rFonts w:ascii="Arial" w:eastAsia="Arial" w:hAnsi="Arial" w:cs="Arial"/>
                <w:sz w:val="24"/>
                <w:szCs w:val="24"/>
                <w:lang w:bidi="en-GB"/>
              </w:rPr>
              <w:t>€105</w:t>
            </w:r>
          </w:p>
        </w:tc>
        <w:tc>
          <w:tcPr>
            <w:tcW w:w="1389" w:type="dxa"/>
            <w:gridSpan w:val="2"/>
            <w:vAlign w:val="center"/>
          </w:tcPr>
          <w:p w14:paraId="2AA48202" w14:textId="61D2F973" w:rsidR="00437726" w:rsidRDefault="00C85A2C" w:rsidP="00BB2886">
            <w:pPr>
              <w:ind w:right="78"/>
              <w:jc w:val="center"/>
              <w:rPr>
                <w:rFonts w:ascii="Arial" w:hAnsi="Arial" w:cs="Arial"/>
                <w:sz w:val="24"/>
                <w:szCs w:val="24"/>
              </w:rPr>
            </w:pPr>
            <w:r>
              <w:rPr>
                <w:rFonts w:ascii="Arial" w:eastAsia="Arial" w:hAnsi="Arial" w:cs="Arial"/>
                <w:sz w:val="24"/>
                <w:szCs w:val="24"/>
                <w:lang w:bidi="en-GB"/>
              </w:rPr>
              <w:t>€124</w:t>
            </w:r>
          </w:p>
        </w:tc>
      </w:tr>
      <w:tr w:rsidR="00BB2886" w14:paraId="701F9F88" w14:textId="77777777" w:rsidTr="00C935B1">
        <w:tc>
          <w:tcPr>
            <w:tcW w:w="2972" w:type="dxa"/>
          </w:tcPr>
          <w:p w14:paraId="4AF742CB" w14:textId="2EDB94AA" w:rsidR="00437726" w:rsidRDefault="00437726" w:rsidP="00C71D9B">
            <w:pPr>
              <w:ind w:right="85"/>
              <w:jc w:val="both"/>
              <w:rPr>
                <w:rFonts w:ascii="Arial" w:hAnsi="Arial" w:cs="Arial"/>
                <w:sz w:val="24"/>
                <w:szCs w:val="24"/>
              </w:rPr>
            </w:pPr>
            <w:r>
              <w:rPr>
                <w:rFonts w:ascii="Arial" w:eastAsia="Arial" w:hAnsi="Arial" w:cs="Arial"/>
                <w:sz w:val="24"/>
                <w:szCs w:val="24"/>
                <w:lang w:bidi="en-GB"/>
              </w:rPr>
              <w:t>Child exceptional rate</w:t>
            </w:r>
          </w:p>
        </w:tc>
        <w:tc>
          <w:tcPr>
            <w:tcW w:w="1053" w:type="dxa"/>
            <w:vAlign w:val="center"/>
          </w:tcPr>
          <w:p w14:paraId="0ACA47C2" w14:textId="75B8A237" w:rsidR="00437726" w:rsidRDefault="005C7D90" w:rsidP="00BB2886">
            <w:pPr>
              <w:ind w:right="24"/>
              <w:jc w:val="center"/>
              <w:rPr>
                <w:rFonts w:ascii="Arial" w:hAnsi="Arial" w:cs="Arial"/>
                <w:sz w:val="24"/>
                <w:szCs w:val="24"/>
              </w:rPr>
            </w:pPr>
            <w:r>
              <w:rPr>
                <w:rFonts w:ascii="Arial" w:eastAsia="Arial" w:hAnsi="Arial" w:cs="Arial"/>
                <w:sz w:val="24"/>
                <w:szCs w:val="24"/>
                <w:lang w:bidi="en-GB"/>
              </w:rPr>
              <w:t>€50</w:t>
            </w:r>
          </w:p>
        </w:tc>
        <w:tc>
          <w:tcPr>
            <w:tcW w:w="1188" w:type="dxa"/>
            <w:vAlign w:val="center"/>
          </w:tcPr>
          <w:p w14:paraId="0D2F8112" w14:textId="47341855" w:rsidR="00437726" w:rsidRDefault="005C7D90" w:rsidP="00BB2886">
            <w:pPr>
              <w:ind w:right="9"/>
              <w:jc w:val="center"/>
              <w:rPr>
                <w:rFonts w:ascii="Arial" w:hAnsi="Arial" w:cs="Arial"/>
                <w:sz w:val="24"/>
                <w:szCs w:val="24"/>
              </w:rPr>
            </w:pPr>
            <w:r>
              <w:rPr>
                <w:rFonts w:ascii="Arial" w:eastAsia="Arial" w:hAnsi="Arial" w:cs="Arial"/>
                <w:sz w:val="24"/>
                <w:szCs w:val="24"/>
                <w:lang w:bidi="en-GB"/>
              </w:rPr>
              <w:t>€55</w:t>
            </w:r>
          </w:p>
        </w:tc>
        <w:tc>
          <w:tcPr>
            <w:tcW w:w="1112" w:type="dxa"/>
            <w:vAlign w:val="center"/>
          </w:tcPr>
          <w:p w14:paraId="72774DBA" w14:textId="34965490" w:rsidR="00437726" w:rsidRDefault="005C7D90" w:rsidP="00BB2886">
            <w:pPr>
              <w:jc w:val="center"/>
              <w:rPr>
                <w:rFonts w:ascii="Arial" w:hAnsi="Arial" w:cs="Arial"/>
                <w:sz w:val="24"/>
                <w:szCs w:val="24"/>
              </w:rPr>
            </w:pPr>
            <w:r>
              <w:rPr>
                <w:rFonts w:ascii="Arial" w:eastAsia="Arial" w:hAnsi="Arial" w:cs="Arial"/>
                <w:sz w:val="24"/>
                <w:szCs w:val="24"/>
                <w:lang w:bidi="en-GB"/>
              </w:rPr>
              <w:t>€73</w:t>
            </w:r>
          </w:p>
        </w:tc>
        <w:tc>
          <w:tcPr>
            <w:tcW w:w="234" w:type="dxa"/>
            <w:vAlign w:val="center"/>
          </w:tcPr>
          <w:p w14:paraId="65EDCFA1" w14:textId="77777777" w:rsidR="00437726" w:rsidRDefault="00437726" w:rsidP="00BB2886">
            <w:pPr>
              <w:ind w:right="452"/>
              <w:jc w:val="center"/>
              <w:rPr>
                <w:rFonts w:ascii="Arial" w:hAnsi="Arial" w:cs="Arial"/>
                <w:sz w:val="24"/>
                <w:szCs w:val="24"/>
              </w:rPr>
            </w:pPr>
          </w:p>
        </w:tc>
        <w:tc>
          <w:tcPr>
            <w:tcW w:w="1134" w:type="dxa"/>
            <w:vAlign w:val="center"/>
          </w:tcPr>
          <w:p w14:paraId="6F434574" w14:textId="0636F06F" w:rsidR="00437726" w:rsidRDefault="00C85A2C" w:rsidP="00BB2886">
            <w:pPr>
              <w:tabs>
                <w:tab w:val="left" w:pos="572"/>
              </w:tabs>
              <w:jc w:val="center"/>
              <w:rPr>
                <w:rFonts w:ascii="Arial" w:hAnsi="Arial" w:cs="Arial"/>
                <w:sz w:val="24"/>
                <w:szCs w:val="24"/>
              </w:rPr>
            </w:pPr>
            <w:r>
              <w:rPr>
                <w:rFonts w:ascii="Arial" w:eastAsia="Arial" w:hAnsi="Arial" w:cs="Arial"/>
                <w:sz w:val="24"/>
                <w:szCs w:val="24"/>
                <w:lang w:bidi="en-GB"/>
              </w:rPr>
              <w:t>€60</w:t>
            </w:r>
          </w:p>
        </w:tc>
        <w:tc>
          <w:tcPr>
            <w:tcW w:w="1191" w:type="dxa"/>
            <w:vAlign w:val="center"/>
          </w:tcPr>
          <w:p w14:paraId="02CC578C" w14:textId="04B276D1" w:rsidR="00437726" w:rsidRDefault="00C85A2C" w:rsidP="00BB2886">
            <w:pPr>
              <w:jc w:val="center"/>
              <w:rPr>
                <w:rFonts w:ascii="Arial" w:hAnsi="Arial" w:cs="Arial"/>
                <w:sz w:val="24"/>
                <w:szCs w:val="24"/>
              </w:rPr>
            </w:pPr>
            <w:r>
              <w:rPr>
                <w:rFonts w:ascii="Arial" w:eastAsia="Arial" w:hAnsi="Arial" w:cs="Arial"/>
                <w:sz w:val="24"/>
                <w:szCs w:val="24"/>
                <w:lang w:bidi="en-GB"/>
              </w:rPr>
              <w:t>€70</w:t>
            </w:r>
          </w:p>
        </w:tc>
        <w:tc>
          <w:tcPr>
            <w:tcW w:w="1389" w:type="dxa"/>
            <w:gridSpan w:val="2"/>
            <w:vAlign w:val="center"/>
          </w:tcPr>
          <w:p w14:paraId="7447589E" w14:textId="4D84F502" w:rsidR="00437726" w:rsidRDefault="00C85A2C" w:rsidP="00BB2886">
            <w:pPr>
              <w:ind w:right="78"/>
              <w:jc w:val="center"/>
              <w:rPr>
                <w:rFonts w:ascii="Arial" w:hAnsi="Arial" w:cs="Arial"/>
                <w:sz w:val="24"/>
                <w:szCs w:val="24"/>
              </w:rPr>
            </w:pPr>
            <w:r>
              <w:rPr>
                <w:rFonts w:ascii="Arial" w:eastAsia="Arial" w:hAnsi="Arial" w:cs="Arial"/>
                <w:sz w:val="24"/>
                <w:szCs w:val="24"/>
                <w:lang w:bidi="en-GB"/>
              </w:rPr>
              <w:t>€83</w:t>
            </w:r>
          </w:p>
        </w:tc>
      </w:tr>
      <w:tr w:rsidR="00BB2886" w14:paraId="154C1505" w14:textId="77777777" w:rsidTr="00C935B1">
        <w:tc>
          <w:tcPr>
            <w:tcW w:w="2972" w:type="dxa"/>
          </w:tcPr>
          <w:p w14:paraId="0838182D" w14:textId="2E9EF84C" w:rsidR="00437726" w:rsidRDefault="00437726" w:rsidP="00C71D9B">
            <w:pPr>
              <w:ind w:right="85"/>
              <w:jc w:val="both"/>
              <w:rPr>
                <w:rFonts w:ascii="Arial" w:hAnsi="Arial" w:cs="Arial"/>
                <w:sz w:val="24"/>
                <w:szCs w:val="24"/>
              </w:rPr>
            </w:pPr>
            <w:r>
              <w:rPr>
                <w:rFonts w:ascii="Arial" w:eastAsia="Arial" w:hAnsi="Arial" w:cs="Arial"/>
                <w:sz w:val="24"/>
                <w:szCs w:val="24"/>
                <w:lang w:bidi="en-GB"/>
              </w:rPr>
              <w:t>On-board rate</w:t>
            </w:r>
          </w:p>
        </w:tc>
        <w:tc>
          <w:tcPr>
            <w:tcW w:w="1053" w:type="dxa"/>
            <w:vAlign w:val="center"/>
          </w:tcPr>
          <w:p w14:paraId="6B041BE2" w14:textId="00B839B4" w:rsidR="00437726" w:rsidRDefault="005C7D90" w:rsidP="00BB2886">
            <w:pPr>
              <w:ind w:right="24"/>
              <w:jc w:val="center"/>
              <w:rPr>
                <w:rFonts w:ascii="Arial" w:hAnsi="Arial" w:cs="Arial"/>
                <w:sz w:val="24"/>
                <w:szCs w:val="24"/>
              </w:rPr>
            </w:pPr>
            <w:r>
              <w:rPr>
                <w:rFonts w:ascii="Arial" w:eastAsia="Arial" w:hAnsi="Arial" w:cs="Arial"/>
                <w:sz w:val="24"/>
                <w:szCs w:val="24"/>
                <w:lang w:bidi="en-GB"/>
              </w:rPr>
              <w:t>€115</w:t>
            </w:r>
          </w:p>
        </w:tc>
        <w:tc>
          <w:tcPr>
            <w:tcW w:w="1188" w:type="dxa"/>
            <w:vAlign w:val="center"/>
          </w:tcPr>
          <w:p w14:paraId="17AEAD62" w14:textId="368A580D" w:rsidR="00437726" w:rsidRDefault="005C7D90" w:rsidP="00BB2886">
            <w:pPr>
              <w:ind w:right="9"/>
              <w:jc w:val="center"/>
              <w:rPr>
                <w:rFonts w:ascii="Arial" w:hAnsi="Arial" w:cs="Arial"/>
                <w:sz w:val="24"/>
                <w:szCs w:val="24"/>
              </w:rPr>
            </w:pPr>
            <w:r>
              <w:rPr>
                <w:rFonts w:ascii="Arial" w:eastAsia="Arial" w:hAnsi="Arial" w:cs="Arial"/>
                <w:sz w:val="24"/>
                <w:szCs w:val="24"/>
                <w:lang w:bidi="en-GB"/>
              </w:rPr>
              <w:t>€125</w:t>
            </w:r>
          </w:p>
        </w:tc>
        <w:tc>
          <w:tcPr>
            <w:tcW w:w="1112" w:type="dxa"/>
            <w:vAlign w:val="center"/>
          </w:tcPr>
          <w:p w14:paraId="233E3AE1" w14:textId="7460C443" w:rsidR="00437726" w:rsidRDefault="005C7D90" w:rsidP="00BB2886">
            <w:pPr>
              <w:jc w:val="center"/>
              <w:rPr>
                <w:rFonts w:ascii="Arial" w:hAnsi="Arial" w:cs="Arial"/>
                <w:sz w:val="24"/>
                <w:szCs w:val="24"/>
              </w:rPr>
            </w:pPr>
            <w:r>
              <w:rPr>
                <w:rFonts w:ascii="Arial" w:eastAsia="Arial" w:hAnsi="Arial" w:cs="Arial"/>
                <w:sz w:val="24"/>
                <w:szCs w:val="24"/>
                <w:lang w:bidi="en-GB"/>
              </w:rPr>
              <w:t>€160</w:t>
            </w:r>
          </w:p>
        </w:tc>
        <w:tc>
          <w:tcPr>
            <w:tcW w:w="234" w:type="dxa"/>
            <w:vAlign w:val="center"/>
          </w:tcPr>
          <w:p w14:paraId="25659F02" w14:textId="77777777" w:rsidR="00437726" w:rsidRDefault="00437726" w:rsidP="00BB2886">
            <w:pPr>
              <w:ind w:right="452"/>
              <w:jc w:val="center"/>
              <w:rPr>
                <w:rFonts w:ascii="Arial" w:hAnsi="Arial" w:cs="Arial"/>
                <w:sz w:val="24"/>
                <w:szCs w:val="24"/>
              </w:rPr>
            </w:pPr>
          </w:p>
        </w:tc>
        <w:tc>
          <w:tcPr>
            <w:tcW w:w="1134" w:type="dxa"/>
            <w:vAlign w:val="center"/>
          </w:tcPr>
          <w:p w14:paraId="4691DE54" w14:textId="3F5625F7"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n-GB"/>
              </w:rPr>
              <w:t>€135</w:t>
            </w:r>
          </w:p>
        </w:tc>
        <w:tc>
          <w:tcPr>
            <w:tcW w:w="1191" w:type="dxa"/>
            <w:vAlign w:val="center"/>
          </w:tcPr>
          <w:p w14:paraId="650B04BF" w14:textId="66FB56A9" w:rsidR="00437726" w:rsidRDefault="00180AB1" w:rsidP="00BB2886">
            <w:pPr>
              <w:jc w:val="center"/>
              <w:rPr>
                <w:rFonts w:ascii="Arial" w:hAnsi="Arial" w:cs="Arial"/>
                <w:sz w:val="24"/>
                <w:szCs w:val="24"/>
              </w:rPr>
            </w:pPr>
            <w:r>
              <w:rPr>
                <w:rFonts w:ascii="Arial" w:eastAsia="Arial" w:hAnsi="Arial" w:cs="Arial"/>
                <w:sz w:val="24"/>
                <w:szCs w:val="24"/>
                <w:lang w:bidi="en-GB"/>
              </w:rPr>
              <w:t>€155</w:t>
            </w:r>
          </w:p>
        </w:tc>
        <w:tc>
          <w:tcPr>
            <w:tcW w:w="1389" w:type="dxa"/>
            <w:gridSpan w:val="2"/>
            <w:vAlign w:val="center"/>
          </w:tcPr>
          <w:p w14:paraId="72C1F11F" w14:textId="53387ABE" w:rsidR="00437726" w:rsidRDefault="00180AB1" w:rsidP="00BB2886">
            <w:pPr>
              <w:ind w:right="78"/>
              <w:jc w:val="center"/>
              <w:rPr>
                <w:rFonts w:ascii="Arial" w:hAnsi="Arial" w:cs="Arial"/>
                <w:sz w:val="24"/>
                <w:szCs w:val="24"/>
              </w:rPr>
            </w:pPr>
            <w:r>
              <w:rPr>
                <w:rFonts w:ascii="Arial" w:eastAsia="Arial" w:hAnsi="Arial" w:cs="Arial"/>
                <w:sz w:val="24"/>
                <w:szCs w:val="24"/>
                <w:lang w:bidi="en-GB"/>
              </w:rPr>
              <w:t>€180</w:t>
            </w:r>
          </w:p>
        </w:tc>
      </w:tr>
      <w:tr w:rsidR="00C935B1" w14:paraId="30A03257" w14:textId="77777777" w:rsidTr="00C935B1">
        <w:trPr>
          <w:gridAfter w:val="1"/>
          <w:wAfter w:w="11" w:type="dxa"/>
        </w:trPr>
        <w:tc>
          <w:tcPr>
            <w:tcW w:w="2972" w:type="dxa"/>
          </w:tcPr>
          <w:p w14:paraId="22CF23E1" w14:textId="6B5F9CA7" w:rsidR="00437726" w:rsidRDefault="00437726" w:rsidP="00C71D9B">
            <w:pPr>
              <w:ind w:right="85"/>
              <w:jc w:val="both"/>
              <w:rPr>
                <w:rFonts w:ascii="Arial" w:hAnsi="Arial" w:cs="Arial"/>
                <w:sz w:val="24"/>
                <w:szCs w:val="24"/>
              </w:rPr>
            </w:pPr>
            <w:r>
              <w:rPr>
                <w:rFonts w:ascii="Arial" w:eastAsia="Arial" w:hAnsi="Arial" w:cs="Arial"/>
                <w:sz w:val="24"/>
                <w:szCs w:val="24"/>
                <w:lang w:bidi="en-GB"/>
              </w:rPr>
              <w:t>Reduced on-board rate</w:t>
            </w:r>
          </w:p>
        </w:tc>
        <w:tc>
          <w:tcPr>
            <w:tcW w:w="1053" w:type="dxa"/>
            <w:vAlign w:val="center"/>
          </w:tcPr>
          <w:p w14:paraId="7FA03804" w14:textId="38C9B3B3" w:rsidR="00437726" w:rsidRDefault="005C7D90" w:rsidP="00BB2886">
            <w:pPr>
              <w:ind w:right="24"/>
              <w:jc w:val="center"/>
              <w:rPr>
                <w:rFonts w:ascii="Arial" w:hAnsi="Arial" w:cs="Arial"/>
                <w:sz w:val="24"/>
                <w:szCs w:val="24"/>
              </w:rPr>
            </w:pPr>
            <w:r>
              <w:rPr>
                <w:rFonts w:ascii="Arial" w:eastAsia="Arial" w:hAnsi="Arial" w:cs="Arial"/>
                <w:sz w:val="24"/>
                <w:szCs w:val="24"/>
                <w:lang w:bidi="en-GB"/>
              </w:rPr>
              <w:t>€86</w:t>
            </w:r>
          </w:p>
        </w:tc>
        <w:tc>
          <w:tcPr>
            <w:tcW w:w="1188" w:type="dxa"/>
            <w:vAlign w:val="center"/>
          </w:tcPr>
          <w:p w14:paraId="4091E405" w14:textId="2CFFAA5A" w:rsidR="00437726" w:rsidRDefault="005C7D90" w:rsidP="00BB2886">
            <w:pPr>
              <w:ind w:right="9"/>
              <w:jc w:val="center"/>
              <w:rPr>
                <w:rFonts w:ascii="Arial" w:hAnsi="Arial" w:cs="Arial"/>
                <w:sz w:val="24"/>
                <w:szCs w:val="24"/>
              </w:rPr>
            </w:pPr>
            <w:r>
              <w:rPr>
                <w:rFonts w:ascii="Arial" w:eastAsia="Arial" w:hAnsi="Arial" w:cs="Arial"/>
                <w:sz w:val="24"/>
                <w:szCs w:val="24"/>
                <w:lang w:bidi="en-GB"/>
              </w:rPr>
              <w:t>€94</w:t>
            </w:r>
          </w:p>
        </w:tc>
        <w:tc>
          <w:tcPr>
            <w:tcW w:w="1112" w:type="dxa"/>
            <w:vAlign w:val="center"/>
          </w:tcPr>
          <w:p w14:paraId="37E56351" w14:textId="67370DBE" w:rsidR="00437726" w:rsidRDefault="005C7D90" w:rsidP="00BB2886">
            <w:pPr>
              <w:jc w:val="center"/>
              <w:rPr>
                <w:rFonts w:ascii="Arial" w:hAnsi="Arial" w:cs="Arial"/>
                <w:sz w:val="24"/>
                <w:szCs w:val="24"/>
              </w:rPr>
            </w:pPr>
            <w:r>
              <w:rPr>
                <w:rFonts w:ascii="Arial" w:eastAsia="Arial" w:hAnsi="Arial" w:cs="Arial"/>
                <w:sz w:val="24"/>
                <w:szCs w:val="24"/>
                <w:lang w:bidi="en-GB"/>
              </w:rPr>
              <w:t>€120</w:t>
            </w:r>
          </w:p>
        </w:tc>
        <w:tc>
          <w:tcPr>
            <w:tcW w:w="234" w:type="dxa"/>
            <w:vAlign w:val="center"/>
          </w:tcPr>
          <w:p w14:paraId="761FE98C" w14:textId="77777777" w:rsidR="00437726" w:rsidRDefault="00437726" w:rsidP="00BB2886">
            <w:pPr>
              <w:ind w:right="452"/>
              <w:jc w:val="center"/>
              <w:rPr>
                <w:rFonts w:ascii="Arial" w:hAnsi="Arial" w:cs="Arial"/>
                <w:sz w:val="24"/>
                <w:szCs w:val="24"/>
              </w:rPr>
            </w:pPr>
          </w:p>
        </w:tc>
        <w:tc>
          <w:tcPr>
            <w:tcW w:w="1134" w:type="dxa"/>
            <w:vAlign w:val="center"/>
          </w:tcPr>
          <w:p w14:paraId="414F98DE" w14:textId="46172410"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n-GB"/>
              </w:rPr>
              <w:t>€101</w:t>
            </w:r>
          </w:p>
        </w:tc>
        <w:tc>
          <w:tcPr>
            <w:tcW w:w="1191" w:type="dxa"/>
            <w:vAlign w:val="center"/>
          </w:tcPr>
          <w:p w14:paraId="25A863FA" w14:textId="00CF6530"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n-GB"/>
              </w:rPr>
              <w:t>€116</w:t>
            </w:r>
          </w:p>
        </w:tc>
        <w:tc>
          <w:tcPr>
            <w:tcW w:w="1378" w:type="dxa"/>
            <w:vAlign w:val="center"/>
          </w:tcPr>
          <w:p w14:paraId="481033CE" w14:textId="2F69A114" w:rsidR="00437726" w:rsidRDefault="00180AB1" w:rsidP="00BB2886">
            <w:pPr>
              <w:ind w:right="78"/>
              <w:jc w:val="center"/>
              <w:rPr>
                <w:rFonts w:ascii="Arial" w:hAnsi="Arial" w:cs="Arial"/>
                <w:sz w:val="24"/>
                <w:szCs w:val="24"/>
              </w:rPr>
            </w:pPr>
            <w:r>
              <w:rPr>
                <w:rFonts w:ascii="Arial" w:eastAsia="Arial" w:hAnsi="Arial" w:cs="Arial"/>
                <w:sz w:val="24"/>
                <w:szCs w:val="24"/>
                <w:lang w:bidi="en-GB"/>
              </w:rPr>
              <w:t>€135</w:t>
            </w:r>
          </w:p>
        </w:tc>
      </w:tr>
      <w:tr w:rsidR="00C935B1" w14:paraId="14D0414A" w14:textId="77777777" w:rsidTr="00C935B1">
        <w:trPr>
          <w:gridAfter w:val="1"/>
          <w:wAfter w:w="11" w:type="dxa"/>
        </w:trPr>
        <w:tc>
          <w:tcPr>
            <w:tcW w:w="2972" w:type="dxa"/>
          </w:tcPr>
          <w:p w14:paraId="0CB7F88B" w14:textId="4CA6756D" w:rsidR="00437726" w:rsidRDefault="00437726" w:rsidP="00C71D9B">
            <w:pPr>
              <w:ind w:right="85"/>
              <w:jc w:val="both"/>
              <w:rPr>
                <w:rFonts w:ascii="Arial" w:hAnsi="Arial" w:cs="Arial"/>
                <w:sz w:val="24"/>
                <w:szCs w:val="24"/>
              </w:rPr>
            </w:pPr>
            <w:r>
              <w:rPr>
                <w:rFonts w:ascii="Arial" w:eastAsia="Arial" w:hAnsi="Arial" w:cs="Arial"/>
                <w:sz w:val="24"/>
                <w:szCs w:val="24"/>
                <w:lang w:bidi="en-GB"/>
              </w:rPr>
              <w:t>Child on-board rate</w:t>
            </w:r>
          </w:p>
        </w:tc>
        <w:tc>
          <w:tcPr>
            <w:tcW w:w="1053" w:type="dxa"/>
            <w:vAlign w:val="center"/>
          </w:tcPr>
          <w:p w14:paraId="08C6A42C" w14:textId="0255506A" w:rsidR="00437726" w:rsidRDefault="005C7D90" w:rsidP="00BB2886">
            <w:pPr>
              <w:ind w:right="24"/>
              <w:jc w:val="center"/>
              <w:rPr>
                <w:rFonts w:ascii="Arial" w:hAnsi="Arial" w:cs="Arial"/>
                <w:sz w:val="24"/>
                <w:szCs w:val="24"/>
              </w:rPr>
            </w:pPr>
            <w:r>
              <w:rPr>
                <w:rFonts w:ascii="Arial" w:eastAsia="Arial" w:hAnsi="Arial" w:cs="Arial"/>
                <w:sz w:val="24"/>
                <w:szCs w:val="24"/>
                <w:lang w:bidi="en-GB"/>
              </w:rPr>
              <w:t>€58</w:t>
            </w:r>
          </w:p>
        </w:tc>
        <w:tc>
          <w:tcPr>
            <w:tcW w:w="1188" w:type="dxa"/>
            <w:vAlign w:val="center"/>
          </w:tcPr>
          <w:p w14:paraId="4794DDE3" w14:textId="1DFAB0D0" w:rsidR="00437726" w:rsidRDefault="005C7D90" w:rsidP="00BB2886">
            <w:pPr>
              <w:ind w:right="9"/>
              <w:jc w:val="center"/>
              <w:rPr>
                <w:rFonts w:ascii="Arial" w:hAnsi="Arial" w:cs="Arial"/>
                <w:sz w:val="24"/>
                <w:szCs w:val="24"/>
              </w:rPr>
            </w:pPr>
            <w:r>
              <w:rPr>
                <w:rFonts w:ascii="Arial" w:eastAsia="Arial" w:hAnsi="Arial" w:cs="Arial"/>
                <w:sz w:val="24"/>
                <w:szCs w:val="24"/>
                <w:lang w:bidi="en-GB"/>
              </w:rPr>
              <w:t>€63</w:t>
            </w:r>
          </w:p>
        </w:tc>
        <w:tc>
          <w:tcPr>
            <w:tcW w:w="1112" w:type="dxa"/>
            <w:vAlign w:val="center"/>
          </w:tcPr>
          <w:p w14:paraId="35112642" w14:textId="355DE389" w:rsidR="00437726" w:rsidRDefault="005C7D90" w:rsidP="00BB2886">
            <w:pPr>
              <w:jc w:val="center"/>
              <w:rPr>
                <w:rFonts w:ascii="Arial" w:hAnsi="Arial" w:cs="Arial"/>
                <w:sz w:val="24"/>
                <w:szCs w:val="24"/>
              </w:rPr>
            </w:pPr>
            <w:r>
              <w:rPr>
                <w:rFonts w:ascii="Arial" w:eastAsia="Arial" w:hAnsi="Arial" w:cs="Arial"/>
                <w:sz w:val="24"/>
                <w:szCs w:val="24"/>
                <w:lang w:bidi="en-GB"/>
              </w:rPr>
              <w:t>€80</w:t>
            </w:r>
          </w:p>
        </w:tc>
        <w:tc>
          <w:tcPr>
            <w:tcW w:w="234" w:type="dxa"/>
            <w:vAlign w:val="center"/>
          </w:tcPr>
          <w:p w14:paraId="6DF56ED1" w14:textId="77777777" w:rsidR="00437726" w:rsidRDefault="00437726" w:rsidP="00BB2886">
            <w:pPr>
              <w:ind w:right="452"/>
              <w:jc w:val="center"/>
              <w:rPr>
                <w:rFonts w:ascii="Arial" w:hAnsi="Arial" w:cs="Arial"/>
                <w:sz w:val="24"/>
                <w:szCs w:val="24"/>
              </w:rPr>
            </w:pPr>
          </w:p>
        </w:tc>
        <w:tc>
          <w:tcPr>
            <w:tcW w:w="1134" w:type="dxa"/>
            <w:vAlign w:val="center"/>
          </w:tcPr>
          <w:p w14:paraId="7BA934A5" w14:textId="6DEEC7EF"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n-GB"/>
              </w:rPr>
              <w:t>€68</w:t>
            </w:r>
          </w:p>
        </w:tc>
        <w:tc>
          <w:tcPr>
            <w:tcW w:w="1191" w:type="dxa"/>
            <w:vAlign w:val="center"/>
          </w:tcPr>
          <w:p w14:paraId="25558D5D" w14:textId="7C79171E"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n-GB"/>
              </w:rPr>
              <w:t>€78</w:t>
            </w:r>
          </w:p>
        </w:tc>
        <w:tc>
          <w:tcPr>
            <w:tcW w:w="1378" w:type="dxa"/>
            <w:vAlign w:val="center"/>
          </w:tcPr>
          <w:p w14:paraId="5E1CE028" w14:textId="4C78C2B9" w:rsidR="00437726" w:rsidRDefault="00180AB1" w:rsidP="00BB2886">
            <w:pPr>
              <w:ind w:right="78"/>
              <w:jc w:val="center"/>
              <w:rPr>
                <w:rFonts w:ascii="Arial" w:hAnsi="Arial" w:cs="Arial"/>
                <w:sz w:val="24"/>
                <w:szCs w:val="24"/>
              </w:rPr>
            </w:pPr>
            <w:r>
              <w:rPr>
                <w:rFonts w:ascii="Arial" w:eastAsia="Arial" w:hAnsi="Arial" w:cs="Arial"/>
                <w:sz w:val="24"/>
                <w:szCs w:val="24"/>
                <w:lang w:bidi="en-GB"/>
              </w:rPr>
              <w:t>€90</w:t>
            </w:r>
          </w:p>
        </w:tc>
      </w:tr>
      <w:tr w:rsidR="00C935B1" w14:paraId="7EC34FA2" w14:textId="77777777" w:rsidTr="00C935B1">
        <w:trPr>
          <w:gridAfter w:val="1"/>
          <w:wAfter w:w="11" w:type="dxa"/>
        </w:trPr>
        <w:tc>
          <w:tcPr>
            <w:tcW w:w="2972" w:type="dxa"/>
          </w:tcPr>
          <w:p w14:paraId="146576CC" w14:textId="3AAF7DA0" w:rsidR="00437726" w:rsidRDefault="00437726" w:rsidP="00C71D9B">
            <w:pPr>
              <w:ind w:right="85"/>
              <w:jc w:val="both"/>
              <w:rPr>
                <w:rFonts w:ascii="Arial" w:hAnsi="Arial" w:cs="Arial"/>
                <w:sz w:val="24"/>
                <w:szCs w:val="24"/>
              </w:rPr>
            </w:pPr>
            <w:r>
              <w:rPr>
                <w:rFonts w:ascii="Arial" w:eastAsia="Arial" w:hAnsi="Arial" w:cs="Arial"/>
                <w:sz w:val="24"/>
                <w:szCs w:val="24"/>
                <w:lang w:bidi="en-GB"/>
              </w:rPr>
              <w:t>Inspection Rate</w:t>
            </w:r>
          </w:p>
        </w:tc>
        <w:tc>
          <w:tcPr>
            <w:tcW w:w="1053" w:type="dxa"/>
            <w:vAlign w:val="center"/>
          </w:tcPr>
          <w:p w14:paraId="138B2B75" w14:textId="4FD3118B" w:rsidR="00437726" w:rsidRDefault="005C7D90" w:rsidP="00BB2886">
            <w:pPr>
              <w:ind w:right="24"/>
              <w:jc w:val="center"/>
              <w:rPr>
                <w:rFonts w:ascii="Arial" w:hAnsi="Arial" w:cs="Arial"/>
                <w:sz w:val="24"/>
                <w:szCs w:val="24"/>
              </w:rPr>
            </w:pPr>
            <w:r>
              <w:rPr>
                <w:rFonts w:ascii="Arial" w:eastAsia="Arial" w:hAnsi="Arial" w:cs="Arial"/>
                <w:sz w:val="24"/>
                <w:szCs w:val="24"/>
                <w:lang w:bidi="en-GB"/>
              </w:rPr>
              <w:t>€150</w:t>
            </w:r>
          </w:p>
        </w:tc>
        <w:tc>
          <w:tcPr>
            <w:tcW w:w="1188" w:type="dxa"/>
            <w:vAlign w:val="center"/>
          </w:tcPr>
          <w:p w14:paraId="5D0ED595" w14:textId="6F54CF45" w:rsidR="00437726" w:rsidRDefault="005C7D90" w:rsidP="00BB2886">
            <w:pPr>
              <w:ind w:right="9"/>
              <w:jc w:val="center"/>
              <w:rPr>
                <w:rFonts w:ascii="Arial" w:hAnsi="Arial" w:cs="Arial"/>
                <w:sz w:val="24"/>
                <w:szCs w:val="24"/>
              </w:rPr>
            </w:pPr>
            <w:r>
              <w:rPr>
                <w:rFonts w:ascii="Arial" w:eastAsia="Arial" w:hAnsi="Arial" w:cs="Arial"/>
                <w:sz w:val="24"/>
                <w:szCs w:val="24"/>
                <w:lang w:bidi="en-GB"/>
              </w:rPr>
              <w:t>€160</w:t>
            </w:r>
          </w:p>
        </w:tc>
        <w:tc>
          <w:tcPr>
            <w:tcW w:w="1112" w:type="dxa"/>
            <w:vAlign w:val="center"/>
          </w:tcPr>
          <w:p w14:paraId="1D24AA2B" w14:textId="23A078BD" w:rsidR="00437726" w:rsidRDefault="005C7D90" w:rsidP="00BB2886">
            <w:pPr>
              <w:jc w:val="center"/>
              <w:rPr>
                <w:rFonts w:ascii="Arial" w:hAnsi="Arial" w:cs="Arial"/>
                <w:sz w:val="24"/>
                <w:szCs w:val="24"/>
              </w:rPr>
            </w:pPr>
            <w:r>
              <w:rPr>
                <w:rFonts w:ascii="Arial" w:eastAsia="Arial" w:hAnsi="Arial" w:cs="Arial"/>
                <w:sz w:val="24"/>
                <w:szCs w:val="24"/>
                <w:lang w:bidi="en-GB"/>
              </w:rPr>
              <w:t>€195</w:t>
            </w:r>
          </w:p>
        </w:tc>
        <w:tc>
          <w:tcPr>
            <w:tcW w:w="234" w:type="dxa"/>
            <w:vAlign w:val="center"/>
          </w:tcPr>
          <w:p w14:paraId="22A102D3" w14:textId="77777777" w:rsidR="00437726" w:rsidRDefault="00437726" w:rsidP="00BB2886">
            <w:pPr>
              <w:ind w:right="452"/>
              <w:jc w:val="center"/>
              <w:rPr>
                <w:rFonts w:ascii="Arial" w:hAnsi="Arial" w:cs="Arial"/>
                <w:sz w:val="24"/>
                <w:szCs w:val="24"/>
              </w:rPr>
            </w:pPr>
          </w:p>
        </w:tc>
        <w:tc>
          <w:tcPr>
            <w:tcW w:w="1134" w:type="dxa"/>
            <w:vAlign w:val="center"/>
          </w:tcPr>
          <w:p w14:paraId="15F60BE8" w14:textId="5E44A913"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n-GB"/>
              </w:rPr>
              <w:t>€170</w:t>
            </w:r>
          </w:p>
        </w:tc>
        <w:tc>
          <w:tcPr>
            <w:tcW w:w="1191" w:type="dxa"/>
            <w:vAlign w:val="center"/>
          </w:tcPr>
          <w:p w14:paraId="1B33800D" w14:textId="0B172382" w:rsidR="00437726" w:rsidRDefault="00180AB1" w:rsidP="00BB2886">
            <w:pPr>
              <w:tabs>
                <w:tab w:val="left" w:pos="572"/>
              </w:tabs>
              <w:jc w:val="center"/>
              <w:rPr>
                <w:rFonts w:ascii="Arial" w:hAnsi="Arial" w:cs="Arial"/>
                <w:sz w:val="24"/>
                <w:szCs w:val="24"/>
              </w:rPr>
            </w:pPr>
            <w:r>
              <w:rPr>
                <w:rFonts w:ascii="Arial" w:eastAsia="Arial" w:hAnsi="Arial" w:cs="Arial"/>
                <w:sz w:val="24"/>
                <w:szCs w:val="24"/>
                <w:lang w:bidi="en-GB"/>
              </w:rPr>
              <w:t>€190</w:t>
            </w:r>
          </w:p>
        </w:tc>
        <w:tc>
          <w:tcPr>
            <w:tcW w:w="1378" w:type="dxa"/>
            <w:vAlign w:val="center"/>
          </w:tcPr>
          <w:p w14:paraId="21C4321D" w14:textId="11B9F165" w:rsidR="00437726" w:rsidRDefault="00502393" w:rsidP="00BB2886">
            <w:pPr>
              <w:ind w:right="78"/>
              <w:jc w:val="center"/>
              <w:rPr>
                <w:rFonts w:ascii="Arial" w:hAnsi="Arial" w:cs="Arial"/>
                <w:sz w:val="24"/>
                <w:szCs w:val="24"/>
              </w:rPr>
            </w:pPr>
            <w:r>
              <w:rPr>
                <w:rFonts w:ascii="Arial" w:eastAsia="Arial" w:hAnsi="Arial" w:cs="Arial"/>
                <w:sz w:val="24"/>
                <w:szCs w:val="24"/>
                <w:lang w:bidi="en-GB"/>
              </w:rPr>
              <w:t>€215</w:t>
            </w:r>
          </w:p>
        </w:tc>
      </w:tr>
      <w:tr w:rsidR="00C935B1" w14:paraId="10F2E6EF" w14:textId="77777777" w:rsidTr="00C935B1">
        <w:trPr>
          <w:gridAfter w:val="1"/>
          <w:wAfter w:w="11" w:type="dxa"/>
        </w:trPr>
        <w:tc>
          <w:tcPr>
            <w:tcW w:w="2972" w:type="dxa"/>
          </w:tcPr>
          <w:p w14:paraId="154C3FD6" w14:textId="7973388A" w:rsidR="00437726" w:rsidRPr="001542E9" w:rsidRDefault="00437726">
            <w:pPr>
              <w:pStyle w:val="Paragraphedeliste"/>
              <w:numPr>
                <w:ilvl w:val="0"/>
                <w:numId w:val="7"/>
              </w:numPr>
              <w:ind w:left="319" w:right="85"/>
              <w:jc w:val="both"/>
              <w:rPr>
                <w:rFonts w:ascii="Arial" w:hAnsi="Arial" w:cs="Arial"/>
                <w:sz w:val="24"/>
                <w:szCs w:val="24"/>
              </w:rPr>
            </w:pPr>
            <w:r w:rsidRPr="001542E9">
              <w:rPr>
                <w:rFonts w:ascii="Arial" w:eastAsia="Arial" w:hAnsi="Arial" w:cs="Arial"/>
                <w:sz w:val="24"/>
                <w:szCs w:val="24"/>
                <w:lang w:bidi="en-GB"/>
              </w:rPr>
              <w:t>Fixed compensation</w:t>
            </w:r>
          </w:p>
        </w:tc>
        <w:tc>
          <w:tcPr>
            <w:tcW w:w="1053" w:type="dxa"/>
            <w:vAlign w:val="center"/>
          </w:tcPr>
          <w:p w14:paraId="2939BEB3" w14:textId="256E67E4" w:rsidR="00437726" w:rsidRDefault="005C7D90" w:rsidP="00BB2886">
            <w:pPr>
              <w:ind w:right="24"/>
              <w:jc w:val="center"/>
              <w:rPr>
                <w:rFonts w:ascii="Arial" w:hAnsi="Arial" w:cs="Arial"/>
                <w:sz w:val="24"/>
                <w:szCs w:val="24"/>
              </w:rPr>
            </w:pPr>
            <w:r>
              <w:rPr>
                <w:rFonts w:ascii="Arial" w:eastAsia="Arial" w:hAnsi="Arial" w:cs="Arial"/>
                <w:sz w:val="24"/>
                <w:szCs w:val="24"/>
                <w:lang w:bidi="en-GB"/>
              </w:rPr>
              <w:t>€70</w:t>
            </w:r>
          </w:p>
        </w:tc>
        <w:tc>
          <w:tcPr>
            <w:tcW w:w="1188" w:type="dxa"/>
            <w:vAlign w:val="center"/>
          </w:tcPr>
          <w:p w14:paraId="27559738" w14:textId="17945226" w:rsidR="00437726" w:rsidRDefault="005C7D90" w:rsidP="00BB2886">
            <w:pPr>
              <w:ind w:right="9"/>
              <w:jc w:val="center"/>
              <w:rPr>
                <w:rFonts w:ascii="Arial" w:hAnsi="Arial" w:cs="Arial"/>
                <w:sz w:val="24"/>
                <w:szCs w:val="24"/>
              </w:rPr>
            </w:pPr>
            <w:r>
              <w:rPr>
                <w:rFonts w:ascii="Arial" w:eastAsia="Arial" w:hAnsi="Arial" w:cs="Arial"/>
                <w:sz w:val="24"/>
                <w:szCs w:val="24"/>
                <w:lang w:bidi="en-GB"/>
              </w:rPr>
              <w:t>€60</w:t>
            </w:r>
          </w:p>
        </w:tc>
        <w:tc>
          <w:tcPr>
            <w:tcW w:w="1112" w:type="dxa"/>
            <w:vAlign w:val="center"/>
          </w:tcPr>
          <w:p w14:paraId="1997100B" w14:textId="302037C0" w:rsidR="00437726" w:rsidRDefault="005C7D90" w:rsidP="00BB2886">
            <w:pPr>
              <w:jc w:val="center"/>
              <w:rPr>
                <w:rFonts w:ascii="Arial" w:hAnsi="Arial" w:cs="Arial"/>
                <w:sz w:val="24"/>
                <w:szCs w:val="24"/>
              </w:rPr>
            </w:pPr>
            <w:r>
              <w:rPr>
                <w:rFonts w:ascii="Arial" w:eastAsia="Arial" w:hAnsi="Arial" w:cs="Arial"/>
                <w:sz w:val="24"/>
                <w:szCs w:val="24"/>
                <w:lang w:bidi="en-GB"/>
              </w:rPr>
              <w:t>€85</w:t>
            </w:r>
          </w:p>
        </w:tc>
        <w:tc>
          <w:tcPr>
            <w:tcW w:w="234" w:type="dxa"/>
            <w:vAlign w:val="center"/>
          </w:tcPr>
          <w:p w14:paraId="534F4186" w14:textId="77777777" w:rsidR="00437726" w:rsidRDefault="00437726" w:rsidP="00BB2886">
            <w:pPr>
              <w:ind w:right="452"/>
              <w:jc w:val="center"/>
              <w:rPr>
                <w:rFonts w:ascii="Arial" w:hAnsi="Arial" w:cs="Arial"/>
                <w:sz w:val="24"/>
                <w:szCs w:val="24"/>
              </w:rPr>
            </w:pPr>
          </w:p>
        </w:tc>
        <w:tc>
          <w:tcPr>
            <w:tcW w:w="1134" w:type="dxa"/>
            <w:vAlign w:val="center"/>
          </w:tcPr>
          <w:p w14:paraId="22918F1E" w14:textId="5F078036"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en-GB"/>
              </w:rPr>
              <w:t>€80</w:t>
            </w:r>
          </w:p>
        </w:tc>
        <w:tc>
          <w:tcPr>
            <w:tcW w:w="1191" w:type="dxa"/>
            <w:vAlign w:val="center"/>
          </w:tcPr>
          <w:p w14:paraId="452C38C8" w14:textId="3DCE920D"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en-GB"/>
              </w:rPr>
              <w:t>€80</w:t>
            </w:r>
          </w:p>
        </w:tc>
        <w:tc>
          <w:tcPr>
            <w:tcW w:w="1378" w:type="dxa"/>
            <w:vAlign w:val="center"/>
          </w:tcPr>
          <w:p w14:paraId="4C8B240D" w14:textId="38C5CEEB" w:rsidR="00437726" w:rsidRDefault="00502393" w:rsidP="00BB2886">
            <w:pPr>
              <w:ind w:right="78"/>
              <w:jc w:val="center"/>
              <w:rPr>
                <w:rFonts w:ascii="Arial" w:hAnsi="Arial" w:cs="Arial"/>
                <w:sz w:val="24"/>
                <w:szCs w:val="24"/>
              </w:rPr>
            </w:pPr>
            <w:r>
              <w:rPr>
                <w:rFonts w:ascii="Arial" w:eastAsia="Arial" w:hAnsi="Arial" w:cs="Arial"/>
                <w:sz w:val="24"/>
                <w:szCs w:val="24"/>
                <w:lang w:bidi="en-GB"/>
              </w:rPr>
              <w:t>€55</w:t>
            </w:r>
          </w:p>
        </w:tc>
      </w:tr>
      <w:tr w:rsidR="00C935B1" w14:paraId="35C8C32A" w14:textId="77777777" w:rsidTr="00C935B1">
        <w:trPr>
          <w:gridAfter w:val="1"/>
          <w:wAfter w:w="11" w:type="dxa"/>
        </w:trPr>
        <w:tc>
          <w:tcPr>
            <w:tcW w:w="2972" w:type="dxa"/>
          </w:tcPr>
          <w:p w14:paraId="46712C0F" w14:textId="544D0908" w:rsidR="00437726" w:rsidRPr="001542E9" w:rsidRDefault="00437726">
            <w:pPr>
              <w:pStyle w:val="Paragraphedeliste"/>
              <w:numPr>
                <w:ilvl w:val="0"/>
                <w:numId w:val="7"/>
              </w:numPr>
              <w:ind w:left="319" w:right="85"/>
              <w:jc w:val="both"/>
              <w:rPr>
                <w:rFonts w:ascii="Arial" w:hAnsi="Arial" w:cs="Arial"/>
                <w:sz w:val="24"/>
                <w:szCs w:val="24"/>
              </w:rPr>
            </w:pPr>
            <w:r w:rsidRPr="001542E9">
              <w:rPr>
                <w:rFonts w:ascii="Arial" w:eastAsia="Arial" w:hAnsi="Arial" w:cs="Arial"/>
                <w:sz w:val="24"/>
                <w:szCs w:val="24"/>
                <w:lang w:bidi="en-GB"/>
              </w:rPr>
              <w:t>Shortfall in collection</w:t>
            </w:r>
          </w:p>
        </w:tc>
        <w:tc>
          <w:tcPr>
            <w:tcW w:w="1053" w:type="dxa"/>
            <w:vAlign w:val="center"/>
          </w:tcPr>
          <w:p w14:paraId="7EB428FE" w14:textId="179FF12E" w:rsidR="00437726" w:rsidRDefault="005C7D90" w:rsidP="00BB2886">
            <w:pPr>
              <w:ind w:right="24"/>
              <w:jc w:val="center"/>
              <w:rPr>
                <w:rFonts w:ascii="Arial" w:hAnsi="Arial" w:cs="Arial"/>
                <w:sz w:val="24"/>
                <w:szCs w:val="24"/>
              </w:rPr>
            </w:pPr>
            <w:r>
              <w:rPr>
                <w:rFonts w:ascii="Arial" w:eastAsia="Arial" w:hAnsi="Arial" w:cs="Arial"/>
                <w:sz w:val="24"/>
                <w:szCs w:val="24"/>
                <w:lang w:bidi="en-GB"/>
              </w:rPr>
              <w:t>€80</w:t>
            </w:r>
          </w:p>
        </w:tc>
        <w:tc>
          <w:tcPr>
            <w:tcW w:w="1188" w:type="dxa"/>
            <w:vAlign w:val="center"/>
          </w:tcPr>
          <w:p w14:paraId="6095878A" w14:textId="6DF42316" w:rsidR="00437726" w:rsidRDefault="005C7D90" w:rsidP="00BB2886">
            <w:pPr>
              <w:ind w:right="9"/>
              <w:jc w:val="center"/>
              <w:rPr>
                <w:rFonts w:ascii="Arial" w:hAnsi="Arial" w:cs="Arial"/>
                <w:sz w:val="24"/>
                <w:szCs w:val="24"/>
              </w:rPr>
            </w:pPr>
            <w:r>
              <w:rPr>
                <w:rFonts w:ascii="Arial" w:eastAsia="Arial" w:hAnsi="Arial" w:cs="Arial"/>
                <w:sz w:val="24"/>
                <w:szCs w:val="24"/>
                <w:lang w:bidi="en-GB"/>
              </w:rPr>
              <w:t>€100</w:t>
            </w:r>
          </w:p>
        </w:tc>
        <w:tc>
          <w:tcPr>
            <w:tcW w:w="1112" w:type="dxa"/>
            <w:vAlign w:val="center"/>
          </w:tcPr>
          <w:p w14:paraId="637DAF4B" w14:textId="2DBE0259" w:rsidR="00437726" w:rsidRDefault="005C7D90" w:rsidP="00BB2886">
            <w:pPr>
              <w:jc w:val="center"/>
              <w:rPr>
                <w:rFonts w:ascii="Arial" w:hAnsi="Arial" w:cs="Arial"/>
                <w:sz w:val="24"/>
                <w:szCs w:val="24"/>
              </w:rPr>
            </w:pPr>
            <w:r>
              <w:rPr>
                <w:rFonts w:ascii="Arial" w:eastAsia="Arial" w:hAnsi="Arial" w:cs="Arial"/>
                <w:sz w:val="24"/>
                <w:szCs w:val="24"/>
                <w:lang w:bidi="en-GB"/>
              </w:rPr>
              <w:t>€110</w:t>
            </w:r>
          </w:p>
        </w:tc>
        <w:tc>
          <w:tcPr>
            <w:tcW w:w="234" w:type="dxa"/>
            <w:vAlign w:val="center"/>
          </w:tcPr>
          <w:p w14:paraId="67BABB3E" w14:textId="77777777" w:rsidR="00437726" w:rsidRDefault="00437726" w:rsidP="00BB2886">
            <w:pPr>
              <w:ind w:right="452"/>
              <w:jc w:val="center"/>
              <w:rPr>
                <w:rFonts w:ascii="Arial" w:hAnsi="Arial" w:cs="Arial"/>
                <w:sz w:val="24"/>
                <w:szCs w:val="24"/>
              </w:rPr>
            </w:pPr>
          </w:p>
        </w:tc>
        <w:tc>
          <w:tcPr>
            <w:tcW w:w="1134" w:type="dxa"/>
            <w:vAlign w:val="center"/>
          </w:tcPr>
          <w:p w14:paraId="01AE220D" w14:textId="09169AC7"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en-GB"/>
              </w:rPr>
              <w:t>€90</w:t>
            </w:r>
          </w:p>
        </w:tc>
        <w:tc>
          <w:tcPr>
            <w:tcW w:w="1191" w:type="dxa"/>
            <w:vAlign w:val="center"/>
          </w:tcPr>
          <w:p w14:paraId="105D0F1D" w14:textId="433C6F9A"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en-GB"/>
              </w:rPr>
              <w:t>€110</w:t>
            </w:r>
          </w:p>
        </w:tc>
        <w:tc>
          <w:tcPr>
            <w:tcW w:w="1378" w:type="dxa"/>
            <w:vAlign w:val="center"/>
          </w:tcPr>
          <w:p w14:paraId="5D197C77" w14:textId="00924057" w:rsidR="00437726" w:rsidRDefault="00502393" w:rsidP="00BB2886">
            <w:pPr>
              <w:ind w:right="78"/>
              <w:jc w:val="center"/>
              <w:rPr>
                <w:rFonts w:ascii="Arial" w:hAnsi="Arial" w:cs="Arial"/>
                <w:sz w:val="24"/>
                <w:szCs w:val="24"/>
              </w:rPr>
            </w:pPr>
            <w:r>
              <w:rPr>
                <w:rFonts w:ascii="Arial" w:eastAsia="Arial" w:hAnsi="Arial" w:cs="Arial"/>
                <w:sz w:val="24"/>
                <w:szCs w:val="24"/>
                <w:lang w:bidi="en-GB"/>
              </w:rPr>
              <w:t>€160</w:t>
            </w:r>
          </w:p>
        </w:tc>
      </w:tr>
      <w:tr w:rsidR="00C935B1" w14:paraId="341D62BB" w14:textId="77777777" w:rsidTr="00C935B1">
        <w:trPr>
          <w:gridAfter w:val="1"/>
          <w:wAfter w:w="11" w:type="dxa"/>
        </w:trPr>
        <w:tc>
          <w:tcPr>
            <w:tcW w:w="2972" w:type="dxa"/>
          </w:tcPr>
          <w:p w14:paraId="1E8B6AB8" w14:textId="2A605E56" w:rsidR="00437726" w:rsidRDefault="00437726" w:rsidP="00C71D9B">
            <w:pPr>
              <w:ind w:right="85"/>
              <w:jc w:val="both"/>
              <w:rPr>
                <w:rFonts w:ascii="Arial" w:hAnsi="Arial" w:cs="Arial"/>
                <w:sz w:val="24"/>
                <w:szCs w:val="24"/>
              </w:rPr>
            </w:pPr>
            <w:r>
              <w:rPr>
                <w:rFonts w:ascii="Arial" w:eastAsia="Arial" w:hAnsi="Arial" w:cs="Arial"/>
                <w:sz w:val="24"/>
                <w:szCs w:val="24"/>
                <w:lang w:bidi="en-GB"/>
              </w:rPr>
              <w:t>Increased inspection rate</w:t>
            </w:r>
          </w:p>
        </w:tc>
        <w:tc>
          <w:tcPr>
            <w:tcW w:w="1053" w:type="dxa"/>
            <w:vAlign w:val="center"/>
          </w:tcPr>
          <w:p w14:paraId="6589C52C" w14:textId="05BAF179" w:rsidR="00437726" w:rsidRDefault="005C7D90" w:rsidP="00BB2886">
            <w:pPr>
              <w:ind w:right="24"/>
              <w:jc w:val="center"/>
              <w:rPr>
                <w:rFonts w:ascii="Arial" w:hAnsi="Arial" w:cs="Arial"/>
                <w:sz w:val="24"/>
                <w:szCs w:val="24"/>
              </w:rPr>
            </w:pPr>
            <w:r>
              <w:rPr>
                <w:rFonts w:ascii="Arial" w:eastAsia="Arial" w:hAnsi="Arial" w:cs="Arial"/>
                <w:sz w:val="24"/>
                <w:szCs w:val="24"/>
                <w:lang w:bidi="en-GB"/>
              </w:rPr>
              <w:t>€150</w:t>
            </w:r>
          </w:p>
        </w:tc>
        <w:tc>
          <w:tcPr>
            <w:tcW w:w="1188" w:type="dxa"/>
            <w:vAlign w:val="center"/>
          </w:tcPr>
          <w:p w14:paraId="715E08E4" w14:textId="6FCE5458" w:rsidR="00437726" w:rsidRDefault="005C7D90" w:rsidP="00BB2886">
            <w:pPr>
              <w:ind w:right="9"/>
              <w:jc w:val="center"/>
              <w:rPr>
                <w:rFonts w:ascii="Arial" w:hAnsi="Arial" w:cs="Arial"/>
                <w:sz w:val="24"/>
                <w:szCs w:val="24"/>
              </w:rPr>
            </w:pPr>
            <w:r>
              <w:rPr>
                <w:rFonts w:ascii="Arial" w:eastAsia="Arial" w:hAnsi="Arial" w:cs="Arial"/>
                <w:sz w:val="24"/>
                <w:szCs w:val="24"/>
                <w:lang w:bidi="en-GB"/>
              </w:rPr>
              <w:t>€250</w:t>
            </w:r>
          </w:p>
        </w:tc>
        <w:tc>
          <w:tcPr>
            <w:tcW w:w="1112" w:type="dxa"/>
            <w:vAlign w:val="center"/>
          </w:tcPr>
          <w:p w14:paraId="3F87FFD9" w14:textId="5986B1CE" w:rsidR="00437726" w:rsidRDefault="005C7D90" w:rsidP="00BB2886">
            <w:pPr>
              <w:jc w:val="center"/>
              <w:rPr>
                <w:rFonts w:ascii="Arial" w:hAnsi="Arial" w:cs="Arial"/>
                <w:sz w:val="24"/>
                <w:szCs w:val="24"/>
              </w:rPr>
            </w:pPr>
            <w:r>
              <w:rPr>
                <w:rFonts w:ascii="Arial" w:eastAsia="Arial" w:hAnsi="Arial" w:cs="Arial"/>
                <w:sz w:val="24"/>
                <w:szCs w:val="24"/>
                <w:lang w:bidi="en-GB"/>
              </w:rPr>
              <w:t>€260</w:t>
            </w:r>
          </w:p>
        </w:tc>
        <w:tc>
          <w:tcPr>
            <w:tcW w:w="234" w:type="dxa"/>
            <w:vAlign w:val="center"/>
          </w:tcPr>
          <w:p w14:paraId="5F6F0CC2" w14:textId="77777777" w:rsidR="00437726" w:rsidRDefault="00437726" w:rsidP="00BB2886">
            <w:pPr>
              <w:ind w:right="452"/>
              <w:jc w:val="center"/>
              <w:rPr>
                <w:rFonts w:ascii="Arial" w:hAnsi="Arial" w:cs="Arial"/>
                <w:sz w:val="24"/>
                <w:szCs w:val="24"/>
              </w:rPr>
            </w:pPr>
          </w:p>
        </w:tc>
        <w:tc>
          <w:tcPr>
            <w:tcW w:w="1134" w:type="dxa"/>
            <w:vAlign w:val="center"/>
          </w:tcPr>
          <w:p w14:paraId="42496204" w14:textId="1F6013C4"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en-GB"/>
              </w:rPr>
              <w:t>€150</w:t>
            </w:r>
          </w:p>
        </w:tc>
        <w:tc>
          <w:tcPr>
            <w:tcW w:w="1191" w:type="dxa"/>
            <w:vAlign w:val="center"/>
          </w:tcPr>
          <w:p w14:paraId="144210BE" w14:textId="43E2F735"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en-GB"/>
              </w:rPr>
              <w:t>€270</w:t>
            </w:r>
          </w:p>
        </w:tc>
        <w:tc>
          <w:tcPr>
            <w:tcW w:w="1378" w:type="dxa"/>
            <w:vAlign w:val="center"/>
          </w:tcPr>
          <w:p w14:paraId="458901F8" w14:textId="75327E26" w:rsidR="00437726" w:rsidRDefault="000C1A3A" w:rsidP="00BB2886">
            <w:pPr>
              <w:ind w:right="78"/>
              <w:jc w:val="center"/>
              <w:rPr>
                <w:rFonts w:ascii="Arial" w:hAnsi="Arial" w:cs="Arial"/>
                <w:sz w:val="24"/>
                <w:szCs w:val="24"/>
              </w:rPr>
            </w:pPr>
            <w:r>
              <w:rPr>
                <w:rFonts w:ascii="Arial" w:eastAsia="Arial" w:hAnsi="Arial" w:cs="Arial"/>
                <w:sz w:val="24"/>
                <w:szCs w:val="24"/>
                <w:lang w:bidi="en-GB"/>
              </w:rPr>
              <w:t>€290</w:t>
            </w:r>
          </w:p>
        </w:tc>
      </w:tr>
      <w:tr w:rsidR="00C935B1" w14:paraId="1DA66080" w14:textId="77777777" w:rsidTr="00C935B1">
        <w:trPr>
          <w:gridAfter w:val="1"/>
          <w:wAfter w:w="11" w:type="dxa"/>
        </w:trPr>
        <w:tc>
          <w:tcPr>
            <w:tcW w:w="2972" w:type="dxa"/>
          </w:tcPr>
          <w:p w14:paraId="35103C30" w14:textId="4E0FC855" w:rsidR="00437726" w:rsidRDefault="00437726">
            <w:pPr>
              <w:pStyle w:val="Paragraphedeliste"/>
              <w:numPr>
                <w:ilvl w:val="0"/>
                <w:numId w:val="7"/>
              </w:numPr>
              <w:ind w:left="319" w:right="85"/>
              <w:jc w:val="both"/>
              <w:rPr>
                <w:rFonts w:ascii="Arial" w:hAnsi="Arial" w:cs="Arial"/>
                <w:sz w:val="24"/>
                <w:szCs w:val="24"/>
              </w:rPr>
            </w:pPr>
            <w:r>
              <w:rPr>
                <w:rFonts w:ascii="Arial" w:eastAsia="Arial" w:hAnsi="Arial" w:cs="Arial"/>
                <w:sz w:val="24"/>
                <w:szCs w:val="24"/>
                <w:lang w:bidi="en-GB"/>
              </w:rPr>
              <w:lastRenderedPageBreak/>
              <w:t>Fixed compensation</w:t>
            </w:r>
          </w:p>
        </w:tc>
        <w:tc>
          <w:tcPr>
            <w:tcW w:w="1053" w:type="dxa"/>
            <w:vAlign w:val="center"/>
          </w:tcPr>
          <w:p w14:paraId="4AE1C272" w14:textId="2D1E661A" w:rsidR="00437726" w:rsidRDefault="005C7D90" w:rsidP="00BB2886">
            <w:pPr>
              <w:ind w:right="24"/>
              <w:jc w:val="center"/>
              <w:rPr>
                <w:rFonts w:ascii="Arial" w:hAnsi="Arial" w:cs="Arial"/>
                <w:sz w:val="24"/>
                <w:szCs w:val="24"/>
              </w:rPr>
            </w:pPr>
            <w:r>
              <w:rPr>
                <w:rFonts w:ascii="Arial" w:eastAsia="Arial" w:hAnsi="Arial" w:cs="Arial"/>
                <w:sz w:val="24"/>
                <w:szCs w:val="24"/>
                <w:lang w:bidi="en-GB"/>
              </w:rPr>
              <w:t>€150</w:t>
            </w:r>
          </w:p>
        </w:tc>
        <w:tc>
          <w:tcPr>
            <w:tcW w:w="1188" w:type="dxa"/>
            <w:vAlign w:val="center"/>
          </w:tcPr>
          <w:p w14:paraId="51ED746B" w14:textId="023FB550" w:rsidR="00437726" w:rsidRDefault="005C7D90" w:rsidP="00BB2886">
            <w:pPr>
              <w:ind w:right="9"/>
              <w:jc w:val="center"/>
              <w:rPr>
                <w:rFonts w:ascii="Arial" w:hAnsi="Arial" w:cs="Arial"/>
                <w:sz w:val="24"/>
                <w:szCs w:val="24"/>
              </w:rPr>
            </w:pPr>
            <w:r>
              <w:rPr>
                <w:rFonts w:ascii="Arial" w:eastAsia="Arial" w:hAnsi="Arial" w:cs="Arial"/>
                <w:sz w:val="24"/>
                <w:szCs w:val="24"/>
                <w:lang w:bidi="en-GB"/>
              </w:rPr>
              <w:t>€150</w:t>
            </w:r>
          </w:p>
        </w:tc>
        <w:tc>
          <w:tcPr>
            <w:tcW w:w="1112" w:type="dxa"/>
            <w:vAlign w:val="center"/>
          </w:tcPr>
          <w:p w14:paraId="1D980105" w14:textId="611B6493" w:rsidR="00437726" w:rsidRDefault="003E5953" w:rsidP="00BB2886">
            <w:pPr>
              <w:jc w:val="center"/>
              <w:rPr>
                <w:rFonts w:ascii="Arial" w:hAnsi="Arial" w:cs="Arial"/>
                <w:sz w:val="24"/>
                <w:szCs w:val="24"/>
              </w:rPr>
            </w:pPr>
            <w:r>
              <w:rPr>
                <w:rFonts w:ascii="Arial" w:eastAsia="Arial" w:hAnsi="Arial" w:cs="Arial"/>
                <w:sz w:val="24"/>
                <w:szCs w:val="24"/>
                <w:lang w:bidi="en-GB"/>
              </w:rPr>
              <w:t>€150</w:t>
            </w:r>
          </w:p>
        </w:tc>
        <w:tc>
          <w:tcPr>
            <w:tcW w:w="234" w:type="dxa"/>
            <w:vAlign w:val="center"/>
          </w:tcPr>
          <w:p w14:paraId="6B6BCF9E" w14:textId="77777777" w:rsidR="00437726" w:rsidRDefault="00437726" w:rsidP="00BB2886">
            <w:pPr>
              <w:ind w:right="452"/>
              <w:jc w:val="center"/>
              <w:rPr>
                <w:rFonts w:ascii="Arial" w:hAnsi="Arial" w:cs="Arial"/>
                <w:sz w:val="24"/>
                <w:szCs w:val="24"/>
              </w:rPr>
            </w:pPr>
          </w:p>
        </w:tc>
        <w:tc>
          <w:tcPr>
            <w:tcW w:w="1134" w:type="dxa"/>
            <w:vAlign w:val="center"/>
          </w:tcPr>
          <w:p w14:paraId="2208C016" w14:textId="72EE432D" w:rsidR="00437726" w:rsidRDefault="00502393" w:rsidP="00BB2886">
            <w:pPr>
              <w:tabs>
                <w:tab w:val="left" w:pos="572"/>
              </w:tabs>
              <w:jc w:val="center"/>
              <w:rPr>
                <w:rFonts w:ascii="Arial" w:hAnsi="Arial" w:cs="Arial"/>
                <w:sz w:val="24"/>
                <w:szCs w:val="24"/>
              </w:rPr>
            </w:pPr>
            <w:r>
              <w:rPr>
                <w:rFonts w:ascii="Arial" w:eastAsia="Arial" w:hAnsi="Arial" w:cs="Arial"/>
                <w:sz w:val="24"/>
                <w:szCs w:val="24"/>
                <w:lang w:bidi="en-GB"/>
              </w:rPr>
              <w:t>€150</w:t>
            </w:r>
          </w:p>
        </w:tc>
        <w:tc>
          <w:tcPr>
            <w:tcW w:w="1191" w:type="dxa"/>
            <w:vAlign w:val="center"/>
          </w:tcPr>
          <w:p w14:paraId="44BDBDD2" w14:textId="39941C25"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en-GB"/>
              </w:rPr>
              <w:t>€150</w:t>
            </w:r>
          </w:p>
        </w:tc>
        <w:tc>
          <w:tcPr>
            <w:tcW w:w="1378" w:type="dxa"/>
            <w:vAlign w:val="center"/>
          </w:tcPr>
          <w:p w14:paraId="3E27F31C" w14:textId="02088898" w:rsidR="00437726" w:rsidRDefault="000C1A3A" w:rsidP="00BB2886">
            <w:pPr>
              <w:ind w:right="78"/>
              <w:jc w:val="center"/>
              <w:rPr>
                <w:rFonts w:ascii="Arial" w:hAnsi="Arial" w:cs="Arial"/>
                <w:sz w:val="24"/>
                <w:szCs w:val="24"/>
              </w:rPr>
            </w:pPr>
            <w:r>
              <w:rPr>
                <w:rFonts w:ascii="Arial" w:eastAsia="Arial" w:hAnsi="Arial" w:cs="Arial"/>
                <w:sz w:val="24"/>
                <w:szCs w:val="24"/>
                <w:lang w:bidi="en-GB"/>
              </w:rPr>
              <w:t>€150</w:t>
            </w:r>
          </w:p>
        </w:tc>
      </w:tr>
      <w:tr w:rsidR="00C935B1" w14:paraId="27B3ABE2" w14:textId="77777777" w:rsidTr="00C935B1">
        <w:trPr>
          <w:gridAfter w:val="1"/>
          <w:wAfter w:w="11" w:type="dxa"/>
        </w:trPr>
        <w:tc>
          <w:tcPr>
            <w:tcW w:w="2972" w:type="dxa"/>
          </w:tcPr>
          <w:p w14:paraId="375DC9C9" w14:textId="4E853C78" w:rsidR="00437726" w:rsidRDefault="00437726">
            <w:pPr>
              <w:pStyle w:val="Paragraphedeliste"/>
              <w:numPr>
                <w:ilvl w:val="0"/>
                <w:numId w:val="7"/>
              </w:numPr>
              <w:ind w:left="319" w:right="85"/>
              <w:jc w:val="both"/>
              <w:rPr>
                <w:rFonts w:ascii="Arial" w:hAnsi="Arial" w:cs="Arial"/>
                <w:sz w:val="24"/>
                <w:szCs w:val="24"/>
              </w:rPr>
            </w:pPr>
            <w:r>
              <w:rPr>
                <w:rFonts w:ascii="Arial" w:eastAsia="Arial" w:hAnsi="Arial" w:cs="Arial"/>
                <w:sz w:val="24"/>
                <w:szCs w:val="24"/>
                <w:lang w:bidi="en-GB"/>
              </w:rPr>
              <w:t>Shortfall in collection</w:t>
            </w:r>
          </w:p>
        </w:tc>
        <w:tc>
          <w:tcPr>
            <w:tcW w:w="1053" w:type="dxa"/>
            <w:vAlign w:val="center"/>
          </w:tcPr>
          <w:p w14:paraId="2412F877" w14:textId="1C6CD7D5" w:rsidR="00437726" w:rsidRDefault="003E5953" w:rsidP="00BB2886">
            <w:pPr>
              <w:ind w:right="24"/>
              <w:jc w:val="center"/>
              <w:rPr>
                <w:rFonts w:ascii="Arial" w:hAnsi="Arial" w:cs="Arial"/>
                <w:sz w:val="24"/>
                <w:szCs w:val="24"/>
              </w:rPr>
            </w:pPr>
            <w:r>
              <w:rPr>
                <w:rFonts w:ascii="Arial" w:eastAsia="Arial" w:hAnsi="Arial" w:cs="Arial"/>
                <w:sz w:val="24"/>
                <w:szCs w:val="24"/>
                <w:lang w:bidi="en-GB"/>
              </w:rPr>
              <w:t>€0</w:t>
            </w:r>
          </w:p>
        </w:tc>
        <w:tc>
          <w:tcPr>
            <w:tcW w:w="1188" w:type="dxa"/>
            <w:vAlign w:val="center"/>
          </w:tcPr>
          <w:p w14:paraId="06D2BBE9" w14:textId="16A0CB18" w:rsidR="00437726" w:rsidRDefault="003E5953" w:rsidP="00BB2886">
            <w:pPr>
              <w:ind w:right="9"/>
              <w:jc w:val="center"/>
              <w:rPr>
                <w:rFonts w:ascii="Arial" w:hAnsi="Arial" w:cs="Arial"/>
                <w:sz w:val="24"/>
                <w:szCs w:val="24"/>
              </w:rPr>
            </w:pPr>
            <w:r>
              <w:rPr>
                <w:rFonts w:ascii="Arial" w:eastAsia="Arial" w:hAnsi="Arial" w:cs="Arial"/>
                <w:sz w:val="24"/>
                <w:szCs w:val="24"/>
                <w:lang w:bidi="en-GB"/>
              </w:rPr>
              <w:t>€100</w:t>
            </w:r>
          </w:p>
        </w:tc>
        <w:tc>
          <w:tcPr>
            <w:tcW w:w="1112" w:type="dxa"/>
            <w:vAlign w:val="center"/>
          </w:tcPr>
          <w:p w14:paraId="5D7F827B" w14:textId="319C117D" w:rsidR="00437726" w:rsidRDefault="003E5953" w:rsidP="00BB2886">
            <w:pPr>
              <w:jc w:val="center"/>
              <w:rPr>
                <w:rFonts w:ascii="Arial" w:hAnsi="Arial" w:cs="Arial"/>
                <w:sz w:val="24"/>
                <w:szCs w:val="24"/>
              </w:rPr>
            </w:pPr>
            <w:r>
              <w:rPr>
                <w:rFonts w:ascii="Arial" w:eastAsia="Arial" w:hAnsi="Arial" w:cs="Arial"/>
                <w:sz w:val="24"/>
                <w:szCs w:val="24"/>
                <w:lang w:bidi="en-GB"/>
              </w:rPr>
              <w:t>€110</w:t>
            </w:r>
          </w:p>
        </w:tc>
        <w:tc>
          <w:tcPr>
            <w:tcW w:w="234" w:type="dxa"/>
            <w:vAlign w:val="center"/>
          </w:tcPr>
          <w:p w14:paraId="7FBD824B" w14:textId="77777777" w:rsidR="00437726" w:rsidRDefault="00437726" w:rsidP="00BB2886">
            <w:pPr>
              <w:ind w:right="452"/>
              <w:jc w:val="center"/>
              <w:rPr>
                <w:rFonts w:ascii="Arial" w:hAnsi="Arial" w:cs="Arial"/>
                <w:sz w:val="24"/>
                <w:szCs w:val="24"/>
              </w:rPr>
            </w:pPr>
          </w:p>
        </w:tc>
        <w:tc>
          <w:tcPr>
            <w:tcW w:w="1134" w:type="dxa"/>
            <w:vAlign w:val="center"/>
          </w:tcPr>
          <w:p w14:paraId="243C80BE" w14:textId="4B57C3F9"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en-GB"/>
              </w:rPr>
              <w:t>€0</w:t>
            </w:r>
          </w:p>
        </w:tc>
        <w:tc>
          <w:tcPr>
            <w:tcW w:w="1191" w:type="dxa"/>
            <w:vAlign w:val="center"/>
          </w:tcPr>
          <w:p w14:paraId="4023B87D" w14:textId="0105FFF4" w:rsidR="00437726" w:rsidRDefault="000C1A3A" w:rsidP="00BB2886">
            <w:pPr>
              <w:tabs>
                <w:tab w:val="left" w:pos="572"/>
              </w:tabs>
              <w:jc w:val="center"/>
              <w:rPr>
                <w:rFonts w:ascii="Arial" w:hAnsi="Arial" w:cs="Arial"/>
                <w:sz w:val="24"/>
                <w:szCs w:val="24"/>
              </w:rPr>
            </w:pPr>
            <w:r>
              <w:rPr>
                <w:rFonts w:ascii="Arial" w:eastAsia="Arial" w:hAnsi="Arial" w:cs="Arial"/>
                <w:sz w:val="24"/>
                <w:szCs w:val="24"/>
                <w:lang w:bidi="en-GB"/>
              </w:rPr>
              <w:t>€120</w:t>
            </w:r>
          </w:p>
        </w:tc>
        <w:tc>
          <w:tcPr>
            <w:tcW w:w="1378" w:type="dxa"/>
            <w:vAlign w:val="center"/>
          </w:tcPr>
          <w:p w14:paraId="3569677B" w14:textId="5E38D49C" w:rsidR="00437726" w:rsidRDefault="000C1A3A" w:rsidP="00BB2886">
            <w:pPr>
              <w:ind w:right="78"/>
              <w:jc w:val="center"/>
              <w:rPr>
                <w:rFonts w:ascii="Arial" w:hAnsi="Arial" w:cs="Arial"/>
                <w:sz w:val="24"/>
                <w:szCs w:val="24"/>
              </w:rPr>
            </w:pPr>
            <w:r>
              <w:rPr>
                <w:rFonts w:ascii="Arial" w:eastAsia="Arial" w:hAnsi="Arial" w:cs="Arial"/>
                <w:sz w:val="24"/>
                <w:szCs w:val="24"/>
                <w:lang w:bidi="en-GB"/>
              </w:rPr>
              <w:t>€140</w:t>
            </w:r>
          </w:p>
        </w:tc>
      </w:tr>
    </w:tbl>
    <w:p w14:paraId="72EC253C" w14:textId="779B9A3B" w:rsidR="2FA3B594" w:rsidRDefault="2FA3B594"/>
    <w:p w14:paraId="53E0F2D7" w14:textId="49FA45FC" w:rsidR="00EB5E1B" w:rsidRPr="00471101" w:rsidRDefault="004A3058" w:rsidP="00803123">
      <w:pPr>
        <w:ind w:right="452"/>
        <w:jc w:val="both"/>
        <w:rPr>
          <w:rFonts w:asciiTheme="majorHAnsi" w:eastAsiaTheme="majorEastAsia" w:hAnsiTheme="majorHAnsi" w:cstheme="majorBidi"/>
          <w:b/>
          <w:color w:val="CD0037"/>
          <w:sz w:val="40"/>
          <w:szCs w:val="24"/>
        </w:rPr>
      </w:pPr>
      <w:r>
        <w:rPr>
          <w:rFonts w:asciiTheme="majorHAnsi" w:eastAsiaTheme="majorEastAsia" w:hAnsiTheme="majorHAnsi" w:cstheme="majorBidi"/>
          <w:b/>
          <w:color w:val="CD0037"/>
          <w:sz w:val="40"/>
          <w:szCs w:val="24"/>
          <w:lang w:bidi="en-GB"/>
        </w:rPr>
        <w:t>2)- On internal connections in Italy - 2</w:t>
      </w:r>
      <w:r>
        <w:rPr>
          <w:rFonts w:asciiTheme="majorHAnsi" w:eastAsiaTheme="majorEastAsia" w:hAnsiTheme="majorHAnsi" w:cstheme="majorBidi"/>
          <w:b/>
          <w:color w:val="CD0037"/>
          <w:sz w:val="40"/>
          <w:szCs w:val="24"/>
          <w:vertAlign w:val="superscript"/>
          <w:lang w:bidi="en-GB"/>
        </w:rPr>
        <w:t xml:space="preserve">nd </w:t>
      </w:r>
      <w:r>
        <w:rPr>
          <w:rFonts w:asciiTheme="majorHAnsi" w:eastAsiaTheme="majorEastAsia" w:hAnsiTheme="majorHAnsi" w:cstheme="majorBidi"/>
          <w:b/>
          <w:color w:val="CD0037"/>
          <w:sz w:val="40"/>
          <w:szCs w:val="24"/>
          <w:lang w:bidi="en-GB"/>
        </w:rPr>
        <w:t>and 1</w:t>
      </w:r>
      <w:r>
        <w:rPr>
          <w:rFonts w:asciiTheme="majorHAnsi" w:eastAsiaTheme="majorEastAsia" w:hAnsiTheme="majorHAnsi" w:cstheme="majorBidi"/>
          <w:b/>
          <w:color w:val="CD0037"/>
          <w:sz w:val="40"/>
          <w:szCs w:val="24"/>
          <w:vertAlign w:val="superscript"/>
          <w:lang w:bidi="en-GB"/>
        </w:rPr>
        <w:t>st</w:t>
      </w:r>
      <w:r>
        <w:rPr>
          <w:rFonts w:asciiTheme="majorHAnsi" w:eastAsiaTheme="majorEastAsia" w:hAnsiTheme="majorHAnsi" w:cstheme="majorBidi"/>
          <w:b/>
          <w:color w:val="CD0037"/>
          <w:sz w:val="40"/>
          <w:szCs w:val="24"/>
          <w:lang w:bidi="en-GB"/>
        </w:rPr>
        <w:t xml:space="preserve"> class</w:t>
      </w:r>
    </w:p>
    <w:p w14:paraId="349CF378" w14:textId="77777777" w:rsidR="004A3058" w:rsidRPr="00AE332A" w:rsidRDefault="004A3058" w:rsidP="00803123">
      <w:pPr>
        <w:ind w:right="452"/>
        <w:jc w:val="both"/>
        <w:rPr>
          <w:rFonts w:asciiTheme="majorHAnsi" w:eastAsiaTheme="majorEastAsia" w:hAnsiTheme="majorHAnsi" w:cstheme="majorBidi"/>
          <w:b/>
          <w:color w:val="CD0037"/>
          <w:sz w:val="24"/>
          <w:szCs w:val="16"/>
        </w:rPr>
      </w:pPr>
    </w:p>
    <w:tbl>
      <w:tblPr>
        <w:tblStyle w:val="Grilledutableau"/>
        <w:tblW w:w="0" w:type="auto"/>
        <w:tblInd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974"/>
      </w:tblGrid>
      <w:tr w:rsidR="004A3058" w14:paraId="2F39C895" w14:textId="77777777" w:rsidTr="00C935B1">
        <w:tc>
          <w:tcPr>
            <w:tcW w:w="3260" w:type="dxa"/>
          </w:tcPr>
          <w:p w14:paraId="444658FC" w14:textId="77777777" w:rsidR="004A3058" w:rsidRDefault="004A3058">
            <w:pPr>
              <w:ind w:right="452"/>
              <w:jc w:val="both"/>
              <w:rPr>
                <w:rFonts w:ascii="Arial" w:hAnsi="Arial" w:cs="Arial"/>
                <w:sz w:val="24"/>
                <w:szCs w:val="24"/>
              </w:rPr>
            </w:pPr>
            <w:r>
              <w:rPr>
                <w:rFonts w:ascii="Arial" w:eastAsia="Arial" w:hAnsi="Arial" w:cs="Arial"/>
                <w:sz w:val="24"/>
                <w:szCs w:val="24"/>
                <w:lang w:bidi="en-GB"/>
              </w:rPr>
              <w:t>2</w:t>
            </w:r>
            <w:r>
              <w:rPr>
                <w:rFonts w:ascii="Arial" w:eastAsia="Arial" w:hAnsi="Arial" w:cs="Arial"/>
                <w:sz w:val="24"/>
                <w:szCs w:val="24"/>
                <w:vertAlign w:val="superscript"/>
                <w:lang w:bidi="en-GB"/>
              </w:rPr>
              <w:t>nd</w:t>
            </w:r>
            <w:r>
              <w:rPr>
                <w:rFonts w:ascii="Arial" w:eastAsia="Arial" w:hAnsi="Arial" w:cs="Arial"/>
                <w:sz w:val="24"/>
                <w:szCs w:val="24"/>
                <w:lang w:bidi="en-GB"/>
              </w:rPr>
              <w:t xml:space="preserve"> class</w:t>
            </w:r>
          </w:p>
        </w:tc>
        <w:tc>
          <w:tcPr>
            <w:tcW w:w="1974" w:type="dxa"/>
          </w:tcPr>
          <w:p w14:paraId="59D082E1" w14:textId="77777777" w:rsidR="004A3058" w:rsidRDefault="004A3058">
            <w:pPr>
              <w:ind w:right="452"/>
              <w:jc w:val="both"/>
              <w:rPr>
                <w:rFonts w:ascii="Arial" w:hAnsi="Arial" w:cs="Arial"/>
                <w:sz w:val="24"/>
                <w:szCs w:val="24"/>
              </w:rPr>
            </w:pPr>
            <w:r>
              <w:rPr>
                <w:rFonts w:ascii="Arial" w:eastAsia="Arial" w:hAnsi="Arial" w:cs="Arial"/>
                <w:sz w:val="24"/>
                <w:szCs w:val="24"/>
                <w:lang w:bidi="en-GB"/>
              </w:rPr>
              <w:t>1</w:t>
            </w:r>
            <w:r>
              <w:rPr>
                <w:rFonts w:ascii="Arial" w:eastAsia="Arial" w:hAnsi="Arial" w:cs="Arial"/>
                <w:sz w:val="24"/>
                <w:szCs w:val="24"/>
                <w:vertAlign w:val="superscript"/>
                <w:lang w:bidi="en-GB"/>
              </w:rPr>
              <w:t>st</w:t>
            </w:r>
            <w:r>
              <w:rPr>
                <w:rFonts w:ascii="Arial" w:eastAsia="Arial" w:hAnsi="Arial" w:cs="Arial"/>
                <w:sz w:val="24"/>
                <w:szCs w:val="24"/>
                <w:lang w:bidi="en-GB"/>
              </w:rPr>
              <w:t xml:space="preserve"> class</w:t>
            </w:r>
          </w:p>
        </w:tc>
      </w:tr>
    </w:tbl>
    <w:p w14:paraId="56D0C39C" w14:textId="77777777" w:rsidR="004A3058" w:rsidRDefault="004A3058" w:rsidP="004A3058"/>
    <w:p w14:paraId="21ED1C74" w14:textId="77777777" w:rsidR="004A3058" w:rsidRPr="0089124A" w:rsidRDefault="004A3058" w:rsidP="004A3058">
      <w:pPr>
        <w:ind w:right="452"/>
        <w:jc w:val="both"/>
        <w:rPr>
          <w:rFonts w:ascii="Arial" w:hAnsi="Arial" w:cs="Arial"/>
          <w:sz w:val="4"/>
          <w:szCs w:val="4"/>
        </w:rPr>
      </w:pPr>
    </w:p>
    <w:tbl>
      <w:tblPr>
        <w:tblStyle w:val="Grilledutableau"/>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977"/>
        <w:gridCol w:w="284"/>
        <w:gridCol w:w="3260"/>
      </w:tblGrid>
      <w:tr w:rsidR="00151AD2" w14:paraId="75638D54" w14:textId="77777777" w:rsidTr="00AE332A">
        <w:tc>
          <w:tcPr>
            <w:tcW w:w="3397" w:type="dxa"/>
          </w:tcPr>
          <w:p w14:paraId="20694D62" w14:textId="77777777" w:rsidR="00151AD2" w:rsidRDefault="00151AD2">
            <w:pPr>
              <w:ind w:right="85"/>
              <w:jc w:val="both"/>
              <w:rPr>
                <w:rFonts w:ascii="Arial" w:hAnsi="Arial" w:cs="Arial"/>
                <w:sz w:val="24"/>
                <w:szCs w:val="24"/>
              </w:rPr>
            </w:pPr>
          </w:p>
        </w:tc>
        <w:tc>
          <w:tcPr>
            <w:tcW w:w="2977" w:type="dxa"/>
            <w:vAlign w:val="center"/>
          </w:tcPr>
          <w:p w14:paraId="02CA67C5" w14:textId="3A613A62" w:rsidR="00151AD2" w:rsidRDefault="00151AD2">
            <w:pPr>
              <w:ind w:right="24"/>
              <w:jc w:val="center"/>
              <w:rPr>
                <w:rFonts w:ascii="Arial" w:hAnsi="Arial" w:cs="Arial"/>
                <w:sz w:val="24"/>
                <w:szCs w:val="24"/>
              </w:rPr>
            </w:pPr>
            <w:r>
              <w:rPr>
                <w:rFonts w:ascii="Arial" w:eastAsia="Arial" w:hAnsi="Arial" w:cs="Arial"/>
                <w:sz w:val="24"/>
                <w:szCs w:val="24"/>
                <w:lang w:bidi="en-GB"/>
              </w:rPr>
              <w:t>Regardless of the connection</w:t>
            </w:r>
          </w:p>
        </w:tc>
        <w:tc>
          <w:tcPr>
            <w:tcW w:w="284" w:type="dxa"/>
            <w:vAlign w:val="center"/>
          </w:tcPr>
          <w:p w14:paraId="530D9EA0" w14:textId="77777777" w:rsidR="00151AD2" w:rsidRDefault="00151AD2">
            <w:pPr>
              <w:ind w:right="452"/>
              <w:jc w:val="center"/>
              <w:rPr>
                <w:rFonts w:ascii="Arial" w:hAnsi="Arial" w:cs="Arial"/>
                <w:sz w:val="24"/>
                <w:szCs w:val="24"/>
              </w:rPr>
            </w:pPr>
          </w:p>
        </w:tc>
        <w:tc>
          <w:tcPr>
            <w:tcW w:w="3260" w:type="dxa"/>
            <w:vAlign w:val="center"/>
          </w:tcPr>
          <w:p w14:paraId="4C8B3CE3" w14:textId="589835A8" w:rsidR="00151AD2" w:rsidRDefault="00151AD2">
            <w:pPr>
              <w:tabs>
                <w:tab w:val="left" w:pos="572"/>
              </w:tabs>
              <w:jc w:val="center"/>
              <w:rPr>
                <w:rFonts w:ascii="Arial" w:hAnsi="Arial" w:cs="Arial"/>
                <w:sz w:val="24"/>
                <w:szCs w:val="24"/>
              </w:rPr>
            </w:pPr>
            <w:r>
              <w:rPr>
                <w:rFonts w:ascii="Arial" w:eastAsia="Arial" w:hAnsi="Arial" w:cs="Arial"/>
                <w:sz w:val="24"/>
                <w:szCs w:val="24"/>
                <w:lang w:bidi="en-GB"/>
              </w:rPr>
              <w:t>Regardless of the connection</w:t>
            </w:r>
          </w:p>
        </w:tc>
      </w:tr>
      <w:tr w:rsidR="00151AD2" w14:paraId="2C72651B" w14:textId="77777777" w:rsidTr="00AE332A">
        <w:tc>
          <w:tcPr>
            <w:tcW w:w="3397" w:type="dxa"/>
          </w:tcPr>
          <w:p w14:paraId="0731D1BF" w14:textId="77777777" w:rsidR="00151AD2" w:rsidRDefault="00151AD2">
            <w:pPr>
              <w:ind w:right="85"/>
              <w:jc w:val="both"/>
              <w:rPr>
                <w:rFonts w:ascii="Arial" w:hAnsi="Arial" w:cs="Arial"/>
                <w:sz w:val="24"/>
                <w:szCs w:val="24"/>
              </w:rPr>
            </w:pPr>
            <w:r>
              <w:rPr>
                <w:rFonts w:ascii="Arial" w:eastAsia="Arial" w:hAnsi="Arial" w:cs="Arial"/>
                <w:sz w:val="24"/>
                <w:szCs w:val="24"/>
                <w:lang w:bidi="en-GB"/>
              </w:rPr>
              <w:t>Exceptional rate</w:t>
            </w:r>
          </w:p>
        </w:tc>
        <w:tc>
          <w:tcPr>
            <w:tcW w:w="2977" w:type="dxa"/>
            <w:vAlign w:val="center"/>
          </w:tcPr>
          <w:p w14:paraId="1D48342D" w14:textId="61960514" w:rsidR="00151AD2" w:rsidRDefault="00151AD2">
            <w:pPr>
              <w:ind w:right="24"/>
              <w:jc w:val="center"/>
              <w:rPr>
                <w:rFonts w:ascii="Arial" w:hAnsi="Arial" w:cs="Arial"/>
                <w:sz w:val="24"/>
                <w:szCs w:val="24"/>
              </w:rPr>
            </w:pPr>
            <w:r>
              <w:rPr>
                <w:rFonts w:ascii="Arial" w:eastAsia="Arial" w:hAnsi="Arial" w:cs="Arial"/>
                <w:sz w:val="24"/>
                <w:szCs w:val="24"/>
                <w:lang w:bidi="en-GB"/>
              </w:rPr>
              <w:t>€35</w:t>
            </w:r>
          </w:p>
        </w:tc>
        <w:tc>
          <w:tcPr>
            <w:tcW w:w="284" w:type="dxa"/>
            <w:vAlign w:val="center"/>
          </w:tcPr>
          <w:p w14:paraId="5721435C" w14:textId="77777777" w:rsidR="00151AD2" w:rsidRDefault="00151AD2">
            <w:pPr>
              <w:ind w:right="452"/>
              <w:jc w:val="center"/>
              <w:rPr>
                <w:rFonts w:ascii="Arial" w:hAnsi="Arial" w:cs="Arial"/>
                <w:sz w:val="24"/>
                <w:szCs w:val="24"/>
              </w:rPr>
            </w:pPr>
          </w:p>
        </w:tc>
        <w:tc>
          <w:tcPr>
            <w:tcW w:w="3260" w:type="dxa"/>
            <w:vAlign w:val="center"/>
          </w:tcPr>
          <w:p w14:paraId="3221FF82" w14:textId="77844F90" w:rsidR="00151AD2" w:rsidRDefault="00471101">
            <w:pPr>
              <w:tabs>
                <w:tab w:val="left" w:pos="572"/>
              </w:tabs>
              <w:jc w:val="center"/>
              <w:rPr>
                <w:rFonts w:ascii="Arial" w:hAnsi="Arial" w:cs="Arial"/>
                <w:sz w:val="24"/>
                <w:szCs w:val="24"/>
              </w:rPr>
            </w:pPr>
            <w:r>
              <w:rPr>
                <w:rFonts w:ascii="Arial" w:eastAsia="Arial" w:hAnsi="Arial" w:cs="Arial"/>
                <w:sz w:val="24"/>
                <w:szCs w:val="24"/>
                <w:lang w:bidi="en-GB"/>
              </w:rPr>
              <w:t>€40</w:t>
            </w:r>
          </w:p>
        </w:tc>
      </w:tr>
      <w:tr w:rsidR="00151AD2" w14:paraId="29EBB598" w14:textId="77777777" w:rsidTr="00AE332A">
        <w:tc>
          <w:tcPr>
            <w:tcW w:w="3397" w:type="dxa"/>
          </w:tcPr>
          <w:p w14:paraId="36DF6412" w14:textId="77777777" w:rsidR="00151AD2" w:rsidRDefault="00151AD2" w:rsidP="00AE332A">
            <w:pPr>
              <w:ind w:right="85"/>
              <w:rPr>
                <w:rFonts w:ascii="Arial" w:hAnsi="Arial" w:cs="Arial"/>
                <w:sz w:val="24"/>
                <w:szCs w:val="24"/>
              </w:rPr>
            </w:pPr>
            <w:r>
              <w:rPr>
                <w:rFonts w:ascii="Arial" w:eastAsia="Arial" w:hAnsi="Arial" w:cs="Arial"/>
                <w:sz w:val="24"/>
                <w:szCs w:val="24"/>
                <w:lang w:bidi="en-GB"/>
              </w:rPr>
              <w:t>Child exceptional rate</w:t>
            </w:r>
          </w:p>
        </w:tc>
        <w:tc>
          <w:tcPr>
            <w:tcW w:w="2977" w:type="dxa"/>
            <w:vAlign w:val="center"/>
          </w:tcPr>
          <w:p w14:paraId="330EDF2E" w14:textId="72B600AA" w:rsidR="00151AD2" w:rsidRDefault="004B70C6">
            <w:pPr>
              <w:ind w:right="24"/>
              <w:jc w:val="center"/>
              <w:rPr>
                <w:rFonts w:ascii="Arial" w:hAnsi="Arial" w:cs="Arial"/>
                <w:sz w:val="24"/>
                <w:szCs w:val="24"/>
              </w:rPr>
            </w:pPr>
            <w:r>
              <w:rPr>
                <w:rFonts w:ascii="Arial" w:eastAsia="Arial" w:hAnsi="Arial" w:cs="Arial"/>
                <w:sz w:val="24"/>
                <w:szCs w:val="24"/>
                <w:lang w:bidi="en-GB"/>
              </w:rPr>
              <w:t>€18</w:t>
            </w:r>
          </w:p>
        </w:tc>
        <w:tc>
          <w:tcPr>
            <w:tcW w:w="284" w:type="dxa"/>
            <w:vAlign w:val="center"/>
          </w:tcPr>
          <w:p w14:paraId="3BF16240" w14:textId="77777777" w:rsidR="00151AD2" w:rsidRDefault="00151AD2">
            <w:pPr>
              <w:ind w:right="452"/>
              <w:jc w:val="center"/>
              <w:rPr>
                <w:rFonts w:ascii="Arial" w:hAnsi="Arial" w:cs="Arial"/>
                <w:sz w:val="24"/>
                <w:szCs w:val="24"/>
              </w:rPr>
            </w:pPr>
          </w:p>
        </w:tc>
        <w:tc>
          <w:tcPr>
            <w:tcW w:w="3260" w:type="dxa"/>
            <w:vAlign w:val="center"/>
          </w:tcPr>
          <w:p w14:paraId="36530EFC" w14:textId="3B413500" w:rsidR="00151AD2" w:rsidRDefault="00471101">
            <w:pPr>
              <w:tabs>
                <w:tab w:val="left" w:pos="572"/>
              </w:tabs>
              <w:jc w:val="center"/>
              <w:rPr>
                <w:rFonts w:ascii="Arial" w:hAnsi="Arial" w:cs="Arial"/>
                <w:sz w:val="24"/>
                <w:szCs w:val="24"/>
              </w:rPr>
            </w:pPr>
            <w:r>
              <w:rPr>
                <w:rFonts w:ascii="Arial" w:eastAsia="Arial" w:hAnsi="Arial" w:cs="Arial"/>
                <w:sz w:val="24"/>
                <w:szCs w:val="24"/>
                <w:lang w:bidi="en-GB"/>
              </w:rPr>
              <w:t>€20</w:t>
            </w:r>
          </w:p>
        </w:tc>
      </w:tr>
      <w:tr w:rsidR="00151AD2" w14:paraId="76FD7669" w14:textId="77777777" w:rsidTr="00AE332A">
        <w:tc>
          <w:tcPr>
            <w:tcW w:w="3397" w:type="dxa"/>
          </w:tcPr>
          <w:p w14:paraId="52A25CAA" w14:textId="77777777" w:rsidR="00151AD2" w:rsidRDefault="00151AD2">
            <w:pPr>
              <w:ind w:right="85"/>
              <w:jc w:val="both"/>
              <w:rPr>
                <w:rFonts w:ascii="Arial" w:hAnsi="Arial" w:cs="Arial"/>
                <w:sz w:val="24"/>
                <w:szCs w:val="24"/>
              </w:rPr>
            </w:pPr>
            <w:r>
              <w:rPr>
                <w:rFonts w:ascii="Arial" w:eastAsia="Arial" w:hAnsi="Arial" w:cs="Arial"/>
                <w:sz w:val="24"/>
                <w:szCs w:val="24"/>
                <w:lang w:bidi="en-GB"/>
              </w:rPr>
              <w:t>On-board rate</w:t>
            </w:r>
          </w:p>
        </w:tc>
        <w:tc>
          <w:tcPr>
            <w:tcW w:w="2977" w:type="dxa"/>
            <w:vAlign w:val="center"/>
          </w:tcPr>
          <w:p w14:paraId="39C9B46F" w14:textId="587309B8" w:rsidR="00151AD2" w:rsidRDefault="004B70C6">
            <w:pPr>
              <w:ind w:right="24"/>
              <w:jc w:val="center"/>
              <w:rPr>
                <w:rFonts w:ascii="Arial" w:hAnsi="Arial" w:cs="Arial"/>
                <w:sz w:val="24"/>
                <w:szCs w:val="24"/>
              </w:rPr>
            </w:pPr>
            <w:r>
              <w:rPr>
                <w:rFonts w:ascii="Arial" w:eastAsia="Arial" w:hAnsi="Arial" w:cs="Arial"/>
                <w:sz w:val="24"/>
                <w:szCs w:val="24"/>
                <w:lang w:bidi="en-GB"/>
              </w:rPr>
              <w:t>€45</w:t>
            </w:r>
          </w:p>
        </w:tc>
        <w:tc>
          <w:tcPr>
            <w:tcW w:w="284" w:type="dxa"/>
            <w:vAlign w:val="center"/>
          </w:tcPr>
          <w:p w14:paraId="407DD360" w14:textId="77777777" w:rsidR="00151AD2" w:rsidRDefault="00151AD2">
            <w:pPr>
              <w:ind w:right="452"/>
              <w:jc w:val="center"/>
              <w:rPr>
                <w:rFonts w:ascii="Arial" w:hAnsi="Arial" w:cs="Arial"/>
                <w:sz w:val="24"/>
                <w:szCs w:val="24"/>
              </w:rPr>
            </w:pPr>
          </w:p>
        </w:tc>
        <w:tc>
          <w:tcPr>
            <w:tcW w:w="3260" w:type="dxa"/>
            <w:vAlign w:val="center"/>
          </w:tcPr>
          <w:p w14:paraId="3622EFA1" w14:textId="79E85D0D" w:rsidR="00151AD2" w:rsidRDefault="00471101">
            <w:pPr>
              <w:tabs>
                <w:tab w:val="left" w:pos="572"/>
              </w:tabs>
              <w:jc w:val="center"/>
              <w:rPr>
                <w:rFonts w:ascii="Arial" w:hAnsi="Arial" w:cs="Arial"/>
                <w:sz w:val="24"/>
                <w:szCs w:val="24"/>
              </w:rPr>
            </w:pPr>
            <w:r>
              <w:rPr>
                <w:rFonts w:ascii="Arial" w:eastAsia="Arial" w:hAnsi="Arial" w:cs="Arial"/>
                <w:sz w:val="24"/>
                <w:szCs w:val="24"/>
                <w:lang w:bidi="en-GB"/>
              </w:rPr>
              <w:t>€50</w:t>
            </w:r>
          </w:p>
        </w:tc>
      </w:tr>
      <w:tr w:rsidR="00151AD2" w14:paraId="2A8DEC62" w14:textId="77777777" w:rsidTr="00AE332A">
        <w:tc>
          <w:tcPr>
            <w:tcW w:w="3397" w:type="dxa"/>
          </w:tcPr>
          <w:p w14:paraId="2EE59994" w14:textId="77777777" w:rsidR="00151AD2" w:rsidRDefault="00151AD2">
            <w:pPr>
              <w:ind w:right="85"/>
              <w:jc w:val="both"/>
              <w:rPr>
                <w:rFonts w:ascii="Arial" w:hAnsi="Arial" w:cs="Arial"/>
                <w:sz w:val="24"/>
                <w:szCs w:val="24"/>
              </w:rPr>
            </w:pPr>
            <w:r>
              <w:rPr>
                <w:rFonts w:ascii="Arial" w:eastAsia="Arial" w:hAnsi="Arial" w:cs="Arial"/>
                <w:sz w:val="24"/>
                <w:szCs w:val="24"/>
                <w:lang w:bidi="en-GB"/>
              </w:rPr>
              <w:t>Child on-board rate</w:t>
            </w:r>
          </w:p>
        </w:tc>
        <w:tc>
          <w:tcPr>
            <w:tcW w:w="2977" w:type="dxa"/>
            <w:vAlign w:val="center"/>
          </w:tcPr>
          <w:p w14:paraId="39417E69" w14:textId="22F461C8" w:rsidR="00151AD2" w:rsidRDefault="004B70C6">
            <w:pPr>
              <w:ind w:right="24"/>
              <w:jc w:val="center"/>
              <w:rPr>
                <w:rFonts w:ascii="Arial" w:hAnsi="Arial" w:cs="Arial"/>
                <w:sz w:val="24"/>
                <w:szCs w:val="24"/>
              </w:rPr>
            </w:pPr>
            <w:r>
              <w:rPr>
                <w:rFonts w:ascii="Arial" w:eastAsia="Arial" w:hAnsi="Arial" w:cs="Arial"/>
                <w:sz w:val="24"/>
                <w:szCs w:val="24"/>
                <w:lang w:bidi="en-GB"/>
              </w:rPr>
              <w:t>€23</w:t>
            </w:r>
          </w:p>
        </w:tc>
        <w:tc>
          <w:tcPr>
            <w:tcW w:w="284" w:type="dxa"/>
            <w:vAlign w:val="center"/>
          </w:tcPr>
          <w:p w14:paraId="5D6D20E9" w14:textId="77777777" w:rsidR="00151AD2" w:rsidRDefault="00151AD2">
            <w:pPr>
              <w:ind w:right="452"/>
              <w:jc w:val="center"/>
              <w:rPr>
                <w:rFonts w:ascii="Arial" w:hAnsi="Arial" w:cs="Arial"/>
                <w:sz w:val="24"/>
                <w:szCs w:val="24"/>
              </w:rPr>
            </w:pPr>
          </w:p>
        </w:tc>
        <w:tc>
          <w:tcPr>
            <w:tcW w:w="3260" w:type="dxa"/>
            <w:vAlign w:val="center"/>
          </w:tcPr>
          <w:p w14:paraId="3E947C8A" w14:textId="307BEDF2" w:rsidR="00151AD2" w:rsidRDefault="00471101">
            <w:pPr>
              <w:tabs>
                <w:tab w:val="left" w:pos="572"/>
              </w:tabs>
              <w:jc w:val="center"/>
              <w:rPr>
                <w:rFonts w:ascii="Arial" w:hAnsi="Arial" w:cs="Arial"/>
                <w:sz w:val="24"/>
                <w:szCs w:val="24"/>
              </w:rPr>
            </w:pPr>
            <w:r>
              <w:rPr>
                <w:rFonts w:ascii="Arial" w:eastAsia="Arial" w:hAnsi="Arial" w:cs="Arial"/>
                <w:sz w:val="24"/>
                <w:szCs w:val="24"/>
                <w:lang w:bidi="en-GB"/>
              </w:rPr>
              <w:t>€25</w:t>
            </w:r>
          </w:p>
        </w:tc>
      </w:tr>
      <w:tr w:rsidR="00471101" w14:paraId="5B264668" w14:textId="77777777" w:rsidTr="00AE332A">
        <w:tc>
          <w:tcPr>
            <w:tcW w:w="3397" w:type="dxa"/>
          </w:tcPr>
          <w:p w14:paraId="21B23868" w14:textId="77777777" w:rsidR="00471101" w:rsidRDefault="00471101" w:rsidP="00471101">
            <w:pPr>
              <w:ind w:right="85"/>
              <w:jc w:val="both"/>
              <w:rPr>
                <w:rFonts w:ascii="Arial" w:hAnsi="Arial" w:cs="Arial"/>
                <w:sz w:val="24"/>
                <w:szCs w:val="24"/>
              </w:rPr>
            </w:pPr>
            <w:r>
              <w:rPr>
                <w:rFonts w:ascii="Arial" w:eastAsia="Arial" w:hAnsi="Arial" w:cs="Arial"/>
                <w:sz w:val="24"/>
                <w:szCs w:val="24"/>
                <w:lang w:bidi="en-GB"/>
              </w:rPr>
              <w:t>Inspection Rate</w:t>
            </w:r>
          </w:p>
        </w:tc>
        <w:tc>
          <w:tcPr>
            <w:tcW w:w="2977" w:type="dxa"/>
            <w:vMerge w:val="restart"/>
            <w:vAlign w:val="center"/>
          </w:tcPr>
          <w:p w14:paraId="4D2AA83A" w14:textId="7ACC7015" w:rsidR="00471101" w:rsidRDefault="00471101" w:rsidP="00471101">
            <w:pPr>
              <w:ind w:right="24"/>
              <w:jc w:val="center"/>
              <w:rPr>
                <w:rFonts w:ascii="Arial" w:hAnsi="Arial" w:cs="Arial"/>
                <w:sz w:val="24"/>
                <w:szCs w:val="24"/>
              </w:rPr>
            </w:pPr>
            <w:r>
              <w:rPr>
                <w:rFonts w:ascii="Arial" w:eastAsia="Arial" w:hAnsi="Arial" w:cs="Arial"/>
                <w:sz w:val="24"/>
                <w:szCs w:val="24"/>
                <w:lang w:bidi="en-GB"/>
              </w:rPr>
              <w:t>Not applied in Italy</w:t>
            </w:r>
          </w:p>
        </w:tc>
        <w:tc>
          <w:tcPr>
            <w:tcW w:w="284" w:type="dxa"/>
            <w:vAlign w:val="center"/>
          </w:tcPr>
          <w:p w14:paraId="5A1D14E5" w14:textId="77777777" w:rsidR="00471101" w:rsidRDefault="00471101" w:rsidP="00471101">
            <w:pPr>
              <w:ind w:right="452"/>
              <w:jc w:val="center"/>
              <w:rPr>
                <w:rFonts w:ascii="Arial" w:hAnsi="Arial" w:cs="Arial"/>
                <w:sz w:val="24"/>
                <w:szCs w:val="24"/>
              </w:rPr>
            </w:pPr>
          </w:p>
        </w:tc>
        <w:tc>
          <w:tcPr>
            <w:tcW w:w="3260" w:type="dxa"/>
            <w:vMerge w:val="restart"/>
            <w:vAlign w:val="center"/>
          </w:tcPr>
          <w:p w14:paraId="28B780A4" w14:textId="6BAC08BE" w:rsidR="00471101" w:rsidRDefault="00471101" w:rsidP="00471101">
            <w:pPr>
              <w:tabs>
                <w:tab w:val="left" w:pos="572"/>
              </w:tabs>
              <w:jc w:val="center"/>
              <w:rPr>
                <w:rFonts w:ascii="Arial" w:hAnsi="Arial" w:cs="Arial"/>
                <w:sz w:val="24"/>
                <w:szCs w:val="24"/>
              </w:rPr>
            </w:pPr>
            <w:r>
              <w:rPr>
                <w:rFonts w:ascii="Arial" w:eastAsia="Arial" w:hAnsi="Arial" w:cs="Arial"/>
                <w:sz w:val="24"/>
                <w:szCs w:val="24"/>
                <w:lang w:bidi="en-GB"/>
              </w:rPr>
              <w:t>Not applied in Italy</w:t>
            </w:r>
          </w:p>
        </w:tc>
      </w:tr>
      <w:tr w:rsidR="00471101" w14:paraId="35F66B75" w14:textId="77777777" w:rsidTr="00084F82">
        <w:tc>
          <w:tcPr>
            <w:tcW w:w="3397" w:type="dxa"/>
          </w:tcPr>
          <w:p w14:paraId="3FC793E7" w14:textId="77777777" w:rsidR="00471101" w:rsidRDefault="00471101" w:rsidP="00471101">
            <w:pPr>
              <w:ind w:right="85"/>
              <w:jc w:val="both"/>
              <w:rPr>
                <w:rFonts w:ascii="Arial" w:hAnsi="Arial" w:cs="Arial"/>
                <w:sz w:val="24"/>
                <w:szCs w:val="24"/>
              </w:rPr>
            </w:pPr>
            <w:r>
              <w:rPr>
                <w:rFonts w:ascii="Arial" w:eastAsia="Arial" w:hAnsi="Arial" w:cs="Arial"/>
                <w:sz w:val="24"/>
                <w:szCs w:val="24"/>
                <w:lang w:bidi="en-GB"/>
              </w:rPr>
              <w:t>Increased inspection rate</w:t>
            </w:r>
          </w:p>
        </w:tc>
        <w:tc>
          <w:tcPr>
            <w:tcW w:w="2977" w:type="dxa"/>
            <w:vMerge/>
            <w:vAlign w:val="center"/>
          </w:tcPr>
          <w:p w14:paraId="6681D04B" w14:textId="090560C9" w:rsidR="00471101" w:rsidRDefault="00471101" w:rsidP="00471101">
            <w:pPr>
              <w:ind w:right="24"/>
              <w:jc w:val="center"/>
              <w:rPr>
                <w:rFonts w:ascii="Arial" w:hAnsi="Arial" w:cs="Arial"/>
                <w:sz w:val="24"/>
                <w:szCs w:val="24"/>
              </w:rPr>
            </w:pPr>
          </w:p>
        </w:tc>
        <w:tc>
          <w:tcPr>
            <w:tcW w:w="284" w:type="dxa"/>
            <w:vAlign w:val="center"/>
          </w:tcPr>
          <w:p w14:paraId="021BAE42" w14:textId="77777777" w:rsidR="00471101" w:rsidRDefault="00471101" w:rsidP="00471101">
            <w:pPr>
              <w:ind w:right="452"/>
              <w:jc w:val="center"/>
              <w:rPr>
                <w:rFonts w:ascii="Arial" w:hAnsi="Arial" w:cs="Arial"/>
                <w:sz w:val="24"/>
                <w:szCs w:val="24"/>
              </w:rPr>
            </w:pPr>
          </w:p>
        </w:tc>
        <w:tc>
          <w:tcPr>
            <w:tcW w:w="3260" w:type="dxa"/>
            <w:vMerge/>
            <w:vAlign w:val="center"/>
          </w:tcPr>
          <w:p w14:paraId="7AF8DADC" w14:textId="39913C7D" w:rsidR="00471101" w:rsidRDefault="00471101" w:rsidP="00471101">
            <w:pPr>
              <w:tabs>
                <w:tab w:val="left" w:pos="572"/>
              </w:tabs>
              <w:jc w:val="center"/>
              <w:rPr>
                <w:rFonts w:ascii="Arial" w:hAnsi="Arial" w:cs="Arial"/>
                <w:sz w:val="24"/>
                <w:szCs w:val="24"/>
              </w:rPr>
            </w:pPr>
          </w:p>
        </w:tc>
      </w:tr>
    </w:tbl>
    <w:p w14:paraId="1FCA3B1F" w14:textId="77777777" w:rsidR="004A3058" w:rsidRDefault="004A3058" w:rsidP="00803123">
      <w:pPr>
        <w:ind w:right="452"/>
        <w:jc w:val="both"/>
        <w:rPr>
          <w:rFonts w:asciiTheme="majorHAnsi" w:eastAsiaTheme="majorEastAsia" w:hAnsiTheme="majorHAnsi" w:cstheme="majorBidi"/>
          <w:b/>
          <w:color w:val="CD0037"/>
          <w:sz w:val="40"/>
          <w:szCs w:val="24"/>
        </w:rPr>
      </w:pPr>
    </w:p>
    <w:p w14:paraId="4EBE2A0F" w14:textId="77777777" w:rsidR="004A3058" w:rsidRDefault="004A3058" w:rsidP="00803123">
      <w:pPr>
        <w:ind w:right="452"/>
        <w:jc w:val="both"/>
        <w:rPr>
          <w:rFonts w:ascii="Arial" w:hAnsi="Arial" w:cs="Arial"/>
          <w:sz w:val="24"/>
          <w:szCs w:val="24"/>
        </w:rPr>
      </w:pPr>
    </w:p>
    <w:p w14:paraId="02DD0688" w14:textId="77777777" w:rsidR="00DB58C6" w:rsidRDefault="00DB58C6" w:rsidP="00803123">
      <w:pPr>
        <w:ind w:right="452"/>
        <w:jc w:val="both"/>
        <w:rPr>
          <w:rFonts w:ascii="Arial" w:hAnsi="Arial" w:cs="Arial"/>
          <w:sz w:val="24"/>
          <w:szCs w:val="24"/>
        </w:rPr>
      </w:pPr>
    </w:p>
    <w:p w14:paraId="7EDD960A" w14:textId="77777777" w:rsidR="00DB58C6" w:rsidRDefault="00DB58C6" w:rsidP="00803123">
      <w:pPr>
        <w:ind w:right="452"/>
        <w:jc w:val="both"/>
        <w:rPr>
          <w:rFonts w:ascii="Arial" w:hAnsi="Arial" w:cs="Arial"/>
          <w:sz w:val="24"/>
          <w:szCs w:val="24"/>
        </w:rPr>
      </w:pPr>
    </w:p>
    <w:p w14:paraId="65D6E091" w14:textId="77777777" w:rsidR="00DB58C6" w:rsidRDefault="00DB58C6" w:rsidP="00803123">
      <w:pPr>
        <w:ind w:right="452"/>
        <w:jc w:val="both"/>
        <w:rPr>
          <w:rFonts w:ascii="Arial" w:hAnsi="Arial" w:cs="Arial"/>
          <w:sz w:val="24"/>
          <w:szCs w:val="24"/>
        </w:rPr>
      </w:pPr>
    </w:p>
    <w:p w14:paraId="7DAB65EE" w14:textId="2B4D89DB" w:rsidR="00AB1BC1" w:rsidRPr="0012013E" w:rsidRDefault="00AB1BC1"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1" w:name="Annexe_7"/>
      <w:bookmarkStart w:id="172" w:name="_Toc232434059"/>
      <w:r w:rsidRPr="0012013E">
        <w:rPr>
          <w:rFonts w:cs="Times New Roman (Titres CS)"/>
          <w:b/>
          <w:color w:val="A1006B"/>
          <w:sz w:val="48"/>
          <w:lang w:bidi="en-GB"/>
        </w:rPr>
        <w:t>Appendix 4: General Terms and Conditions of Carriage for International Rail Passenger Transport (GCC-CIV/PRR)</w:t>
      </w:r>
      <w:bookmarkEnd w:id="172"/>
    </w:p>
    <w:p w14:paraId="3C7BF645" w14:textId="77777777" w:rsidR="00D60F6A" w:rsidRPr="0012013E" w:rsidRDefault="00D60F6A" w:rsidP="00D60F6A"/>
    <w:p w14:paraId="1F630A20" w14:textId="77777777" w:rsidR="00D71339" w:rsidRPr="0012013E" w:rsidRDefault="00D71339" w:rsidP="00D60F6A"/>
    <w:p w14:paraId="33724F60" w14:textId="12BDDB43" w:rsidR="00AB1BC1" w:rsidRPr="0012013E" w:rsidRDefault="003F015E" w:rsidP="00803123">
      <w:pPr>
        <w:ind w:right="452"/>
        <w:rPr>
          <w:rFonts w:asciiTheme="majorHAnsi" w:eastAsiaTheme="majorEastAsia" w:hAnsiTheme="majorHAnsi" w:cstheme="majorBidi"/>
          <w:b/>
          <w:color w:val="CD0037"/>
          <w:sz w:val="40"/>
          <w:szCs w:val="24"/>
        </w:rPr>
      </w:pPr>
      <w:r w:rsidRPr="0012013E">
        <w:rPr>
          <w:rFonts w:asciiTheme="majorHAnsi" w:eastAsiaTheme="majorEastAsia" w:hAnsiTheme="majorHAnsi" w:cstheme="majorBidi"/>
          <w:b/>
          <w:color w:val="CD0037"/>
          <w:sz w:val="40"/>
          <w:szCs w:val="24"/>
          <w:lang w:bidi="en-GB"/>
        </w:rPr>
        <w:t xml:space="preserve">Introduction </w:t>
      </w:r>
    </w:p>
    <w:p w14:paraId="439B0094" w14:textId="02BB0B36" w:rsidR="006D6F8F" w:rsidRDefault="00605476" w:rsidP="00803123">
      <w:pPr>
        <w:ind w:right="452"/>
        <w:jc w:val="both"/>
        <w:rPr>
          <w:rFonts w:ascii="Arial" w:hAnsi="Arial" w:cs="Arial"/>
        </w:rPr>
      </w:pPr>
      <w:r w:rsidRPr="0012013E">
        <w:rPr>
          <w:rFonts w:ascii="Arial" w:eastAsia="Arial" w:hAnsi="Arial" w:cs="Arial"/>
          <w:lang w:bidi="en-GB"/>
        </w:rPr>
        <w:t>The purpose of the General Terms and Conditions of Carriage for Rail Passenger Transport (GCC-CIV/PRR) is to ensure the application of uniform contractual conditions in national and international rail passenger transport, as far as appropriate and possible. The content of the CCG-CIV/PRRs and the list of companies that apply them can be found on the CIT website www.cit-rail.org, as well as, as a general rule, at the points of sale of these companies offering advice to customers.</w:t>
      </w:r>
    </w:p>
    <w:p w14:paraId="1A82A0B0" w14:textId="77777777" w:rsidR="007C15B9" w:rsidRPr="0012013E" w:rsidRDefault="007C15B9" w:rsidP="00803123">
      <w:pPr>
        <w:ind w:right="452"/>
        <w:jc w:val="both"/>
        <w:rPr>
          <w:rFonts w:ascii="Arial" w:hAnsi="Arial" w:cs="Arial"/>
        </w:rPr>
      </w:pPr>
    </w:p>
    <w:p w14:paraId="534ABF29" w14:textId="38CFEED9" w:rsidR="006D6F8F" w:rsidRPr="003B0719" w:rsidRDefault="006D6F8F">
      <w:pPr>
        <w:pStyle w:val="Paragraphedeliste"/>
        <w:numPr>
          <w:ilvl w:val="0"/>
          <w:numId w:val="161"/>
        </w:numPr>
        <w:ind w:right="452"/>
        <w:rPr>
          <w:rFonts w:asciiTheme="majorHAnsi" w:eastAsiaTheme="majorEastAsia" w:hAnsiTheme="majorHAnsi" w:cstheme="majorBidi"/>
          <w:b/>
          <w:color w:val="CD0037"/>
          <w:sz w:val="40"/>
          <w:szCs w:val="24"/>
        </w:rPr>
      </w:pPr>
      <w:r w:rsidRPr="003B0719">
        <w:rPr>
          <w:rFonts w:asciiTheme="majorHAnsi" w:eastAsiaTheme="majorEastAsia" w:hAnsiTheme="majorHAnsi" w:cstheme="majorBidi"/>
          <w:b/>
          <w:color w:val="CD0037"/>
          <w:sz w:val="40"/>
          <w:szCs w:val="24"/>
          <w:lang w:bidi="en-GB"/>
        </w:rPr>
        <w:t xml:space="preserve">Participation </w:t>
      </w:r>
    </w:p>
    <w:p w14:paraId="5BE013A7" w14:textId="77777777" w:rsidR="006D6F8F" w:rsidRPr="003B0719" w:rsidRDefault="006D6F8F" w:rsidP="00803123">
      <w:pPr>
        <w:ind w:right="452"/>
        <w:jc w:val="both"/>
      </w:pPr>
    </w:p>
    <w:p w14:paraId="60820548" w14:textId="77777777" w:rsidR="003B2D5C" w:rsidRDefault="003B0719">
      <w:pPr>
        <w:pStyle w:val="Paragraphedeliste"/>
        <w:numPr>
          <w:ilvl w:val="1"/>
          <w:numId w:val="161"/>
        </w:numPr>
        <w:ind w:right="452"/>
        <w:jc w:val="both"/>
        <w:rPr>
          <w:rFonts w:ascii="Arial" w:hAnsi="Arial" w:cs="Arial"/>
        </w:rPr>
      </w:pPr>
      <w:r w:rsidRPr="003B0719">
        <w:rPr>
          <w:rFonts w:ascii="Arial" w:eastAsia="Arial" w:hAnsi="Arial" w:cs="Arial"/>
          <w:lang w:bidi="en-GB"/>
        </w:rPr>
        <w:t xml:space="preserve"> Any transport company that is a member of the CIT is a party to the CCG-CIV/PRR provided that it has not made any notice of termination or formulated a reservation against it</w:t>
      </w:r>
    </w:p>
    <w:p w14:paraId="195D0889" w14:textId="5DE105F5" w:rsidR="00045847" w:rsidRPr="003B2D5C" w:rsidRDefault="00161929">
      <w:pPr>
        <w:pStyle w:val="Paragraphedeliste"/>
        <w:numPr>
          <w:ilvl w:val="1"/>
          <w:numId w:val="161"/>
        </w:numPr>
        <w:ind w:right="452"/>
        <w:jc w:val="both"/>
        <w:rPr>
          <w:rFonts w:ascii="Arial" w:hAnsi="Arial" w:cs="Arial"/>
        </w:rPr>
      </w:pPr>
      <w:r w:rsidRPr="003B2D5C">
        <w:rPr>
          <w:rFonts w:ascii="Arial" w:eastAsia="Arial" w:hAnsi="Arial" w:cs="Arial"/>
          <w:lang w:bidi="en-GB"/>
        </w:rPr>
        <w:t xml:space="preserve">A non-CIT transport company may adhere to the CCG-CIV/PRR at any time by means of a written statement sent to the CIT General Secretariat. Membership shall take effect on the first day of the second month following its notification to the other participating companies. </w:t>
      </w:r>
    </w:p>
    <w:p w14:paraId="29D413E9" w14:textId="77777777" w:rsidR="001B1DEB" w:rsidRDefault="001B1DEB" w:rsidP="001B1DEB">
      <w:pPr>
        <w:pStyle w:val="Paragraphedeliste"/>
        <w:ind w:left="375" w:right="452"/>
        <w:jc w:val="both"/>
        <w:rPr>
          <w:rFonts w:ascii="Arial" w:hAnsi="Arial" w:cs="Arial"/>
        </w:rPr>
      </w:pPr>
    </w:p>
    <w:p w14:paraId="50F68B14" w14:textId="5FCF2BE7" w:rsidR="00F33BE4" w:rsidRPr="00D90DBA" w:rsidRDefault="00D90DBA">
      <w:pPr>
        <w:pStyle w:val="Paragraphedeliste"/>
        <w:numPr>
          <w:ilvl w:val="1"/>
          <w:numId w:val="161"/>
        </w:numPr>
        <w:ind w:right="452"/>
        <w:jc w:val="both"/>
        <w:rPr>
          <w:rFonts w:ascii="Arial" w:hAnsi="Arial" w:cs="Arial"/>
        </w:rPr>
      </w:pPr>
      <w:r w:rsidRPr="00D90DBA">
        <w:rPr>
          <w:rFonts w:ascii="Arial" w:eastAsia="Arial" w:hAnsi="Arial" w:cs="Arial"/>
          <w:lang w:bidi="en-GB"/>
        </w:rPr>
        <w:t xml:space="preserve">A withdrawal of the CCG-CIV/PRR is possible by 1 January of the following year, subject to a six-month notice period. Reservations against the application of certain chapters of the CCG-CIV/PRR may be formulated by 1 January of the following year, observing a six-month notice period. Notices of terminations and reservations must be sent in writing to the General Secretariat of the ITC. </w:t>
      </w:r>
    </w:p>
    <w:p w14:paraId="0716411F" w14:textId="77777777" w:rsidR="00D90DBA" w:rsidRPr="00D90DBA" w:rsidRDefault="00D90DBA" w:rsidP="00D90DBA">
      <w:pPr>
        <w:pStyle w:val="Paragraphedeliste"/>
        <w:ind w:left="375" w:right="452"/>
        <w:jc w:val="both"/>
        <w:rPr>
          <w:rFonts w:ascii="Arial" w:hAnsi="Arial" w:cs="Arial"/>
          <w:highlight w:val="yellow"/>
        </w:rPr>
      </w:pPr>
    </w:p>
    <w:p w14:paraId="7F762470" w14:textId="75D0DBDB" w:rsidR="00C13162" w:rsidRPr="001B1DEB" w:rsidRDefault="0069674B">
      <w:pPr>
        <w:pStyle w:val="Paragraphedeliste"/>
        <w:numPr>
          <w:ilvl w:val="1"/>
          <w:numId w:val="161"/>
        </w:numPr>
        <w:ind w:right="452"/>
        <w:jc w:val="both"/>
        <w:rPr>
          <w:rFonts w:ascii="Arial" w:hAnsi="Arial" w:cs="Arial"/>
        </w:rPr>
      </w:pPr>
      <w:r w:rsidRPr="0069674B">
        <w:rPr>
          <w:rFonts w:ascii="Arial" w:eastAsia="Arial" w:hAnsi="Arial" w:cs="Arial"/>
          <w:lang w:bidi="en-GB"/>
        </w:rPr>
        <w:t xml:space="preserve">Notices of terminations and reservations may be withdrawn at any time by means of a written statement sent to the General Secretariat of the ITC. The CCG-CIV/PRR or the relevant chapter shall therefore take effect for the company concerned on the first day of the second month after notification of the withdrawal to the other participating companies. </w:t>
      </w:r>
    </w:p>
    <w:p w14:paraId="2D85C227" w14:textId="77777777" w:rsidR="00C13162" w:rsidRPr="00605476" w:rsidRDefault="00C13162" w:rsidP="00C13162">
      <w:pPr>
        <w:pStyle w:val="Paragraphedeliste"/>
        <w:ind w:left="735" w:right="452"/>
        <w:jc w:val="both"/>
        <w:rPr>
          <w:rFonts w:ascii="Arial" w:hAnsi="Arial" w:cs="Arial"/>
          <w:highlight w:val="yellow"/>
        </w:rPr>
      </w:pPr>
    </w:p>
    <w:p w14:paraId="5090FCBA" w14:textId="77777777" w:rsidR="00406FC3" w:rsidRPr="001B1DEB" w:rsidRDefault="00ED54DC">
      <w:pPr>
        <w:pStyle w:val="Paragraphedeliste"/>
        <w:numPr>
          <w:ilvl w:val="0"/>
          <w:numId w:val="161"/>
        </w:numPr>
        <w:ind w:right="452"/>
        <w:rPr>
          <w:rFonts w:asciiTheme="majorHAnsi" w:eastAsiaTheme="majorEastAsia" w:hAnsiTheme="majorHAnsi" w:cstheme="majorBidi"/>
          <w:b/>
          <w:color w:val="CD0037"/>
          <w:sz w:val="40"/>
          <w:szCs w:val="24"/>
        </w:rPr>
      </w:pPr>
      <w:r w:rsidRPr="001B1DEB">
        <w:rPr>
          <w:rFonts w:asciiTheme="majorHAnsi" w:eastAsiaTheme="majorEastAsia" w:hAnsiTheme="majorHAnsi" w:cstheme="majorBidi"/>
          <w:b/>
          <w:color w:val="CD0037"/>
          <w:sz w:val="40"/>
          <w:szCs w:val="24"/>
          <w:lang w:bidi="en-GB"/>
        </w:rPr>
        <w:t>General and special terms and conditions of carriage</w:t>
      </w:r>
    </w:p>
    <w:p w14:paraId="52902DC4" w14:textId="77777777" w:rsidR="00406FC3" w:rsidRPr="00605476" w:rsidRDefault="00406FC3" w:rsidP="00406FC3">
      <w:pPr>
        <w:pStyle w:val="Paragraphedeliste"/>
        <w:ind w:left="360" w:right="452"/>
        <w:rPr>
          <w:rFonts w:ascii="Arial" w:hAnsi="Arial" w:cs="Arial"/>
          <w:highlight w:val="yellow"/>
        </w:rPr>
      </w:pPr>
    </w:p>
    <w:p w14:paraId="03DB8CAC" w14:textId="2137418B" w:rsidR="009C67E1" w:rsidRDefault="009C67E1">
      <w:pPr>
        <w:pStyle w:val="Paragraphedeliste"/>
        <w:numPr>
          <w:ilvl w:val="1"/>
          <w:numId w:val="161"/>
        </w:numPr>
        <w:ind w:right="452"/>
        <w:rPr>
          <w:rFonts w:ascii="Arial" w:hAnsi="Arial" w:cs="Arial"/>
        </w:rPr>
      </w:pPr>
      <w:r w:rsidRPr="008D7D0F">
        <w:rPr>
          <w:rFonts w:ascii="Arial" w:eastAsia="Arial" w:hAnsi="Arial" w:cs="Arial"/>
          <w:lang w:bidi="en-GB"/>
        </w:rPr>
        <w:t>The CCG-CIV/PRRs establish general rules applicable in the contractual relationship between the passenger and the carrier. Rules which derogate from the GCC-CIV/PRR (point 2.2 below) or which are only valid for specific connections, categories of trains or offers, are subject to special conditions of carriage.</w:t>
      </w:r>
    </w:p>
    <w:p w14:paraId="5EF76339" w14:textId="77777777" w:rsidR="009C67E1" w:rsidRDefault="009C67E1" w:rsidP="009C67E1">
      <w:pPr>
        <w:pStyle w:val="Paragraphedeliste"/>
        <w:ind w:left="375" w:right="452"/>
        <w:rPr>
          <w:rFonts w:ascii="Arial" w:hAnsi="Arial" w:cs="Arial"/>
        </w:rPr>
      </w:pPr>
    </w:p>
    <w:p w14:paraId="15F09A07" w14:textId="5B0800E9" w:rsidR="009C67E1" w:rsidRDefault="009C67E1">
      <w:pPr>
        <w:pStyle w:val="Paragraphedeliste"/>
        <w:numPr>
          <w:ilvl w:val="1"/>
          <w:numId w:val="161"/>
        </w:numPr>
        <w:ind w:right="452"/>
        <w:rPr>
          <w:rFonts w:ascii="Arial" w:hAnsi="Arial" w:cs="Arial"/>
        </w:rPr>
      </w:pPr>
      <w:r w:rsidRPr="00E27C45">
        <w:rPr>
          <w:rFonts w:ascii="Arial" w:eastAsia="Arial" w:hAnsi="Arial" w:cs="Arial"/>
          <w:lang w:bidi="en-GB"/>
        </w:rPr>
        <w:t xml:space="preserve">Special conditions of carriage may derogate from the GCC-CIV/PRR. When they derogate from the GCC-CIV/PRR, they expressly mention the paragraph and point of the GCC-CIV/PRR from which they derogate. Only derogations in favour of the passenger are allowed for items 10.1, 10.2, 10.3.1, 10.3.4, 10.4, 10.5, 11, 12, 13, 14 and 15 of the GCC-CIV/PRR, unless the Passenger Rights Regulation (PRR) is not applicable [in non-member states of the European Union (EU) or on certain EU transport services exempt from the PRR]. </w:t>
      </w:r>
    </w:p>
    <w:p w14:paraId="3E187E02" w14:textId="77777777" w:rsidR="007657D6" w:rsidRPr="007657D6" w:rsidRDefault="007657D6" w:rsidP="007657D6">
      <w:pPr>
        <w:pStyle w:val="Paragraphedeliste"/>
        <w:rPr>
          <w:rFonts w:ascii="Arial" w:hAnsi="Arial" w:cs="Arial"/>
        </w:rPr>
      </w:pPr>
    </w:p>
    <w:p w14:paraId="23603D32" w14:textId="288D83D2" w:rsidR="007657D6" w:rsidRPr="009C67E1" w:rsidRDefault="007657D6">
      <w:pPr>
        <w:pStyle w:val="Paragraphedeliste"/>
        <w:numPr>
          <w:ilvl w:val="1"/>
          <w:numId w:val="161"/>
        </w:numPr>
        <w:ind w:right="452"/>
        <w:rPr>
          <w:rFonts w:ascii="Arial" w:hAnsi="Arial" w:cs="Arial"/>
        </w:rPr>
      </w:pPr>
      <w:r w:rsidRPr="007657D6">
        <w:rPr>
          <w:rFonts w:ascii="Arial" w:eastAsia="Arial" w:hAnsi="Arial" w:cs="Arial"/>
          <w:lang w:bidi="en-GB"/>
        </w:rPr>
        <w:t>The GCC-CIV/PRR as well as the special conditions of carriage become, by the conclusion of the contract of carriage, an integral part of the latter (point 4.2 below).</w:t>
      </w:r>
    </w:p>
    <w:p w14:paraId="6D9175C6" w14:textId="77777777" w:rsidR="009C67E1" w:rsidRPr="007657D6" w:rsidRDefault="009C67E1" w:rsidP="007657D6">
      <w:pPr>
        <w:rPr>
          <w:rFonts w:ascii="Arial" w:hAnsi="Arial" w:cs="Arial"/>
        </w:rPr>
      </w:pPr>
    </w:p>
    <w:p w14:paraId="2080F7AB" w14:textId="77777777" w:rsidR="00D71339" w:rsidRPr="00605476" w:rsidRDefault="00D71339" w:rsidP="00D71339">
      <w:pPr>
        <w:ind w:right="452"/>
        <w:jc w:val="both"/>
        <w:rPr>
          <w:rFonts w:ascii="Arial" w:hAnsi="Arial" w:cs="Arial"/>
          <w:highlight w:val="yellow"/>
        </w:rPr>
      </w:pPr>
    </w:p>
    <w:p w14:paraId="3067F15C" w14:textId="616DF153" w:rsidR="00406FC3" w:rsidRPr="007657D6" w:rsidRDefault="00406FC3">
      <w:pPr>
        <w:pStyle w:val="Paragraphedeliste"/>
        <w:numPr>
          <w:ilvl w:val="0"/>
          <w:numId w:val="161"/>
        </w:numPr>
        <w:ind w:right="452"/>
        <w:rPr>
          <w:rFonts w:asciiTheme="majorHAnsi" w:eastAsiaTheme="majorEastAsia" w:hAnsiTheme="majorHAnsi" w:cstheme="majorBidi"/>
          <w:b/>
          <w:color w:val="CD0037"/>
          <w:sz w:val="40"/>
          <w:szCs w:val="24"/>
        </w:rPr>
      </w:pPr>
      <w:r w:rsidRPr="007657D6">
        <w:rPr>
          <w:rFonts w:asciiTheme="majorHAnsi" w:eastAsiaTheme="majorEastAsia" w:hAnsiTheme="majorHAnsi" w:cstheme="majorBidi"/>
          <w:b/>
          <w:color w:val="CD0037"/>
          <w:sz w:val="40"/>
          <w:szCs w:val="24"/>
          <w:lang w:bidi="en-GB"/>
        </w:rPr>
        <w:t xml:space="preserve">Legal bases </w:t>
      </w:r>
    </w:p>
    <w:p w14:paraId="71D898A8" w14:textId="77777777" w:rsidR="00406FC3" w:rsidRPr="00605476" w:rsidRDefault="00406FC3" w:rsidP="00406FC3">
      <w:pPr>
        <w:ind w:right="452"/>
        <w:rPr>
          <w:rFonts w:asciiTheme="majorHAnsi" w:eastAsiaTheme="majorEastAsia" w:hAnsiTheme="majorHAnsi" w:cstheme="majorBidi"/>
          <w:b/>
          <w:color w:val="CD0037"/>
          <w:sz w:val="40"/>
          <w:szCs w:val="24"/>
          <w:highlight w:val="yellow"/>
        </w:rPr>
      </w:pPr>
    </w:p>
    <w:p w14:paraId="5B86ECE6" w14:textId="78558AA2" w:rsidR="003C0072" w:rsidRPr="00CA78A5" w:rsidRDefault="00030599">
      <w:pPr>
        <w:pStyle w:val="Paragraphedeliste"/>
        <w:numPr>
          <w:ilvl w:val="1"/>
          <w:numId w:val="161"/>
        </w:numPr>
        <w:ind w:right="452"/>
        <w:rPr>
          <w:rFonts w:ascii="Arial" w:hAnsi="Arial" w:cs="Arial"/>
        </w:rPr>
      </w:pPr>
      <w:r w:rsidRPr="00CA78A5">
        <w:rPr>
          <w:rFonts w:ascii="Arial" w:eastAsia="Arial" w:hAnsi="Arial" w:cs="Arial"/>
          <w:lang w:bidi="en-GB"/>
        </w:rPr>
        <w:t>Passenger transport is subject to the following provisions, insofar as they are applicable or agreed on a contractual basis:</w:t>
      </w:r>
    </w:p>
    <w:p w14:paraId="2EA0B5B2" w14:textId="77777777" w:rsidR="006D0714" w:rsidRPr="00CA78A5" w:rsidRDefault="006D0714" w:rsidP="006D0714">
      <w:pPr>
        <w:pStyle w:val="Paragraphedeliste"/>
        <w:ind w:left="375" w:right="452"/>
        <w:rPr>
          <w:rFonts w:ascii="Arial" w:hAnsi="Arial" w:cs="Arial"/>
        </w:rPr>
      </w:pPr>
    </w:p>
    <w:p w14:paraId="59A9E7A5" w14:textId="77777777" w:rsidR="006D0714" w:rsidRPr="00AA78CF" w:rsidRDefault="00030599">
      <w:pPr>
        <w:pStyle w:val="Paragraphedeliste"/>
        <w:numPr>
          <w:ilvl w:val="0"/>
          <w:numId w:val="162"/>
        </w:numPr>
        <w:ind w:right="452"/>
        <w:rPr>
          <w:rFonts w:ascii="Arial" w:hAnsi="Arial" w:cs="Arial"/>
        </w:rPr>
      </w:pPr>
      <w:r w:rsidRPr="00AA78CF">
        <w:rPr>
          <w:rFonts w:ascii="Arial" w:eastAsia="Arial" w:hAnsi="Arial" w:cs="Arial"/>
          <w:lang w:bidi="en-GB"/>
        </w:rPr>
        <w:t>the Uniform Rules concerning the international Convention concerning the Carriage of Passengers and Luggage by Rail (CIV – Appendix A to COTIF) and the Regulations concerning the International Carriage of Dangerous Goods by Rail (RID – Appendix C to COTIF), and/or</w:t>
      </w:r>
    </w:p>
    <w:p w14:paraId="758C1B9A" w14:textId="4F4521EA" w:rsidR="006D0714" w:rsidRPr="00AA78CF" w:rsidRDefault="00030599">
      <w:pPr>
        <w:pStyle w:val="Paragraphedeliste"/>
        <w:numPr>
          <w:ilvl w:val="0"/>
          <w:numId w:val="162"/>
        </w:numPr>
        <w:ind w:right="452"/>
        <w:rPr>
          <w:rFonts w:ascii="Arial" w:hAnsi="Arial" w:cs="Arial"/>
        </w:rPr>
      </w:pPr>
      <w:r w:rsidRPr="00AA78CF">
        <w:rPr>
          <w:rFonts w:ascii="Arial" w:eastAsia="Arial" w:hAnsi="Arial" w:cs="Arial"/>
          <w:lang w:bidi="en-GB"/>
        </w:rPr>
        <w:t xml:space="preserve">Regulation (EC) No 202/782 of the European Parliament and of the Council of 29 April 2021 on rail passengers’ rights and obligations (PRR), and/or </w:t>
      </w:r>
    </w:p>
    <w:p w14:paraId="6F117477" w14:textId="77777777" w:rsidR="001F4D2A" w:rsidRPr="00AA78CF" w:rsidRDefault="00030599">
      <w:pPr>
        <w:pStyle w:val="Paragraphedeliste"/>
        <w:numPr>
          <w:ilvl w:val="0"/>
          <w:numId w:val="162"/>
        </w:numPr>
        <w:ind w:right="452"/>
        <w:rPr>
          <w:rFonts w:ascii="Arial" w:hAnsi="Arial" w:cs="Arial"/>
        </w:rPr>
      </w:pPr>
      <w:r w:rsidRPr="00AA78CF">
        <w:rPr>
          <w:rFonts w:ascii="Arial" w:eastAsia="Arial" w:hAnsi="Arial" w:cs="Arial"/>
          <w:lang w:bidi="en-GB"/>
        </w:rPr>
        <w:t xml:space="preserve">national law, </w:t>
      </w:r>
    </w:p>
    <w:p w14:paraId="7CA42382" w14:textId="643D5A2C" w:rsidR="003C0072" w:rsidRPr="00605476" w:rsidRDefault="003C0072" w:rsidP="001F4D2A">
      <w:pPr>
        <w:ind w:left="360" w:right="452"/>
        <w:rPr>
          <w:rFonts w:ascii="Arial" w:hAnsi="Arial" w:cs="Arial"/>
          <w:highlight w:val="yellow"/>
        </w:rPr>
      </w:pPr>
    </w:p>
    <w:p w14:paraId="700AB5E5" w14:textId="77777777" w:rsidR="003C0072" w:rsidRPr="00605476" w:rsidRDefault="003C0072" w:rsidP="00406FC3">
      <w:pPr>
        <w:ind w:right="452"/>
        <w:rPr>
          <w:rFonts w:ascii="Arial" w:hAnsi="Arial" w:cs="Arial"/>
          <w:highlight w:val="yellow"/>
        </w:rPr>
      </w:pPr>
    </w:p>
    <w:p w14:paraId="055EDA1E" w14:textId="7C067680" w:rsidR="00030599" w:rsidRPr="00415057" w:rsidRDefault="00030599">
      <w:pPr>
        <w:pStyle w:val="Paragraphedeliste"/>
        <w:numPr>
          <w:ilvl w:val="1"/>
          <w:numId w:val="161"/>
        </w:numPr>
        <w:ind w:right="452"/>
        <w:rPr>
          <w:rFonts w:ascii="Arial" w:hAnsi="Arial" w:cs="Arial"/>
        </w:rPr>
      </w:pPr>
      <w:r w:rsidRPr="00415057">
        <w:rPr>
          <w:rFonts w:ascii="Arial" w:eastAsia="Arial" w:hAnsi="Arial" w:cs="Arial"/>
          <w:lang w:bidi="en-GB"/>
        </w:rPr>
        <w:t>When the carriage of passengers covered by a single contract of carriage includes, in addition to rail transport, transport by air, road, inland waterway or sea, each mode of transport is subject to the law governing it, insofar as it is applicable or has been so agreed by contract, subject to Articles 1 and 31 of the CIV.</w:t>
      </w:r>
    </w:p>
    <w:p w14:paraId="3A4AF8A7" w14:textId="77777777" w:rsidR="00ED54DC" w:rsidRPr="00415057" w:rsidRDefault="00ED54DC" w:rsidP="00415057">
      <w:pPr>
        <w:pStyle w:val="Paragraphedeliste"/>
        <w:ind w:left="375" w:right="452"/>
        <w:rPr>
          <w:rFonts w:ascii="Arial" w:hAnsi="Arial" w:cs="Arial"/>
        </w:rPr>
      </w:pPr>
    </w:p>
    <w:p w14:paraId="20387459" w14:textId="77777777" w:rsidR="00ED54DC" w:rsidRPr="00415057" w:rsidRDefault="00ED54DC" w:rsidP="00803123">
      <w:pPr>
        <w:ind w:right="452"/>
        <w:jc w:val="both"/>
        <w:rPr>
          <w:rFonts w:ascii="Arial" w:hAnsi="Arial" w:cs="Arial"/>
          <w:sz w:val="24"/>
          <w:szCs w:val="24"/>
        </w:rPr>
      </w:pPr>
    </w:p>
    <w:p w14:paraId="66D19DDF" w14:textId="48A8AFF8" w:rsidR="00AB1BC1" w:rsidRPr="00B832B9"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B832B9">
        <w:rPr>
          <w:rFonts w:asciiTheme="majorHAnsi" w:eastAsiaTheme="majorEastAsia" w:hAnsiTheme="majorHAnsi" w:cstheme="majorBidi"/>
          <w:b/>
          <w:color w:val="CD0037"/>
          <w:sz w:val="40"/>
          <w:szCs w:val="24"/>
          <w:lang w:bidi="en-GB"/>
        </w:rPr>
        <w:t xml:space="preserve">Contract of carriage </w:t>
      </w:r>
    </w:p>
    <w:p w14:paraId="0E5E2CEA" w14:textId="77777777" w:rsidR="00EF029C" w:rsidRPr="001C0DD7" w:rsidRDefault="00EF029C" w:rsidP="00EF029C">
      <w:pPr>
        <w:pStyle w:val="Paragraphedeliste"/>
        <w:ind w:left="360" w:right="452"/>
        <w:rPr>
          <w:rFonts w:asciiTheme="majorHAnsi" w:eastAsiaTheme="majorEastAsia" w:hAnsiTheme="majorHAnsi" w:cstheme="majorBidi"/>
          <w:b/>
          <w:color w:val="CD0037"/>
          <w:sz w:val="40"/>
          <w:szCs w:val="24"/>
        </w:rPr>
      </w:pPr>
    </w:p>
    <w:p w14:paraId="6CADBB37" w14:textId="77777777" w:rsidR="003766E9" w:rsidRPr="001C0DD7" w:rsidRDefault="005B32DF">
      <w:pPr>
        <w:pStyle w:val="Paragraphedeliste"/>
        <w:numPr>
          <w:ilvl w:val="1"/>
          <w:numId w:val="161"/>
        </w:numPr>
        <w:ind w:right="452"/>
        <w:rPr>
          <w:rFonts w:ascii="Arial" w:hAnsi="Arial" w:cs="Arial"/>
        </w:rPr>
      </w:pPr>
      <w:r w:rsidRPr="001C0DD7">
        <w:rPr>
          <w:rFonts w:ascii="Arial" w:eastAsia="Arial" w:hAnsi="Arial" w:cs="Arial"/>
          <w:lang w:bidi="en-GB"/>
        </w:rPr>
        <w:t>Under the contract of carriage, the carrier(s) participating in the performance of the contract undertake(s) to transport the passenger from the place of departure to the place of destination.</w:t>
      </w:r>
    </w:p>
    <w:p w14:paraId="33B8A9CB" w14:textId="77777777" w:rsidR="003766E9" w:rsidRPr="001C0DD7" w:rsidRDefault="003766E9" w:rsidP="003766E9">
      <w:pPr>
        <w:pStyle w:val="Paragraphedeliste"/>
        <w:ind w:left="375" w:right="452"/>
        <w:rPr>
          <w:rFonts w:ascii="Arial" w:hAnsi="Arial" w:cs="Arial"/>
        </w:rPr>
      </w:pPr>
    </w:p>
    <w:p w14:paraId="5F56BC1D" w14:textId="77777777" w:rsidR="003766E9" w:rsidRPr="001C0DD7" w:rsidRDefault="005B32DF">
      <w:pPr>
        <w:pStyle w:val="Paragraphedeliste"/>
        <w:numPr>
          <w:ilvl w:val="1"/>
          <w:numId w:val="161"/>
        </w:numPr>
        <w:ind w:right="452"/>
        <w:rPr>
          <w:rFonts w:ascii="Arial" w:hAnsi="Arial" w:cs="Arial"/>
        </w:rPr>
      </w:pPr>
      <w:r w:rsidRPr="001C0DD7">
        <w:rPr>
          <w:rFonts w:ascii="Arial" w:eastAsia="Arial" w:hAnsi="Arial" w:cs="Arial"/>
          <w:lang w:bidi="en-GB"/>
        </w:rPr>
        <w:t xml:space="preserve"> The contract of carriage consists of:</w:t>
      </w:r>
    </w:p>
    <w:p w14:paraId="405ED8AF" w14:textId="77777777" w:rsidR="003766E9" w:rsidRPr="00605476" w:rsidRDefault="003766E9" w:rsidP="003766E9">
      <w:pPr>
        <w:pStyle w:val="Paragraphedeliste"/>
        <w:ind w:left="735" w:right="452"/>
        <w:rPr>
          <w:rFonts w:ascii="Arial" w:hAnsi="Arial" w:cs="Arial"/>
          <w:highlight w:val="yellow"/>
        </w:rPr>
      </w:pPr>
    </w:p>
    <w:p w14:paraId="5B9877BC" w14:textId="2BD25DA2"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en-GB"/>
        </w:rPr>
        <w:t>GCC-CIV/PRR;</w:t>
      </w:r>
    </w:p>
    <w:p w14:paraId="033643D6" w14:textId="77777777"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en-GB"/>
        </w:rPr>
        <w:t>the special conditions of carriage of the carrier(s) and</w:t>
      </w:r>
    </w:p>
    <w:p w14:paraId="53D528BB" w14:textId="77777777" w:rsidR="003766E9" w:rsidRPr="00BC5F66" w:rsidRDefault="003766E9">
      <w:pPr>
        <w:pStyle w:val="Paragraphedeliste"/>
        <w:numPr>
          <w:ilvl w:val="0"/>
          <w:numId w:val="163"/>
        </w:numPr>
        <w:ind w:right="452"/>
        <w:rPr>
          <w:rFonts w:ascii="Arial" w:hAnsi="Arial" w:cs="Arial"/>
        </w:rPr>
      </w:pPr>
      <w:r w:rsidRPr="00BC5F66">
        <w:rPr>
          <w:rFonts w:ascii="Arial" w:eastAsia="Arial" w:hAnsi="Arial" w:cs="Arial"/>
          <w:lang w:bidi="en-GB"/>
        </w:rPr>
        <w:t xml:space="preserve">the data on the ticket (point 5.1.3 below). </w:t>
      </w:r>
    </w:p>
    <w:p w14:paraId="33886C6C" w14:textId="77777777" w:rsidR="003766E9" w:rsidRPr="006F4D5C" w:rsidRDefault="003766E9" w:rsidP="003766E9">
      <w:pPr>
        <w:ind w:right="452"/>
        <w:rPr>
          <w:rFonts w:ascii="Arial" w:hAnsi="Arial" w:cs="Arial"/>
        </w:rPr>
      </w:pPr>
      <w:r w:rsidRPr="006F4D5C">
        <w:rPr>
          <w:rFonts w:ascii="Arial" w:eastAsia="Arial" w:hAnsi="Arial" w:cs="Arial"/>
          <w:lang w:bidi="en-GB"/>
        </w:rPr>
        <w:t>In the event of a conflict between the CCG-CIV/PRR and the special conditions of carriage, the latter shall prevail. In the event of a contradiction between clauses of the special conditions of carriage, the most advantageous regulations for the passenger shall prevail.</w:t>
      </w:r>
    </w:p>
    <w:p w14:paraId="769F62A6" w14:textId="77777777" w:rsidR="003766E9" w:rsidRPr="00605476" w:rsidRDefault="003766E9" w:rsidP="003766E9">
      <w:pPr>
        <w:pStyle w:val="Paragraphedeliste"/>
        <w:rPr>
          <w:highlight w:val="yellow"/>
        </w:rPr>
      </w:pPr>
    </w:p>
    <w:p w14:paraId="720CCE2C" w14:textId="77777777" w:rsidR="008178D6" w:rsidRPr="00DE675D" w:rsidRDefault="003766E9">
      <w:pPr>
        <w:pStyle w:val="Paragraphedeliste"/>
        <w:numPr>
          <w:ilvl w:val="1"/>
          <w:numId w:val="161"/>
        </w:numPr>
        <w:ind w:right="452"/>
        <w:rPr>
          <w:rFonts w:ascii="Arial" w:hAnsi="Arial" w:cs="Arial"/>
        </w:rPr>
      </w:pPr>
      <w:r w:rsidRPr="00DE675D">
        <w:rPr>
          <w:rFonts w:ascii="Arial" w:eastAsia="Arial" w:hAnsi="Arial" w:cs="Arial"/>
          <w:lang w:bidi="en-GB"/>
        </w:rPr>
        <w:t xml:space="preserve">The contract of carriage is recorded by the traditional ticket issued in paper form or by the e-ticket. The ticket shall prevail, until proven otherwise, of the conclusion and content of the contract of carriage. </w:t>
      </w:r>
    </w:p>
    <w:p w14:paraId="0970756F" w14:textId="77777777" w:rsidR="008178D6" w:rsidRPr="00605476" w:rsidRDefault="008178D6" w:rsidP="008178D6">
      <w:pPr>
        <w:pStyle w:val="Paragraphedeliste"/>
        <w:ind w:left="375" w:right="452"/>
        <w:rPr>
          <w:rFonts w:ascii="Arial" w:hAnsi="Arial" w:cs="Arial"/>
          <w:highlight w:val="yellow"/>
        </w:rPr>
      </w:pPr>
    </w:p>
    <w:p w14:paraId="19593097" w14:textId="7236EB66" w:rsidR="008178D6" w:rsidRPr="00DE675D" w:rsidRDefault="005B32DF">
      <w:pPr>
        <w:pStyle w:val="Paragraphedeliste"/>
        <w:numPr>
          <w:ilvl w:val="1"/>
          <w:numId w:val="161"/>
        </w:numPr>
        <w:ind w:right="452"/>
        <w:rPr>
          <w:rFonts w:ascii="Arial" w:hAnsi="Arial" w:cs="Arial"/>
        </w:rPr>
      </w:pPr>
      <w:r w:rsidRPr="00DE675D">
        <w:rPr>
          <w:rFonts w:ascii="Arial" w:eastAsia="Arial" w:hAnsi="Arial" w:cs="Arial"/>
          <w:lang w:bidi="en-GB"/>
        </w:rPr>
        <w:t xml:space="preserve">A ticket constitutes a contract of carriage, except in the cases mentioned in points 4.5, 4.6 and 4.7 below. </w:t>
      </w:r>
    </w:p>
    <w:p w14:paraId="0DA9DAE3" w14:textId="77777777" w:rsidR="008178D6" w:rsidRPr="00DB5802" w:rsidRDefault="008178D6" w:rsidP="008178D6">
      <w:pPr>
        <w:pStyle w:val="Paragraphedeliste"/>
        <w:rPr>
          <w:rFonts w:ascii="Arial" w:hAnsi="Arial" w:cs="Arial"/>
        </w:rPr>
      </w:pPr>
    </w:p>
    <w:p w14:paraId="63F84E0C" w14:textId="251C3990" w:rsidR="008B68C6" w:rsidRPr="00DB5802" w:rsidRDefault="00B9329A">
      <w:pPr>
        <w:pStyle w:val="Paragraphedeliste"/>
        <w:numPr>
          <w:ilvl w:val="1"/>
          <w:numId w:val="161"/>
        </w:numPr>
        <w:ind w:right="452"/>
        <w:rPr>
          <w:rFonts w:ascii="Arial" w:hAnsi="Arial" w:cs="Arial"/>
        </w:rPr>
      </w:pPr>
      <w:r w:rsidRPr="00DB5802">
        <w:rPr>
          <w:rFonts w:ascii="Arial" w:eastAsia="Arial" w:hAnsi="Arial" w:cs="Arial"/>
          <w:lang w:bidi="en-GB"/>
        </w:rPr>
        <w:t xml:space="preserve">One or more tickets purchased in a single commercial transaction from a railway company constitute(s) a direct ticket, unless it is indicated on the tickets, in another document, or electronically so as to enable the passenger to reproduce the information for future reference, that the ticket(s) represent(s) separate contracts of carriage and that the passenger has been informed of this prior to the purchase. </w:t>
      </w:r>
    </w:p>
    <w:p w14:paraId="4D13CB35" w14:textId="77777777" w:rsidR="008178D6" w:rsidRPr="004E7C4F" w:rsidRDefault="008178D6" w:rsidP="004E7C4F">
      <w:pPr>
        <w:rPr>
          <w:highlight w:val="yellow"/>
        </w:rPr>
      </w:pPr>
    </w:p>
    <w:p w14:paraId="3591ECEC" w14:textId="4887386C" w:rsidR="00795059" w:rsidRPr="00A7110B" w:rsidRDefault="00215966">
      <w:pPr>
        <w:pStyle w:val="Paragraphedeliste"/>
        <w:numPr>
          <w:ilvl w:val="1"/>
          <w:numId w:val="161"/>
        </w:numPr>
        <w:ind w:right="452"/>
        <w:rPr>
          <w:rFonts w:ascii="Arial" w:hAnsi="Arial" w:cs="Arial"/>
        </w:rPr>
      </w:pPr>
      <w:r w:rsidRPr="00A7110B">
        <w:rPr>
          <w:rFonts w:ascii="Arial" w:eastAsia="Arial" w:hAnsi="Arial" w:cs="Arial"/>
          <w:lang w:bidi="en-GB"/>
        </w:rPr>
        <w:t>A single commercial transaction means the simultaneous purchase of one or more ticket(s) by the same distribution channel according to the times proposed by the carrier, giving rise to a single payment.</w:t>
      </w:r>
      <w:r w:rsidRPr="00A7110B">
        <w:rPr>
          <w:rFonts w:ascii="Arial" w:eastAsia="Arial" w:hAnsi="Arial" w:cs="Arial"/>
          <w:lang w:bidi="en-GB"/>
        </w:rPr>
        <w:br/>
        <w:t>The commercial transaction shall not be considered as a single transaction if, despite the single payment obligation:</w:t>
      </w:r>
    </w:p>
    <w:p w14:paraId="3A3AEF9A" w14:textId="078F5F33" w:rsidR="00795059" w:rsidRDefault="00876176">
      <w:pPr>
        <w:pStyle w:val="Paragraphedeliste"/>
        <w:numPr>
          <w:ilvl w:val="0"/>
          <w:numId w:val="169"/>
        </w:numPr>
        <w:rPr>
          <w:rFonts w:ascii="Arial" w:hAnsi="Arial" w:cs="Arial"/>
        </w:rPr>
      </w:pPr>
      <w:r w:rsidRPr="00876176">
        <w:rPr>
          <w:rFonts w:ascii="Arial" w:eastAsia="Arial" w:hAnsi="Arial" w:cs="Arial"/>
          <w:lang w:bidi="en-GB"/>
        </w:rPr>
        <w:t>a customer operates, on his/her own initiative, on a trip that is not intended to be split, a segmentation of this trip into several other trips and/or</w:t>
      </w:r>
    </w:p>
    <w:p w14:paraId="7AE1FDAF" w14:textId="130CC83B" w:rsidR="00876176" w:rsidRPr="00A7110B" w:rsidRDefault="00876176">
      <w:pPr>
        <w:pStyle w:val="Paragraphedeliste"/>
        <w:numPr>
          <w:ilvl w:val="0"/>
          <w:numId w:val="169"/>
        </w:numPr>
        <w:rPr>
          <w:rFonts w:ascii="Arial" w:hAnsi="Arial" w:cs="Arial"/>
        </w:rPr>
      </w:pPr>
      <w:r w:rsidRPr="00A7110B">
        <w:rPr>
          <w:rFonts w:ascii="Arial" w:eastAsia="Arial" w:hAnsi="Arial" w:cs="Arial"/>
          <w:lang w:bidi="en-GB"/>
        </w:rPr>
        <w:t>does not comply with the connecting time between the various segments of the trip proposed in the offer according to the schedule</w:t>
      </w:r>
    </w:p>
    <w:p w14:paraId="68D59106" w14:textId="23FEC731" w:rsidR="00A7110B" w:rsidRDefault="00A7110B" w:rsidP="00394E4A">
      <w:pPr>
        <w:pStyle w:val="Paragraphedeliste"/>
        <w:ind w:left="375" w:right="452"/>
        <w:rPr>
          <w:rFonts w:ascii="Arial" w:hAnsi="Arial" w:cs="Arial"/>
        </w:rPr>
      </w:pPr>
    </w:p>
    <w:p w14:paraId="255C1E13" w14:textId="77777777" w:rsidR="00A7110B" w:rsidRDefault="00A7110B" w:rsidP="00A7110B">
      <w:pPr>
        <w:pStyle w:val="Paragraphedeliste"/>
        <w:ind w:left="375" w:right="452"/>
        <w:rPr>
          <w:rFonts w:ascii="Arial" w:hAnsi="Arial" w:cs="Arial"/>
        </w:rPr>
      </w:pPr>
    </w:p>
    <w:p w14:paraId="057D05CA" w14:textId="766CAC31" w:rsidR="006B5A56" w:rsidRDefault="005B32DF">
      <w:pPr>
        <w:pStyle w:val="Paragraphedeliste"/>
        <w:numPr>
          <w:ilvl w:val="1"/>
          <w:numId w:val="161"/>
        </w:numPr>
        <w:ind w:right="452"/>
        <w:rPr>
          <w:rFonts w:ascii="Arial" w:hAnsi="Arial" w:cs="Arial"/>
        </w:rPr>
      </w:pPr>
      <w:r w:rsidRPr="00A7110B">
        <w:rPr>
          <w:rFonts w:ascii="Arial" w:eastAsia="Arial" w:hAnsi="Arial" w:cs="Arial"/>
          <w:lang w:bidi="en-GB"/>
        </w:rPr>
        <w:t>The transfer between two stations in the same urban area by means of transport other than rail (bus, tram, metro, taxi, bicycle), or on foot, is not covered by the contract of rail carriage and is governed by the law applicable to the mode of transport concerned.</w:t>
      </w:r>
    </w:p>
    <w:p w14:paraId="36C84997" w14:textId="77777777" w:rsidR="006B5A56" w:rsidRPr="006B5A56" w:rsidRDefault="006B5A56" w:rsidP="006B5A56">
      <w:pPr>
        <w:ind w:right="452"/>
        <w:rPr>
          <w:rFonts w:ascii="Arial" w:hAnsi="Arial" w:cs="Arial"/>
        </w:rPr>
      </w:pPr>
    </w:p>
    <w:p w14:paraId="2962019A" w14:textId="58CE818E" w:rsidR="00AB1BC1" w:rsidRPr="006B5A56" w:rsidRDefault="00027364">
      <w:pPr>
        <w:pStyle w:val="Paragraphedeliste"/>
        <w:numPr>
          <w:ilvl w:val="1"/>
          <w:numId w:val="161"/>
        </w:numPr>
        <w:ind w:right="452"/>
        <w:rPr>
          <w:rFonts w:ascii="Arial" w:hAnsi="Arial" w:cs="Arial"/>
        </w:rPr>
      </w:pPr>
      <w:r w:rsidRPr="006B5A56">
        <w:rPr>
          <w:rFonts w:ascii="Arial" w:eastAsia="Arial" w:hAnsi="Arial" w:cs="Arial"/>
          <w:lang w:bidi="en-GB"/>
        </w:rPr>
        <w:t>Transport by another mode of transport occurring before or after rail transport, or between two rail transport services, shall only be included in a single contract if it is evidenced by a single ticket, subject to points 4.5 and 4.6, or if this is provided for in the special conditions of carriage of the carrier(s) concerned.</w:t>
      </w:r>
    </w:p>
    <w:p w14:paraId="0112286F" w14:textId="77777777" w:rsidR="00EF7DDB" w:rsidRPr="00EF7DDB" w:rsidRDefault="00EF7DDB" w:rsidP="00EF7DDB">
      <w:pPr>
        <w:pStyle w:val="Paragraphedeliste"/>
        <w:rPr>
          <w:rFonts w:ascii="Arial" w:hAnsi="Arial" w:cs="Arial"/>
          <w:sz w:val="24"/>
          <w:szCs w:val="24"/>
          <w:highlight w:val="yellow"/>
        </w:rPr>
      </w:pPr>
    </w:p>
    <w:p w14:paraId="38968251" w14:textId="77777777" w:rsidR="00EF7DDB" w:rsidRPr="00EF7DDB" w:rsidRDefault="00EF7DDB" w:rsidP="00EF7DDB">
      <w:pPr>
        <w:pStyle w:val="Paragraphedeliste"/>
        <w:ind w:left="375" w:right="452"/>
        <w:jc w:val="both"/>
        <w:rPr>
          <w:rFonts w:ascii="Arial" w:hAnsi="Arial" w:cs="Arial"/>
          <w:sz w:val="24"/>
          <w:szCs w:val="24"/>
          <w:highlight w:val="yellow"/>
        </w:rPr>
      </w:pPr>
    </w:p>
    <w:p w14:paraId="43424C5E" w14:textId="77777777" w:rsidR="00EF7DDB" w:rsidRPr="007B57CA" w:rsidRDefault="00EF7DDB" w:rsidP="007B57CA">
      <w:pPr>
        <w:ind w:right="452"/>
        <w:jc w:val="both"/>
        <w:rPr>
          <w:rFonts w:ascii="Arial" w:hAnsi="Arial" w:cs="Arial"/>
          <w:sz w:val="24"/>
          <w:szCs w:val="24"/>
          <w:highlight w:val="yellow"/>
        </w:rPr>
      </w:pPr>
    </w:p>
    <w:p w14:paraId="317A2017" w14:textId="77777777" w:rsidR="00EF7DDB" w:rsidRPr="00EF7DDB" w:rsidRDefault="00EF7DDB" w:rsidP="00EF7DDB">
      <w:pPr>
        <w:pStyle w:val="Paragraphedeliste"/>
        <w:ind w:left="375" w:right="452"/>
        <w:jc w:val="both"/>
        <w:rPr>
          <w:rFonts w:ascii="Arial" w:hAnsi="Arial" w:cs="Arial"/>
          <w:sz w:val="24"/>
          <w:szCs w:val="24"/>
          <w:highlight w:val="yellow"/>
        </w:rPr>
      </w:pPr>
    </w:p>
    <w:p w14:paraId="396C50C8" w14:textId="77777777" w:rsidR="00A022C5" w:rsidRPr="00020A58"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020A58">
        <w:rPr>
          <w:rFonts w:asciiTheme="majorHAnsi" w:eastAsiaTheme="majorEastAsia" w:hAnsiTheme="majorHAnsi" w:cstheme="majorBidi"/>
          <w:b/>
          <w:color w:val="CD0037"/>
          <w:sz w:val="40"/>
          <w:szCs w:val="24"/>
          <w:lang w:bidi="en-GB"/>
        </w:rPr>
        <w:t xml:space="preserve">Ticket and booking </w:t>
      </w:r>
    </w:p>
    <w:p w14:paraId="37DD3BE9" w14:textId="77777777" w:rsidR="00A022C5" w:rsidRPr="00020A58" w:rsidRDefault="00AB1BC1">
      <w:pPr>
        <w:pStyle w:val="Paragraphedeliste"/>
        <w:numPr>
          <w:ilvl w:val="1"/>
          <w:numId w:val="161"/>
        </w:numPr>
        <w:ind w:right="452"/>
        <w:rPr>
          <w:rFonts w:asciiTheme="majorHAnsi" w:eastAsiaTheme="majorEastAsia" w:hAnsiTheme="majorHAnsi" w:cstheme="majorBidi"/>
          <w:b/>
          <w:color w:val="CD0037"/>
          <w:sz w:val="40"/>
          <w:szCs w:val="24"/>
        </w:rPr>
      </w:pPr>
      <w:r w:rsidRPr="00020A58">
        <w:rPr>
          <w:rFonts w:asciiTheme="majorHAnsi" w:eastAsiaTheme="majorEastAsia" w:hAnsiTheme="majorHAnsi" w:cstheme="majorBidi"/>
          <w:b/>
          <w:color w:val="D52B1E"/>
          <w:sz w:val="36"/>
          <w:szCs w:val="24"/>
          <w:lang w:bidi="en-GB"/>
        </w:rPr>
        <w:t xml:space="preserve">General </w:t>
      </w:r>
    </w:p>
    <w:p w14:paraId="11B819E9" w14:textId="77777777" w:rsidR="007E5625" w:rsidRPr="00605476" w:rsidRDefault="007E5625" w:rsidP="007E5625">
      <w:pPr>
        <w:pStyle w:val="Paragraphedeliste"/>
        <w:ind w:left="375" w:right="452"/>
        <w:rPr>
          <w:rFonts w:asciiTheme="majorHAnsi" w:eastAsiaTheme="majorEastAsia" w:hAnsiTheme="majorHAnsi" w:cstheme="majorBidi"/>
          <w:b/>
          <w:color w:val="CD0037"/>
          <w:sz w:val="40"/>
          <w:szCs w:val="24"/>
          <w:highlight w:val="yellow"/>
        </w:rPr>
      </w:pPr>
    </w:p>
    <w:p w14:paraId="40057CF7" w14:textId="77777777" w:rsidR="000B4D18" w:rsidRPr="007916B9" w:rsidRDefault="00AB1BC1">
      <w:pPr>
        <w:pStyle w:val="Paragraphedeliste"/>
        <w:numPr>
          <w:ilvl w:val="2"/>
          <w:numId w:val="161"/>
        </w:numPr>
        <w:ind w:right="452"/>
        <w:rPr>
          <w:rFonts w:ascii="Arial" w:hAnsi="Arial" w:cs="Arial"/>
        </w:rPr>
      </w:pPr>
      <w:r w:rsidRPr="007916B9">
        <w:rPr>
          <w:rFonts w:ascii="Arial" w:eastAsia="Arial" w:hAnsi="Arial" w:cs="Arial"/>
          <w:lang w:bidi="en-GB"/>
        </w:rPr>
        <w:t xml:space="preserve">Carriers or their associations shall determine the form and content of the tickets and the languages and characters in which they must be printed and completed. </w:t>
      </w:r>
    </w:p>
    <w:p w14:paraId="16CAD3AB" w14:textId="77777777" w:rsidR="007E5625" w:rsidRPr="007916B9" w:rsidRDefault="007E5625" w:rsidP="007E5625">
      <w:pPr>
        <w:pStyle w:val="Paragraphedeliste"/>
        <w:ind w:left="862" w:right="452"/>
        <w:rPr>
          <w:rFonts w:ascii="Arial" w:hAnsi="Arial" w:cs="Arial"/>
        </w:rPr>
      </w:pPr>
    </w:p>
    <w:p w14:paraId="3C1D3896" w14:textId="77777777" w:rsidR="00E7161A" w:rsidRPr="007916B9" w:rsidRDefault="00AB1BC1">
      <w:pPr>
        <w:pStyle w:val="Paragraphedeliste"/>
        <w:numPr>
          <w:ilvl w:val="2"/>
          <w:numId w:val="161"/>
        </w:numPr>
        <w:ind w:right="452"/>
        <w:rPr>
          <w:rFonts w:ascii="Arial" w:hAnsi="Arial" w:cs="Arial"/>
        </w:rPr>
      </w:pPr>
      <w:r w:rsidRPr="007916B9">
        <w:rPr>
          <w:rFonts w:ascii="Arial" w:eastAsia="Arial" w:hAnsi="Arial" w:cs="Arial"/>
          <w:lang w:bidi="en-GB"/>
        </w:rPr>
        <w:lastRenderedPageBreak/>
        <w:t xml:space="preserve">E-tickets are governed by special conditions of carriage. They can be converted into legible writing signs. </w:t>
      </w:r>
    </w:p>
    <w:p w14:paraId="3C650358" w14:textId="77777777" w:rsidR="007E5625" w:rsidRPr="007916B9" w:rsidRDefault="007E5625" w:rsidP="007E5625">
      <w:pPr>
        <w:pStyle w:val="Paragraphedeliste"/>
        <w:ind w:left="862" w:right="452"/>
        <w:rPr>
          <w:rFonts w:ascii="Arial" w:hAnsi="Arial" w:cs="Arial"/>
        </w:rPr>
      </w:pPr>
    </w:p>
    <w:p w14:paraId="2F43D215" w14:textId="7DE79582" w:rsidR="00E7161A" w:rsidRPr="007916B9" w:rsidRDefault="00AB1BC1">
      <w:pPr>
        <w:pStyle w:val="Paragraphedeliste"/>
        <w:numPr>
          <w:ilvl w:val="2"/>
          <w:numId w:val="161"/>
        </w:numPr>
        <w:ind w:right="452"/>
        <w:rPr>
          <w:rFonts w:ascii="Arial" w:hAnsi="Arial" w:cs="Arial"/>
        </w:rPr>
      </w:pPr>
      <w:r w:rsidRPr="00E473A6">
        <w:rPr>
          <w:rFonts w:ascii="Arial" w:eastAsia="Arial" w:hAnsi="Arial" w:cs="Arial"/>
          <w:lang w:bidi="en-GB"/>
        </w:rPr>
        <w:t xml:space="preserve">In principle, the ticket designates the carrier(s) involved in the performance of the contract of carriage, the company issuing the ticket, the journey, the price, the validity period of the ticket, the applicable general terms and conditions of carriage and the special conditions of carriage, as well as, where applicable, the name of the passenger, the date of the trip, the number of the train and the seat booked. The company issuing the ticket and the carriers are generally identified by codes, a list of which is available at </w:t>
      </w:r>
      <w:hyperlink r:id="rId76" w:history="1">
        <w:r w:rsidR="00E7161A" w:rsidRPr="007916B9">
          <w:rPr>
            <w:rStyle w:val="Lienhypertexte"/>
            <w:rFonts w:ascii="Arial" w:eastAsia="Arial" w:hAnsi="Arial" w:cs="Arial"/>
            <w:lang w:bidi="en-GB"/>
          </w:rPr>
          <w:t>www.cit-rail.org</w:t>
        </w:r>
      </w:hyperlink>
      <w:r w:rsidRPr="00E473A6">
        <w:rPr>
          <w:rFonts w:ascii="Arial" w:eastAsia="Arial" w:hAnsi="Arial" w:cs="Arial"/>
          <w:lang w:bidi="en-GB"/>
        </w:rPr>
        <w:t>.</w:t>
      </w:r>
    </w:p>
    <w:p w14:paraId="4F8B2692" w14:textId="77777777" w:rsidR="007E5625" w:rsidRPr="007916B9" w:rsidRDefault="007E5625" w:rsidP="007E5625">
      <w:pPr>
        <w:pStyle w:val="Paragraphedeliste"/>
        <w:ind w:left="862" w:right="452"/>
        <w:rPr>
          <w:rFonts w:ascii="Arial" w:hAnsi="Arial" w:cs="Arial"/>
        </w:rPr>
      </w:pPr>
    </w:p>
    <w:p w14:paraId="7852279F" w14:textId="3BF876FE" w:rsidR="00E7161A" w:rsidRPr="007916B9" w:rsidRDefault="007916B9">
      <w:pPr>
        <w:pStyle w:val="Paragraphedeliste"/>
        <w:numPr>
          <w:ilvl w:val="2"/>
          <w:numId w:val="161"/>
        </w:numPr>
        <w:ind w:right="452"/>
        <w:rPr>
          <w:rFonts w:ascii="Arial" w:hAnsi="Arial" w:cs="Arial"/>
        </w:rPr>
      </w:pPr>
      <w:r w:rsidRPr="007916B9">
        <w:rPr>
          <w:rFonts w:ascii="Arial" w:eastAsia="Arial" w:hAnsi="Arial" w:cs="Arial"/>
          <w:lang w:bidi="en-GB"/>
        </w:rPr>
        <w:t xml:space="preserve">The special conditions of carriage stipulate in which cases the booking is possible or mandatory. </w:t>
      </w:r>
    </w:p>
    <w:p w14:paraId="54C56995" w14:textId="77777777" w:rsidR="007E5625" w:rsidRPr="00605476" w:rsidRDefault="007E5625" w:rsidP="007E5625">
      <w:pPr>
        <w:pStyle w:val="Paragraphedeliste"/>
        <w:rPr>
          <w:rFonts w:ascii="Arial" w:hAnsi="Arial" w:cs="Arial"/>
          <w:highlight w:val="yellow"/>
        </w:rPr>
      </w:pPr>
    </w:p>
    <w:p w14:paraId="13856118" w14:textId="77777777" w:rsidR="002D763D" w:rsidRDefault="00AD6993">
      <w:pPr>
        <w:pStyle w:val="Paragraphedeliste"/>
        <w:numPr>
          <w:ilvl w:val="2"/>
          <w:numId w:val="161"/>
        </w:numPr>
        <w:ind w:right="452"/>
        <w:rPr>
          <w:rFonts w:ascii="Arial" w:hAnsi="Arial" w:cs="Arial"/>
        </w:rPr>
      </w:pPr>
      <w:r w:rsidRPr="00AD6993">
        <w:rPr>
          <w:rFonts w:ascii="Arial" w:eastAsia="Arial" w:hAnsi="Arial" w:cs="Arial"/>
          <w:lang w:bidi="en-GB"/>
        </w:rPr>
        <w:t>The terms and conditions of discounts (e.g. for children, group trips, etc.) are set out in the special conditions of carriage.</w:t>
      </w:r>
    </w:p>
    <w:p w14:paraId="7EEA8C1D" w14:textId="77777777" w:rsidR="002D763D" w:rsidRPr="007C3067" w:rsidRDefault="002D763D" w:rsidP="007C3067">
      <w:pPr>
        <w:rPr>
          <w:rFonts w:ascii="Arial" w:hAnsi="Arial" w:cs="Arial"/>
        </w:rPr>
      </w:pPr>
    </w:p>
    <w:p w14:paraId="055B1992" w14:textId="45B70652" w:rsidR="007E5625" w:rsidRDefault="007C3067">
      <w:pPr>
        <w:pStyle w:val="Paragraphedeliste"/>
        <w:numPr>
          <w:ilvl w:val="2"/>
          <w:numId w:val="161"/>
        </w:numPr>
        <w:ind w:right="452"/>
        <w:rPr>
          <w:rFonts w:ascii="Arial" w:hAnsi="Arial" w:cs="Arial"/>
        </w:rPr>
      </w:pPr>
      <w:r w:rsidRPr="007C3067">
        <w:rPr>
          <w:rFonts w:ascii="Arial" w:eastAsia="Arial" w:hAnsi="Arial" w:cs="Arial"/>
          <w:lang w:bidi="en-GB"/>
        </w:rPr>
        <w:t>Passengers are allowed to take their bicycles on the train, subject, where applicable, to payment of a reasonable price and limits due to safety or operational reasons, in particular due to the limited capacity applicable during peak hours, when the rolling stock does not allow it or if the carrier decides to limit the transport of bicycles on the basis of their weight or dimensions.</w:t>
      </w:r>
    </w:p>
    <w:p w14:paraId="31307F6B" w14:textId="77777777" w:rsidR="00AD6993" w:rsidRPr="00AD6993" w:rsidRDefault="00AD6993" w:rsidP="00AD6993">
      <w:pPr>
        <w:pStyle w:val="Paragraphedeliste"/>
        <w:rPr>
          <w:rFonts w:ascii="Arial" w:hAnsi="Arial" w:cs="Arial"/>
        </w:rPr>
      </w:pPr>
    </w:p>
    <w:p w14:paraId="5B0FD68F" w14:textId="77777777" w:rsidR="00AD6993" w:rsidRPr="00AD6993" w:rsidRDefault="00AD6993" w:rsidP="00AD6993">
      <w:pPr>
        <w:pStyle w:val="Paragraphedeliste"/>
        <w:ind w:left="862" w:right="452"/>
        <w:rPr>
          <w:rFonts w:ascii="Arial" w:hAnsi="Arial" w:cs="Arial"/>
        </w:rPr>
      </w:pPr>
    </w:p>
    <w:p w14:paraId="4E5A9D8D" w14:textId="77777777" w:rsidR="007E5625" w:rsidRPr="00605476" w:rsidRDefault="007E5625" w:rsidP="007E5625">
      <w:pPr>
        <w:pStyle w:val="Paragraphedeliste"/>
        <w:ind w:left="862" w:right="452"/>
        <w:rPr>
          <w:rFonts w:ascii="Arial" w:hAnsi="Arial" w:cs="Arial"/>
          <w:highlight w:val="yellow"/>
        </w:rPr>
      </w:pPr>
    </w:p>
    <w:p w14:paraId="0BB5A9F7" w14:textId="1978FA9F" w:rsidR="00AB1BC1" w:rsidRPr="00646958"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46958">
        <w:rPr>
          <w:rFonts w:asciiTheme="majorHAnsi" w:eastAsiaTheme="majorEastAsia" w:hAnsiTheme="majorHAnsi" w:cstheme="majorBidi"/>
          <w:b/>
          <w:color w:val="D52B1E"/>
          <w:sz w:val="36"/>
          <w:szCs w:val="24"/>
          <w:lang w:bidi="en-GB"/>
        </w:rPr>
        <w:t xml:space="preserve">Purchase </w:t>
      </w:r>
    </w:p>
    <w:p w14:paraId="1F3B4FA7" w14:textId="77777777" w:rsidR="007E5625" w:rsidRPr="00605476" w:rsidRDefault="007E5625" w:rsidP="007E5625">
      <w:pPr>
        <w:pStyle w:val="Paragraphedeliste"/>
        <w:ind w:left="375" w:right="452"/>
        <w:rPr>
          <w:rFonts w:asciiTheme="majorHAnsi" w:eastAsiaTheme="majorEastAsia" w:hAnsiTheme="majorHAnsi" w:cstheme="majorBidi"/>
          <w:b/>
          <w:color w:val="D52B1E"/>
          <w:sz w:val="36"/>
          <w:szCs w:val="24"/>
          <w:highlight w:val="yellow"/>
        </w:rPr>
      </w:pPr>
    </w:p>
    <w:p w14:paraId="20A395A3" w14:textId="77777777" w:rsidR="00D87565" w:rsidRPr="00EA4270" w:rsidRDefault="00AB1BC1">
      <w:pPr>
        <w:pStyle w:val="Paragraphedeliste"/>
        <w:numPr>
          <w:ilvl w:val="2"/>
          <w:numId w:val="161"/>
        </w:numPr>
        <w:ind w:right="452"/>
        <w:rPr>
          <w:rFonts w:ascii="Arial" w:hAnsi="Arial" w:cs="Arial"/>
        </w:rPr>
      </w:pPr>
      <w:r w:rsidRPr="00EA4270">
        <w:rPr>
          <w:rFonts w:ascii="Arial" w:eastAsia="Arial" w:hAnsi="Arial" w:cs="Arial"/>
          <w:lang w:bidi="en-GB"/>
        </w:rPr>
        <w:t xml:space="preserve">Tickets are sold either directly by the carrier’s points of sale or indirectly by approved points of sale. When a carrier who does not participate in the performance of the contract of carriage or a third party (e.g. a travel agency) sells a ticket, it acts as an intermediary and does not assume any liability resulting from the contract of carriage. </w:t>
      </w:r>
    </w:p>
    <w:p w14:paraId="5215ECCD" w14:textId="77777777" w:rsidR="007E5625" w:rsidRPr="00605476" w:rsidRDefault="007E5625" w:rsidP="007E5625">
      <w:pPr>
        <w:pStyle w:val="Paragraphedeliste"/>
        <w:ind w:left="862" w:right="452"/>
        <w:rPr>
          <w:rFonts w:ascii="Arial" w:hAnsi="Arial" w:cs="Arial"/>
          <w:highlight w:val="yellow"/>
        </w:rPr>
      </w:pPr>
    </w:p>
    <w:p w14:paraId="1F8713C4" w14:textId="77777777" w:rsidR="00657A95" w:rsidRPr="00682B4A" w:rsidRDefault="004E7FEF">
      <w:pPr>
        <w:pStyle w:val="Paragraphedeliste"/>
        <w:numPr>
          <w:ilvl w:val="2"/>
          <w:numId w:val="161"/>
        </w:numPr>
        <w:ind w:right="452"/>
        <w:rPr>
          <w:rFonts w:ascii="Arial" w:hAnsi="Arial" w:cs="Arial"/>
        </w:rPr>
      </w:pPr>
      <w:r w:rsidRPr="00EA4270">
        <w:rPr>
          <w:rFonts w:ascii="Arial" w:eastAsia="Arial" w:hAnsi="Arial" w:cs="Arial"/>
          <w:lang w:bidi="en-GB"/>
        </w:rPr>
        <w:t>In the absence of an accessible ticket counter or distributor at the departure station, and other accessible means of purchasing a ticket in advance, passengers with disabilities are allowed to purchase their ticket on board the train at no extra charge. Carriers may, in their special conditions of carriage, limit or refuse this right for justifiable reasons related to safety or mandatory booking. In the absence of personnel on board the train, the carrier shall advise people with disabilities on the possibility of purchasing a ticket and, if this possibility exists, inform them of the terms for purchasing such a ticket.</w:t>
      </w:r>
    </w:p>
    <w:p w14:paraId="1C0E0B70" w14:textId="77777777" w:rsidR="00657A95" w:rsidRPr="00EA4270" w:rsidRDefault="00657A95" w:rsidP="00EA4270">
      <w:pPr>
        <w:pStyle w:val="Paragraphedeliste"/>
        <w:rPr>
          <w:rFonts w:ascii="Arial" w:hAnsi="Arial" w:cs="Arial"/>
        </w:rPr>
      </w:pPr>
    </w:p>
    <w:p w14:paraId="4E4EDF79" w14:textId="4015CDDB" w:rsidR="007E5625" w:rsidRPr="00657A95" w:rsidRDefault="004E7FEF" w:rsidP="00EA4270">
      <w:pPr>
        <w:pStyle w:val="Paragraphedeliste"/>
        <w:ind w:left="862" w:right="452"/>
        <w:rPr>
          <w:rFonts w:ascii="Arial" w:hAnsi="Arial" w:cs="Arial"/>
          <w:highlight w:val="yellow"/>
        </w:rPr>
      </w:pPr>
      <w:r w:rsidRPr="00657A95">
        <w:rPr>
          <w:rFonts w:ascii="Arial" w:eastAsia="Arial" w:hAnsi="Arial" w:cs="Arial"/>
          <w:lang w:bidi="en-GB"/>
        </w:rPr>
        <w:t xml:space="preserve"> </w:t>
      </w:r>
    </w:p>
    <w:p w14:paraId="021ECA54" w14:textId="4C8EBB3C" w:rsidR="00AA0D7D" w:rsidRPr="00EA4270" w:rsidRDefault="00682B4A">
      <w:pPr>
        <w:pStyle w:val="Paragraphedeliste"/>
        <w:numPr>
          <w:ilvl w:val="2"/>
          <w:numId w:val="161"/>
        </w:numPr>
        <w:ind w:right="452"/>
        <w:rPr>
          <w:rFonts w:ascii="Arial" w:hAnsi="Arial" w:cs="Arial"/>
        </w:rPr>
      </w:pPr>
      <w:r w:rsidRPr="00682B4A">
        <w:rPr>
          <w:rFonts w:ascii="Arial" w:eastAsia="Arial" w:hAnsi="Arial" w:cs="Arial"/>
          <w:lang w:bidi="en-GB"/>
        </w:rPr>
        <w:t xml:space="preserve">The ticket is transferable if it is not nominative and provided that the trip has not yet begun. The trading of tickets by passengers is prohibited. </w:t>
      </w:r>
    </w:p>
    <w:p w14:paraId="47D80589" w14:textId="77777777" w:rsidR="00EA4270" w:rsidRPr="00EA4270" w:rsidRDefault="00EA4270" w:rsidP="00EA4270">
      <w:pPr>
        <w:pStyle w:val="Paragraphedeliste"/>
        <w:ind w:left="862" w:right="452"/>
        <w:rPr>
          <w:rFonts w:ascii="Arial" w:hAnsi="Arial" w:cs="Arial"/>
        </w:rPr>
      </w:pPr>
    </w:p>
    <w:p w14:paraId="457B93D9" w14:textId="0D51CFD0" w:rsidR="00D87565" w:rsidRPr="00EA4270" w:rsidRDefault="00446A5B">
      <w:pPr>
        <w:pStyle w:val="Paragraphedeliste"/>
        <w:numPr>
          <w:ilvl w:val="2"/>
          <w:numId w:val="161"/>
        </w:numPr>
        <w:ind w:right="452"/>
        <w:rPr>
          <w:rFonts w:ascii="Arial" w:hAnsi="Arial" w:cs="Arial"/>
        </w:rPr>
      </w:pPr>
      <w:r w:rsidRPr="00EA4270">
        <w:rPr>
          <w:rFonts w:ascii="Arial" w:eastAsia="Arial" w:hAnsi="Arial" w:cs="Arial"/>
          <w:lang w:bidi="en-GB"/>
        </w:rPr>
        <w:t xml:space="preserve">If the ticket can be paid in a currency other than the national currency of the carrier or that used by the carrier, the currency of payment and the conversion rate must be published in accordance with the carrier’s terms and conditions. </w:t>
      </w:r>
    </w:p>
    <w:p w14:paraId="3099C779" w14:textId="77777777" w:rsidR="007E5625" w:rsidRPr="00605476" w:rsidRDefault="007E5625" w:rsidP="007E5625">
      <w:pPr>
        <w:pStyle w:val="Paragraphedeliste"/>
        <w:ind w:left="862" w:right="452"/>
        <w:rPr>
          <w:rFonts w:ascii="Arial" w:hAnsi="Arial" w:cs="Arial"/>
          <w:highlight w:val="yellow"/>
        </w:rPr>
      </w:pPr>
    </w:p>
    <w:p w14:paraId="7035EE6F" w14:textId="4116C6B4" w:rsidR="00D87565" w:rsidRDefault="00EA4270">
      <w:pPr>
        <w:pStyle w:val="Paragraphedeliste"/>
        <w:numPr>
          <w:ilvl w:val="2"/>
          <w:numId w:val="161"/>
        </w:numPr>
        <w:ind w:right="452"/>
        <w:rPr>
          <w:rFonts w:ascii="Arial" w:hAnsi="Arial" w:cs="Arial"/>
        </w:rPr>
      </w:pPr>
      <w:r w:rsidRPr="00975932">
        <w:rPr>
          <w:rFonts w:ascii="Arial" w:eastAsia="Arial" w:hAnsi="Arial" w:cs="Arial"/>
          <w:lang w:bidi="en-GB"/>
        </w:rPr>
        <w:t xml:space="preserve">The return and change of tickets as well as the refund of the price of the transport, except in cases of train cancellation or delay (point 10.1.1 below), are paid in the special terms and conditions of carriage of the carriers, which specify any costs to </w:t>
      </w:r>
      <w:r w:rsidRPr="00975932">
        <w:rPr>
          <w:rFonts w:ascii="Arial" w:eastAsia="Arial" w:hAnsi="Arial" w:cs="Arial"/>
          <w:lang w:bidi="en-GB"/>
        </w:rPr>
        <w:lastRenderedPageBreak/>
        <w:t xml:space="preserve">be paid. In principle, the change is considered as the termination of the initial contract of carriage and the conclusion of a new contract. Illegible or damaged tickets may be rejected. The method of payment of the refund is identical to that chosen for the purchase of the ticket. The refund shall be made, where applicable, in the form of travel vouchers. </w:t>
      </w:r>
    </w:p>
    <w:p w14:paraId="40EB540A" w14:textId="77777777" w:rsidR="007E5625" w:rsidRPr="00975932" w:rsidRDefault="007E5625" w:rsidP="007E5625">
      <w:pPr>
        <w:pStyle w:val="Paragraphedeliste"/>
        <w:rPr>
          <w:rFonts w:ascii="Arial" w:hAnsi="Arial" w:cs="Arial"/>
        </w:rPr>
      </w:pPr>
    </w:p>
    <w:p w14:paraId="581E6371" w14:textId="52D97EDC" w:rsidR="00D87565" w:rsidRDefault="00975932">
      <w:pPr>
        <w:pStyle w:val="Paragraphedeliste"/>
        <w:numPr>
          <w:ilvl w:val="2"/>
          <w:numId w:val="161"/>
        </w:numPr>
        <w:ind w:right="452"/>
        <w:rPr>
          <w:rFonts w:ascii="Arial" w:hAnsi="Arial" w:cs="Arial"/>
        </w:rPr>
      </w:pPr>
      <w:r w:rsidRPr="00975932">
        <w:rPr>
          <w:rFonts w:ascii="Arial" w:eastAsia="Arial" w:hAnsi="Arial" w:cs="Arial"/>
          <w:lang w:bidi="en-GB"/>
        </w:rPr>
        <w:t xml:space="preserve">Subject to applicable national law, a passenger who misuses the e-ticket sales system may be excluded from any further use of this system and the devices allowing the home printing of e-tickets. </w:t>
      </w:r>
    </w:p>
    <w:p w14:paraId="7852FE54" w14:textId="77777777" w:rsidR="001F4109" w:rsidRPr="001F4109" w:rsidRDefault="001F4109" w:rsidP="001F4109">
      <w:pPr>
        <w:pStyle w:val="Paragraphedeliste"/>
        <w:rPr>
          <w:rFonts w:ascii="Arial" w:hAnsi="Arial" w:cs="Arial"/>
        </w:rPr>
      </w:pPr>
    </w:p>
    <w:p w14:paraId="592194B6" w14:textId="65E7098B" w:rsidR="001F4109" w:rsidRPr="00975932" w:rsidRDefault="001F4109">
      <w:pPr>
        <w:pStyle w:val="Paragraphedeliste"/>
        <w:numPr>
          <w:ilvl w:val="2"/>
          <w:numId w:val="161"/>
        </w:numPr>
        <w:ind w:right="452"/>
        <w:rPr>
          <w:rFonts w:ascii="Arial" w:hAnsi="Arial" w:cs="Arial"/>
        </w:rPr>
      </w:pPr>
      <w:r w:rsidRPr="001F4109">
        <w:rPr>
          <w:rFonts w:ascii="Arial" w:eastAsia="Arial" w:hAnsi="Arial" w:cs="Arial"/>
          <w:lang w:bidi="en-GB"/>
        </w:rPr>
        <w:t>Lost or stolen tickets are neither replaced nor refunded.</w:t>
      </w:r>
    </w:p>
    <w:p w14:paraId="46974342" w14:textId="77777777" w:rsidR="00975932" w:rsidRPr="00975932" w:rsidRDefault="00975932" w:rsidP="00975932">
      <w:pPr>
        <w:pStyle w:val="Paragraphedeliste"/>
        <w:rPr>
          <w:rFonts w:ascii="Arial" w:hAnsi="Arial" w:cs="Arial"/>
          <w:highlight w:val="yellow"/>
        </w:rPr>
      </w:pPr>
    </w:p>
    <w:p w14:paraId="6848A964" w14:textId="77777777" w:rsidR="00975932" w:rsidRPr="001F4109" w:rsidRDefault="00975932" w:rsidP="00975932">
      <w:pPr>
        <w:pStyle w:val="Paragraphedeliste"/>
        <w:ind w:left="862" w:right="452"/>
        <w:rPr>
          <w:rFonts w:ascii="Arial" w:hAnsi="Arial" w:cs="Arial"/>
        </w:rPr>
      </w:pPr>
    </w:p>
    <w:p w14:paraId="6997709F" w14:textId="40006B31" w:rsidR="00AB1BC1" w:rsidRPr="001F4109"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1F4109">
        <w:rPr>
          <w:rFonts w:asciiTheme="majorHAnsi" w:eastAsiaTheme="majorEastAsia" w:hAnsiTheme="majorHAnsi" w:cstheme="majorBidi"/>
          <w:b/>
          <w:color w:val="CD0037"/>
          <w:sz w:val="40"/>
          <w:szCs w:val="24"/>
          <w:lang w:bidi="en-GB"/>
        </w:rPr>
        <w:t xml:space="preserve">Obligations of the passenger </w:t>
      </w:r>
    </w:p>
    <w:p w14:paraId="2EE51C60" w14:textId="77777777" w:rsidR="007E5625" w:rsidRPr="00605476" w:rsidRDefault="007E5625" w:rsidP="007E5625">
      <w:pPr>
        <w:pStyle w:val="Paragraphedeliste"/>
        <w:ind w:left="360" w:right="452"/>
        <w:rPr>
          <w:rFonts w:asciiTheme="majorHAnsi" w:eastAsiaTheme="majorEastAsia" w:hAnsiTheme="majorHAnsi" w:cstheme="majorBidi"/>
          <w:b/>
          <w:color w:val="CD0037"/>
          <w:sz w:val="40"/>
          <w:szCs w:val="24"/>
          <w:highlight w:val="yellow"/>
        </w:rPr>
      </w:pPr>
    </w:p>
    <w:p w14:paraId="71C86D42" w14:textId="646A5EF2" w:rsidR="00AB1BC1" w:rsidRPr="001F4109"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1F4109">
        <w:rPr>
          <w:rFonts w:asciiTheme="majorHAnsi" w:eastAsiaTheme="majorEastAsia" w:hAnsiTheme="majorHAnsi" w:cstheme="majorBidi"/>
          <w:b/>
          <w:color w:val="D52B1E"/>
          <w:sz w:val="36"/>
          <w:szCs w:val="24"/>
          <w:lang w:bidi="en-GB"/>
        </w:rPr>
        <w:t xml:space="preserve">Before departure </w:t>
      </w:r>
    </w:p>
    <w:p w14:paraId="575F2A5D" w14:textId="77777777" w:rsidR="007E5625" w:rsidRPr="00605476" w:rsidRDefault="007E5625" w:rsidP="007E5625">
      <w:pPr>
        <w:pStyle w:val="Paragraphedeliste"/>
        <w:ind w:left="375" w:right="452"/>
        <w:rPr>
          <w:rFonts w:asciiTheme="majorHAnsi" w:eastAsiaTheme="majorEastAsia" w:hAnsiTheme="majorHAnsi" w:cstheme="majorBidi"/>
          <w:b/>
          <w:color w:val="D52B1E"/>
          <w:sz w:val="36"/>
          <w:szCs w:val="24"/>
          <w:highlight w:val="yellow"/>
        </w:rPr>
      </w:pPr>
    </w:p>
    <w:p w14:paraId="29FB15E1" w14:textId="10E10DDE" w:rsidR="004214C9" w:rsidRPr="005C3B36" w:rsidRDefault="005C3B36">
      <w:pPr>
        <w:pStyle w:val="Paragraphedeliste"/>
        <w:numPr>
          <w:ilvl w:val="2"/>
          <w:numId w:val="161"/>
        </w:numPr>
        <w:ind w:left="862" w:right="452"/>
        <w:rPr>
          <w:rFonts w:ascii="Arial" w:hAnsi="Arial" w:cs="Arial"/>
        </w:rPr>
      </w:pPr>
      <w:r w:rsidRPr="005C3B36">
        <w:rPr>
          <w:rFonts w:ascii="Arial" w:eastAsia="Arial" w:hAnsi="Arial" w:cs="Arial"/>
          <w:lang w:bidi="en-GB"/>
        </w:rPr>
        <w:t xml:space="preserve">The passenger must pay the price of the transport before the trip and ensure that the ticket has been established according to his/her instructions. </w:t>
      </w:r>
    </w:p>
    <w:p w14:paraId="1FD18667" w14:textId="77777777" w:rsidR="007E5625" w:rsidRPr="00EC719D" w:rsidRDefault="007E5625" w:rsidP="007E5625">
      <w:pPr>
        <w:pStyle w:val="Paragraphedeliste"/>
        <w:ind w:left="862" w:right="452"/>
        <w:rPr>
          <w:rFonts w:ascii="Arial" w:hAnsi="Arial" w:cs="Arial"/>
        </w:rPr>
      </w:pPr>
    </w:p>
    <w:p w14:paraId="01F709EA" w14:textId="77777777" w:rsidR="004214C9" w:rsidRPr="00EC719D" w:rsidRDefault="00AB1BC1">
      <w:pPr>
        <w:pStyle w:val="Paragraphedeliste"/>
        <w:numPr>
          <w:ilvl w:val="2"/>
          <w:numId w:val="161"/>
        </w:numPr>
        <w:ind w:left="851" w:right="452" w:hanging="709"/>
        <w:rPr>
          <w:rFonts w:ascii="Arial" w:hAnsi="Arial" w:cs="Arial"/>
        </w:rPr>
      </w:pPr>
      <w:r w:rsidRPr="00EC719D">
        <w:rPr>
          <w:rFonts w:ascii="Arial" w:eastAsia="Arial" w:hAnsi="Arial" w:cs="Arial"/>
          <w:lang w:bidi="en-GB"/>
        </w:rPr>
        <w:t xml:space="preserve">The passenger is no longer entitled to any discount once the ticket has been purchased, unless the special conditions of carriage provide otherwise. </w:t>
      </w:r>
    </w:p>
    <w:p w14:paraId="3FA0C6DE" w14:textId="77777777" w:rsidR="007E5625" w:rsidRPr="00605476" w:rsidRDefault="007E5625" w:rsidP="0069705B">
      <w:pPr>
        <w:pStyle w:val="Paragraphedeliste"/>
        <w:ind w:left="851" w:hanging="709"/>
        <w:rPr>
          <w:rFonts w:ascii="Arial" w:hAnsi="Arial" w:cs="Arial"/>
          <w:highlight w:val="yellow"/>
        </w:rPr>
      </w:pPr>
    </w:p>
    <w:p w14:paraId="4D5C498F" w14:textId="77777777" w:rsidR="004214C9" w:rsidRPr="00066D24" w:rsidRDefault="00AB1BC1">
      <w:pPr>
        <w:pStyle w:val="Paragraphedeliste"/>
        <w:numPr>
          <w:ilvl w:val="2"/>
          <w:numId w:val="161"/>
        </w:numPr>
        <w:ind w:left="851" w:right="452" w:hanging="709"/>
        <w:rPr>
          <w:rFonts w:ascii="Arial" w:hAnsi="Arial" w:cs="Arial"/>
        </w:rPr>
      </w:pPr>
      <w:r w:rsidRPr="00EC719D">
        <w:rPr>
          <w:rFonts w:ascii="Arial" w:eastAsia="Arial" w:hAnsi="Arial" w:cs="Arial"/>
          <w:lang w:bidi="en-GB"/>
        </w:rPr>
        <w:t xml:space="preserve">The special conditions of carriage indicate whether the passenger must validate the ticket before boarding the train. </w:t>
      </w:r>
    </w:p>
    <w:p w14:paraId="2574CD78" w14:textId="77777777" w:rsidR="007E5625" w:rsidRPr="00066D24" w:rsidRDefault="007E5625" w:rsidP="0069705B">
      <w:pPr>
        <w:pStyle w:val="Paragraphedeliste"/>
        <w:ind w:left="851" w:right="452" w:hanging="709"/>
        <w:rPr>
          <w:rFonts w:ascii="Arial" w:hAnsi="Arial" w:cs="Arial"/>
        </w:rPr>
      </w:pPr>
    </w:p>
    <w:p w14:paraId="10C22F98" w14:textId="1BDCD107" w:rsidR="004214C9" w:rsidRPr="005366F5" w:rsidRDefault="00AB1BC1">
      <w:pPr>
        <w:pStyle w:val="Paragraphedeliste"/>
        <w:numPr>
          <w:ilvl w:val="2"/>
          <w:numId w:val="161"/>
        </w:numPr>
        <w:ind w:left="851" w:right="452" w:hanging="709"/>
        <w:rPr>
          <w:rFonts w:ascii="Arial" w:hAnsi="Arial" w:cs="Arial"/>
        </w:rPr>
      </w:pPr>
      <w:r w:rsidRPr="005366F5">
        <w:rPr>
          <w:rFonts w:ascii="Arial" w:eastAsia="Arial" w:hAnsi="Arial" w:cs="Arial"/>
          <w:lang w:bidi="en-GB"/>
        </w:rPr>
        <w:t xml:space="preserve">The ticket is not valid when indications to be entered by the passenger are missing, when the mandatory validation has not been carried out by the passenger or when the ticket has been manipulated subsequently or falsified. The special conditions of carriage specify the procedure to be followed in this case. </w:t>
      </w:r>
    </w:p>
    <w:p w14:paraId="72BCEE0E" w14:textId="77777777" w:rsidR="007E5625" w:rsidRPr="00605476" w:rsidRDefault="007E5625" w:rsidP="0069705B">
      <w:pPr>
        <w:pStyle w:val="Paragraphedeliste"/>
        <w:ind w:left="851" w:hanging="709"/>
        <w:rPr>
          <w:rFonts w:ascii="Arial" w:hAnsi="Arial" w:cs="Arial"/>
          <w:highlight w:val="yellow"/>
        </w:rPr>
      </w:pPr>
    </w:p>
    <w:p w14:paraId="301263F7" w14:textId="59529051" w:rsidR="00AB1BC1" w:rsidRPr="005366F5" w:rsidRDefault="00AB1BC1">
      <w:pPr>
        <w:pStyle w:val="Paragraphedeliste"/>
        <w:numPr>
          <w:ilvl w:val="2"/>
          <w:numId w:val="161"/>
        </w:numPr>
        <w:ind w:left="851" w:right="452" w:hanging="709"/>
        <w:rPr>
          <w:rFonts w:ascii="Arial" w:hAnsi="Arial" w:cs="Arial"/>
        </w:rPr>
      </w:pPr>
      <w:r w:rsidRPr="005366F5">
        <w:rPr>
          <w:rFonts w:ascii="Arial" w:eastAsia="Arial" w:hAnsi="Arial" w:cs="Arial"/>
          <w:lang w:bidi="en-GB"/>
        </w:rPr>
        <w:t>The passenger must purchase a new ticket if the electronic data or the security certificate of an e-ticket is illegible. He/She may send his/her e-ticket to the issuing company in order to clarify the situation or obtain a refund.</w:t>
      </w:r>
    </w:p>
    <w:p w14:paraId="3C156EDD" w14:textId="77777777" w:rsidR="007E5625" w:rsidRPr="005366F5" w:rsidRDefault="007E5625" w:rsidP="0069705B">
      <w:pPr>
        <w:pStyle w:val="Paragraphedeliste"/>
        <w:ind w:left="851" w:hanging="709"/>
        <w:rPr>
          <w:rFonts w:ascii="Arial" w:hAnsi="Arial" w:cs="Arial"/>
        </w:rPr>
      </w:pPr>
    </w:p>
    <w:p w14:paraId="4C91D7B7" w14:textId="089008DA" w:rsidR="00AB1BC1" w:rsidRPr="005366F5" w:rsidRDefault="00666096">
      <w:pPr>
        <w:pStyle w:val="Paragraphedeliste"/>
        <w:numPr>
          <w:ilvl w:val="2"/>
          <w:numId w:val="161"/>
        </w:numPr>
        <w:ind w:left="851" w:right="452" w:hanging="709"/>
        <w:rPr>
          <w:rFonts w:ascii="Arial" w:hAnsi="Arial" w:cs="Arial"/>
        </w:rPr>
      </w:pPr>
      <w:r w:rsidRPr="005366F5">
        <w:rPr>
          <w:rFonts w:ascii="Arial" w:eastAsia="Arial" w:hAnsi="Arial" w:cs="Arial"/>
          <w:lang w:bidi="en-GB"/>
        </w:rPr>
        <w:t>The special conditions of carriage indicate whether and under what conditions children can travel alone.</w:t>
      </w:r>
    </w:p>
    <w:p w14:paraId="1A4E3820" w14:textId="77777777" w:rsidR="007E5625" w:rsidRPr="00605476" w:rsidRDefault="007E5625" w:rsidP="0069705B">
      <w:pPr>
        <w:pStyle w:val="Paragraphedeliste"/>
        <w:ind w:left="851" w:hanging="709"/>
        <w:rPr>
          <w:rFonts w:ascii="Arial" w:hAnsi="Arial" w:cs="Arial"/>
          <w:highlight w:val="yellow"/>
        </w:rPr>
      </w:pPr>
    </w:p>
    <w:p w14:paraId="346B1B65" w14:textId="77777777" w:rsidR="005964F0" w:rsidRPr="00605476" w:rsidRDefault="005964F0" w:rsidP="005964F0">
      <w:pPr>
        <w:pStyle w:val="Paragraphedeliste"/>
        <w:ind w:left="862" w:right="452"/>
        <w:rPr>
          <w:rFonts w:ascii="Arial" w:hAnsi="Arial" w:cs="Arial"/>
          <w:highlight w:val="yellow"/>
        </w:rPr>
      </w:pPr>
    </w:p>
    <w:p w14:paraId="28BF9CEB" w14:textId="5C731F32" w:rsidR="00AB1BC1" w:rsidRPr="005366F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5366F5">
        <w:rPr>
          <w:rFonts w:asciiTheme="majorHAnsi" w:eastAsiaTheme="majorEastAsia" w:hAnsiTheme="majorHAnsi" w:cstheme="majorBidi"/>
          <w:b/>
          <w:color w:val="D52B1E"/>
          <w:sz w:val="36"/>
          <w:szCs w:val="24"/>
          <w:lang w:bidi="en-GB"/>
        </w:rPr>
        <w:t xml:space="preserve">During the trip </w:t>
      </w:r>
    </w:p>
    <w:p w14:paraId="711B8E28" w14:textId="77777777" w:rsidR="006944B7" w:rsidRPr="00605476" w:rsidRDefault="006944B7" w:rsidP="006944B7">
      <w:pPr>
        <w:pStyle w:val="Paragraphedeliste"/>
        <w:ind w:left="375" w:right="452"/>
        <w:rPr>
          <w:rFonts w:asciiTheme="majorHAnsi" w:eastAsiaTheme="majorEastAsia" w:hAnsiTheme="majorHAnsi" w:cstheme="majorBidi"/>
          <w:b/>
          <w:color w:val="D52B1E"/>
          <w:sz w:val="36"/>
          <w:szCs w:val="24"/>
          <w:highlight w:val="yellow"/>
        </w:rPr>
      </w:pPr>
    </w:p>
    <w:p w14:paraId="3BF767CB" w14:textId="77777777" w:rsidR="00324C1C" w:rsidRPr="005366F5" w:rsidRDefault="006944B7">
      <w:pPr>
        <w:pStyle w:val="Paragraphedeliste"/>
        <w:numPr>
          <w:ilvl w:val="2"/>
          <w:numId w:val="161"/>
        </w:numPr>
        <w:ind w:right="452"/>
        <w:rPr>
          <w:rFonts w:ascii="Arial" w:hAnsi="Arial" w:cs="Arial"/>
        </w:rPr>
      </w:pPr>
      <w:r w:rsidRPr="005366F5">
        <w:rPr>
          <w:rFonts w:ascii="Arial" w:eastAsia="Arial" w:hAnsi="Arial" w:cs="Arial"/>
          <w:lang w:bidi="en-GB"/>
        </w:rPr>
        <w:t>The passenger must board the train before the departure time indicated in the published schedule, in order to guarantee the timely departure of the train. If he/she does not show up before the departure time of the train or, where applicable, within the period of time preceding the departure of the train and indicated in the special conditions of carriage, boarding the train will no longer be guaranteed.</w:t>
      </w:r>
    </w:p>
    <w:p w14:paraId="7103605A" w14:textId="77777777" w:rsidR="007E5625" w:rsidRPr="00605476" w:rsidRDefault="007E5625" w:rsidP="007E5625">
      <w:pPr>
        <w:pStyle w:val="Paragraphedeliste"/>
        <w:ind w:left="862" w:right="452"/>
        <w:rPr>
          <w:rFonts w:ascii="Arial" w:hAnsi="Arial" w:cs="Arial"/>
          <w:highlight w:val="yellow"/>
        </w:rPr>
      </w:pPr>
    </w:p>
    <w:p w14:paraId="066AA6D9" w14:textId="1FD15004" w:rsidR="006944B7" w:rsidRPr="005366F5" w:rsidRDefault="006944B7">
      <w:pPr>
        <w:pStyle w:val="Paragraphedeliste"/>
        <w:numPr>
          <w:ilvl w:val="2"/>
          <w:numId w:val="161"/>
        </w:numPr>
        <w:ind w:right="452"/>
        <w:rPr>
          <w:rFonts w:ascii="Arial" w:hAnsi="Arial" w:cs="Arial"/>
        </w:rPr>
      </w:pPr>
      <w:r w:rsidRPr="005366F5">
        <w:rPr>
          <w:rFonts w:ascii="Arial" w:eastAsia="Arial" w:hAnsi="Arial" w:cs="Arial"/>
          <w:lang w:bidi="en-GB"/>
        </w:rPr>
        <w:t xml:space="preserve">The passenger must be in possession of a valid ticket throughout his/her trip. He/She must present it to rail personnel on request and keep it until he/she leaves the destination station. Passengers without a valid ticket may be required to pay a </w:t>
      </w:r>
      <w:r w:rsidRPr="005366F5">
        <w:rPr>
          <w:rFonts w:ascii="Arial" w:eastAsia="Arial" w:hAnsi="Arial" w:cs="Arial"/>
          <w:lang w:bidi="en-GB"/>
        </w:rPr>
        <w:lastRenderedPageBreak/>
        <w:t xml:space="preserve">surcharge, in addition to the price of the ticket. Otherwise, they may be excluded from transport. </w:t>
      </w:r>
    </w:p>
    <w:p w14:paraId="2691AC18" w14:textId="77777777" w:rsidR="007E5625" w:rsidRPr="00605476" w:rsidRDefault="007E5625" w:rsidP="007E5625">
      <w:pPr>
        <w:pStyle w:val="Paragraphedeliste"/>
        <w:rPr>
          <w:rFonts w:ascii="Arial" w:hAnsi="Arial" w:cs="Arial"/>
          <w:highlight w:val="yellow"/>
        </w:rPr>
      </w:pPr>
    </w:p>
    <w:p w14:paraId="28EBA2ED" w14:textId="77777777" w:rsidR="006944B7" w:rsidRPr="005366F5" w:rsidRDefault="006944B7">
      <w:pPr>
        <w:pStyle w:val="Paragraphedeliste"/>
        <w:numPr>
          <w:ilvl w:val="2"/>
          <w:numId w:val="161"/>
        </w:numPr>
        <w:ind w:right="452"/>
        <w:rPr>
          <w:rFonts w:ascii="Arial" w:hAnsi="Arial" w:cs="Arial"/>
        </w:rPr>
      </w:pPr>
      <w:r w:rsidRPr="005366F5">
        <w:rPr>
          <w:rFonts w:ascii="Arial" w:eastAsia="Arial" w:hAnsi="Arial" w:cs="Arial"/>
          <w:lang w:bidi="en-GB"/>
        </w:rPr>
        <w:t xml:space="preserve">The passenger with a particular ticket (e.g. nominative, discounted, dematerialised or purchased by a specific payment method) must at all times be able to prove his/her identity and his/her right to benefit from such a ticket, in accordance with the special conditions of carriage. </w:t>
      </w:r>
    </w:p>
    <w:p w14:paraId="4F12E153" w14:textId="77777777" w:rsidR="007E5625" w:rsidRPr="00605476" w:rsidRDefault="007E5625" w:rsidP="007E5625">
      <w:pPr>
        <w:pStyle w:val="Paragraphedeliste"/>
        <w:rPr>
          <w:rFonts w:ascii="Arial" w:hAnsi="Arial" w:cs="Arial"/>
          <w:highlight w:val="yellow"/>
        </w:rPr>
      </w:pPr>
    </w:p>
    <w:p w14:paraId="4A49BE35" w14:textId="2954AF04" w:rsidR="005366F5" w:rsidRPr="00A61D8A" w:rsidRDefault="00331844">
      <w:pPr>
        <w:pStyle w:val="Paragraphedeliste"/>
        <w:numPr>
          <w:ilvl w:val="2"/>
          <w:numId w:val="161"/>
        </w:numPr>
        <w:ind w:right="452"/>
        <w:rPr>
          <w:rFonts w:ascii="Arial" w:hAnsi="Arial" w:cs="Arial"/>
        </w:rPr>
      </w:pPr>
      <w:r w:rsidRPr="005366F5">
        <w:rPr>
          <w:rFonts w:ascii="Arial" w:eastAsia="Arial" w:hAnsi="Arial" w:cs="Arial"/>
          <w:lang w:bidi="en-GB"/>
        </w:rPr>
        <w:t xml:space="preserve">Rail personnel may withdraw tickets for inspection purposes. In this case, a replacement ticket or receipt is given to the passenger. </w:t>
      </w:r>
    </w:p>
    <w:p w14:paraId="482FE392" w14:textId="77777777" w:rsidR="003B00CB" w:rsidRPr="005366F5" w:rsidRDefault="003B00CB" w:rsidP="005366F5">
      <w:pPr>
        <w:pStyle w:val="Paragraphedeliste"/>
        <w:ind w:left="862" w:right="452"/>
        <w:rPr>
          <w:rFonts w:ascii="Arial" w:hAnsi="Arial" w:cs="Arial"/>
        </w:rPr>
      </w:pPr>
    </w:p>
    <w:p w14:paraId="6432FAF9" w14:textId="77777777" w:rsidR="00962545" w:rsidRPr="005366F5" w:rsidRDefault="006944B7">
      <w:pPr>
        <w:pStyle w:val="Paragraphedeliste"/>
        <w:numPr>
          <w:ilvl w:val="2"/>
          <w:numId w:val="161"/>
        </w:numPr>
        <w:ind w:right="452"/>
        <w:rPr>
          <w:rFonts w:ascii="Arial" w:hAnsi="Arial" w:cs="Arial"/>
        </w:rPr>
      </w:pPr>
      <w:r w:rsidRPr="005366F5">
        <w:rPr>
          <w:rFonts w:ascii="Arial" w:eastAsia="Arial" w:hAnsi="Arial" w:cs="Arial"/>
          <w:lang w:bidi="en-GB"/>
        </w:rPr>
        <w:t>Subject to the special conditions of carriage, the passenger may not interrupt and resume his/her trip freely.</w:t>
      </w:r>
    </w:p>
    <w:p w14:paraId="1C0F7C75" w14:textId="77777777" w:rsidR="007E5625" w:rsidRPr="005366F5" w:rsidRDefault="007E5625" w:rsidP="007E5625">
      <w:pPr>
        <w:pStyle w:val="Paragraphedeliste"/>
        <w:rPr>
          <w:rFonts w:ascii="Arial" w:hAnsi="Arial" w:cs="Arial"/>
        </w:rPr>
      </w:pPr>
    </w:p>
    <w:p w14:paraId="01FB5FD1" w14:textId="77777777" w:rsidR="00962545" w:rsidRPr="005366F5" w:rsidRDefault="00962545">
      <w:pPr>
        <w:pStyle w:val="Paragraphedeliste"/>
        <w:numPr>
          <w:ilvl w:val="2"/>
          <w:numId w:val="161"/>
        </w:numPr>
        <w:ind w:right="452"/>
        <w:rPr>
          <w:rFonts w:ascii="Arial" w:hAnsi="Arial" w:cs="Arial"/>
        </w:rPr>
      </w:pPr>
      <w:r w:rsidRPr="005366F5">
        <w:rPr>
          <w:rFonts w:ascii="Arial" w:eastAsia="Arial" w:hAnsi="Arial" w:cs="Arial"/>
          <w:lang w:bidi="en-GB"/>
        </w:rPr>
        <w:t>The ticket entitles the holder to transport in the class indicated and, where applicable, to the booked seat. The special conditions of carriage govern cases where only cars of the lower class are available on part of the trip. The passenger must occupy the booked seat within 15 minutes of the departure of the train from the station from which the booking was made, failing which he/she will lose his/her right.</w:t>
      </w:r>
    </w:p>
    <w:p w14:paraId="0105C4A6" w14:textId="77777777" w:rsidR="007E5625" w:rsidRPr="00605476" w:rsidRDefault="007E5625" w:rsidP="007E5625">
      <w:pPr>
        <w:pStyle w:val="Paragraphedeliste"/>
        <w:rPr>
          <w:rFonts w:ascii="Arial" w:hAnsi="Arial" w:cs="Arial"/>
          <w:highlight w:val="yellow"/>
        </w:rPr>
      </w:pPr>
    </w:p>
    <w:p w14:paraId="04A1AC50" w14:textId="77777777" w:rsidR="00962545" w:rsidRPr="00A61D8A" w:rsidRDefault="00962545">
      <w:pPr>
        <w:pStyle w:val="Paragraphedeliste"/>
        <w:numPr>
          <w:ilvl w:val="2"/>
          <w:numId w:val="161"/>
        </w:numPr>
        <w:ind w:right="452"/>
        <w:rPr>
          <w:rFonts w:ascii="Arial" w:hAnsi="Arial" w:cs="Arial"/>
        </w:rPr>
      </w:pPr>
      <w:r w:rsidRPr="00A61D8A">
        <w:rPr>
          <w:rFonts w:ascii="Arial" w:eastAsia="Arial" w:hAnsi="Arial" w:cs="Arial"/>
          <w:lang w:bidi="en-GB"/>
        </w:rPr>
        <w:t>A passenger may only use one seat. Seats booked for people with reduced mobility or families with children must be left free for their use.</w:t>
      </w:r>
    </w:p>
    <w:p w14:paraId="64C4D3F2" w14:textId="77777777" w:rsidR="007E5625" w:rsidRPr="00605476" w:rsidRDefault="007E5625" w:rsidP="007E5625">
      <w:pPr>
        <w:pStyle w:val="Paragraphedeliste"/>
        <w:rPr>
          <w:rFonts w:ascii="Arial" w:hAnsi="Arial" w:cs="Arial"/>
          <w:highlight w:val="yellow"/>
        </w:rPr>
      </w:pPr>
    </w:p>
    <w:p w14:paraId="10E53B5B"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en-GB"/>
        </w:rPr>
        <w:t xml:space="preserve">The passenger must comply with the directives of carrier personnel, station managers and infrastructure managers. The passenger must comply with the requirements regarding the use of facilities and equipment, in particular the conditions for railway station and train access. </w:t>
      </w:r>
    </w:p>
    <w:p w14:paraId="0F0CD321" w14:textId="77777777" w:rsidR="007E5625" w:rsidRPr="00605476" w:rsidRDefault="007E5625" w:rsidP="007E5625">
      <w:pPr>
        <w:pStyle w:val="Paragraphedeliste"/>
        <w:rPr>
          <w:rFonts w:ascii="Arial" w:hAnsi="Arial" w:cs="Arial"/>
          <w:highlight w:val="yellow"/>
        </w:rPr>
      </w:pPr>
    </w:p>
    <w:p w14:paraId="68A8C944" w14:textId="108D9411"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en-GB"/>
        </w:rPr>
        <w:t>The passenger must comply with all customs, police and health formalities or formalities imposed by any other administrative authority, including the requirement to obtain a visa. If the carrier pays the costs of return or a (possible) stay prior to return for the passenger without a valid entry document, the carrier retains a right of recourse against the passenger. With regard to this passenger, the carrier may refuse to refund unused parts of the tickets for their trip initially planned on the basis of the special conditions of carriage.</w:t>
      </w:r>
    </w:p>
    <w:p w14:paraId="223BCCE7" w14:textId="77777777" w:rsidR="007E5625" w:rsidRPr="00605476" w:rsidRDefault="007E5625" w:rsidP="007E5625">
      <w:pPr>
        <w:pStyle w:val="Paragraphedeliste"/>
        <w:rPr>
          <w:rFonts w:ascii="Arial" w:hAnsi="Arial" w:cs="Arial"/>
          <w:highlight w:val="yellow"/>
        </w:rPr>
      </w:pPr>
    </w:p>
    <w:p w14:paraId="05798CDA"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en-GB"/>
        </w:rPr>
        <w:t xml:space="preserve">Smoking is prohibited in non-smoking areas, even with the consent of other passengers. </w:t>
      </w:r>
    </w:p>
    <w:p w14:paraId="49DC18DA" w14:textId="77777777" w:rsidR="007E5625" w:rsidRPr="00605476" w:rsidRDefault="007E5625" w:rsidP="007E5625">
      <w:pPr>
        <w:pStyle w:val="Paragraphedeliste"/>
        <w:rPr>
          <w:rFonts w:ascii="Arial" w:hAnsi="Arial" w:cs="Arial"/>
          <w:highlight w:val="yellow"/>
        </w:rPr>
      </w:pPr>
    </w:p>
    <w:p w14:paraId="2A9B4B43" w14:textId="77777777" w:rsidR="00962545" w:rsidRPr="007E5A43" w:rsidRDefault="00962545">
      <w:pPr>
        <w:pStyle w:val="Paragraphedeliste"/>
        <w:numPr>
          <w:ilvl w:val="2"/>
          <w:numId w:val="161"/>
        </w:numPr>
        <w:ind w:right="452"/>
        <w:rPr>
          <w:rFonts w:ascii="Arial" w:hAnsi="Arial" w:cs="Arial"/>
        </w:rPr>
      </w:pPr>
      <w:r w:rsidRPr="007E5A43">
        <w:rPr>
          <w:rFonts w:ascii="Arial" w:eastAsia="Arial" w:hAnsi="Arial" w:cs="Arial"/>
          <w:lang w:bidi="en-GB"/>
        </w:rPr>
        <w:t xml:space="preserve">The carrier may sanction the passenger for the misuse of alarm and emergency devices on the basis of the provisions of the applicable national law. </w:t>
      </w:r>
    </w:p>
    <w:p w14:paraId="4CF0572F" w14:textId="77777777" w:rsidR="007E5625" w:rsidRPr="007E5A43" w:rsidRDefault="007E5625" w:rsidP="007E5625">
      <w:pPr>
        <w:pStyle w:val="Paragraphedeliste"/>
        <w:rPr>
          <w:rFonts w:ascii="Arial" w:hAnsi="Arial" w:cs="Arial"/>
        </w:rPr>
      </w:pPr>
    </w:p>
    <w:p w14:paraId="75773328" w14:textId="1667A386" w:rsidR="007D5776" w:rsidRPr="007E5A43" w:rsidRDefault="00962545">
      <w:pPr>
        <w:pStyle w:val="Paragraphedeliste"/>
        <w:numPr>
          <w:ilvl w:val="2"/>
          <w:numId w:val="161"/>
        </w:numPr>
        <w:ind w:right="452"/>
        <w:rPr>
          <w:rFonts w:ascii="Arial" w:hAnsi="Arial" w:cs="Arial"/>
        </w:rPr>
      </w:pPr>
      <w:r w:rsidRPr="007E5A43">
        <w:rPr>
          <w:rFonts w:ascii="Arial" w:eastAsia="Arial" w:hAnsi="Arial" w:cs="Arial"/>
          <w:lang w:bidi="en-GB"/>
        </w:rPr>
        <w:t>A passenger who presents a danger to the safety of the operation or other passenger or who intolerably inconveniences other passengers may be excluded from transport without the right to be refunded of the cost of transport</w:t>
      </w:r>
    </w:p>
    <w:p w14:paraId="074CB9BA" w14:textId="77777777" w:rsidR="007D5776" w:rsidRPr="00605476" w:rsidRDefault="007D5776" w:rsidP="007D5776">
      <w:pPr>
        <w:pStyle w:val="Paragraphedeliste"/>
        <w:ind w:left="862" w:right="452"/>
        <w:rPr>
          <w:rFonts w:ascii="Arial" w:hAnsi="Arial" w:cs="Arial"/>
          <w:highlight w:val="yellow"/>
        </w:rPr>
      </w:pPr>
    </w:p>
    <w:p w14:paraId="63429F1E" w14:textId="77777777" w:rsidR="007D5776" w:rsidRPr="00605476" w:rsidRDefault="007D5776" w:rsidP="007D5776">
      <w:pPr>
        <w:pStyle w:val="Paragraphedeliste"/>
        <w:ind w:left="862" w:right="452"/>
        <w:rPr>
          <w:rFonts w:ascii="Arial" w:hAnsi="Arial" w:cs="Arial"/>
          <w:highlight w:val="yellow"/>
        </w:rPr>
      </w:pPr>
    </w:p>
    <w:p w14:paraId="5D85DF9D" w14:textId="1E4A7350" w:rsidR="00AB1BC1" w:rsidRPr="007E5A43"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en-GB"/>
        </w:rPr>
        <w:t xml:space="preserve">Hand Parcel </w:t>
      </w:r>
    </w:p>
    <w:p w14:paraId="2AF92AC5" w14:textId="77777777" w:rsidR="005964F0" w:rsidRPr="00605476" w:rsidRDefault="005964F0" w:rsidP="005964F0">
      <w:pPr>
        <w:pStyle w:val="Paragraphedeliste"/>
        <w:ind w:left="360" w:right="452"/>
        <w:rPr>
          <w:rFonts w:asciiTheme="majorHAnsi" w:eastAsiaTheme="majorEastAsia" w:hAnsiTheme="majorHAnsi" w:cstheme="majorBidi"/>
          <w:b/>
          <w:color w:val="CD0037"/>
          <w:sz w:val="40"/>
          <w:szCs w:val="24"/>
          <w:highlight w:val="yellow"/>
        </w:rPr>
      </w:pPr>
    </w:p>
    <w:p w14:paraId="69A510DF"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en-GB"/>
        </w:rPr>
        <w:t xml:space="preserve">The passenger may take with him/her easy-to-transport, hand parcels assigned to a travel purpose and the dimensions of which do not exceed the luggage area limits. He/She must watch them and, if required by regulation, label them. Hand parcels must not disturb other passengers, interfere with railway operations or cause damage, for example to other passengers, other hand </w:t>
      </w:r>
      <w:r w:rsidRPr="007E5A43">
        <w:rPr>
          <w:rFonts w:ascii="Arial" w:eastAsia="Arial" w:hAnsi="Arial" w:cs="Arial"/>
          <w:lang w:bidi="en-GB"/>
        </w:rPr>
        <w:lastRenderedPageBreak/>
        <w:t>parcels or railway equipment. The special terms and conditions of carriage provide for the penalties to be applied if applicable.</w:t>
      </w:r>
    </w:p>
    <w:p w14:paraId="5CA76EC0" w14:textId="77777777" w:rsidR="007E5625" w:rsidRPr="00605476" w:rsidRDefault="007E5625" w:rsidP="007E5625">
      <w:pPr>
        <w:pStyle w:val="Paragraphedeliste"/>
        <w:ind w:left="375" w:right="452"/>
        <w:rPr>
          <w:rFonts w:ascii="Arial" w:hAnsi="Arial" w:cs="Arial"/>
          <w:highlight w:val="yellow"/>
        </w:rPr>
      </w:pPr>
    </w:p>
    <w:p w14:paraId="01D0BC99" w14:textId="6E7BAD90"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en-GB"/>
        </w:rPr>
        <w:t>The transport of dangerous goods is governed by the Regulations regarding the International Carriage of Dangerous Goods by Rail (RID – Appendix C to the COTIF) and, in particular, by subsection 1.1.3.8 of its annex (</w:t>
      </w:r>
      <w:hyperlink r:id="rId77" w:history="1">
        <w:r w:rsidR="7DAF1FC4" w:rsidRPr="007B57CA">
          <w:rPr>
            <w:rStyle w:val="Lienhypertexte"/>
            <w:rFonts w:ascii="Arial" w:eastAsia="Arial" w:hAnsi="Arial" w:cs="Arial"/>
            <w:lang w:bidi="en-GB"/>
          </w:rPr>
          <w:t>http://otif.org/en/</w:t>
        </w:r>
      </w:hyperlink>
      <w:r w:rsidR="7DAF1FC4" w:rsidRPr="007B57CA">
        <w:rPr>
          <w:rStyle w:val="Lienhypertexte"/>
          <w:lang w:bidi="en-GB"/>
        </w:rPr>
        <w:t>).</w:t>
      </w:r>
      <w:r w:rsidRPr="007E5A43">
        <w:rPr>
          <w:rFonts w:ascii="Arial" w:eastAsia="Arial" w:hAnsi="Arial" w:cs="Arial"/>
          <w:lang w:bidi="en-GB"/>
        </w:rPr>
        <w:t xml:space="preserve"> In general, only materials and objects in their original packaging that are intended for personal or private use, or for the practice of a leisure activity or sport are allowed. For information, see the Notice on the Carriage of Dangerous Goods on Passenger Trains at </w:t>
      </w:r>
      <w:hyperlink r:id="rId78">
        <w:r w:rsidR="159D089B" w:rsidRPr="2FF6317F">
          <w:rPr>
            <w:rStyle w:val="Lienhypertexte"/>
            <w:rFonts w:ascii="Arial" w:eastAsia="Arial" w:hAnsi="Arial" w:cs="Arial"/>
            <w:lang w:bidi="en-GB"/>
          </w:rPr>
          <w:t>www.cit-rail.org</w:t>
        </w:r>
      </w:hyperlink>
      <w:r w:rsidRPr="007E5A43">
        <w:rPr>
          <w:rFonts w:ascii="Arial" w:eastAsia="Arial" w:hAnsi="Arial" w:cs="Arial"/>
          <w:lang w:bidi="en-GB"/>
        </w:rPr>
        <w:t>.</w:t>
      </w:r>
    </w:p>
    <w:p w14:paraId="3F89B90D" w14:textId="77777777" w:rsidR="007E5625" w:rsidRPr="007E5A43" w:rsidRDefault="007E5625" w:rsidP="007E5625">
      <w:pPr>
        <w:pStyle w:val="Paragraphedeliste"/>
        <w:rPr>
          <w:rFonts w:ascii="Arial" w:hAnsi="Arial" w:cs="Arial"/>
        </w:rPr>
      </w:pPr>
    </w:p>
    <w:p w14:paraId="7B83113F"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en-GB"/>
        </w:rPr>
        <w:t xml:space="preserve"> It is prohibited to carry weapons and ammunition on board. Exceptions and their terms are set out in the special conditions of carriage. </w:t>
      </w:r>
    </w:p>
    <w:p w14:paraId="214A60BC" w14:textId="77777777" w:rsidR="007E5625" w:rsidRPr="00605476" w:rsidRDefault="007E5625" w:rsidP="007E5625">
      <w:pPr>
        <w:pStyle w:val="Paragraphedeliste"/>
        <w:rPr>
          <w:rFonts w:ascii="Arial" w:hAnsi="Arial" w:cs="Arial"/>
          <w:highlight w:val="yellow"/>
        </w:rPr>
      </w:pPr>
    </w:p>
    <w:p w14:paraId="59B43CCD" w14:textId="77777777" w:rsidR="00F62645" w:rsidRPr="007E5A43" w:rsidRDefault="00EE5BF8">
      <w:pPr>
        <w:pStyle w:val="Paragraphedeliste"/>
        <w:numPr>
          <w:ilvl w:val="1"/>
          <w:numId w:val="161"/>
        </w:numPr>
        <w:ind w:right="452"/>
        <w:rPr>
          <w:rFonts w:ascii="Arial" w:hAnsi="Arial" w:cs="Arial"/>
        </w:rPr>
      </w:pPr>
      <w:r w:rsidRPr="007E5A43">
        <w:rPr>
          <w:rFonts w:ascii="Arial" w:eastAsia="Arial" w:hAnsi="Arial" w:cs="Arial"/>
          <w:lang w:bidi="en-GB"/>
        </w:rPr>
        <w:t>Found objects must be reported immediately to railway personnel. The carrier may inspect unattended hand parcels and their contents. It is authorised to unload them from the train and destroy them in the event that it or the authorities consider it necessary for the safety of the operation or that of passengers.</w:t>
      </w:r>
    </w:p>
    <w:p w14:paraId="34325E3C" w14:textId="77777777" w:rsidR="007E5625" w:rsidRPr="00605476" w:rsidRDefault="007E5625" w:rsidP="007E5625">
      <w:pPr>
        <w:pStyle w:val="Paragraphedeliste"/>
        <w:rPr>
          <w:rFonts w:ascii="Arial" w:hAnsi="Arial" w:cs="Arial"/>
          <w:highlight w:val="yellow"/>
        </w:rPr>
      </w:pPr>
    </w:p>
    <w:p w14:paraId="6BD5BE52" w14:textId="5764E28F" w:rsidR="00F62645" w:rsidRPr="000D299D" w:rsidRDefault="006A160F">
      <w:pPr>
        <w:pStyle w:val="Paragraphedeliste"/>
        <w:numPr>
          <w:ilvl w:val="1"/>
          <w:numId w:val="161"/>
        </w:numPr>
        <w:ind w:right="452"/>
        <w:rPr>
          <w:rFonts w:ascii="Arial" w:hAnsi="Arial" w:cs="Arial"/>
        </w:rPr>
      </w:pPr>
      <w:r w:rsidRPr="007E5A43">
        <w:rPr>
          <w:rFonts w:ascii="Arial" w:eastAsia="Arial" w:hAnsi="Arial" w:cs="Arial"/>
          <w:lang w:bidi="en-GB"/>
        </w:rPr>
        <w:t xml:space="preserve">Where designated bicycle areas are available on board the train, passengers shall store their bicycles in these areas. Whether or not such areas are available, passengers must keep their bicycles under their watch and use their best efforts to ensure that their bicycles do not cause injury or damage to other passengers, mobility equipment, luggage or interfere with railway operations. The carriage of bicycles as a hand parcel is also subject to the special conditions of carriage. </w:t>
      </w:r>
    </w:p>
    <w:p w14:paraId="422294C1" w14:textId="77777777" w:rsidR="006A160F" w:rsidRPr="007E5A43" w:rsidRDefault="006A160F" w:rsidP="007E5A43">
      <w:pPr>
        <w:pStyle w:val="Paragraphedeliste"/>
        <w:rPr>
          <w:rFonts w:ascii="Arial" w:hAnsi="Arial" w:cs="Arial"/>
          <w:highlight w:val="yellow"/>
        </w:rPr>
      </w:pPr>
    </w:p>
    <w:p w14:paraId="432A2036" w14:textId="77777777" w:rsidR="006A160F" w:rsidRPr="006A160F" w:rsidRDefault="006A160F" w:rsidP="006A160F">
      <w:pPr>
        <w:pStyle w:val="Paragraphedeliste"/>
        <w:ind w:left="375" w:right="452"/>
        <w:rPr>
          <w:rFonts w:ascii="Arial" w:hAnsi="Arial" w:cs="Arial"/>
          <w:highlight w:val="yellow"/>
        </w:rPr>
      </w:pPr>
    </w:p>
    <w:p w14:paraId="6A6A9ABC" w14:textId="072A4D6A" w:rsidR="00AB1BC1" w:rsidRPr="007E5A43"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en-GB"/>
        </w:rPr>
        <w:t>Animals</w:t>
      </w:r>
    </w:p>
    <w:p w14:paraId="7135DA45" w14:textId="77777777" w:rsidR="007E5625" w:rsidRPr="00605476" w:rsidRDefault="007E5625" w:rsidP="007E5625">
      <w:pPr>
        <w:pStyle w:val="Paragraphedeliste"/>
        <w:ind w:left="360" w:right="452"/>
        <w:rPr>
          <w:rFonts w:asciiTheme="majorHAnsi" w:eastAsiaTheme="majorEastAsia" w:hAnsiTheme="majorHAnsi" w:cstheme="majorBidi"/>
          <w:b/>
          <w:color w:val="CD0037"/>
          <w:sz w:val="40"/>
          <w:szCs w:val="24"/>
          <w:highlight w:val="yellow"/>
        </w:rPr>
      </w:pPr>
    </w:p>
    <w:p w14:paraId="17E44283" w14:textId="782CEACA" w:rsidR="00465700" w:rsidRPr="007E5A43" w:rsidRDefault="007E5625">
      <w:pPr>
        <w:pStyle w:val="Paragraphedeliste"/>
        <w:numPr>
          <w:ilvl w:val="1"/>
          <w:numId w:val="161"/>
        </w:numPr>
        <w:ind w:right="452"/>
        <w:rPr>
          <w:rFonts w:ascii="Arial" w:hAnsi="Arial" w:cs="Arial"/>
        </w:rPr>
      </w:pPr>
      <w:r w:rsidRPr="007E5A43">
        <w:rPr>
          <w:rFonts w:ascii="Arial" w:eastAsia="Arial" w:hAnsi="Arial" w:cs="Arial"/>
          <w:lang w:bidi="en-GB"/>
        </w:rPr>
        <w:t>Passengers may take pets on board if permitted by the carrier. In this case, the terms of transport are set out in the special conditions of carriage.</w:t>
      </w:r>
    </w:p>
    <w:p w14:paraId="47163415" w14:textId="77777777" w:rsidR="00465700" w:rsidRPr="007E5A43" w:rsidRDefault="00465700" w:rsidP="00465700">
      <w:pPr>
        <w:pStyle w:val="Paragraphedeliste"/>
        <w:ind w:left="375" w:right="452"/>
        <w:rPr>
          <w:rFonts w:ascii="Arial" w:hAnsi="Arial" w:cs="Arial"/>
        </w:rPr>
      </w:pPr>
    </w:p>
    <w:p w14:paraId="43B9358A" w14:textId="059C6157" w:rsidR="00465700" w:rsidRPr="00130F5C" w:rsidRDefault="00865F26">
      <w:pPr>
        <w:pStyle w:val="Paragraphedeliste"/>
        <w:numPr>
          <w:ilvl w:val="1"/>
          <w:numId w:val="161"/>
        </w:numPr>
        <w:ind w:right="452"/>
        <w:rPr>
          <w:rFonts w:ascii="Arial" w:hAnsi="Arial" w:cs="Arial"/>
        </w:rPr>
      </w:pPr>
      <w:r w:rsidRPr="007E5A43">
        <w:rPr>
          <w:rFonts w:ascii="Arial" w:eastAsia="Arial" w:hAnsi="Arial" w:cs="Arial"/>
          <w:lang w:bidi="en-GB"/>
        </w:rPr>
        <w:t xml:space="preserve">Subject to applicable law, no restrictions apply to identifiable guide dogs and assistance dogs. </w:t>
      </w:r>
    </w:p>
    <w:p w14:paraId="03BA9B9C" w14:textId="77777777" w:rsidR="00865F26" w:rsidRPr="007E5A43" w:rsidRDefault="00865F26" w:rsidP="007E5A43">
      <w:pPr>
        <w:pStyle w:val="Paragraphedeliste"/>
        <w:rPr>
          <w:rFonts w:ascii="Arial" w:hAnsi="Arial" w:cs="Arial"/>
          <w:highlight w:val="yellow"/>
        </w:rPr>
      </w:pPr>
    </w:p>
    <w:p w14:paraId="7DE2E00F" w14:textId="77777777" w:rsidR="00865F26" w:rsidRPr="00605476" w:rsidRDefault="00865F26" w:rsidP="00865F26">
      <w:pPr>
        <w:pStyle w:val="Paragraphedeliste"/>
        <w:ind w:left="375" w:right="452"/>
        <w:rPr>
          <w:rFonts w:ascii="Arial" w:hAnsi="Arial" w:cs="Arial"/>
          <w:highlight w:val="yellow"/>
        </w:rPr>
      </w:pPr>
    </w:p>
    <w:p w14:paraId="5225ADF6" w14:textId="06FF604C" w:rsidR="00AB1BC1"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7E5A43">
        <w:rPr>
          <w:rFonts w:asciiTheme="majorHAnsi" w:eastAsiaTheme="majorEastAsia" w:hAnsiTheme="majorHAnsi" w:cstheme="majorBidi"/>
          <w:b/>
          <w:color w:val="CD0037"/>
          <w:sz w:val="40"/>
          <w:szCs w:val="24"/>
          <w:lang w:bidi="en-GB"/>
        </w:rPr>
        <w:t xml:space="preserve"> Luggage and vehicles </w:t>
      </w:r>
    </w:p>
    <w:p w14:paraId="19172958" w14:textId="77777777" w:rsidR="00130F5C" w:rsidRPr="000D299D" w:rsidRDefault="00130F5C" w:rsidP="000D299D">
      <w:pPr>
        <w:pStyle w:val="Paragraphedeliste"/>
        <w:ind w:left="360" w:right="452"/>
        <w:rPr>
          <w:rFonts w:asciiTheme="majorHAnsi" w:eastAsiaTheme="majorEastAsia" w:hAnsiTheme="majorHAnsi" w:cstheme="majorBidi"/>
          <w:b/>
          <w:color w:val="CD0037"/>
          <w:sz w:val="40"/>
          <w:szCs w:val="24"/>
        </w:rPr>
      </w:pPr>
    </w:p>
    <w:p w14:paraId="64B29111" w14:textId="77777777" w:rsidR="000D697E" w:rsidRPr="000D299D" w:rsidRDefault="000D697E" w:rsidP="00803123">
      <w:pPr>
        <w:ind w:right="452"/>
        <w:rPr>
          <w:rFonts w:ascii="Arial" w:hAnsi="Arial" w:cs="Arial"/>
        </w:rPr>
      </w:pPr>
      <w:r w:rsidRPr="000D299D">
        <w:rPr>
          <w:rFonts w:ascii="Arial" w:eastAsia="Arial" w:hAnsi="Arial" w:cs="Arial"/>
          <w:lang w:bidi="en-GB"/>
        </w:rPr>
        <w:t>Insofar as the carriage of checked luggage and vehicles is offered by one or more carriers, the corresponding special conditions of carriage shall apply.</w:t>
      </w:r>
    </w:p>
    <w:p w14:paraId="528DB2A0" w14:textId="77777777" w:rsidR="000D697E" w:rsidRPr="00605476" w:rsidRDefault="000D697E" w:rsidP="00803123">
      <w:pPr>
        <w:ind w:right="452"/>
        <w:rPr>
          <w:rFonts w:ascii="Arial" w:hAnsi="Arial" w:cs="Arial"/>
          <w:sz w:val="24"/>
          <w:szCs w:val="24"/>
          <w:highlight w:val="yellow"/>
        </w:rPr>
      </w:pPr>
    </w:p>
    <w:p w14:paraId="40D2B078" w14:textId="735A906F" w:rsidR="00AB1BC1" w:rsidRPr="000D299D"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0D299D">
        <w:rPr>
          <w:rFonts w:asciiTheme="majorHAnsi" w:eastAsiaTheme="majorEastAsia" w:hAnsiTheme="majorHAnsi" w:cstheme="majorBidi"/>
          <w:b/>
          <w:color w:val="CD0037"/>
          <w:sz w:val="40"/>
          <w:szCs w:val="24"/>
          <w:lang w:bidi="en-GB"/>
        </w:rPr>
        <w:t xml:space="preserve">Delays </w:t>
      </w:r>
    </w:p>
    <w:p w14:paraId="5DB1D2C0" w14:textId="77777777" w:rsidR="00D56E27" w:rsidRPr="00605476" w:rsidRDefault="00D56E27" w:rsidP="00D56E27">
      <w:pPr>
        <w:pStyle w:val="Paragraphedeliste"/>
        <w:ind w:left="360" w:right="452"/>
        <w:rPr>
          <w:rFonts w:asciiTheme="majorHAnsi" w:eastAsiaTheme="majorEastAsia" w:hAnsiTheme="majorHAnsi" w:cstheme="majorBidi"/>
          <w:b/>
          <w:color w:val="CD0037"/>
          <w:sz w:val="40"/>
          <w:szCs w:val="24"/>
          <w:highlight w:val="yellow"/>
        </w:rPr>
      </w:pPr>
    </w:p>
    <w:p w14:paraId="6DC8C368" w14:textId="0A046FE0"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36"/>
        </w:rPr>
      </w:pPr>
      <w:r w:rsidRPr="00626ED5">
        <w:rPr>
          <w:rFonts w:asciiTheme="majorHAnsi" w:eastAsiaTheme="majorEastAsia" w:hAnsiTheme="majorHAnsi" w:cstheme="majorBidi"/>
          <w:b/>
          <w:color w:val="D52B1E"/>
          <w:sz w:val="36"/>
          <w:szCs w:val="36"/>
          <w:lang w:bidi="en-GB"/>
        </w:rPr>
        <w:t xml:space="preserve">Expected cancellations and delays </w:t>
      </w:r>
    </w:p>
    <w:p w14:paraId="0C68E6CC" w14:textId="77777777" w:rsidR="00D56E27" w:rsidRPr="00605476" w:rsidRDefault="00D56E27" w:rsidP="00D56E27">
      <w:pPr>
        <w:pStyle w:val="Paragraphedeliste"/>
        <w:ind w:left="375" w:right="452"/>
        <w:rPr>
          <w:rFonts w:asciiTheme="majorHAnsi" w:eastAsiaTheme="majorEastAsia" w:hAnsiTheme="majorHAnsi" w:cstheme="majorBidi"/>
          <w:b/>
          <w:color w:val="D52B1E"/>
          <w:sz w:val="36"/>
          <w:szCs w:val="24"/>
          <w:highlight w:val="yellow"/>
        </w:rPr>
      </w:pPr>
    </w:p>
    <w:p w14:paraId="7B566DAF" w14:textId="2F7A6FB0" w:rsidR="00335BA6" w:rsidRPr="00626ED5" w:rsidRDefault="00270F7F" w:rsidP="00292A83">
      <w:pPr>
        <w:ind w:right="452"/>
        <w:rPr>
          <w:rFonts w:ascii="Arial" w:hAnsi="Arial" w:cs="Arial"/>
        </w:rPr>
      </w:pPr>
      <w:r w:rsidRPr="00626ED5">
        <w:rPr>
          <w:rFonts w:ascii="Arial" w:eastAsia="Arial" w:hAnsi="Arial" w:cs="Arial"/>
          <w:lang w:bidi="en-GB"/>
        </w:rPr>
        <w:t xml:space="preserve">10.1.1 If a train is cancelled or delayed or if a passenger who made a booking for a bicycle has been refused without a duly justified reason and if the carrier can, based on experience, objectively predict that the destination defined in the contract of carriage will be reached 60 minutes or more late, the passenger may, under the conditions set out in point 10.1.3 below: </w:t>
      </w:r>
    </w:p>
    <w:p w14:paraId="15C8494B" w14:textId="77777777" w:rsidR="00741C0B" w:rsidRPr="00605476" w:rsidRDefault="00741C0B" w:rsidP="00292A83">
      <w:pPr>
        <w:ind w:right="452"/>
        <w:rPr>
          <w:rFonts w:ascii="Arial" w:hAnsi="Arial" w:cs="Arial"/>
          <w:highlight w:val="yellow"/>
        </w:rPr>
      </w:pPr>
    </w:p>
    <w:p w14:paraId="5A7BB027" w14:textId="77777777" w:rsidR="00292A83" w:rsidRPr="00626ED5" w:rsidRDefault="00270F7F">
      <w:pPr>
        <w:pStyle w:val="Paragraphedeliste"/>
        <w:numPr>
          <w:ilvl w:val="0"/>
          <w:numId w:val="164"/>
        </w:numPr>
        <w:ind w:right="452"/>
        <w:rPr>
          <w:rFonts w:ascii="Arial" w:hAnsi="Arial" w:cs="Arial"/>
        </w:rPr>
      </w:pPr>
      <w:r w:rsidRPr="00626ED5">
        <w:rPr>
          <w:rFonts w:ascii="Arial" w:eastAsia="Arial" w:hAnsi="Arial" w:cs="Arial"/>
          <w:lang w:bidi="en-GB"/>
        </w:rPr>
        <w:t>request a refund of the price of the carriage corresponding to the trip which was not made or the part of the trip which was not made and/or the part which was made but which became of no interest, as well as free return to the place of departure, or</w:t>
      </w:r>
    </w:p>
    <w:p w14:paraId="6B3A412B" w14:textId="7F255239" w:rsidR="00292A83" w:rsidRPr="00626ED5" w:rsidRDefault="00E47E88">
      <w:pPr>
        <w:pStyle w:val="Paragraphedeliste"/>
        <w:numPr>
          <w:ilvl w:val="0"/>
          <w:numId w:val="164"/>
        </w:numPr>
        <w:ind w:right="452"/>
        <w:rPr>
          <w:rFonts w:ascii="Arial" w:hAnsi="Arial" w:cs="Arial"/>
        </w:rPr>
      </w:pPr>
      <w:r w:rsidRPr="00626ED5">
        <w:rPr>
          <w:rFonts w:ascii="Arial" w:eastAsia="Arial" w:hAnsi="Arial" w:cs="Arial"/>
          <w:lang w:bidi="en-GB"/>
        </w:rPr>
        <w:t xml:space="preserve">continue his/her trip at the next opportunity, if necessary using a different route, or at a later date at the convenience of the passenger </w:t>
      </w:r>
    </w:p>
    <w:p w14:paraId="1A2A5FB7" w14:textId="77777777" w:rsidR="00292A83" w:rsidRPr="00605476" w:rsidRDefault="00292A83" w:rsidP="00292A83">
      <w:pPr>
        <w:ind w:right="452"/>
        <w:rPr>
          <w:highlight w:val="yellow"/>
        </w:rPr>
      </w:pPr>
    </w:p>
    <w:p w14:paraId="7B74B5EE" w14:textId="65A939E0" w:rsidR="006D2AF6" w:rsidRDefault="00270F7F" w:rsidP="00292A83">
      <w:pPr>
        <w:ind w:right="452"/>
        <w:rPr>
          <w:rFonts w:ascii="Arial" w:hAnsi="Arial" w:cs="Arial"/>
        </w:rPr>
      </w:pPr>
      <w:r w:rsidRPr="00626ED5">
        <w:rPr>
          <w:rFonts w:ascii="Arial" w:eastAsia="Arial" w:hAnsi="Arial" w:cs="Arial"/>
          <w:lang w:bidi="en-GB"/>
        </w:rPr>
        <w:t>10.1.2 In the event of continuation of the trip or return to the place of departure, it is the responsibility of the carrier to offer alternative transport. If, however, the carrier has accepted it in advance, the passengers may organise their own re-routing, in which case the carrier will refund the passengers for the costs they have incurred</w:t>
      </w:r>
    </w:p>
    <w:p w14:paraId="2C2BF462" w14:textId="2C0E752F" w:rsidR="006D2AF6" w:rsidRPr="00626ED5" w:rsidRDefault="006D2AF6" w:rsidP="00292A83">
      <w:pPr>
        <w:ind w:right="452"/>
        <w:rPr>
          <w:rFonts w:ascii="Arial" w:hAnsi="Arial" w:cs="Arial"/>
        </w:rPr>
      </w:pPr>
      <w:r w:rsidRPr="00626ED5">
        <w:rPr>
          <w:rFonts w:ascii="Arial" w:eastAsia="Arial" w:hAnsi="Arial" w:cs="Arial"/>
          <w:lang w:bidi="en-GB"/>
        </w:rPr>
        <w:t>Furthermore, if the carrier does not communicate the re-routing options to passengers within 100 minutes of the scheduled departure time of the delayed or cancelled service or of the missed connection, passengers have the right to arrange their re-routing on their own, subject to the use of public transport service providers by rail, coach or bus. The carrier will then refund passengers for the necessary, appropriate and reasonable costs they have incurred.</w:t>
      </w:r>
    </w:p>
    <w:p w14:paraId="47E2109E" w14:textId="77777777" w:rsidR="006D2AF6" w:rsidRDefault="006D2AF6" w:rsidP="00292A83">
      <w:pPr>
        <w:ind w:right="452"/>
        <w:rPr>
          <w:rFonts w:ascii="Arial" w:hAnsi="Arial" w:cs="Arial"/>
          <w:highlight w:val="yellow"/>
        </w:rPr>
      </w:pPr>
    </w:p>
    <w:p w14:paraId="4FD3C7DB" w14:textId="73F50B4A" w:rsidR="00270F7F" w:rsidRPr="00605476" w:rsidRDefault="001E446A" w:rsidP="00292A83">
      <w:pPr>
        <w:ind w:right="452"/>
        <w:rPr>
          <w:rFonts w:ascii="Arial" w:hAnsi="Arial" w:cs="Arial"/>
          <w:highlight w:val="yellow"/>
        </w:rPr>
      </w:pPr>
      <w:r w:rsidRPr="00E27C45">
        <w:rPr>
          <w:rFonts w:ascii="Arial" w:eastAsia="Arial" w:hAnsi="Arial" w:cs="Arial"/>
          <w:lang w:bidi="en-GB"/>
        </w:rPr>
        <w:t xml:space="preserve">10.1.3 If the ticket is also valid for the return trip and the passenger makes the trip as contemplated, only the portion of the cost of the trip that corresponds to the outbound trip will be refunded to the passenger. </w:t>
      </w:r>
    </w:p>
    <w:p w14:paraId="00BFE2A4" w14:textId="77777777" w:rsidR="00D56E27" w:rsidRPr="00605476" w:rsidRDefault="00D56E27" w:rsidP="00D56E27">
      <w:pPr>
        <w:pStyle w:val="Paragraphedeliste"/>
        <w:ind w:left="375" w:right="452"/>
        <w:rPr>
          <w:rFonts w:asciiTheme="majorHAnsi" w:eastAsiaTheme="majorEastAsia" w:hAnsiTheme="majorHAnsi" w:cstheme="majorBidi"/>
          <w:b/>
          <w:color w:val="D52B1E"/>
          <w:sz w:val="36"/>
          <w:szCs w:val="24"/>
          <w:highlight w:val="yellow"/>
        </w:rPr>
      </w:pPr>
    </w:p>
    <w:p w14:paraId="16F6F328" w14:textId="31973D60"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en-GB"/>
        </w:rPr>
        <w:t xml:space="preserve">Actual delays </w:t>
      </w:r>
    </w:p>
    <w:p w14:paraId="1891FC9B" w14:textId="77777777" w:rsidR="00F472D0" w:rsidRPr="00605476" w:rsidRDefault="00F472D0" w:rsidP="00F472D0">
      <w:pPr>
        <w:pStyle w:val="Paragraphedeliste"/>
        <w:ind w:left="375" w:right="452"/>
        <w:rPr>
          <w:rFonts w:asciiTheme="majorHAnsi" w:eastAsiaTheme="majorEastAsia" w:hAnsiTheme="majorHAnsi" w:cstheme="majorBidi"/>
          <w:b/>
          <w:color w:val="D52B1E"/>
          <w:sz w:val="36"/>
          <w:szCs w:val="24"/>
          <w:highlight w:val="yellow"/>
        </w:rPr>
      </w:pPr>
    </w:p>
    <w:p w14:paraId="7BFCD359" w14:textId="2B76F382" w:rsidR="00741C0B" w:rsidRPr="00626ED5" w:rsidRDefault="00B34080">
      <w:pPr>
        <w:pStyle w:val="Paragraphedeliste"/>
        <w:numPr>
          <w:ilvl w:val="2"/>
          <w:numId w:val="161"/>
        </w:numPr>
        <w:ind w:right="452"/>
        <w:rPr>
          <w:rFonts w:ascii="Arial" w:hAnsi="Arial" w:cs="Arial"/>
        </w:rPr>
      </w:pPr>
      <w:r w:rsidRPr="00626ED5">
        <w:rPr>
          <w:rFonts w:ascii="Arial" w:eastAsia="Arial" w:hAnsi="Arial" w:cs="Arial"/>
          <w:lang w:bidi="en-GB"/>
        </w:rPr>
        <w:t xml:space="preserve">When the passenger does not make any of the claims mentioned in point 10.1.1 a) above and arrives at the destination defined in the contract of carriage with a delay of 60 minutes or more, the carrier shall compensate him/her up to 25% of the price of carriage as defined in point 10.3.1 below. For a delay of 120 minutes or more, the compensation is equal to 50% of the transport price as defined in point 10.3.1 below. This article shall apply subject to the provisions of points 10.5.1 and 10.5.2 below. </w:t>
      </w:r>
    </w:p>
    <w:p w14:paraId="4C155333" w14:textId="77777777" w:rsidR="00741C0B" w:rsidRPr="00605476" w:rsidRDefault="00741C0B" w:rsidP="00741C0B">
      <w:pPr>
        <w:pStyle w:val="Paragraphedeliste"/>
        <w:ind w:left="862" w:right="452"/>
        <w:rPr>
          <w:rFonts w:ascii="Arial" w:hAnsi="Arial" w:cs="Arial"/>
          <w:highlight w:val="yellow"/>
        </w:rPr>
      </w:pPr>
    </w:p>
    <w:p w14:paraId="126484A7" w14:textId="2D450674" w:rsidR="00741C0B" w:rsidRPr="00626ED5" w:rsidRDefault="00741C0B">
      <w:pPr>
        <w:pStyle w:val="Paragraphedeliste"/>
        <w:numPr>
          <w:ilvl w:val="2"/>
          <w:numId w:val="161"/>
        </w:numPr>
        <w:ind w:right="452"/>
        <w:rPr>
          <w:rFonts w:ascii="Arial" w:hAnsi="Arial" w:cs="Arial"/>
        </w:rPr>
      </w:pPr>
      <w:r w:rsidRPr="00626ED5">
        <w:rPr>
          <w:rFonts w:ascii="Arial" w:eastAsia="Arial" w:hAnsi="Arial" w:cs="Arial"/>
          <w:lang w:bidi="en-GB"/>
        </w:rPr>
        <w:t>At the passenger’s request, the carrier’s personnel the train of which has been delayed or any other duly authorised personnel shall provide him/her with a certificate confirming this delay</w:t>
      </w:r>
    </w:p>
    <w:p w14:paraId="1B9323AE" w14:textId="77777777" w:rsidR="00741C0B" w:rsidRPr="00605476" w:rsidRDefault="00741C0B" w:rsidP="00741C0B">
      <w:pPr>
        <w:pStyle w:val="Paragraphedeliste"/>
        <w:ind w:left="862" w:right="452"/>
        <w:rPr>
          <w:rFonts w:ascii="Arial" w:hAnsi="Arial" w:cs="Arial"/>
          <w:highlight w:val="yellow"/>
        </w:rPr>
      </w:pPr>
    </w:p>
    <w:p w14:paraId="61106B0C" w14:textId="26D92DC5"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36"/>
        </w:rPr>
      </w:pPr>
      <w:r w:rsidRPr="00626ED5">
        <w:rPr>
          <w:rFonts w:asciiTheme="majorHAnsi" w:eastAsiaTheme="majorEastAsia" w:hAnsiTheme="majorHAnsi" w:cstheme="majorBidi"/>
          <w:b/>
          <w:color w:val="D52B1E"/>
          <w:sz w:val="36"/>
          <w:szCs w:val="36"/>
          <w:lang w:bidi="en-GB"/>
        </w:rPr>
        <w:t xml:space="preserve">Processing of refunds and compensation </w:t>
      </w:r>
    </w:p>
    <w:p w14:paraId="59F205BB" w14:textId="77777777" w:rsidR="00335F58" w:rsidRPr="00605476" w:rsidRDefault="00335F58" w:rsidP="00335F58">
      <w:pPr>
        <w:pStyle w:val="Paragraphedeliste"/>
        <w:ind w:left="375" w:right="452"/>
        <w:rPr>
          <w:rFonts w:asciiTheme="majorHAnsi" w:eastAsiaTheme="majorEastAsia" w:hAnsiTheme="majorHAnsi" w:cstheme="majorBidi"/>
          <w:b/>
          <w:color w:val="D52B1E"/>
          <w:sz w:val="36"/>
          <w:szCs w:val="24"/>
          <w:highlight w:val="yellow"/>
        </w:rPr>
      </w:pPr>
    </w:p>
    <w:p w14:paraId="7C0E04DC" w14:textId="59C8DFB0" w:rsidR="00CE602A" w:rsidRPr="00626ED5" w:rsidRDefault="00FD26F8">
      <w:pPr>
        <w:pStyle w:val="Paragraphedeliste"/>
        <w:numPr>
          <w:ilvl w:val="2"/>
          <w:numId w:val="161"/>
        </w:numPr>
        <w:ind w:right="452"/>
        <w:rPr>
          <w:rFonts w:ascii="Arial" w:hAnsi="Arial" w:cs="Arial"/>
        </w:rPr>
      </w:pPr>
      <w:r w:rsidRPr="00626ED5">
        <w:rPr>
          <w:rFonts w:ascii="Arial" w:eastAsia="Arial" w:hAnsi="Arial" w:cs="Arial"/>
          <w:lang w:bidi="en-GB"/>
        </w:rPr>
        <w:t xml:space="preserve">The amount taken into account for the calculation of the allowances is the price indicated on the ticket or the cumulative amount indicated on the tickets representing a single contract of carriage (direct ticket). The special terms and conditions of carriage apply to discounted tickets, promotional offers, tickets with integrated booking, subscriptions and free travel offers. </w:t>
      </w:r>
    </w:p>
    <w:p w14:paraId="06CC78EE" w14:textId="77777777" w:rsidR="00CE602A" w:rsidRPr="00626ED5" w:rsidRDefault="00CE602A" w:rsidP="00CE602A">
      <w:pPr>
        <w:pStyle w:val="Paragraphedeliste"/>
        <w:ind w:left="862" w:right="452"/>
        <w:rPr>
          <w:rFonts w:ascii="Arial" w:hAnsi="Arial" w:cs="Arial"/>
        </w:rPr>
      </w:pPr>
    </w:p>
    <w:p w14:paraId="5A42AECB" w14:textId="74BD987C" w:rsidR="00CE602A" w:rsidRPr="00626ED5" w:rsidRDefault="00CE602A">
      <w:pPr>
        <w:pStyle w:val="Paragraphedeliste"/>
        <w:numPr>
          <w:ilvl w:val="2"/>
          <w:numId w:val="161"/>
        </w:numPr>
        <w:ind w:right="452"/>
        <w:rPr>
          <w:rFonts w:ascii="Arial" w:hAnsi="Arial" w:cs="Arial"/>
        </w:rPr>
      </w:pPr>
      <w:r w:rsidRPr="00626ED5">
        <w:rPr>
          <w:rFonts w:ascii="Arial" w:eastAsia="Arial" w:hAnsi="Arial" w:cs="Arial"/>
          <w:lang w:bidi="en-GB"/>
        </w:rPr>
        <w:t>The transport price taken into account for refunds and compensation includes ancillary costs (bookings, surcharges, etc.) but excludes any service charges.</w:t>
      </w:r>
    </w:p>
    <w:p w14:paraId="4B3897AF" w14:textId="77777777" w:rsidR="00CE602A" w:rsidRPr="00605476" w:rsidRDefault="00CE602A" w:rsidP="00CE602A">
      <w:pPr>
        <w:pStyle w:val="Paragraphedeliste"/>
        <w:rPr>
          <w:highlight w:val="yellow"/>
        </w:rPr>
      </w:pPr>
    </w:p>
    <w:p w14:paraId="5F012311" w14:textId="7CCF66A4" w:rsidR="00CE602A" w:rsidRPr="00631C93" w:rsidRDefault="00F01446">
      <w:pPr>
        <w:pStyle w:val="Paragraphedeliste"/>
        <w:numPr>
          <w:ilvl w:val="2"/>
          <w:numId w:val="161"/>
        </w:numPr>
        <w:ind w:right="452"/>
        <w:rPr>
          <w:rFonts w:ascii="Arial" w:hAnsi="Arial" w:cs="Arial"/>
        </w:rPr>
      </w:pPr>
      <w:r w:rsidRPr="00DC4311">
        <w:rPr>
          <w:rFonts w:ascii="Arial" w:eastAsia="Arial" w:hAnsi="Arial" w:cs="Arial"/>
          <w:lang w:bidi="en-GB"/>
        </w:rPr>
        <w:t xml:space="preserve">Refunds and compensations may be made in the form of vouchers. Generally, these vouchers can only be used with the carrier that issued them and/or for the provision of the designated transport service. At the passenger’s request, the carrier will refund or compensate the passenger in the form chosen by the carrier, i.e. by bank transfer, credit or cash. </w:t>
      </w:r>
    </w:p>
    <w:p w14:paraId="10466039" w14:textId="77777777" w:rsidR="00631C93" w:rsidRPr="00631C93" w:rsidRDefault="00631C93" w:rsidP="00631C93">
      <w:pPr>
        <w:pStyle w:val="Paragraphedeliste"/>
        <w:rPr>
          <w:rFonts w:ascii="Arial" w:hAnsi="Arial" w:cs="Arial"/>
        </w:rPr>
      </w:pPr>
    </w:p>
    <w:p w14:paraId="51CBBE0A" w14:textId="4B855A12" w:rsidR="00631C93" w:rsidRPr="00626ED5" w:rsidRDefault="006A3505">
      <w:pPr>
        <w:pStyle w:val="Paragraphedeliste"/>
        <w:numPr>
          <w:ilvl w:val="2"/>
          <w:numId w:val="161"/>
        </w:numPr>
        <w:ind w:right="452"/>
        <w:rPr>
          <w:rFonts w:ascii="Arial" w:hAnsi="Arial" w:cs="Arial"/>
        </w:rPr>
      </w:pPr>
      <w:r w:rsidRPr="006A3505">
        <w:rPr>
          <w:rFonts w:ascii="Arial" w:eastAsia="Arial" w:hAnsi="Arial" w:cs="Arial"/>
          <w:lang w:bidi="en-GB"/>
        </w:rPr>
        <w:lastRenderedPageBreak/>
        <w:t xml:space="preserve"> Requests for refund and compensation shall be settled within one month of their filing with the competent department (point 15.2.1). In principle amounts below EUR4 are not refunded. Any transfer costs shall be borne by the carrier.</w:t>
      </w:r>
    </w:p>
    <w:p w14:paraId="49AB288E" w14:textId="77777777" w:rsidR="00CE602A" w:rsidRPr="00605476" w:rsidRDefault="00CE602A" w:rsidP="00CE602A">
      <w:pPr>
        <w:pStyle w:val="Paragraphedeliste"/>
        <w:rPr>
          <w:highlight w:val="yellow"/>
        </w:rPr>
      </w:pPr>
    </w:p>
    <w:p w14:paraId="32DF59EF" w14:textId="77777777" w:rsidR="00E626F8" w:rsidRPr="00605476" w:rsidRDefault="00E626F8" w:rsidP="00E626F8">
      <w:pPr>
        <w:pStyle w:val="Paragraphedeliste"/>
        <w:ind w:left="862" w:right="452"/>
        <w:rPr>
          <w:rFonts w:ascii="Arial" w:hAnsi="Arial" w:cs="Arial"/>
          <w:highlight w:val="yellow"/>
        </w:rPr>
      </w:pPr>
    </w:p>
    <w:p w14:paraId="2CDB29A2" w14:textId="623C222D"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en-GB"/>
        </w:rPr>
        <w:t xml:space="preserve">Impossibility of continuing the journey on the same day </w:t>
      </w:r>
    </w:p>
    <w:p w14:paraId="1203F845" w14:textId="77777777" w:rsidR="008A779C" w:rsidRPr="00605476" w:rsidRDefault="008A779C" w:rsidP="008A779C">
      <w:pPr>
        <w:ind w:right="452"/>
        <w:rPr>
          <w:rFonts w:ascii="Arial" w:hAnsi="Arial" w:cs="Arial"/>
          <w:highlight w:val="yellow"/>
        </w:rPr>
      </w:pPr>
    </w:p>
    <w:p w14:paraId="69EB7986" w14:textId="2C5AE91C" w:rsidR="008A779C" w:rsidRPr="00605476" w:rsidRDefault="00E102A4" w:rsidP="2FF6317F">
      <w:pPr>
        <w:ind w:right="452"/>
        <w:rPr>
          <w:rFonts w:ascii="Arial" w:hAnsi="Arial" w:cs="Arial"/>
          <w:highlight w:val="yellow"/>
        </w:rPr>
      </w:pPr>
      <w:r w:rsidRPr="00626ED5">
        <w:rPr>
          <w:rFonts w:ascii="Arial" w:eastAsia="Arial" w:hAnsi="Arial" w:cs="Arial"/>
          <w:lang w:bidi="en-GB"/>
        </w:rPr>
        <w:t xml:space="preserve">Where the passenger is unable to continue his journey on the same day in accordance with the contract of carriage, due to the connection being cancelled, delayed or missed, if the passenger who made a booking for a bicycle has been refused without a duly justified reason or if continuation of the journey cannot not reasonably be expected in the circumstances, the carrier will: </w:t>
      </w:r>
    </w:p>
    <w:p w14:paraId="60117C58" w14:textId="2423EA66" w:rsidR="008A779C" w:rsidRPr="00605476" w:rsidRDefault="008A779C" w:rsidP="2FF6317F">
      <w:pPr>
        <w:ind w:right="452"/>
        <w:rPr>
          <w:rFonts w:ascii="Arial" w:hAnsi="Arial" w:cs="Arial"/>
        </w:rPr>
      </w:pPr>
    </w:p>
    <w:p w14:paraId="78C7A4F3" w14:textId="51BD0C49" w:rsidR="008A779C" w:rsidRPr="00605476" w:rsidRDefault="024AE8BF" w:rsidP="2FF6317F">
      <w:pPr>
        <w:pStyle w:val="Paragraphedeliste"/>
        <w:ind w:right="452"/>
        <w:rPr>
          <w:rFonts w:ascii="Arial" w:hAnsi="Arial" w:cs="Arial"/>
          <w:highlight w:val="yellow"/>
        </w:rPr>
      </w:pPr>
      <w:r w:rsidRPr="2FF6317F">
        <w:rPr>
          <w:rFonts w:ascii="Arial" w:eastAsia="Arial" w:hAnsi="Arial" w:cs="Arial"/>
          <w:lang w:bidi="en-GB"/>
        </w:rPr>
        <w:t>subject to 10.5.3 below, reimburse reasonable costs incurred to inform the people waiting for the passenger and</w:t>
      </w:r>
      <w:r w:rsidR="00E102A4">
        <w:rPr>
          <w:lang w:bidi="en-GB"/>
        </w:rPr>
        <w:t xml:space="preserve">: </w:t>
      </w:r>
    </w:p>
    <w:p w14:paraId="4995ECCF" w14:textId="15AEC89B" w:rsidR="008A779C" w:rsidRPr="00626ED5" w:rsidRDefault="008A779C" w:rsidP="007B57CA">
      <w:pPr>
        <w:pStyle w:val="Paragraphedeliste"/>
        <w:numPr>
          <w:ilvl w:val="1"/>
          <w:numId w:val="165"/>
        </w:numPr>
        <w:ind w:right="452"/>
        <w:rPr>
          <w:rFonts w:ascii="Arial" w:hAnsi="Arial" w:cs="Arial"/>
        </w:rPr>
      </w:pPr>
      <w:r w:rsidRPr="00626ED5">
        <w:rPr>
          <w:rFonts w:ascii="Arial" w:eastAsia="Arial" w:hAnsi="Arial" w:cs="Arial"/>
          <w:lang w:bidi="en-GB"/>
        </w:rPr>
        <w:t xml:space="preserve">arrange adequate accommodation, including transfer, or </w:t>
      </w:r>
    </w:p>
    <w:p w14:paraId="4484455A" w14:textId="6D52A4B1" w:rsidR="00363090" w:rsidRPr="00626ED5" w:rsidRDefault="6CF4BC60" w:rsidP="007B57CA">
      <w:pPr>
        <w:pStyle w:val="Paragraphedeliste"/>
        <w:numPr>
          <w:ilvl w:val="1"/>
          <w:numId w:val="165"/>
        </w:numPr>
        <w:ind w:right="452"/>
        <w:rPr>
          <w:rFonts w:ascii="Arial" w:hAnsi="Arial" w:cs="Arial"/>
        </w:rPr>
      </w:pPr>
      <w:r w:rsidRPr="2FF6317F">
        <w:rPr>
          <w:rFonts w:ascii="Arial" w:eastAsia="Arial" w:hAnsi="Arial" w:cs="Arial"/>
          <w:lang w:bidi="en-GB"/>
        </w:rPr>
        <w:t xml:space="preserve">refund reasonable accommodation costs, including transfer. </w:t>
      </w:r>
    </w:p>
    <w:p w14:paraId="46399E7A" w14:textId="20496774" w:rsidR="2FF6317F" w:rsidRDefault="2FF6317F" w:rsidP="2FF6317F">
      <w:pPr>
        <w:pStyle w:val="Paragraphedeliste"/>
        <w:ind w:left="709" w:right="452"/>
        <w:rPr>
          <w:rFonts w:ascii="Arial" w:hAnsi="Arial" w:cs="Arial"/>
        </w:rPr>
      </w:pPr>
    </w:p>
    <w:p w14:paraId="7B085C10" w14:textId="4BB7F1D5" w:rsidR="00AB1BC1" w:rsidRPr="00626ED5" w:rsidRDefault="1B1DC944" w:rsidP="2FF6317F">
      <w:pPr>
        <w:ind w:right="452"/>
        <w:rPr>
          <w:rFonts w:ascii="Arial" w:hAnsi="Arial" w:cs="Arial"/>
        </w:rPr>
      </w:pPr>
      <w:r w:rsidRPr="2FF6317F">
        <w:rPr>
          <w:rFonts w:ascii="Arial" w:eastAsia="Arial" w:hAnsi="Arial" w:cs="Arial"/>
          <w:lang w:bidi="en-GB"/>
        </w:rPr>
        <w:t xml:space="preserve">In cases where accommodation becomes necessary due to the circumstances referred to in point 10.5.3, the carrier may limit the duration of the accommodation to a maximum of three nights. </w:t>
      </w:r>
    </w:p>
    <w:p w14:paraId="2A0ACDE2" w14:textId="560B3AEA" w:rsidR="00AB1BC1" w:rsidRPr="00626ED5" w:rsidRDefault="00AB1BC1" w:rsidP="2FF6317F">
      <w:pPr>
        <w:ind w:right="452"/>
        <w:rPr>
          <w:rFonts w:ascii="Arial" w:hAnsi="Arial" w:cs="Arial"/>
        </w:rPr>
      </w:pPr>
    </w:p>
    <w:p w14:paraId="4897AC72" w14:textId="006E0E53" w:rsidR="00AB1BC1" w:rsidRPr="00626ED5" w:rsidRDefault="008A779C" w:rsidP="00363090">
      <w:pPr>
        <w:ind w:right="452"/>
        <w:rPr>
          <w:rFonts w:ascii="Arial" w:hAnsi="Arial" w:cs="Arial"/>
        </w:rPr>
      </w:pPr>
      <w:r w:rsidRPr="00626ED5">
        <w:rPr>
          <w:rFonts w:ascii="Arial" w:eastAsia="Arial" w:hAnsi="Arial" w:cs="Arial"/>
          <w:lang w:bidi="en-GB"/>
        </w:rPr>
        <w:t xml:space="preserve">The carrier can offer alternative transport (bus, metro, taxi, etc.) </w:t>
      </w:r>
    </w:p>
    <w:p w14:paraId="0E1BF3F4" w14:textId="77777777" w:rsidR="008A779C" w:rsidRPr="00605476" w:rsidRDefault="008A779C" w:rsidP="00803123">
      <w:pPr>
        <w:ind w:right="452"/>
        <w:jc w:val="both"/>
        <w:rPr>
          <w:rFonts w:ascii="Arial" w:hAnsi="Arial" w:cs="Arial"/>
          <w:sz w:val="24"/>
          <w:szCs w:val="24"/>
          <w:highlight w:val="yellow"/>
        </w:rPr>
      </w:pPr>
    </w:p>
    <w:p w14:paraId="7DBF5B84" w14:textId="2DF87251" w:rsidR="00AB1BC1" w:rsidRPr="00626ED5"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626ED5">
        <w:rPr>
          <w:rFonts w:asciiTheme="majorHAnsi" w:eastAsiaTheme="majorEastAsia" w:hAnsiTheme="majorHAnsi" w:cstheme="majorBidi"/>
          <w:b/>
          <w:color w:val="D52B1E"/>
          <w:sz w:val="36"/>
          <w:szCs w:val="24"/>
          <w:lang w:bidi="en-GB"/>
        </w:rPr>
        <w:t xml:space="preserve">Exemption from liability for delay </w:t>
      </w:r>
    </w:p>
    <w:p w14:paraId="361D851E" w14:textId="77777777" w:rsidR="008A779C" w:rsidRPr="00626ED5" w:rsidRDefault="008A779C" w:rsidP="008A779C">
      <w:pPr>
        <w:pStyle w:val="Paragraphedeliste"/>
        <w:ind w:left="375" w:right="452"/>
        <w:rPr>
          <w:rFonts w:asciiTheme="majorHAnsi" w:eastAsiaTheme="majorEastAsia" w:hAnsiTheme="majorHAnsi" w:cstheme="majorBidi"/>
          <w:b/>
          <w:color w:val="D52B1E"/>
          <w:sz w:val="36"/>
          <w:szCs w:val="24"/>
        </w:rPr>
      </w:pPr>
    </w:p>
    <w:p w14:paraId="46015807" w14:textId="77777777" w:rsidR="00F04F67" w:rsidRPr="00626ED5" w:rsidRDefault="00F04F67">
      <w:pPr>
        <w:pStyle w:val="Paragraphedeliste"/>
        <w:numPr>
          <w:ilvl w:val="2"/>
          <w:numId w:val="161"/>
        </w:numPr>
        <w:ind w:right="452"/>
        <w:rPr>
          <w:rFonts w:ascii="Arial" w:hAnsi="Arial" w:cs="Arial"/>
        </w:rPr>
      </w:pPr>
      <w:r w:rsidRPr="00626ED5">
        <w:rPr>
          <w:rFonts w:ascii="Arial" w:eastAsia="Arial" w:hAnsi="Arial" w:cs="Arial"/>
          <w:lang w:bidi="en-GB"/>
        </w:rPr>
        <w:t>The carrier is released from its liability for actual delays (point 10.2 above) insofar as they are attributable to transport services which:</w:t>
      </w:r>
    </w:p>
    <w:p w14:paraId="2025DEE0"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en-GB"/>
        </w:rPr>
        <w:t>were supplied entirely outside the territory of an EU Member State, Switzerland and Norway;</w:t>
      </w:r>
    </w:p>
    <w:p w14:paraId="67E3F749"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en-GB"/>
        </w:rPr>
        <w:t>were provided partly outside the territory of an EU Member State, Switzerland and Norway, provided that the delay occurred outside these States;</w:t>
      </w:r>
    </w:p>
    <w:p w14:paraId="2F92A966"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en-GB"/>
        </w:rPr>
        <w:t>are exempt from the PRR;</w:t>
      </w:r>
    </w:p>
    <w:p w14:paraId="28798DE4" w14:textId="77777777" w:rsidR="00ED2E17" w:rsidRPr="00626ED5" w:rsidRDefault="00ED2E17">
      <w:pPr>
        <w:pStyle w:val="Paragraphedeliste"/>
        <w:numPr>
          <w:ilvl w:val="1"/>
          <w:numId w:val="166"/>
        </w:numPr>
        <w:ind w:left="1701" w:right="452" w:hanging="425"/>
        <w:rPr>
          <w:rFonts w:ascii="Arial" w:hAnsi="Arial" w:cs="Arial"/>
        </w:rPr>
      </w:pPr>
      <w:r w:rsidRPr="00626ED5">
        <w:rPr>
          <w:rFonts w:ascii="Arial" w:eastAsia="Arial" w:hAnsi="Arial" w:cs="Arial"/>
          <w:lang w:bidi="en-GB"/>
        </w:rPr>
        <w:t>do not form an integral part of the contract of carriage (bus, tram, metro, taxi, bicycle between the stations of the same urban area);</w:t>
      </w:r>
    </w:p>
    <w:p w14:paraId="5A452384" w14:textId="1E6957C6" w:rsidR="00ED2E17" w:rsidRPr="00626ED5" w:rsidRDefault="00D85081">
      <w:pPr>
        <w:pStyle w:val="Paragraphedeliste"/>
        <w:numPr>
          <w:ilvl w:val="1"/>
          <w:numId w:val="166"/>
        </w:numPr>
        <w:ind w:left="1701" w:right="452" w:hanging="425"/>
        <w:rPr>
          <w:rFonts w:ascii="Arial" w:hAnsi="Arial" w:cs="Arial"/>
        </w:rPr>
      </w:pPr>
      <w:r w:rsidRPr="00626ED5">
        <w:rPr>
          <w:rFonts w:ascii="Arial" w:eastAsia="Arial" w:hAnsi="Arial" w:cs="Arial"/>
          <w:lang w:bidi="en-GB"/>
        </w:rPr>
        <w:t xml:space="preserve">have been provided by another mode of transport (air, road, inland waterway or sea); in this case, each mode of transport is governed by its own rules of liability for actual delays.  </w:t>
      </w:r>
    </w:p>
    <w:p w14:paraId="0856CA86" w14:textId="77777777" w:rsidR="00ED2E17" w:rsidRPr="00626ED5" w:rsidRDefault="00ED2E17" w:rsidP="00626ED5">
      <w:pPr>
        <w:pStyle w:val="Paragraphedeliste"/>
        <w:ind w:left="1429" w:right="452"/>
        <w:rPr>
          <w:rFonts w:ascii="Arial" w:hAnsi="Arial" w:cs="Arial"/>
        </w:rPr>
      </w:pPr>
    </w:p>
    <w:p w14:paraId="4BB39FF0" w14:textId="4B441506" w:rsidR="00ED2E17" w:rsidRPr="00626ED5" w:rsidRDefault="00041239">
      <w:pPr>
        <w:pStyle w:val="Paragraphedeliste"/>
        <w:numPr>
          <w:ilvl w:val="2"/>
          <w:numId w:val="161"/>
        </w:numPr>
        <w:ind w:right="452"/>
        <w:rPr>
          <w:rFonts w:ascii="Arial" w:hAnsi="Arial" w:cs="Arial"/>
        </w:rPr>
      </w:pPr>
      <w:r w:rsidRPr="00626ED5">
        <w:rPr>
          <w:rFonts w:ascii="Arial" w:eastAsia="Arial" w:hAnsi="Arial" w:cs="Arial"/>
          <w:lang w:bidi="en-GB"/>
        </w:rPr>
        <w:t>In addition, the carrier is relieved of its liability for actual delays (point 10.2 above) when the passenger has been informed of a possible delay before the purchase of the ticket or when the delay attributable to the continuation of the trip on board another train or a re-routing remains less than 60 minutes upon arrival at the place of destination defined in the contract of carriage.</w:t>
      </w:r>
    </w:p>
    <w:p w14:paraId="644F85C9" w14:textId="77777777" w:rsidR="00ED2E17" w:rsidRPr="00626ED5" w:rsidRDefault="00ED2E17" w:rsidP="00ED2E17">
      <w:pPr>
        <w:pStyle w:val="Paragraphedeliste"/>
        <w:ind w:left="862" w:right="452"/>
        <w:rPr>
          <w:rFonts w:ascii="Arial" w:hAnsi="Arial" w:cs="Arial"/>
        </w:rPr>
      </w:pPr>
    </w:p>
    <w:p w14:paraId="2781A346" w14:textId="31E9DB97" w:rsidR="00ED2E17" w:rsidRPr="00626ED5" w:rsidRDefault="00985122">
      <w:pPr>
        <w:pStyle w:val="Paragraphedeliste"/>
        <w:numPr>
          <w:ilvl w:val="2"/>
          <w:numId w:val="161"/>
        </w:numPr>
        <w:ind w:right="452"/>
        <w:rPr>
          <w:rFonts w:ascii="Arial" w:hAnsi="Arial" w:cs="Arial"/>
        </w:rPr>
      </w:pPr>
      <w:r w:rsidRPr="00626ED5">
        <w:rPr>
          <w:rFonts w:ascii="Arial" w:eastAsia="Arial" w:hAnsi="Arial" w:cs="Arial"/>
          <w:lang w:bidi="en-GB"/>
        </w:rPr>
        <w:t xml:space="preserve">The carrier shall be released from its obligation to pay compensation in accordance with clause 10.2.1 when the event is attributable to:  </w:t>
      </w:r>
    </w:p>
    <w:p w14:paraId="69CC1784"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en-GB"/>
        </w:rPr>
        <w:t xml:space="preserve">circumstances outside the railway operation which the carrier, despite the due diligence required in the present case, could not avoid and the consequences of which it could not obviate; </w:t>
      </w:r>
    </w:p>
    <w:p w14:paraId="4E306DE1"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en-GB"/>
        </w:rPr>
        <w:t xml:space="preserve">a fault of the passenger; </w:t>
      </w:r>
    </w:p>
    <w:p w14:paraId="138F3BA5" w14:textId="77777777" w:rsidR="00ED2E17" w:rsidRPr="00626ED5" w:rsidRDefault="00F04F67">
      <w:pPr>
        <w:pStyle w:val="Paragraphedeliste"/>
        <w:numPr>
          <w:ilvl w:val="0"/>
          <w:numId w:val="167"/>
        </w:numPr>
        <w:ind w:right="452"/>
        <w:rPr>
          <w:rFonts w:ascii="Arial" w:hAnsi="Arial" w:cs="Arial"/>
        </w:rPr>
      </w:pPr>
      <w:r w:rsidRPr="00626ED5">
        <w:rPr>
          <w:rFonts w:ascii="Arial" w:eastAsia="Arial" w:hAnsi="Arial" w:cs="Arial"/>
          <w:lang w:bidi="en-GB"/>
        </w:rPr>
        <w:t xml:space="preserve">the behaviour of a third party which the carrier, despite the due diligence required in the present case, could not avoid and the consequences of which it could not </w:t>
      </w:r>
      <w:r w:rsidRPr="00626ED5">
        <w:rPr>
          <w:rFonts w:ascii="Arial" w:eastAsia="Arial" w:hAnsi="Arial" w:cs="Arial"/>
          <w:lang w:bidi="en-GB"/>
        </w:rPr>
        <w:lastRenderedPageBreak/>
        <w:t>obviate; the infrastructure manager or another company which uses the same railway infrastructure are not considered to be third parties;</w:t>
      </w:r>
    </w:p>
    <w:p w14:paraId="39B69939" w14:textId="77777777" w:rsidR="00946278" w:rsidRPr="00605476" w:rsidRDefault="00946278" w:rsidP="00626ED5">
      <w:pPr>
        <w:pStyle w:val="Paragraphedeliste"/>
        <w:ind w:left="924" w:right="452"/>
        <w:rPr>
          <w:rFonts w:ascii="Arial" w:hAnsi="Arial" w:cs="Arial"/>
          <w:highlight w:val="yellow"/>
        </w:rPr>
      </w:pPr>
    </w:p>
    <w:p w14:paraId="4C533223" w14:textId="651C2D4B"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626ED5">
        <w:rPr>
          <w:rFonts w:asciiTheme="majorHAnsi" w:eastAsiaTheme="majorEastAsia" w:hAnsiTheme="majorHAnsi" w:cstheme="majorBidi"/>
          <w:b/>
          <w:color w:val="CD0037"/>
          <w:sz w:val="40"/>
          <w:szCs w:val="24"/>
          <w:lang w:bidi="en-GB"/>
        </w:rPr>
        <w:t xml:space="preserve">Assistance in the event of delay </w:t>
      </w:r>
    </w:p>
    <w:p w14:paraId="5695D47D" w14:textId="77777777" w:rsidR="00EC1139" w:rsidRPr="00605476" w:rsidRDefault="00EC1139" w:rsidP="00EC1139">
      <w:pPr>
        <w:ind w:right="452"/>
        <w:rPr>
          <w:rFonts w:ascii="Arial" w:hAnsi="Arial" w:cs="Arial"/>
          <w:highlight w:val="yellow"/>
        </w:rPr>
      </w:pPr>
    </w:p>
    <w:p w14:paraId="15B34A73" w14:textId="77777777" w:rsidR="00E022DF" w:rsidRPr="00626ED5" w:rsidRDefault="00E022DF" w:rsidP="00EC1139">
      <w:pPr>
        <w:ind w:right="452"/>
        <w:rPr>
          <w:rFonts w:ascii="Arial" w:hAnsi="Arial" w:cs="Arial"/>
        </w:rPr>
      </w:pPr>
      <w:r w:rsidRPr="00626ED5">
        <w:rPr>
          <w:rFonts w:ascii="Arial" w:eastAsia="Arial" w:hAnsi="Arial" w:cs="Arial"/>
          <w:lang w:bidi="en-GB"/>
        </w:rPr>
        <w:t xml:space="preserve">When the planned delay of the train is 60 minutes or more or when its cancellation leads to a delay of 60 minutes or more, the carrier shall take all reasonable and proportionate measures to improve the situation of passengers. Depending on the estimated waiting time, these measures include, where possible, the distribution of drinks and meals, as well as, in accordance with point 10.4 above, the provision of accommodation and the organisation of an alternative transport. </w:t>
      </w:r>
    </w:p>
    <w:p w14:paraId="05670A50" w14:textId="77777777" w:rsidR="00E022DF" w:rsidRPr="00626ED5" w:rsidRDefault="00E022DF" w:rsidP="00EC1139">
      <w:pPr>
        <w:ind w:right="452"/>
        <w:rPr>
          <w:rFonts w:ascii="Arial" w:hAnsi="Arial" w:cs="Arial"/>
        </w:rPr>
      </w:pPr>
    </w:p>
    <w:p w14:paraId="04BCE5E9" w14:textId="5D0354B6" w:rsidR="00E022DF" w:rsidRPr="00626ED5" w:rsidRDefault="00E022DF" w:rsidP="00EC1139">
      <w:pPr>
        <w:ind w:right="452"/>
        <w:rPr>
          <w:rFonts w:ascii="Arial" w:hAnsi="Arial" w:cs="Arial"/>
        </w:rPr>
      </w:pPr>
      <w:r w:rsidRPr="00626ED5">
        <w:rPr>
          <w:rFonts w:ascii="Arial" w:eastAsia="Arial" w:hAnsi="Arial" w:cs="Arial"/>
          <w:lang w:bidi="en-GB"/>
        </w:rPr>
        <w:t>Special attention shall be paid to people with reduced mobility and with disabilities in accordance with the terms described in Chapter 14.</w:t>
      </w:r>
    </w:p>
    <w:p w14:paraId="66CCB4F1" w14:textId="65462559" w:rsidR="00EC1139" w:rsidRPr="00605476" w:rsidRDefault="00EC1139" w:rsidP="00EC1139">
      <w:pPr>
        <w:ind w:right="452"/>
        <w:rPr>
          <w:rFonts w:ascii="Arial" w:hAnsi="Arial" w:cs="Arial"/>
          <w:highlight w:val="yellow"/>
        </w:rPr>
      </w:pPr>
    </w:p>
    <w:p w14:paraId="71D1DBF2" w14:textId="77777777" w:rsidR="00EC1139" w:rsidRPr="00605476" w:rsidRDefault="00EC1139" w:rsidP="00803123">
      <w:pPr>
        <w:ind w:right="452"/>
        <w:rPr>
          <w:rFonts w:asciiTheme="majorHAnsi" w:eastAsiaTheme="majorEastAsia" w:hAnsiTheme="majorHAnsi" w:cstheme="majorBidi"/>
          <w:b/>
          <w:color w:val="CD0037"/>
          <w:sz w:val="40"/>
          <w:szCs w:val="24"/>
          <w:highlight w:val="yellow"/>
        </w:rPr>
      </w:pPr>
    </w:p>
    <w:p w14:paraId="4AC86D7F" w14:textId="577F6079"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r w:rsidRPr="00626ED5">
        <w:rPr>
          <w:rFonts w:asciiTheme="majorHAnsi" w:eastAsiaTheme="majorEastAsia" w:hAnsiTheme="majorHAnsi" w:cstheme="majorBidi"/>
          <w:b/>
          <w:color w:val="CD0037"/>
          <w:sz w:val="40"/>
          <w:szCs w:val="24"/>
          <w:lang w:bidi="en-GB"/>
        </w:rPr>
        <w:t xml:space="preserve">Personal injury </w:t>
      </w:r>
    </w:p>
    <w:p w14:paraId="23EF9641" w14:textId="77777777" w:rsidR="00EC1139" w:rsidRPr="00626ED5" w:rsidRDefault="00EC1139" w:rsidP="00EC1139">
      <w:pPr>
        <w:pStyle w:val="Paragraphedeliste"/>
        <w:ind w:left="360" w:right="452"/>
        <w:rPr>
          <w:rFonts w:asciiTheme="majorHAnsi" w:eastAsiaTheme="majorEastAsia" w:hAnsiTheme="majorHAnsi" w:cstheme="majorBidi"/>
          <w:b/>
          <w:color w:val="CD0037"/>
          <w:sz w:val="40"/>
          <w:szCs w:val="24"/>
        </w:rPr>
      </w:pPr>
    </w:p>
    <w:p w14:paraId="2A1BB8F6" w14:textId="717592F5" w:rsidR="00CB5982" w:rsidRPr="00626ED5" w:rsidRDefault="003049CF">
      <w:pPr>
        <w:pStyle w:val="Paragraphedeliste"/>
        <w:numPr>
          <w:ilvl w:val="1"/>
          <w:numId w:val="161"/>
        </w:numPr>
        <w:ind w:right="452"/>
        <w:rPr>
          <w:rFonts w:ascii="Arial" w:hAnsi="Arial" w:cs="Arial"/>
        </w:rPr>
      </w:pPr>
      <w:r w:rsidRPr="00626ED5">
        <w:rPr>
          <w:rFonts w:ascii="Arial" w:eastAsia="Arial" w:hAnsi="Arial" w:cs="Arial"/>
          <w:lang w:bidi="en-GB"/>
        </w:rPr>
        <w:t xml:space="preserve">The carrier’s liability in the event of the passenger’s death and injury is governed by the CIV Uniform Rules, without prejudice to national law granting passengers greater compensation for the damage suffered. In the context of national transport within non-EU Member States, it is governed by the applicable national law. Subject to Article 31 of the CIV, the liability of the maritime carrier shall be governed by the applicable maritime law. </w:t>
      </w:r>
    </w:p>
    <w:p w14:paraId="2A82415E" w14:textId="77777777" w:rsidR="003049CF" w:rsidRPr="00626ED5" w:rsidRDefault="003049CF" w:rsidP="003049CF">
      <w:pPr>
        <w:pStyle w:val="Paragraphedeliste"/>
        <w:ind w:left="375" w:right="452"/>
        <w:rPr>
          <w:rFonts w:ascii="Arial" w:hAnsi="Arial" w:cs="Arial"/>
        </w:rPr>
      </w:pPr>
    </w:p>
    <w:p w14:paraId="4E66B6EC" w14:textId="02C4D10D" w:rsidR="00CB5982" w:rsidRPr="00626ED5" w:rsidRDefault="009C4220">
      <w:pPr>
        <w:pStyle w:val="Paragraphedeliste"/>
        <w:numPr>
          <w:ilvl w:val="1"/>
          <w:numId w:val="161"/>
        </w:numPr>
        <w:ind w:right="452"/>
        <w:rPr>
          <w:rFonts w:ascii="Arial" w:hAnsi="Arial" w:cs="Arial"/>
        </w:rPr>
      </w:pPr>
      <w:r w:rsidRPr="00626ED5">
        <w:rPr>
          <w:rFonts w:ascii="Arial" w:eastAsia="Arial" w:hAnsi="Arial" w:cs="Arial"/>
          <w:lang w:bidi="en-GB"/>
        </w:rPr>
        <w:t xml:space="preserve">In the event of the death and injury of a passenger in an EU Member State during a transport service that is not exempt from the PRR, the responsible carrier within the meaning of Article 56 § 1 in relation to Article 26 § 5 of the CIV shall pay the passenger or his/her beneficiaries an adequate advance intended to cover their immediate economic needs. This advance is EUR21,000 per passenger in the event of death. In the event of an injury, the amount of the advance corresponds to reasonable and justified expenses. It may not exceed EUR21,000 per passenger. </w:t>
      </w:r>
    </w:p>
    <w:p w14:paraId="7A9C1CE8" w14:textId="77777777" w:rsidR="009C4220" w:rsidRPr="00626ED5" w:rsidRDefault="009C4220" w:rsidP="00626ED5">
      <w:pPr>
        <w:pStyle w:val="Paragraphedeliste"/>
        <w:rPr>
          <w:rFonts w:ascii="Arial" w:hAnsi="Arial" w:cs="Arial"/>
        </w:rPr>
      </w:pPr>
    </w:p>
    <w:p w14:paraId="2A8CE78F" w14:textId="77777777" w:rsidR="009C4220" w:rsidRPr="00626ED5" w:rsidRDefault="009C4220" w:rsidP="009C4220">
      <w:pPr>
        <w:pStyle w:val="Paragraphedeliste"/>
        <w:ind w:left="375" w:right="452"/>
        <w:rPr>
          <w:rFonts w:ascii="Arial" w:hAnsi="Arial" w:cs="Arial"/>
        </w:rPr>
      </w:pPr>
    </w:p>
    <w:p w14:paraId="33C6F86E" w14:textId="0BF2928D" w:rsidR="00CB5982" w:rsidRPr="00626ED5" w:rsidRDefault="009C4220">
      <w:pPr>
        <w:pStyle w:val="Paragraphedeliste"/>
        <w:numPr>
          <w:ilvl w:val="1"/>
          <w:numId w:val="161"/>
        </w:numPr>
        <w:ind w:right="452"/>
        <w:rPr>
          <w:rFonts w:ascii="Arial" w:hAnsi="Arial" w:cs="Arial"/>
        </w:rPr>
      </w:pPr>
      <w:r w:rsidRPr="00626ED5">
        <w:rPr>
          <w:rFonts w:ascii="Arial" w:eastAsia="Arial" w:hAnsi="Arial" w:cs="Arial"/>
          <w:lang w:bidi="en-GB"/>
        </w:rPr>
        <w:t>The payment of an advance does not constitute an acknowledgement of liability for the event from which the damage arises and the advance is deducted from any sums subsequently paid as damages. Reimbursement of the advance may be required if the damage was caused by the fault or negligence of the passenger or if the person who received the advance is not the beneficiary.</w:t>
      </w:r>
    </w:p>
    <w:p w14:paraId="7209F82A" w14:textId="77777777" w:rsidR="0014540C" w:rsidRPr="00626ED5" w:rsidRDefault="0014540C" w:rsidP="0014540C">
      <w:pPr>
        <w:pStyle w:val="Paragraphedeliste"/>
        <w:ind w:left="375" w:right="452"/>
        <w:rPr>
          <w:rFonts w:ascii="Arial" w:hAnsi="Arial" w:cs="Arial"/>
        </w:rPr>
      </w:pPr>
    </w:p>
    <w:p w14:paraId="17555D9A" w14:textId="3A94F811" w:rsidR="00CB5982" w:rsidRPr="00626ED5" w:rsidRDefault="0014540C">
      <w:pPr>
        <w:pStyle w:val="Paragraphedeliste"/>
        <w:numPr>
          <w:ilvl w:val="1"/>
          <w:numId w:val="161"/>
        </w:numPr>
        <w:ind w:right="452"/>
        <w:rPr>
          <w:rFonts w:ascii="Arial" w:hAnsi="Arial" w:cs="Arial"/>
        </w:rPr>
      </w:pPr>
      <w:r w:rsidRPr="00626ED5">
        <w:rPr>
          <w:rFonts w:ascii="Arial" w:eastAsia="Arial" w:hAnsi="Arial" w:cs="Arial"/>
          <w:lang w:bidi="en-GB"/>
        </w:rPr>
        <w:t xml:space="preserve">Insofar as this is compatible with the safeguarding of its interests, the carrier which declines its liability shall provide adequate support to the passenger who so requests in its actions for damages against third parties (where applicable, transmission of documents, consultation of investigation reports, submission of documents, etc.). </w:t>
      </w:r>
    </w:p>
    <w:p w14:paraId="1F05790B" w14:textId="77777777" w:rsidR="0014540C" w:rsidRPr="00626ED5" w:rsidRDefault="0014540C" w:rsidP="00626ED5">
      <w:pPr>
        <w:pStyle w:val="Paragraphedeliste"/>
        <w:rPr>
          <w:rFonts w:ascii="Arial" w:hAnsi="Arial" w:cs="Arial"/>
        </w:rPr>
      </w:pPr>
    </w:p>
    <w:p w14:paraId="38E407A1" w14:textId="77777777" w:rsidR="0014540C" w:rsidRPr="0014540C" w:rsidRDefault="0014540C" w:rsidP="0014540C">
      <w:pPr>
        <w:pStyle w:val="Paragraphedeliste"/>
        <w:ind w:left="375" w:right="452"/>
        <w:rPr>
          <w:rFonts w:ascii="Arial" w:hAnsi="Arial" w:cs="Arial"/>
          <w:highlight w:val="yellow"/>
        </w:rPr>
      </w:pPr>
    </w:p>
    <w:p w14:paraId="413D155D" w14:textId="26EF6A73" w:rsidR="00AB1BC1" w:rsidRPr="00626ED5" w:rsidRDefault="00AB1BC1">
      <w:pPr>
        <w:pStyle w:val="Paragraphedeliste"/>
        <w:numPr>
          <w:ilvl w:val="0"/>
          <w:numId w:val="161"/>
        </w:numPr>
        <w:ind w:right="452"/>
        <w:rPr>
          <w:rFonts w:asciiTheme="majorHAnsi" w:eastAsiaTheme="majorEastAsia" w:hAnsiTheme="majorHAnsi" w:cstheme="majorBidi"/>
          <w:b/>
          <w:color w:val="CD0037"/>
          <w:sz w:val="40"/>
          <w:szCs w:val="24"/>
        </w:rPr>
      </w:pPr>
      <w:bookmarkStart w:id="173" w:name="_Hlk121760677"/>
      <w:r w:rsidRPr="00626ED5">
        <w:rPr>
          <w:rFonts w:asciiTheme="majorHAnsi" w:eastAsiaTheme="majorEastAsia" w:hAnsiTheme="majorHAnsi" w:cstheme="majorBidi"/>
          <w:b/>
          <w:color w:val="CD0037"/>
          <w:sz w:val="40"/>
          <w:szCs w:val="24"/>
          <w:lang w:bidi="en-GB"/>
        </w:rPr>
        <w:t xml:space="preserve">Property damage </w:t>
      </w:r>
    </w:p>
    <w:bookmarkEnd w:id="173"/>
    <w:p w14:paraId="7FFEE665" w14:textId="77777777" w:rsidR="005A0551" w:rsidRPr="00605476" w:rsidRDefault="005A0551" w:rsidP="00803123">
      <w:pPr>
        <w:ind w:right="452"/>
        <w:jc w:val="both"/>
        <w:rPr>
          <w:rFonts w:ascii="Arial" w:hAnsi="Arial" w:cs="Arial"/>
          <w:sz w:val="24"/>
          <w:szCs w:val="24"/>
          <w:highlight w:val="yellow"/>
        </w:rPr>
      </w:pPr>
    </w:p>
    <w:p w14:paraId="5F697257" w14:textId="48433344" w:rsidR="00AB1BC1" w:rsidRPr="00605476" w:rsidRDefault="005F1D0F" w:rsidP="00803123">
      <w:pPr>
        <w:ind w:right="452"/>
        <w:jc w:val="both"/>
        <w:rPr>
          <w:rFonts w:ascii="Arial" w:hAnsi="Arial" w:cs="Arial"/>
          <w:sz w:val="24"/>
          <w:szCs w:val="24"/>
          <w:highlight w:val="yellow"/>
        </w:rPr>
      </w:pPr>
      <w:r w:rsidRPr="00626ED5">
        <w:rPr>
          <w:rFonts w:ascii="Arial" w:eastAsia="Arial" w:hAnsi="Arial" w:cs="Arial"/>
          <w:lang w:bidi="en-GB"/>
        </w:rPr>
        <w:t xml:space="preserve">Liability for hand luggage and animals in the care of the passenger is governed by the CIV Uniform Rules, without prejudice to national law granting passengers greater compensation for damage suffered. In the context of national transport within non-EU Member States, it is governed by the applicable national law. In the EU Member States, Switzerland and Norway, the limitation of liability </w:t>
      </w:r>
      <w:r w:rsidRPr="00626ED5">
        <w:rPr>
          <w:rFonts w:ascii="Arial" w:eastAsia="Arial" w:hAnsi="Arial" w:cs="Arial"/>
          <w:lang w:bidi="en-GB"/>
        </w:rPr>
        <w:lastRenderedPageBreak/>
        <w:t xml:space="preserve">provided for in Article 34 of the CIV does not apply to mobility equipment used by people with disabilities and with reduced mobility.  </w:t>
      </w:r>
    </w:p>
    <w:p w14:paraId="6158B2C1" w14:textId="77777777" w:rsidR="00D90305" w:rsidRPr="00605476" w:rsidRDefault="00D90305" w:rsidP="00803123">
      <w:pPr>
        <w:ind w:right="452"/>
        <w:jc w:val="both"/>
        <w:rPr>
          <w:rFonts w:ascii="Arial" w:hAnsi="Arial" w:cs="Arial"/>
          <w:sz w:val="24"/>
          <w:szCs w:val="24"/>
          <w:highlight w:val="yellow"/>
        </w:rPr>
      </w:pPr>
    </w:p>
    <w:p w14:paraId="6F9DA995" w14:textId="5A79E1AA" w:rsidR="005F1D0F" w:rsidRDefault="005F1D0F">
      <w:pPr>
        <w:pStyle w:val="Paragraphedeliste"/>
        <w:numPr>
          <w:ilvl w:val="0"/>
          <w:numId w:val="161"/>
        </w:numPr>
        <w:ind w:right="452"/>
        <w:rPr>
          <w:rFonts w:asciiTheme="majorHAnsi" w:eastAsiaTheme="majorEastAsia" w:hAnsiTheme="majorHAnsi" w:cstheme="majorBidi"/>
          <w:b/>
          <w:color w:val="CD0037"/>
          <w:sz w:val="40"/>
          <w:szCs w:val="24"/>
        </w:rPr>
      </w:pPr>
      <w:r w:rsidRPr="003E228B">
        <w:rPr>
          <w:rFonts w:asciiTheme="majorHAnsi" w:eastAsiaTheme="majorEastAsia" w:hAnsiTheme="majorHAnsi" w:cstheme="majorBidi"/>
          <w:b/>
          <w:color w:val="CD0037"/>
          <w:sz w:val="40"/>
          <w:szCs w:val="24"/>
          <w:lang w:bidi="en-GB"/>
        </w:rPr>
        <w:t>People with disabilities or reduced mobility</w:t>
      </w:r>
    </w:p>
    <w:p w14:paraId="361D28C2" w14:textId="00EBBFF6" w:rsidR="003A3525" w:rsidRDefault="003A3525" w:rsidP="003A3525">
      <w:pPr>
        <w:ind w:right="452"/>
        <w:jc w:val="both"/>
        <w:rPr>
          <w:rFonts w:ascii="Arial" w:hAnsi="Arial" w:cs="Arial"/>
        </w:rPr>
      </w:pPr>
      <w:r w:rsidRPr="003E228B">
        <w:rPr>
          <w:rFonts w:ascii="Arial" w:eastAsia="Arial" w:hAnsi="Arial" w:cs="Arial"/>
          <w:lang w:bidi="en-GB"/>
        </w:rPr>
        <w:t>Except as otherwise provided in this chapter, the rights and obligations referred to in this document shall also apply to people with disabilities or reduced mobility.</w:t>
      </w:r>
    </w:p>
    <w:p w14:paraId="6E083E3B" w14:textId="77777777" w:rsidR="008850D7" w:rsidRDefault="008850D7" w:rsidP="003A3525">
      <w:pPr>
        <w:ind w:right="452"/>
        <w:jc w:val="both"/>
        <w:rPr>
          <w:rFonts w:ascii="Arial" w:hAnsi="Arial" w:cs="Arial"/>
        </w:rPr>
      </w:pPr>
    </w:p>
    <w:p w14:paraId="52D112DE" w14:textId="77777777" w:rsidR="0001268E" w:rsidRDefault="0001268E" w:rsidP="003A3525">
      <w:pPr>
        <w:ind w:right="452"/>
        <w:jc w:val="both"/>
        <w:rPr>
          <w:rFonts w:ascii="Arial" w:hAnsi="Arial" w:cs="Arial"/>
        </w:rPr>
      </w:pPr>
    </w:p>
    <w:p w14:paraId="22F7BD38" w14:textId="05F9985D" w:rsidR="0001268E" w:rsidRPr="00E27C45" w:rsidRDefault="00FF589F">
      <w:pPr>
        <w:pStyle w:val="Paragraphedeliste"/>
        <w:numPr>
          <w:ilvl w:val="1"/>
          <w:numId w:val="161"/>
        </w:numPr>
        <w:ind w:right="452"/>
        <w:rPr>
          <w:rFonts w:asciiTheme="majorHAnsi" w:eastAsiaTheme="majorEastAsia" w:hAnsiTheme="majorHAnsi" w:cstheme="majorBidi"/>
          <w:b/>
          <w:color w:val="D52B1E"/>
          <w:sz w:val="36"/>
          <w:szCs w:val="24"/>
        </w:rPr>
      </w:pPr>
      <w:r w:rsidRPr="00854B33">
        <w:rPr>
          <w:rFonts w:asciiTheme="majorHAnsi" w:eastAsiaTheme="majorEastAsia" w:hAnsiTheme="majorHAnsi" w:cstheme="majorBidi"/>
          <w:b/>
          <w:color w:val="D52B1E"/>
          <w:sz w:val="36"/>
          <w:szCs w:val="24"/>
          <w:lang w:bidi="en-GB"/>
        </w:rPr>
        <w:t xml:space="preserve">Time limit for requesting assistance </w:t>
      </w:r>
    </w:p>
    <w:p w14:paraId="206F8479" w14:textId="77777777" w:rsidR="0001268E" w:rsidRDefault="0001268E" w:rsidP="003A3525">
      <w:pPr>
        <w:ind w:right="452"/>
        <w:jc w:val="both"/>
        <w:rPr>
          <w:rFonts w:ascii="Arial" w:hAnsi="Arial" w:cs="Arial"/>
        </w:rPr>
      </w:pPr>
    </w:p>
    <w:p w14:paraId="0D1A1376" w14:textId="168517F5" w:rsidR="00854B33" w:rsidRPr="007B57CA" w:rsidRDefault="22E8C3CC">
      <w:pPr>
        <w:pStyle w:val="Paragraphedeliste"/>
        <w:numPr>
          <w:ilvl w:val="2"/>
          <w:numId w:val="161"/>
        </w:numPr>
        <w:ind w:right="452"/>
        <w:rPr>
          <w:rFonts w:ascii="Arial" w:hAnsi="Arial" w:cs="Arial"/>
        </w:rPr>
      </w:pPr>
      <w:r w:rsidRPr="2FF6317F">
        <w:rPr>
          <w:rFonts w:ascii="Arial" w:eastAsia="Arial" w:hAnsi="Arial" w:cs="Arial"/>
          <w:lang w:bidi="en-GB"/>
        </w:rPr>
        <w:t>People with disabilities or reduced mobility must request assistance at least 24 hours before the start of their journey</w:t>
      </w:r>
      <w:r w:rsidR="00854B33">
        <w:rPr>
          <w:lang w:bidi="en-GB"/>
        </w:rPr>
        <w:t xml:space="preserve">. </w:t>
      </w:r>
      <w:r w:rsidR="0090EB41" w:rsidRPr="007B57CA">
        <w:rPr>
          <w:rFonts w:ascii="Arial" w:eastAsia="Arial" w:hAnsi="Arial" w:cs="Arial"/>
          <w:lang w:bidi="en-GB"/>
        </w:rPr>
        <w:t xml:space="preserve">Insofar as national law permits an extension of the advance notification period referred to in the first sentence, carriers may specify a longer notification period of up to 36 hours in their special conditions of carriage. </w:t>
      </w:r>
    </w:p>
    <w:p w14:paraId="3C6941C7" w14:textId="77777777" w:rsidR="00854B33" w:rsidRPr="003E228B" w:rsidRDefault="00854B33" w:rsidP="00854B33">
      <w:pPr>
        <w:pStyle w:val="Paragraphedeliste"/>
        <w:ind w:left="862" w:right="452"/>
        <w:rPr>
          <w:rFonts w:ascii="Arial" w:hAnsi="Arial" w:cs="Arial"/>
        </w:rPr>
      </w:pPr>
    </w:p>
    <w:p w14:paraId="2D0D33B4" w14:textId="77777777" w:rsidR="00854B33" w:rsidRDefault="00854B33">
      <w:pPr>
        <w:pStyle w:val="Paragraphedeliste"/>
        <w:numPr>
          <w:ilvl w:val="2"/>
          <w:numId w:val="161"/>
        </w:numPr>
        <w:ind w:right="452"/>
        <w:rPr>
          <w:rFonts w:ascii="Arial" w:hAnsi="Arial" w:cs="Arial"/>
        </w:rPr>
      </w:pPr>
      <w:r w:rsidRPr="003E228B">
        <w:rPr>
          <w:rFonts w:ascii="Arial" w:eastAsia="Arial" w:hAnsi="Arial" w:cs="Arial"/>
          <w:lang w:bidi="en-GB"/>
        </w:rPr>
        <w:t>They must comply with the instructions given by the carriers in order to be able to benefit from assistance services in accordance with the carriers’ access rules.</w:t>
      </w:r>
    </w:p>
    <w:p w14:paraId="325032BD" w14:textId="77777777" w:rsidR="00854B33" w:rsidRPr="00854B33" w:rsidRDefault="00854B33" w:rsidP="00854B33">
      <w:pPr>
        <w:rPr>
          <w:rFonts w:ascii="Arial" w:hAnsi="Arial" w:cs="Arial"/>
        </w:rPr>
      </w:pPr>
    </w:p>
    <w:p w14:paraId="5504C040" w14:textId="7CADADBA" w:rsidR="00854B33" w:rsidRPr="00E27C45" w:rsidRDefault="00854B33">
      <w:pPr>
        <w:pStyle w:val="Paragraphedeliste"/>
        <w:numPr>
          <w:ilvl w:val="2"/>
          <w:numId w:val="161"/>
        </w:numPr>
        <w:ind w:right="452"/>
        <w:rPr>
          <w:rFonts w:ascii="Arial" w:hAnsi="Arial" w:cs="Arial"/>
        </w:rPr>
      </w:pPr>
      <w:r w:rsidRPr="00854B33">
        <w:rPr>
          <w:rFonts w:ascii="Arial" w:eastAsia="Arial" w:hAnsi="Arial" w:cs="Arial"/>
          <w:lang w:bidi="en-GB"/>
        </w:rPr>
        <w:t>Carriers may, where appropriate, provide for a shorter notification period</w:t>
      </w:r>
    </w:p>
    <w:p w14:paraId="6E855402" w14:textId="77777777" w:rsidR="00854B33" w:rsidRDefault="00854B33" w:rsidP="00854B33">
      <w:pPr>
        <w:ind w:right="452"/>
        <w:jc w:val="both"/>
        <w:rPr>
          <w:rFonts w:ascii="Arial" w:hAnsi="Arial" w:cs="Arial"/>
        </w:rPr>
      </w:pPr>
    </w:p>
    <w:p w14:paraId="47F3FE84" w14:textId="717849FC" w:rsidR="0001268E" w:rsidRDefault="00891ABD">
      <w:pPr>
        <w:pStyle w:val="Paragraphedeliste"/>
        <w:numPr>
          <w:ilvl w:val="1"/>
          <w:numId w:val="161"/>
        </w:numPr>
        <w:ind w:right="452"/>
        <w:rPr>
          <w:rFonts w:asciiTheme="majorHAnsi" w:eastAsiaTheme="majorEastAsia" w:hAnsiTheme="majorHAnsi" w:cstheme="majorBidi"/>
          <w:b/>
          <w:color w:val="D52B1E"/>
          <w:sz w:val="36"/>
          <w:szCs w:val="24"/>
        </w:rPr>
      </w:pPr>
      <w:r w:rsidRPr="00891ABD">
        <w:rPr>
          <w:rFonts w:asciiTheme="majorHAnsi" w:eastAsiaTheme="majorEastAsia" w:hAnsiTheme="majorHAnsi" w:cstheme="majorBidi"/>
          <w:b/>
          <w:color w:val="D52B1E"/>
          <w:sz w:val="36"/>
          <w:szCs w:val="24"/>
          <w:lang w:bidi="en-GB"/>
        </w:rPr>
        <w:t>Travel Conditions</w:t>
      </w:r>
    </w:p>
    <w:p w14:paraId="7364B615" w14:textId="77777777" w:rsidR="00891ABD" w:rsidRDefault="00891ABD" w:rsidP="00891ABD">
      <w:pPr>
        <w:pStyle w:val="Paragraphedeliste"/>
        <w:ind w:left="375" w:right="452"/>
        <w:rPr>
          <w:rFonts w:asciiTheme="majorHAnsi" w:eastAsiaTheme="majorEastAsia" w:hAnsiTheme="majorHAnsi" w:cstheme="majorBidi"/>
          <w:b/>
          <w:color w:val="D52B1E"/>
          <w:sz w:val="36"/>
          <w:szCs w:val="24"/>
        </w:rPr>
      </w:pPr>
    </w:p>
    <w:p w14:paraId="04759CF8" w14:textId="77777777" w:rsidR="009C094D" w:rsidRDefault="008F56E5">
      <w:pPr>
        <w:pStyle w:val="Paragraphedeliste"/>
        <w:numPr>
          <w:ilvl w:val="2"/>
          <w:numId w:val="161"/>
        </w:numPr>
        <w:ind w:right="452"/>
        <w:rPr>
          <w:rFonts w:ascii="Arial" w:hAnsi="Arial" w:cs="Arial"/>
        </w:rPr>
      </w:pPr>
      <w:r w:rsidRPr="00626ED5">
        <w:rPr>
          <w:rFonts w:ascii="Arial" w:eastAsia="Arial" w:hAnsi="Arial" w:cs="Arial"/>
          <w:lang w:bidi="en-GB"/>
        </w:rPr>
        <w:t>If the carrier requires a passenger to be accompanied on board the train, the accompanying person is entitled to travel free of charge and to sit, if possible, next to the person with disabilities or reduced mobility.</w:t>
      </w:r>
    </w:p>
    <w:p w14:paraId="577931A1" w14:textId="2F13975C" w:rsidR="009C094D" w:rsidRDefault="009C094D">
      <w:pPr>
        <w:pStyle w:val="Paragraphedeliste"/>
        <w:numPr>
          <w:ilvl w:val="2"/>
          <w:numId w:val="161"/>
        </w:numPr>
        <w:ind w:right="452"/>
        <w:rPr>
          <w:rFonts w:ascii="Arial" w:hAnsi="Arial" w:cs="Arial"/>
        </w:rPr>
      </w:pPr>
      <w:r w:rsidRPr="00626ED5">
        <w:rPr>
          <w:rFonts w:ascii="Arial" w:eastAsia="Arial" w:hAnsi="Arial" w:cs="Arial"/>
          <w:lang w:bidi="en-GB"/>
        </w:rPr>
        <w:t xml:space="preserve"> An assistance service dog is allowed to accompany him in accordance with the applicable national law.</w:t>
      </w:r>
    </w:p>
    <w:p w14:paraId="36C3429F" w14:textId="573366E1" w:rsidR="009C094D" w:rsidRDefault="00BC1F92">
      <w:pPr>
        <w:pStyle w:val="Paragraphedeliste"/>
        <w:numPr>
          <w:ilvl w:val="2"/>
          <w:numId w:val="161"/>
        </w:numPr>
        <w:ind w:right="452"/>
        <w:rPr>
          <w:rFonts w:ascii="Arial" w:hAnsi="Arial" w:cs="Arial"/>
        </w:rPr>
      </w:pPr>
      <w:r w:rsidRPr="00626ED5">
        <w:rPr>
          <w:rFonts w:ascii="Arial" w:eastAsia="Arial" w:hAnsi="Arial" w:cs="Arial"/>
          <w:lang w:bidi="en-GB"/>
        </w:rPr>
        <w:t>Provided that there are trained personnel on duty, the carrier or station manager shall provide free assistance on departure, in transit or arrival at a station served so that the people concerned can board the train, be transferred to a connecting rail service for which they have a ticket or get off the train.</w:t>
      </w:r>
    </w:p>
    <w:p w14:paraId="4EC3EB6F" w14:textId="0AF4DD03" w:rsidR="003A3C7F" w:rsidRDefault="00CB57E8">
      <w:pPr>
        <w:pStyle w:val="Paragraphedeliste"/>
        <w:numPr>
          <w:ilvl w:val="2"/>
          <w:numId w:val="161"/>
        </w:numPr>
        <w:ind w:right="452"/>
        <w:rPr>
          <w:rFonts w:ascii="Arial" w:hAnsi="Arial" w:cs="Arial"/>
        </w:rPr>
      </w:pPr>
      <w:r w:rsidRPr="00CB57E8">
        <w:rPr>
          <w:rFonts w:ascii="Arial" w:eastAsia="Arial" w:hAnsi="Arial" w:cs="Arial"/>
          <w:lang w:bidi="en-GB"/>
        </w:rPr>
        <w:t>In stations that are not staffed, the carrier provides free assistance on board the train and when getting on and off the train, if the train is accompanied by trained staff.</w:t>
      </w:r>
    </w:p>
    <w:p w14:paraId="2F3BF92C" w14:textId="77777777" w:rsidR="00BC1F92" w:rsidRPr="00626ED5" w:rsidRDefault="00BC1F92" w:rsidP="00626ED5">
      <w:pPr>
        <w:pStyle w:val="Paragraphedeliste"/>
        <w:rPr>
          <w:rFonts w:ascii="Arial" w:hAnsi="Arial" w:cs="Arial"/>
        </w:rPr>
      </w:pPr>
    </w:p>
    <w:p w14:paraId="4047479D" w14:textId="77777777" w:rsidR="00E3392C" w:rsidRDefault="00E3392C" w:rsidP="00626ED5">
      <w:pPr>
        <w:pStyle w:val="Paragraphedeliste"/>
        <w:ind w:left="1288" w:right="452"/>
        <w:rPr>
          <w:rFonts w:ascii="Arial" w:hAnsi="Arial" w:cs="Arial"/>
        </w:rPr>
      </w:pPr>
    </w:p>
    <w:p w14:paraId="798379A8" w14:textId="0C5AB388" w:rsidR="00FF58D6" w:rsidRDefault="002641F5">
      <w:pPr>
        <w:pStyle w:val="Paragraphedeliste"/>
        <w:numPr>
          <w:ilvl w:val="1"/>
          <w:numId w:val="161"/>
        </w:numPr>
        <w:ind w:right="452"/>
        <w:rPr>
          <w:rFonts w:asciiTheme="majorHAnsi" w:eastAsiaTheme="majorEastAsia" w:hAnsiTheme="majorHAnsi" w:cstheme="majorBidi"/>
          <w:b/>
          <w:color w:val="D52B1E"/>
          <w:sz w:val="36"/>
          <w:szCs w:val="24"/>
        </w:rPr>
      </w:pPr>
      <w:r w:rsidRPr="002641F5">
        <w:rPr>
          <w:rFonts w:asciiTheme="majorHAnsi" w:eastAsiaTheme="majorEastAsia" w:hAnsiTheme="majorHAnsi" w:cstheme="majorBidi"/>
          <w:b/>
          <w:color w:val="D52B1E"/>
          <w:sz w:val="36"/>
          <w:szCs w:val="24"/>
          <w:lang w:bidi="en-GB"/>
        </w:rPr>
        <w:t xml:space="preserve">Assistance in the event of delay or cancellation </w:t>
      </w:r>
    </w:p>
    <w:p w14:paraId="18367A49" w14:textId="43DF0DB4" w:rsidR="00BC1F92" w:rsidRDefault="00BC1F92" w:rsidP="00E3392C">
      <w:pPr>
        <w:ind w:right="452"/>
        <w:rPr>
          <w:rFonts w:ascii="Arial" w:hAnsi="Arial" w:cs="Arial"/>
        </w:rPr>
      </w:pPr>
    </w:p>
    <w:p w14:paraId="015A2320" w14:textId="77777777" w:rsidR="00E3392C" w:rsidRPr="00E3392C" w:rsidRDefault="00E3392C" w:rsidP="00E3392C">
      <w:pPr>
        <w:ind w:right="452"/>
        <w:rPr>
          <w:rFonts w:ascii="Arial" w:hAnsi="Arial" w:cs="Arial"/>
        </w:rPr>
      </w:pPr>
    </w:p>
    <w:p w14:paraId="025DDF1C" w14:textId="77777777" w:rsidR="00C4245E" w:rsidRDefault="002641F5" w:rsidP="002641F5">
      <w:pPr>
        <w:ind w:right="452"/>
        <w:rPr>
          <w:rFonts w:ascii="Arial" w:hAnsi="Arial" w:cs="Arial"/>
        </w:rPr>
      </w:pPr>
      <w:r w:rsidRPr="002641F5">
        <w:rPr>
          <w:rFonts w:ascii="Arial" w:eastAsia="Arial" w:hAnsi="Arial" w:cs="Arial"/>
          <w:lang w:bidi="en-GB"/>
        </w:rPr>
        <w:t xml:space="preserve">In the cases of delay or cancellation referred to in Chapter 10, special attention shall be paid to people with disabilities or reduced mobility and to their service dog, where applicable: </w:t>
      </w:r>
    </w:p>
    <w:p w14:paraId="14831FCB" w14:textId="329D8239" w:rsidR="0069155A" w:rsidRDefault="00D95B05" w:rsidP="00377DF0">
      <w:pPr>
        <w:pStyle w:val="Paragraphedeliste"/>
        <w:numPr>
          <w:ilvl w:val="0"/>
          <w:numId w:val="171"/>
        </w:numPr>
        <w:ind w:right="452"/>
        <w:rPr>
          <w:rFonts w:ascii="Arial" w:hAnsi="Arial" w:cs="Arial"/>
        </w:rPr>
      </w:pPr>
      <w:r>
        <w:rPr>
          <w:rFonts w:ascii="Arial" w:eastAsia="Arial" w:hAnsi="Arial" w:cs="Arial"/>
          <w:lang w:bidi="en-GB"/>
        </w:rPr>
        <w:t>with the possibility for providers of re-routing transport services to provide people with disabilities or reduced mobility with replacement services which are adapted to their needs and which differ from those offered to other passengers;</w:t>
      </w:r>
    </w:p>
    <w:p w14:paraId="3AEFD1E0" w14:textId="07EF08F8" w:rsidR="00BB47B4" w:rsidRPr="0069155A" w:rsidRDefault="001377BC">
      <w:pPr>
        <w:pStyle w:val="Paragraphedeliste"/>
        <w:numPr>
          <w:ilvl w:val="0"/>
          <w:numId w:val="171"/>
        </w:numPr>
        <w:ind w:right="452"/>
        <w:rPr>
          <w:rFonts w:ascii="Arial" w:hAnsi="Arial" w:cs="Arial"/>
        </w:rPr>
      </w:pPr>
      <w:r>
        <w:rPr>
          <w:rFonts w:ascii="Arial" w:eastAsia="Arial" w:hAnsi="Arial" w:cs="Arial"/>
          <w:lang w:bidi="en-GB"/>
        </w:rPr>
        <w:t>with the provision of seats appropriate to their needs</w:t>
      </w:r>
    </w:p>
    <w:p w14:paraId="7E1F8469" w14:textId="77777777" w:rsidR="00317ED5" w:rsidRDefault="00317ED5" w:rsidP="002641F5">
      <w:pPr>
        <w:ind w:right="452"/>
        <w:rPr>
          <w:rFonts w:ascii="Arial" w:hAnsi="Arial" w:cs="Arial"/>
        </w:rPr>
      </w:pPr>
    </w:p>
    <w:p w14:paraId="25D274D2" w14:textId="6ECF68BF" w:rsidR="00317ED5" w:rsidRDefault="00317ED5">
      <w:pPr>
        <w:pStyle w:val="Paragraphedeliste"/>
        <w:numPr>
          <w:ilvl w:val="1"/>
          <w:numId w:val="161"/>
        </w:numPr>
        <w:ind w:right="452"/>
        <w:rPr>
          <w:rFonts w:asciiTheme="majorHAnsi" w:eastAsiaTheme="majorEastAsia" w:hAnsiTheme="majorHAnsi" w:cstheme="majorBidi"/>
          <w:b/>
          <w:color w:val="D52B1E"/>
          <w:sz w:val="36"/>
          <w:szCs w:val="36"/>
        </w:rPr>
      </w:pPr>
      <w:r w:rsidRPr="2FF6317F">
        <w:rPr>
          <w:rFonts w:asciiTheme="majorHAnsi" w:eastAsiaTheme="majorEastAsia" w:hAnsiTheme="majorHAnsi" w:cstheme="majorBidi"/>
          <w:b/>
          <w:color w:val="D52B1E"/>
          <w:sz w:val="36"/>
          <w:szCs w:val="36"/>
          <w:lang w:bidi="en-GB"/>
        </w:rPr>
        <w:t xml:space="preserve">Compensation for mobility equipment, assistance devices and assistance dogs </w:t>
      </w:r>
    </w:p>
    <w:p w14:paraId="20C44D34" w14:textId="77777777" w:rsidR="00317ED5" w:rsidRDefault="00317ED5" w:rsidP="002641F5">
      <w:pPr>
        <w:ind w:right="452"/>
        <w:rPr>
          <w:rFonts w:ascii="Arial" w:hAnsi="Arial" w:cs="Arial"/>
        </w:rPr>
      </w:pPr>
    </w:p>
    <w:p w14:paraId="10FDDF22" w14:textId="10EEB099" w:rsidR="001D6809" w:rsidRDefault="001D6809">
      <w:pPr>
        <w:pStyle w:val="Paragraphedeliste"/>
        <w:numPr>
          <w:ilvl w:val="2"/>
          <w:numId w:val="161"/>
        </w:numPr>
        <w:ind w:right="452"/>
        <w:rPr>
          <w:rFonts w:ascii="Arial" w:hAnsi="Arial" w:cs="Arial"/>
        </w:rPr>
      </w:pPr>
      <w:r w:rsidRPr="00EC7E1D">
        <w:rPr>
          <w:rFonts w:ascii="Arial" w:eastAsia="Arial" w:hAnsi="Arial" w:cs="Arial"/>
          <w:lang w:bidi="en-GB"/>
        </w:rPr>
        <w:lastRenderedPageBreak/>
        <w:t>Where the carrier causes the loss or damage of mobility equipment, including wheelchairs, and assistance devices, or the loss or injury of assistance dogs used by people with disabilities or reduced mobility, it shall be liable for such loss, damage or injury and shall award compensation without delay.</w:t>
      </w:r>
    </w:p>
    <w:p w14:paraId="2701256F" w14:textId="77777777" w:rsidR="000249E3" w:rsidRDefault="000249E3" w:rsidP="00EC7E1D">
      <w:pPr>
        <w:pStyle w:val="Paragraphedeliste"/>
        <w:ind w:left="1288" w:right="452"/>
        <w:rPr>
          <w:rFonts w:ascii="Arial" w:hAnsi="Arial" w:cs="Arial"/>
        </w:rPr>
      </w:pPr>
    </w:p>
    <w:p w14:paraId="25E483B9" w14:textId="0728C216" w:rsidR="00EC7E1D" w:rsidRPr="00EC7E1D" w:rsidRDefault="000249E3">
      <w:pPr>
        <w:pStyle w:val="Paragraphedeliste"/>
        <w:numPr>
          <w:ilvl w:val="2"/>
          <w:numId w:val="161"/>
        </w:numPr>
        <w:ind w:right="452"/>
        <w:rPr>
          <w:rFonts w:ascii="Arial" w:hAnsi="Arial" w:cs="Arial"/>
        </w:rPr>
      </w:pPr>
      <w:r w:rsidRPr="00EC7E1D">
        <w:rPr>
          <w:rFonts w:ascii="Arial" w:eastAsia="Arial" w:hAnsi="Arial" w:cs="Arial"/>
          <w:lang w:bidi="en-GB"/>
        </w:rPr>
        <w:t>The compensation includes:</w:t>
      </w:r>
    </w:p>
    <w:p w14:paraId="7E65586A" w14:textId="77777777" w:rsidR="001D6809" w:rsidRDefault="001D6809" w:rsidP="002641F5">
      <w:pPr>
        <w:ind w:right="452"/>
        <w:rPr>
          <w:rFonts w:ascii="Arial" w:hAnsi="Arial" w:cs="Arial"/>
        </w:rPr>
      </w:pPr>
    </w:p>
    <w:p w14:paraId="5E232919" w14:textId="23649795" w:rsidR="00533521" w:rsidRPr="00E27C45" w:rsidRDefault="00533521">
      <w:pPr>
        <w:pStyle w:val="Paragraphedeliste"/>
        <w:numPr>
          <w:ilvl w:val="0"/>
          <w:numId w:val="170"/>
        </w:numPr>
        <w:ind w:right="452"/>
        <w:rPr>
          <w:rFonts w:ascii="Arial" w:hAnsi="Arial" w:cs="Arial"/>
        </w:rPr>
      </w:pPr>
      <w:r w:rsidRPr="00EC7E1D">
        <w:rPr>
          <w:rFonts w:ascii="Arial" w:eastAsia="Arial" w:hAnsi="Arial" w:cs="Arial"/>
          <w:lang w:bidi="en-GB"/>
        </w:rPr>
        <w:t>the cost of replacing or repairing lost or damaged mobility equipment or assistive devices;</w:t>
      </w:r>
    </w:p>
    <w:p w14:paraId="05EC7D8D" w14:textId="208F00DF" w:rsidR="00533521" w:rsidRPr="00E27C45" w:rsidRDefault="00D81EBD">
      <w:pPr>
        <w:pStyle w:val="Paragraphedeliste"/>
        <w:numPr>
          <w:ilvl w:val="0"/>
          <w:numId w:val="170"/>
        </w:numPr>
        <w:ind w:right="452"/>
        <w:rPr>
          <w:rFonts w:ascii="Arial" w:hAnsi="Arial" w:cs="Arial"/>
        </w:rPr>
      </w:pPr>
      <w:r w:rsidRPr="00EC7E1D">
        <w:rPr>
          <w:rFonts w:ascii="Arial" w:eastAsia="Arial" w:hAnsi="Arial" w:cs="Arial"/>
          <w:lang w:bidi="en-GB"/>
        </w:rPr>
        <w:t xml:space="preserve">the cost of replacing or treating an assistance dog that has been lost or injured; and </w:t>
      </w:r>
    </w:p>
    <w:p w14:paraId="5C99390D" w14:textId="2F881B58" w:rsidR="00533521" w:rsidRPr="00E27C45" w:rsidRDefault="00D81EBD">
      <w:pPr>
        <w:pStyle w:val="Paragraphedeliste"/>
        <w:numPr>
          <w:ilvl w:val="0"/>
          <w:numId w:val="170"/>
        </w:numPr>
        <w:ind w:right="452"/>
        <w:rPr>
          <w:rFonts w:ascii="Arial" w:hAnsi="Arial" w:cs="Arial"/>
        </w:rPr>
      </w:pPr>
      <w:r w:rsidRPr="00EC7E1D">
        <w:rPr>
          <w:rFonts w:ascii="Arial" w:eastAsia="Arial" w:hAnsi="Arial" w:cs="Arial"/>
          <w:lang w:bidi="en-GB"/>
        </w:rPr>
        <w:t>reasonable costs of temporary replacement of mobility equipment, assistance devices or assistance dogs, where such replacement is not provided by the carrier.</w:t>
      </w:r>
    </w:p>
    <w:p w14:paraId="4ED1B540" w14:textId="77777777" w:rsidR="00533521" w:rsidRDefault="00533521" w:rsidP="002641F5">
      <w:pPr>
        <w:ind w:right="452"/>
        <w:rPr>
          <w:rFonts w:ascii="Arial" w:hAnsi="Arial" w:cs="Arial"/>
        </w:rPr>
      </w:pPr>
    </w:p>
    <w:p w14:paraId="4826EBF2" w14:textId="77777777" w:rsidR="00BC1F92" w:rsidRPr="0060580A" w:rsidRDefault="00BC1F92" w:rsidP="0060580A">
      <w:pPr>
        <w:pStyle w:val="Paragraphedeliste"/>
        <w:ind w:left="1288" w:right="452"/>
        <w:rPr>
          <w:rFonts w:ascii="Arial" w:hAnsi="Arial" w:cs="Arial"/>
        </w:rPr>
      </w:pPr>
    </w:p>
    <w:p w14:paraId="1706FC03" w14:textId="02757888" w:rsidR="00D90305" w:rsidRPr="0060580A" w:rsidRDefault="00D90305">
      <w:pPr>
        <w:pStyle w:val="Paragraphedeliste"/>
        <w:numPr>
          <w:ilvl w:val="0"/>
          <w:numId w:val="161"/>
        </w:numPr>
        <w:ind w:right="452"/>
        <w:rPr>
          <w:rFonts w:asciiTheme="majorHAnsi" w:eastAsiaTheme="majorEastAsia" w:hAnsiTheme="majorHAnsi" w:cstheme="majorBidi"/>
          <w:b/>
          <w:color w:val="CD0037"/>
          <w:sz w:val="40"/>
          <w:szCs w:val="24"/>
        </w:rPr>
      </w:pPr>
      <w:r w:rsidRPr="0060580A">
        <w:rPr>
          <w:rFonts w:asciiTheme="majorHAnsi" w:eastAsiaTheme="majorEastAsia" w:hAnsiTheme="majorHAnsi" w:cstheme="majorBidi"/>
          <w:b/>
          <w:color w:val="CD0037"/>
          <w:sz w:val="40"/>
          <w:szCs w:val="24"/>
          <w:lang w:bidi="en-GB"/>
        </w:rPr>
        <w:t xml:space="preserve">Complaints and grievances </w:t>
      </w:r>
    </w:p>
    <w:p w14:paraId="1C65A81F" w14:textId="77777777" w:rsidR="00D90305" w:rsidRPr="00605476" w:rsidRDefault="00D90305" w:rsidP="00D90305">
      <w:pPr>
        <w:ind w:right="452"/>
        <w:rPr>
          <w:rFonts w:asciiTheme="majorHAnsi" w:eastAsiaTheme="majorEastAsia" w:hAnsiTheme="majorHAnsi" w:cstheme="majorBidi"/>
          <w:b/>
          <w:color w:val="CD0037"/>
          <w:sz w:val="40"/>
          <w:szCs w:val="24"/>
          <w:highlight w:val="yellow"/>
        </w:rPr>
      </w:pPr>
    </w:p>
    <w:p w14:paraId="1F05FF3D" w14:textId="45A6B78D"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en-GB"/>
        </w:rPr>
        <w:t xml:space="preserve">Personal Injury Complaints </w:t>
      </w:r>
    </w:p>
    <w:p w14:paraId="4D684F7A" w14:textId="77777777" w:rsidR="005A0551" w:rsidRPr="00E878FC" w:rsidRDefault="005A0551" w:rsidP="005A0551">
      <w:pPr>
        <w:pStyle w:val="Paragraphedeliste"/>
        <w:ind w:left="375" w:right="452"/>
        <w:rPr>
          <w:rFonts w:asciiTheme="majorHAnsi" w:eastAsiaTheme="majorEastAsia" w:hAnsiTheme="majorHAnsi" w:cstheme="majorBidi"/>
          <w:b/>
          <w:color w:val="D52B1E"/>
          <w:sz w:val="36"/>
          <w:szCs w:val="24"/>
        </w:rPr>
      </w:pPr>
    </w:p>
    <w:p w14:paraId="18C1CA0E" w14:textId="68451728" w:rsidR="00B063CB" w:rsidRPr="00E878FC" w:rsidRDefault="00B063CB">
      <w:pPr>
        <w:pStyle w:val="Paragraphedeliste"/>
        <w:numPr>
          <w:ilvl w:val="2"/>
          <w:numId w:val="161"/>
        </w:numPr>
        <w:ind w:right="452"/>
        <w:rPr>
          <w:rFonts w:ascii="Arial" w:hAnsi="Arial" w:cs="Arial"/>
        </w:rPr>
      </w:pPr>
      <w:r w:rsidRPr="00E878FC">
        <w:rPr>
          <w:rFonts w:ascii="Arial" w:eastAsia="Arial" w:hAnsi="Arial" w:cs="Arial"/>
          <w:lang w:bidi="en-GB"/>
        </w:rPr>
        <w:t>The beneficiary must send complaints relating to the carrier’s liability in the event of the passenger’s death and injury, in writing, to the carrier performing the part of the transport during which the accident occurred, within twelve months of the beneficiary becoming aware of the damage. Where this part of the transport has not been carried out by the carrier, but by a substitute carrier, the beneficiary may also send the complaint to the latter.</w:t>
      </w:r>
    </w:p>
    <w:p w14:paraId="23E2C34D" w14:textId="55DDC6F2" w:rsidR="00B063CB" w:rsidRPr="00E878FC" w:rsidRDefault="00B063CB">
      <w:pPr>
        <w:pStyle w:val="Paragraphedeliste"/>
        <w:numPr>
          <w:ilvl w:val="2"/>
          <w:numId w:val="161"/>
        </w:numPr>
        <w:ind w:right="452"/>
        <w:rPr>
          <w:rFonts w:ascii="Arial" w:hAnsi="Arial" w:cs="Arial"/>
        </w:rPr>
      </w:pPr>
      <w:r w:rsidRPr="00E878FC">
        <w:rPr>
          <w:rFonts w:ascii="Arial" w:eastAsia="Arial" w:hAnsi="Arial" w:cs="Arial"/>
          <w:lang w:bidi="en-GB"/>
        </w:rPr>
        <w:t>If the transport was the subject of a single contract and was carried out by subsequent carriers, the complaint may also be sent to the first or last carrier as well as to the carrier having its principal place of business or the branch or establishment which concluded the contract in the State of domicile or habitual residence of the passenger</w:t>
      </w:r>
    </w:p>
    <w:p w14:paraId="59788B9B" w14:textId="77777777" w:rsidR="000C2CCA" w:rsidRPr="00605476" w:rsidRDefault="000C2CCA" w:rsidP="00803123">
      <w:pPr>
        <w:ind w:right="452"/>
        <w:rPr>
          <w:rFonts w:asciiTheme="majorHAnsi" w:eastAsiaTheme="majorEastAsia" w:hAnsiTheme="majorHAnsi" w:cstheme="majorBidi"/>
          <w:b/>
          <w:color w:val="D52B1E"/>
          <w:sz w:val="36"/>
          <w:szCs w:val="24"/>
          <w:highlight w:val="yellow"/>
        </w:rPr>
      </w:pPr>
    </w:p>
    <w:p w14:paraId="5626167E" w14:textId="1F5F54FB"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en-GB"/>
        </w:rPr>
        <w:t xml:space="preserve">Other complaints and grievances </w:t>
      </w:r>
    </w:p>
    <w:p w14:paraId="257D2E4C" w14:textId="77777777" w:rsidR="000C2CCA" w:rsidRPr="00605476" w:rsidRDefault="000C2CCA" w:rsidP="000C2CCA">
      <w:pPr>
        <w:pStyle w:val="Paragraphedeliste"/>
        <w:ind w:left="375" w:right="452"/>
        <w:rPr>
          <w:rFonts w:asciiTheme="majorHAnsi" w:eastAsiaTheme="majorEastAsia" w:hAnsiTheme="majorHAnsi" w:cstheme="majorBidi"/>
          <w:b/>
          <w:color w:val="D52B1E"/>
          <w:sz w:val="36"/>
          <w:szCs w:val="24"/>
          <w:highlight w:val="yellow"/>
        </w:rPr>
      </w:pPr>
    </w:p>
    <w:p w14:paraId="53FEF0F1" w14:textId="1E85B677" w:rsidR="00F16835" w:rsidRPr="00785281" w:rsidRDefault="00F16835">
      <w:pPr>
        <w:pStyle w:val="Paragraphedeliste"/>
        <w:numPr>
          <w:ilvl w:val="2"/>
          <w:numId w:val="161"/>
        </w:numPr>
        <w:ind w:right="452"/>
        <w:rPr>
          <w:rFonts w:ascii="Arial" w:hAnsi="Arial" w:cs="Arial"/>
        </w:rPr>
      </w:pPr>
      <w:r w:rsidRPr="00785281">
        <w:rPr>
          <w:rFonts w:ascii="Arial" w:eastAsia="Arial" w:hAnsi="Arial" w:cs="Arial"/>
          <w:lang w:bidi="en-GB"/>
        </w:rPr>
        <w:t>The beneficiary must send the other complaints and grievances, in writing, to the company issuing the ticket or to any carrier having participated in the performance of the contract of carriage, within 90 days of the end of the train trip. The passenger must present the original ticket and any other useful documents (e.g. a certificate of delay issued by the carrier).</w:t>
      </w:r>
    </w:p>
    <w:p w14:paraId="1652A2E1" w14:textId="3968CEAA" w:rsidR="00F16835" w:rsidRDefault="00F16835">
      <w:pPr>
        <w:pStyle w:val="Paragraphedeliste"/>
        <w:numPr>
          <w:ilvl w:val="2"/>
          <w:numId w:val="161"/>
        </w:numPr>
        <w:ind w:right="452"/>
        <w:rPr>
          <w:rFonts w:ascii="Arial" w:hAnsi="Arial" w:cs="Arial"/>
        </w:rPr>
      </w:pPr>
      <w:r w:rsidRPr="00785281">
        <w:rPr>
          <w:rFonts w:ascii="Arial" w:eastAsia="Arial" w:hAnsi="Arial" w:cs="Arial"/>
          <w:lang w:bidi="en-GB"/>
        </w:rPr>
        <w:t xml:space="preserve">The carrier to whom the complaint or grievance was sent shall give a substantiated response to the passenger no later than one month from receipt of the complaint or grievance. If necessary, he/she forwards the complaint or grievance to the company issuing the ticket and simultaneously informs the passenger. The carrier to whom the grievance was sent or the issuing company shall send the passenger a final response no later than three months after receipt of the complaint or grievance. </w:t>
      </w:r>
    </w:p>
    <w:p w14:paraId="22445331" w14:textId="6E05078C" w:rsidR="009B350B" w:rsidRPr="003130FB" w:rsidRDefault="009B350B">
      <w:pPr>
        <w:pStyle w:val="Paragraphedeliste"/>
        <w:numPr>
          <w:ilvl w:val="2"/>
          <w:numId w:val="161"/>
        </w:numPr>
        <w:ind w:right="452"/>
        <w:rPr>
          <w:rFonts w:ascii="Arial" w:hAnsi="Arial" w:cs="Arial"/>
        </w:rPr>
      </w:pPr>
      <w:r w:rsidRPr="003130FB">
        <w:rPr>
          <w:rFonts w:ascii="Arial" w:eastAsia="Arial" w:hAnsi="Arial" w:cs="Arial"/>
          <w:lang w:bidi="en-GB"/>
        </w:rPr>
        <w:t>Carriers shall retain the data necessary to assess the grievance for the duration of the grievance handling procedure.</w:t>
      </w:r>
    </w:p>
    <w:p w14:paraId="7485BA8A" w14:textId="2B34BC42" w:rsidR="00F16835" w:rsidRPr="003130FB" w:rsidRDefault="00F16835">
      <w:pPr>
        <w:pStyle w:val="Paragraphedeliste"/>
        <w:numPr>
          <w:ilvl w:val="2"/>
          <w:numId w:val="161"/>
        </w:numPr>
        <w:ind w:right="452"/>
        <w:rPr>
          <w:rFonts w:ascii="Arial" w:hAnsi="Arial" w:cs="Arial"/>
        </w:rPr>
      </w:pPr>
      <w:r w:rsidRPr="003130FB">
        <w:rPr>
          <w:rFonts w:ascii="Arial" w:eastAsia="Arial" w:hAnsi="Arial" w:cs="Arial"/>
          <w:lang w:bidi="en-GB"/>
        </w:rPr>
        <w:t xml:space="preserve"> The relevant department, its address and the language of correspondence can be found at www.cit-rail.org, as well as on the websites of the companies that apply the CCG-CIV/PRR and, as a general rule, at their points of sale with customer advice.</w:t>
      </w:r>
    </w:p>
    <w:p w14:paraId="0896377A" w14:textId="77777777" w:rsidR="00F16835" w:rsidRPr="00605476" w:rsidRDefault="00F16835" w:rsidP="00F16835">
      <w:pPr>
        <w:pStyle w:val="Paragraphedeliste"/>
        <w:ind w:left="862" w:right="452"/>
        <w:rPr>
          <w:rFonts w:ascii="Arial" w:hAnsi="Arial" w:cs="Arial"/>
          <w:highlight w:val="yellow"/>
        </w:rPr>
      </w:pPr>
    </w:p>
    <w:p w14:paraId="128F3FCB" w14:textId="7F535F92" w:rsidR="002C04B7" w:rsidRPr="00E878FC" w:rsidRDefault="002C04B7">
      <w:pPr>
        <w:pStyle w:val="Paragraphedeliste"/>
        <w:numPr>
          <w:ilvl w:val="0"/>
          <w:numId w:val="161"/>
        </w:numPr>
        <w:ind w:right="452"/>
        <w:rPr>
          <w:rFonts w:asciiTheme="majorHAnsi" w:eastAsiaTheme="majorEastAsia" w:hAnsiTheme="majorHAnsi" w:cstheme="majorBidi"/>
          <w:b/>
          <w:color w:val="CD0037"/>
          <w:sz w:val="40"/>
          <w:szCs w:val="24"/>
        </w:rPr>
      </w:pPr>
      <w:r w:rsidRPr="00E878FC">
        <w:rPr>
          <w:rFonts w:asciiTheme="majorHAnsi" w:eastAsiaTheme="majorEastAsia" w:hAnsiTheme="majorHAnsi" w:cstheme="majorBidi"/>
          <w:b/>
          <w:color w:val="CD0037"/>
          <w:sz w:val="40"/>
          <w:szCs w:val="24"/>
          <w:lang w:bidi="en-GB"/>
        </w:rPr>
        <w:lastRenderedPageBreak/>
        <w:t xml:space="preserve">Legal action </w:t>
      </w:r>
    </w:p>
    <w:p w14:paraId="03BEB619" w14:textId="25F24B1E" w:rsidR="00AB1BC1" w:rsidRPr="00E878FC" w:rsidRDefault="00AB1BC1">
      <w:pPr>
        <w:pStyle w:val="Paragraphedeliste"/>
        <w:numPr>
          <w:ilvl w:val="1"/>
          <w:numId w:val="161"/>
        </w:numPr>
        <w:ind w:right="452"/>
      </w:pPr>
      <w:r w:rsidRPr="006B3AAE">
        <w:rPr>
          <w:rFonts w:asciiTheme="majorHAnsi" w:eastAsiaTheme="majorEastAsia" w:hAnsiTheme="majorHAnsi" w:cstheme="majorBidi"/>
          <w:b/>
          <w:color w:val="D52B1E"/>
          <w:sz w:val="36"/>
          <w:szCs w:val="24"/>
          <w:lang w:bidi="en-GB"/>
        </w:rPr>
        <w:t>Companies against which legal action may be brought</w:t>
      </w:r>
    </w:p>
    <w:p w14:paraId="37F6C8AE" w14:textId="77777777" w:rsidR="00F16835" w:rsidRPr="00E878FC" w:rsidRDefault="00F16835" w:rsidP="00F16835">
      <w:pPr>
        <w:pStyle w:val="Paragraphedeliste"/>
        <w:ind w:left="375" w:right="452"/>
        <w:rPr>
          <w:rFonts w:asciiTheme="majorHAnsi" w:eastAsiaTheme="majorEastAsia" w:hAnsiTheme="majorHAnsi" w:cstheme="majorBidi"/>
          <w:b/>
          <w:color w:val="D52B1E"/>
          <w:sz w:val="36"/>
          <w:szCs w:val="24"/>
        </w:rPr>
      </w:pPr>
    </w:p>
    <w:p w14:paraId="54425FB7" w14:textId="5B388EBF"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en-GB"/>
        </w:rPr>
        <w:t>Legal action based on the carrier’s liability for the death and injury of passengers may only be brought against the carrier who provided the part of the journey during which the accident occurred. Where this part of the journey was not provided by the carrier, but by a substitute carrier, the beneficiary may also bring legal action against the latter.</w:t>
      </w:r>
    </w:p>
    <w:p w14:paraId="41A66B6D" w14:textId="77777777" w:rsidR="0037672B" w:rsidRPr="00605476" w:rsidRDefault="0037672B" w:rsidP="0037672B">
      <w:pPr>
        <w:pStyle w:val="Paragraphedeliste"/>
        <w:ind w:left="862" w:right="452"/>
        <w:rPr>
          <w:rFonts w:ascii="Arial" w:hAnsi="Arial" w:cs="Arial"/>
          <w:highlight w:val="yellow"/>
        </w:rPr>
      </w:pPr>
    </w:p>
    <w:p w14:paraId="204EE9B5" w14:textId="77777777"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en-GB"/>
        </w:rPr>
        <w:t>Legal action for restitution of a sum paid under the contract of carriage may be brought against the carrier who received this sum or against the carrier for the benefit of which it was received.</w:t>
      </w:r>
    </w:p>
    <w:p w14:paraId="703436DC" w14:textId="77777777" w:rsidR="0037672B" w:rsidRPr="00605476" w:rsidRDefault="0037672B" w:rsidP="0037672B">
      <w:pPr>
        <w:pStyle w:val="Paragraphedeliste"/>
        <w:rPr>
          <w:rFonts w:ascii="Arial" w:hAnsi="Arial" w:cs="Arial"/>
          <w:highlight w:val="yellow"/>
        </w:rPr>
      </w:pPr>
    </w:p>
    <w:p w14:paraId="0FC8AD67" w14:textId="23C90EDA" w:rsidR="0037672B" w:rsidRPr="00E878FC" w:rsidRDefault="0037672B">
      <w:pPr>
        <w:pStyle w:val="Paragraphedeliste"/>
        <w:numPr>
          <w:ilvl w:val="2"/>
          <w:numId w:val="161"/>
        </w:numPr>
        <w:ind w:right="452"/>
        <w:rPr>
          <w:rFonts w:ascii="Arial" w:hAnsi="Arial" w:cs="Arial"/>
        </w:rPr>
      </w:pPr>
      <w:r w:rsidRPr="00E878FC">
        <w:rPr>
          <w:rFonts w:ascii="Arial" w:eastAsia="Arial" w:hAnsi="Arial" w:cs="Arial"/>
          <w:lang w:bidi="en-GB"/>
        </w:rPr>
        <w:t xml:space="preserve">Legal action for refund and compensation in the event of a delay and other legal actions based on the contract of carriage may be brought only against the first or last carrier or against the carrier who provided out the part of the journey during which the event giving rise to the action occurred. </w:t>
      </w:r>
    </w:p>
    <w:p w14:paraId="2B473350" w14:textId="77777777" w:rsidR="0037672B" w:rsidRPr="00605476" w:rsidRDefault="0037672B" w:rsidP="0037672B">
      <w:pPr>
        <w:pStyle w:val="Paragraphedeliste"/>
        <w:rPr>
          <w:rFonts w:ascii="Arial" w:hAnsi="Arial" w:cs="Arial"/>
          <w:highlight w:val="yellow"/>
        </w:rPr>
      </w:pPr>
    </w:p>
    <w:p w14:paraId="587E3750" w14:textId="702BCE9F" w:rsidR="00C74B98" w:rsidRPr="00E878FC" w:rsidRDefault="0037672B">
      <w:pPr>
        <w:pStyle w:val="Paragraphedeliste"/>
        <w:numPr>
          <w:ilvl w:val="2"/>
          <w:numId w:val="161"/>
        </w:numPr>
        <w:ind w:right="452"/>
        <w:rPr>
          <w:rFonts w:ascii="Arial" w:hAnsi="Arial" w:cs="Arial"/>
        </w:rPr>
      </w:pPr>
      <w:r w:rsidRPr="00E878FC">
        <w:rPr>
          <w:rFonts w:ascii="Arial" w:eastAsia="Arial" w:hAnsi="Arial" w:cs="Arial"/>
          <w:lang w:bidi="en-GB"/>
        </w:rPr>
        <w:t xml:space="preserve">Legal action based on the clauses of the contract of carriage relating to the transport of luggage and vehicles is governed by Article 56 § 3 of the CIV. </w:t>
      </w:r>
    </w:p>
    <w:p w14:paraId="09C64AE1" w14:textId="77777777" w:rsidR="00E878FC" w:rsidRDefault="00E878FC" w:rsidP="00E878FC">
      <w:pPr>
        <w:pStyle w:val="Paragraphedeliste"/>
        <w:ind w:left="1571" w:right="452"/>
        <w:rPr>
          <w:rFonts w:ascii="Arial" w:hAnsi="Arial" w:cs="Arial"/>
        </w:rPr>
      </w:pPr>
    </w:p>
    <w:p w14:paraId="1E12F643" w14:textId="497788C2" w:rsidR="00C74B98" w:rsidRPr="00E878FC" w:rsidRDefault="00C74B98">
      <w:pPr>
        <w:pStyle w:val="Paragraphedeliste"/>
        <w:numPr>
          <w:ilvl w:val="2"/>
          <w:numId w:val="161"/>
        </w:numPr>
        <w:ind w:right="452"/>
        <w:rPr>
          <w:rFonts w:ascii="Arial" w:hAnsi="Arial" w:cs="Arial"/>
        </w:rPr>
      </w:pPr>
      <w:r w:rsidRPr="00E878FC">
        <w:rPr>
          <w:rFonts w:ascii="Arial" w:eastAsia="Arial" w:hAnsi="Arial" w:cs="Arial"/>
          <w:lang w:bidi="en-GB"/>
        </w:rPr>
        <w:t>If the beneficiary has a choice between several companies, his/her right of option expires as soon as the legal action is brought against one of them.</w:t>
      </w:r>
    </w:p>
    <w:p w14:paraId="3B30C2B8" w14:textId="77777777" w:rsidR="0037672B" w:rsidRPr="00605476" w:rsidRDefault="0037672B" w:rsidP="0037672B">
      <w:pPr>
        <w:pStyle w:val="Paragraphedeliste"/>
        <w:rPr>
          <w:rFonts w:ascii="Arial" w:hAnsi="Arial" w:cs="Arial"/>
          <w:highlight w:val="yellow"/>
        </w:rPr>
      </w:pPr>
    </w:p>
    <w:p w14:paraId="62833D7E" w14:textId="54677BCC"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en-GB"/>
        </w:rPr>
        <w:t xml:space="preserve">Termination and limitation of legal action </w:t>
      </w:r>
    </w:p>
    <w:p w14:paraId="5FDB0056" w14:textId="35D541F6" w:rsidR="00AB1BC1" w:rsidRPr="00E878FC" w:rsidRDefault="00F55674" w:rsidP="00803123">
      <w:pPr>
        <w:ind w:right="452"/>
        <w:jc w:val="both"/>
        <w:rPr>
          <w:rFonts w:ascii="Arial" w:hAnsi="Arial" w:cs="Arial"/>
          <w:sz w:val="24"/>
          <w:szCs w:val="24"/>
        </w:rPr>
      </w:pPr>
      <w:r w:rsidRPr="00E878FC">
        <w:rPr>
          <w:rFonts w:ascii="Arial" w:eastAsia="Arial" w:hAnsi="Arial" w:cs="Arial"/>
          <w:lang w:bidi="en-GB"/>
        </w:rPr>
        <w:t xml:space="preserve">The time limits for the termination and limitation of action provided for in articles 58 to 60 of the CIV apply to all legal action for damages based on the carrier's liability for the death of or personal injury to passengers and for the carriage of luggage (three years for action for damages based on the carrier's liability for the death of or personal injury to passengers; one year for action concerning the carriage of luggage). The limitation period for all other actions arising from the contract of carriage (such as delays, missed connections or cancellations) is governed by the carrier's special conditions of carriage or, failing that, by national law. </w:t>
      </w:r>
      <w:r w:rsidR="00AB1BC1" w:rsidRPr="00E878FC">
        <w:rPr>
          <w:rFonts w:ascii="Arial" w:eastAsia="Arial" w:hAnsi="Arial" w:cs="Arial"/>
          <w:sz w:val="24"/>
          <w:szCs w:val="24"/>
          <w:lang w:bidi="en-GB"/>
        </w:rPr>
        <w:t xml:space="preserve"> </w:t>
      </w:r>
    </w:p>
    <w:p w14:paraId="28282C9A" w14:textId="77777777" w:rsidR="00F55674" w:rsidRPr="00605476" w:rsidRDefault="00F55674" w:rsidP="00803123">
      <w:pPr>
        <w:ind w:right="452"/>
        <w:rPr>
          <w:rFonts w:asciiTheme="majorHAnsi" w:eastAsiaTheme="majorEastAsia" w:hAnsiTheme="majorHAnsi" w:cstheme="majorBidi"/>
          <w:b/>
          <w:color w:val="D52B1E"/>
          <w:sz w:val="36"/>
          <w:szCs w:val="24"/>
          <w:highlight w:val="yellow"/>
        </w:rPr>
      </w:pPr>
    </w:p>
    <w:p w14:paraId="6FA8BCDB" w14:textId="2FAD9A6A"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en-GB"/>
        </w:rPr>
        <w:t xml:space="preserve">Jurisdiction </w:t>
      </w:r>
    </w:p>
    <w:p w14:paraId="4365B434" w14:textId="02EA54CD" w:rsidR="00F55674" w:rsidRPr="00E878FC" w:rsidRDefault="003437B5" w:rsidP="003437B5">
      <w:pPr>
        <w:pStyle w:val="Paragraphedeliste"/>
        <w:ind w:left="0" w:right="452"/>
        <w:rPr>
          <w:rFonts w:ascii="Arial" w:hAnsi="Arial" w:cs="Arial"/>
        </w:rPr>
      </w:pPr>
      <w:r w:rsidRPr="00E878FC">
        <w:rPr>
          <w:rFonts w:ascii="Arial" w:eastAsia="Arial" w:hAnsi="Arial" w:cs="Arial"/>
          <w:lang w:bidi="en-GB"/>
        </w:rPr>
        <w:t>Legal action based on the contract of carriage may only be brought before the courts of the Member States of the Intergovernmental Organisation for International Carriage by Rail (OTIF) or of the EU in the territory of which the defendant has his/her domicile or habitual residence. Other jurisdictions cannot be referred.</w:t>
      </w:r>
    </w:p>
    <w:p w14:paraId="1CC3FFFA" w14:textId="77777777" w:rsidR="003437B5" w:rsidRPr="00605476" w:rsidRDefault="003437B5" w:rsidP="00803123">
      <w:pPr>
        <w:ind w:right="452"/>
        <w:rPr>
          <w:rFonts w:asciiTheme="majorHAnsi" w:eastAsiaTheme="majorEastAsia" w:hAnsiTheme="majorHAnsi" w:cstheme="majorBidi"/>
          <w:b/>
          <w:color w:val="D52B1E"/>
          <w:sz w:val="36"/>
          <w:szCs w:val="24"/>
          <w:highlight w:val="yellow"/>
        </w:rPr>
      </w:pPr>
    </w:p>
    <w:p w14:paraId="45C145C4" w14:textId="31897989" w:rsidR="00AB1BC1" w:rsidRPr="00E878FC" w:rsidRDefault="00AB1BC1">
      <w:pPr>
        <w:pStyle w:val="Paragraphedeliste"/>
        <w:numPr>
          <w:ilvl w:val="1"/>
          <w:numId w:val="161"/>
        </w:numPr>
        <w:ind w:right="452"/>
        <w:rPr>
          <w:rFonts w:asciiTheme="majorHAnsi" w:eastAsiaTheme="majorEastAsia" w:hAnsiTheme="majorHAnsi" w:cstheme="majorBidi"/>
          <w:b/>
          <w:color w:val="D52B1E"/>
          <w:sz w:val="36"/>
          <w:szCs w:val="24"/>
        </w:rPr>
      </w:pPr>
      <w:r w:rsidRPr="00E878FC">
        <w:rPr>
          <w:rFonts w:asciiTheme="majorHAnsi" w:eastAsiaTheme="majorEastAsia" w:hAnsiTheme="majorHAnsi" w:cstheme="majorBidi"/>
          <w:b/>
          <w:color w:val="D52B1E"/>
          <w:sz w:val="36"/>
          <w:szCs w:val="24"/>
          <w:lang w:bidi="en-GB"/>
        </w:rPr>
        <w:t xml:space="preserve">Applicable law </w:t>
      </w:r>
    </w:p>
    <w:p w14:paraId="37EEB252" w14:textId="77777777" w:rsidR="00C62CFE" w:rsidRPr="00605476" w:rsidRDefault="00C62CFE" w:rsidP="00C62CFE">
      <w:pPr>
        <w:ind w:right="452"/>
        <w:rPr>
          <w:rFonts w:ascii="Arial" w:hAnsi="Arial" w:cs="Arial"/>
          <w:highlight w:val="yellow"/>
        </w:rPr>
      </w:pPr>
    </w:p>
    <w:p w14:paraId="0565CA73" w14:textId="515046B8" w:rsidR="00C62CFE" w:rsidRPr="00E878FC" w:rsidRDefault="00C62CFE" w:rsidP="00C62CFE">
      <w:pPr>
        <w:ind w:right="452"/>
        <w:rPr>
          <w:rFonts w:ascii="Arial" w:hAnsi="Arial" w:cs="Arial"/>
        </w:rPr>
      </w:pPr>
      <w:r w:rsidRPr="00E878FC">
        <w:rPr>
          <w:rFonts w:ascii="Arial" w:eastAsia="Arial" w:hAnsi="Arial" w:cs="Arial"/>
          <w:lang w:bidi="en-GB"/>
        </w:rPr>
        <w:t>Where the national law of several States is applicable, only that of the State where the beneficiary asserts his/her rights shall apply, including rules relating to conflicts of laws.</w:t>
      </w:r>
    </w:p>
    <w:p w14:paraId="66E1F44B" w14:textId="77777777" w:rsidR="00C62CFE" w:rsidRPr="00605476" w:rsidRDefault="00C62CFE" w:rsidP="00C62CFE">
      <w:pPr>
        <w:pStyle w:val="Paragraphedeliste"/>
        <w:ind w:left="375" w:right="452"/>
        <w:rPr>
          <w:rFonts w:asciiTheme="majorHAnsi" w:eastAsiaTheme="majorEastAsia" w:hAnsiTheme="majorHAnsi" w:cstheme="majorBidi"/>
          <w:b/>
          <w:color w:val="D52B1E"/>
          <w:sz w:val="36"/>
          <w:szCs w:val="24"/>
          <w:highlight w:val="yellow"/>
        </w:rPr>
      </w:pPr>
    </w:p>
    <w:p w14:paraId="438C3416" w14:textId="3457CAE4" w:rsidR="00C62CFE" w:rsidRPr="00E878FC" w:rsidRDefault="00C62CFE">
      <w:pPr>
        <w:pStyle w:val="Paragraphedeliste"/>
        <w:numPr>
          <w:ilvl w:val="0"/>
          <w:numId w:val="161"/>
        </w:numPr>
        <w:ind w:right="452"/>
        <w:rPr>
          <w:rFonts w:asciiTheme="majorHAnsi" w:eastAsiaTheme="majorEastAsia" w:hAnsiTheme="majorHAnsi" w:cstheme="majorBidi"/>
          <w:b/>
          <w:color w:val="CD0037"/>
          <w:sz w:val="40"/>
          <w:szCs w:val="24"/>
        </w:rPr>
      </w:pPr>
      <w:r w:rsidRPr="00E878FC">
        <w:rPr>
          <w:rFonts w:asciiTheme="majorHAnsi" w:eastAsiaTheme="majorEastAsia" w:hAnsiTheme="majorHAnsi" w:cstheme="majorBidi"/>
          <w:b/>
          <w:color w:val="CD0037"/>
          <w:sz w:val="40"/>
          <w:szCs w:val="24"/>
          <w:lang w:bidi="en-GB"/>
        </w:rPr>
        <w:t>Transitional and final provisions</w:t>
      </w:r>
    </w:p>
    <w:bookmarkEnd w:id="171"/>
    <w:p w14:paraId="4339356F" w14:textId="77777777" w:rsidR="00C62CFE" w:rsidRPr="00E878FC" w:rsidRDefault="00C62CFE" w:rsidP="00803123">
      <w:pPr>
        <w:ind w:right="452"/>
        <w:jc w:val="both"/>
        <w:rPr>
          <w:rFonts w:ascii="Arial" w:hAnsi="Arial" w:cs="Arial"/>
          <w:sz w:val="24"/>
          <w:szCs w:val="24"/>
        </w:rPr>
      </w:pPr>
    </w:p>
    <w:p w14:paraId="1A12553E" w14:textId="5838209F" w:rsidR="00C62CFE" w:rsidRPr="00B17724" w:rsidRDefault="2BC87AEB" w:rsidP="00803123">
      <w:pPr>
        <w:ind w:right="452"/>
        <w:jc w:val="both"/>
        <w:rPr>
          <w:rFonts w:ascii="Arial" w:hAnsi="Arial" w:cs="Arial"/>
        </w:rPr>
      </w:pPr>
      <w:r w:rsidRPr="2FF6317F">
        <w:rPr>
          <w:rFonts w:ascii="Arial" w:eastAsia="Arial" w:hAnsi="Arial" w:cs="Arial"/>
          <w:lang w:bidi="en-GB"/>
        </w:rPr>
        <w:lastRenderedPageBreak/>
        <w:t>This version of the GCC-CIV/PRR comes into force on 7 June 2023; it repeals and replaces the previous version of 1 July 2019, as well as all its supplements.</w:t>
      </w:r>
    </w:p>
    <w:p w14:paraId="44E01F8A" w14:textId="77777777" w:rsidR="00C62CFE" w:rsidRDefault="00C62CFE" w:rsidP="00803123">
      <w:pPr>
        <w:ind w:right="452"/>
        <w:jc w:val="both"/>
        <w:rPr>
          <w:rFonts w:ascii="Arial" w:hAnsi="Arial" w:cs="Arial"/>
          <w:sz w:val="24"/>
          <w:szCs w:val="24"/>
        </w:rPr>
      </w:pPr>
    </w:p>
    <w:p w14:paraId="0BEC22A6" w14:textId="58AE53C6" w:rsidR="002A7D14" w:rsidRPr="002A7D14" w:rsidRDefault="002A7D14"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4" w:name="_Toc232434060"/>
      <w:r w:rsidRPr="002A7D14">
        <w:rPr>
          <w:rFonts w:cs="Times New Roman (Titres CS)"/>
          <w:b/>
          <w:color w:val="A1006B"/>
          <w:sz w:val="48"/>
          <w:lang w:bidi="en-GB"/>
        </w:rPr>
        <w:t>Appendix 5: Fixed compensations applicable to breaches of the railway transport policy</w:t>
      </w:r>
      <w:bookmarkEnd w:id="174"/>
    </w:p>
    <w:p w14:paraId="7CF9E516"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n-GB"/>
        </w:rPr>
        <w:t xml:space="preserve">As part of their duties, the sworn officers referred to in Article L.2241-1 I of the Transport Code are responsible for recording in reports all infringements of the railway transport policy, whether provided for by the Transport Code or by “the regulations relating to the policing or the safety of transport and the safety of the operation of railway or guided transport systems”. </w:t>
      </w:r>
    </w:p>
    <w:p w14:paraId="19D67255"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n-GB"/>
        </w:rPr>
        <w:t>Infringements to the railway transport policy are provided for by the Transport Code and by prefectoral orders (relating to the police in the parts of stations and their outbuildings accessible to the public).</w:t>
      </w:r>
    </w:p>
    <w:p w14:paraId="52ECEBBD"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n-GB"/>
        </w:rPr>
        <w:t>In accordance with the provisions of Articles 529-3 et seq. of the Code of Criminal Procedure and the Transport Code, for infringements of the first four classes found by the agents referred to in Article L.2241-1 I 4° and 5° of the Transport Code, the public action is extinguished by a settlement between SNCF Voyageurs and the offender.</w:t>
      </w:r>
    </w:p>
    <w:p w14:paraId="661C88BA"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n-GB"/>
        </w:rPr>
        <w:t>The settlement is carried out by the payment to SNCF Voyageurs of a fixed compensation which is added to any shortfall in collection.</w:t>
      </w:r>
    </w:p>
    <w:p w14:paraId="6FB623F4"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n-GB"/>
        </w:rPr>
        <w:t xml:space="preserve">The settlement immediately paid at the time of the finding of the infringement shall give rise to the issuance of a receipt. </w:t>
      </w:r>
    </w:p>
    <w:p w14:paraId="398E466C" w14:textId="0D8D579F"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n-GB"/>
        </w:rPr>
        <w:t xml:space="preserve">In the absence of a settlement at the time of the finding of the infringement, a report shall be drawn up by the sworn agent. The costs of preparing the file (set at €50) are then added to the sums due. </w:t>
      </w:r>
    </w:p>
    <w:p w14:paraId="22305D9A" w14:textId="77777777"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n-GB"/>
        </w:rPr>
        <w:t xml:space="preserve">The offender shall have the period provided for by law: </w:t>
      </w:r>
    </w:p>
    <w:p w14:paraId="3483918C" w14:textId="77777777" w:rsidR="002A7D14" w:rsidRPr="006B198D" w:rsidRDefault="002A7D14">
      <w:pPr>
        <w:pStyle w:val="Paragraphedeliste"/>
        <w:numPr>
          <w:ilvl w:val="0"/>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en-GB"/>
        </w:rPr>
        <w:t xml:space="preserve">to settle the amount of the settlement which includes: </w:t>
      </w:r>
    </w:p>
    <w:p w14:paraId="36736EF8"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en-GB"/>
        </w:rPr>
        <w:t xml:space="preserve">any shortfall in collection, </w:t>
      </w:r>
    </w:p>
    <w:p w14:paraId="0574E209"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en-GB"/>
        </w:rPr>
        <w:t xml:space="preserve">the fixed compensation, </w:t>
      </w:r>
    </w:p>
    <w:p w14:paraId="701020C0" w14:textId="77777777" w:rsidR="002A7D14" w:rsidRPr="006B198D" w:rsidRDefault="002A7D14">
      <w:pPr>
        <w:pStyle w:val="Paragraphedeliste"/>
        <w:numPr>
          <w:ilvl w:val="1"/>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en-GB"/>
        </w:rPr>
        <w:t xml:space="preserve">and administrative fees, </w:t>
      </w:r>
    </w:p>
    <w:p w14:paraId="35C54968" w14:textId="77777777" w:rsidR="002A7D14" w:rsidRPr="006B198D" w:rsidRDefault="002A7D14">
      <w:pPr>
        <w:pStyle w:val="Paragraphedeliste"/>
        <w:numPr>
          <w:ilvl w:val="0"/>
          <w:numId w:val="102"/>
        </w:numPr>
        <w:autoSpaceDE w:val="0"/>
        <w:autoSpaceDN w:val="0"/>
        <w:adjustRightInd w:val="0"/>
        <w:ind w:right="452"/>
        <w:jc w:val="both"/>
        <w:textAlignment w:val="center"/>
        <w:rPr>
          <w:rFonts w:ascii="Arial" w:hAnsi="Arial" w:cs="Arial"/>
          <w:sz w:val="24"/>
          <w:szCs w:val="24"/>
        </w:rPr>
      </w:pPr>
      <w:r w:rsidRPr="006B198D">
        <w:rPr>
          <w:rFonts w:ascii="Arial" w:eastAsia="Arial" w:hAnsi="Arial" w:cs="Arial"/>
          <w:sz w:val="24"/>
          <w:szCs w:val="24"/>
          <w:lang w:bidi="en-GB"/>
        </w:rPr>
        <w:t>or to send a substantiated objection to SNCF Voyageurs, sent to the public prosecutor</w:t>
      </w:r>
    </w:p>
    <w:p w14:paraId="6C9DE4BC" w14:textId="68A18393" w:rsidR="002A7D14" w:rsidRPr="006B198D" w:rsidRDefault="002A7D14" w:rsidP="00803123">
      <w:pPr>
        <w:ind w:right="452"/>
        <w:jc w:val="both"/>
        <w:rPr>
          <w:rFonts w:ascii="Arial" w:hAnsi="Arial" w:cs="Arial"/>
          <w:sz w:val="24"/>
          <w:szCs w:val="24"/>
        </w:rPr>
      </w:pPr>
      <w:r w:rsidRPr="006B198D">
        <w:rPr>
          <w:rFonts w:ascii="Arial" w:eastAsia="Arial" w:hAnsi="Arial" w:cs="Arial"/>
          <w:sz w:val="24"/>
          <w:szCs w:val="24"/>
          <w:lang w:bidi="en-GB"/>
        </w:rPr>
        <w:t xml:space="preserve">In the absence of settlement or objection, the offence report is sent to the public prosecutor and the offender becomes automatically liable for an increased flat-rate fine recovered by the Public Treasury. </w:t>
      </w:r>
    </w:p>
    <w:p w14:paraId="005CE4DB" w14:textId="65908A5E" w:rsidR="002A7D14" w:rsidRPr="00AA4803" w:rsidRDefault="002A7D14">
      <w:pPr>
        <w:pStyle w:val="Paragraphedeliste"/>
        <w:numPr>
          <w:ilvl w:val="0"/>
          <w:numId w:val="124"/>
        </w:numPr>
        <w:ind w:right="452"/>
        <w:rPr>
          <w:rFonts w:asciiTheme="majorHAnsi" w:eastAsiaTheme="majorEastAsia" w:hAnsiTheme="majorHAnsi" w:cstheme="majorBidi"/>
          <w:b/>
          <w:color w:val="CD0037"/>
          <w:sz w:val="40"/>
          <w:szCs w:val="24"/>
        </w:rPr>
      </w:pPr>
      <w:r w:rsidRPr="00AA4803">
        <w:rPr>
          <w:rFonts w:asciiTheme="majorHAnsi" w:eastAsiaTheme="majorEastAsia" w:hAnsiTheme="majorHAnsi" w:cstheme="majorBidi"/>
          <w:b/>
          <w:color w:val="CD0037"/>
          <w:sz w:val="40"/>
          <w:szCs w:val="24"/>
          <w:lang w:bidi="en-GB"/>
        </w:rPr>
        <w:t xml:space="preserve">Determination of the fixed compensation: </w:t>
      </w:r>
    </w:p>
    <w:p w14:paraId="06C4500C" w14:textId="79F420BE" w:rsidR="002A7D14" w:rsidRPr="005537B7" w:rsidRDefault="002A7D14" w:rsidP="00803123">
      <w:pPr>
        <w:pStyle w:val="Paragraphedeliste"/>
        <w:ind w:left="0" w:right="452"/>
        <w:jc w:val="both"/>
        <w:rPr>
          <w:rFonts w:ascii="Arial" w:hAnsi="Arial" w:cs="Arial"/>
          <w:sz w:val="24"/>
          <w:szCs w:val="24"/>
        </w:rPr>
      </w:pPr>
      <w:r w:rsidRPr="005537B7">
        <w:rPr>
          <w:rFonts w:ascii="Arial" w:eastAsia="Arial" w:hAnsi="Arial" w:cs="Arial"/>
          <w:sz w:val="24"/>
          <w:szCs w:val="24"/>
          <w:lang w:bidi="en-GB"/>
        </w:rPr>
        <w:t xml:space="preserve">In accordance with the provisions of Article R. 2243-1 of the French Transport Code, “the amount of the fixed compensation provided for by Article 529-4 of the French Code of Criminal Procedure is set at 40% of the amount of the increased flat-rate fine applicable to the corresponding class of offence. </w:t>
      </w:r>
    </w:p>
    <w:p w14:paraId="343F8F77" w14:textId="77777777" w:rsidR="002A7D14" w:rsidRPr="005537B7" w:rsidRDefault="002A7D14" w:rsidP="00803123">
      <w:pPr>
        <w:ind w:right="452"/>
        <w:jc w:val="both"/>
        <w:rPr>
          <w:rFonts w:ascii="Arial" w:hAnsi="Arial" w:cs="Arial"/>
          <w:sz w:val="24"/>
          <w:szCs w:val="24"/>
        </w:rPr>
      </w:pPr>
      <w:r w:rsidRPr="005537B7">
        <w:rPr>
          <w:rFonts w:ascii="Arial" w:eastAsia="Arial" w:hAnsi="Arial" w:cs="Arial"/>
          <w:sz w:val="24"/>
          <w:szCs w:val="24"/>
          <w:lang w:bidi="en-GB"/>
        </w:rPr>
        <w:t xml:space="preserve">The maximum fixed compensation applicable is: </w:t>
      </w:r>
    </w:p>
    <w:p w14:paraId="056F8571" w14:textId="2D19D4D7" w:rsidR="002A7D14" w:rsidRPr="005537B7" w:rsidRDefault="002A7D14">
      <w:pPr>
        <w:pStyle w:val="Paragraphedeliste"/>
        <w:numPr>
          <w:ilvl w:val="0"/>
          <w:numId w:val="103"/>
        </w:numPr>
        <w:autoSpaceDE w:val="0"/>
        <w:autoSpaceDN w:val="0"/>
        <w:adjustRightInd w:val="0"/>
        <w:ind w:right="452"/>
        <w:jc w:val="both"/>
        <w:textAlignment w:val="center"/>
        <w:rPr>
          <w:rFonts w:ascii="Arial" w:hAnsi="Arial" w:cs="Arial"/>
          <w:sz w:val="24"/>
          <w:szCs w:val="24"/>
        </w:rPr>
      </w:pPr>
      <w:r w:rsidRPr="005537B7">
        <w:rPr>
          <w:rFonts w:ascii="Arial" w:eastAsia="Arial" w:hAnsi="Arial" w:cs="Arial"/>
          <w:sz w:val="24"/>
          <w:szCs w:val="24"/>
          <w:lang w:bidi="en-GB"/>
        </w:rPr>
        <w:t xml:space="preserve">€72 for 3rd class fines. </w:t>
      </w:r>
    </w:p>
    <w:p w14:paraId="225EF3A4" w14:textId="5306FA12" w:rsidR="002A7D14" w:rsidRPr="005537B7" w:rsidRDefault="002A7D14">
      <w:pPr>
        <w:pStyle w:val="Paragraphedeliste"/>
        <w:numPr>
          <w:ilvl w:val="0"/>
          <w:numId w:val="103"/>
        </w:numPr>
        <w:autoSpaceDE w:val="0"/>
        <w:autoSpaceDN w:val="0"/>
        <w:adjustRightInd w:val="0"/>
        <w:ind w:right="452"/>
        <w:jc w:val="both"/>
        <w:textAlignment w:val="center"/>
        <w:rPr>
          <w:rFonts w:ascii="Arial" w:hAnsi="Arial" w:cs="Arial"/>
          <w:sz w:val="24"/>
          <w:szCs w:val="24"/>
        </w:rPr>
      </w:pPr>
      <w:r w:rsidRPr="005537B7">
        <w:rPr>
          <w:rFonts w:ascii="Arial" w:eastAsia="Arial" w:hAnsi="Arial" w:cs="Arial"/>
          <w:sz w:val="24"/>
          <w:szCs w:val="24"/>
          <w:lang w:bidi="en-GB"/>
        </w:rPr>
        <w:t xml:space="preserve">€150 for 4th class fines. </w:t>
      </w:r>
    </w:p>
    <w:p w14:paraId="2FB5A386" w14:textId="6E5CE2C0" w:rsidR="002A7D14" w:rsidRPr="005537B7" w:rsidRDefault="002A7D14" w:rsidP="00803123">
      <w:pPr>
        <w:pStyle w:val="Paragraphedeliste"/>
        <w:ind w:left="0" w:right="452"/>
        <w:jc w:val="both"/>
        <w:rPr>
          <w:rFonts w:ascii="Arial" w:hAnsi="Arial" w:cs="Arial"/>
          <w:sz w:val="24"/>
          <w:szCs w:val="24"/>
        </w:rPr>
      </w:pPr>
      <w:r w:rsidRPr="005537B7">
        <w:rPr>
          <w:rFonts w:ascii="Arial" w:eastAsia="Arial" w:hAnsi="Arial" w:cs="Arial"/>
          <w:sz w:val="24"/>
          <w:szCs w:val="24"/>
          <w:lang w:bidi="en-GB"/>
        </w:rPr>
        <w:t>SNCF Voyageurs may adjust, below the maximum provided for in the text, the amount of the fixed compensation claimed in the context of the criminal settlement (see point 2).</w:t>
      </w:r>
    </w:p>
    <w:p w14:paraId="664F0BB4" w14:textId="2AE304D8" w:rsidR="002A7D14" w:rsidRPr="00AA4803" w:rsidRDefault="002A7D14">
      <w:pPr>
        <w:pStyle w:val="Paragraphedeliste"/>
        <w:numPr>
          <w:ilvl w:val="0"/>
          <w:numId w:val="124"/>
        </w:numPr>
        <w:ind w:right="452"/>
        <w:rPr>
          <w:rFonts w:asciiTheme="majorHAnsi" w:eastAsiaTheme="majorEastAsia" w:hAnsiTheme="majorHAnsi" w:cstheme="majorBidi"/>
          <w:b/>
          <w:color w:val="CD0037"/>
          <w:sz w:val="40"/>
          <w:szCs w:val="24"/>
        </w:rPr>
      </w:pPr>
      <w:r w:rsidRPr="00AA4803">
        <w:rPr>
          <w:rFonts w:asciiTheme="majorHAnsi" w:eastAsiaTheme="majorEastAsia" w:hAnsiTheme="majorHAnsi" w:cstheme="majorBidi"/>
          <w:b/>
          <w:color w:val="CD0037"/>
          <w:sz w:val="40"/>
          <w:szCs w:val="24"/>
          <w:lang w:bidi="en-GB"/>
        </w:rPr>
        <w:t>Fixed compensation applicable to transport policy breaches</w:t>
      </w:r>
    </w:p>
    <w:p w14:paraId="0180ED8C" w14:textId="6D254D96" w:rsidR="002A7D14" w:rsidRPr="00CA687E" w:rsidRDefault="002A7D14">
      <w:pPr>
        <w:pStyle w:val="Paragraphedeliste"/>
        <w:numPr>
          <w:ilvl w:val="1"/>
          <w:numId w:val="124"/>
        </w:numPr>
        <w:ind w:right="452"/>
        <w:rPr>
          <w:rFonts w:asciiTheme="majorHAnsi" w:eastAsiaTheme="majorEastAsia" w:hAnsiTheme="majorHAnsi" w:cstheme="majorBidi"/>
          <w:b/>
          <w:iCs/>
          <w:color w:val="D52B1E"/>
          <w:sz w:val="36"/>
          <w:szCs w:val="24"/>
        </w:rPr>
      </w:pPr>
      <w:r w:rsidRPr="00CA687E">
        <w:rPr>
          <w:rFonts w:asciiTheme="majorHAnsi" w:eastAsiaTheme="majorEastAsia" w:hAnsiTheme="majorHAnsi" w:cstheme="majorBidi"/>
          <w:b/>
          <w:color w:val="D52B1E"/>
          <w:sz w:val="36"/>
          <w:szCs w:val="24"/>
          <w:lang w:bidi="en-GB"/>
        </w:rPr>
        <w:lastRenderedPageBreak/>
        <w:t xml:space="preserve">Fixed compensations applicable to price breaches: </w:t>
      </w:r>
    </w:p>
    <w:p w14:paraId="4A25B3EE" w14:textId="0E60054F" w:rsidR="002A7D14" w:rsidRPr="0091761C" w:rsidRDefault="002A7D14" w:rsidP="00803123">
      <w:pPr>
        <w:pStyle w:val="Paragraphedeliste"/>
        <w:ind w:left="0" w:right="452"/>
        <w:jc w:val="both"/>
        <w:rPr>
          <w:rFonts w:ascii="Arial" w:hAnsi="Arial" w:cs="Arial"/>
          <w:sz w:val="24"/>
          <w:szCs w:val="24"/>
        </w:rPr>
      </w:pPr>
      <w:r w:rsidRPr="0091761C">
        <w:rPr>
          <w:rFonts w:ascii="Arial" w:eastAsia="Arial" w:hAnsi="Arial" w:cs="Arial"/>
          <w:sz w:val="24"/>
          <w:szCs w:val="24"/>
          <w:lang w:bidi="en-GB"/>
        </w:rPr>
        <w:t>In accordance with article R. 2242-1 of the French Transport Code, the fact of entering a public railway area without a valid ticket, is a 3rd class offence and exposes the offender to a fixed compensation of €50.</w:t>
      </w:r>
    </w:p>
    <w:p w14:paraId="2374816A" w14:textId="6CDC39E1" w:rsidR="002A7D14" w:rsidRPr="0091761C" w:rsidRDefault="002A7D14" w:rsidP="00803123">
      <w:pPr>
        <w:ind w:right="452"/>
        <w:jc w:val="both"/>
        <w:rPr>
          <w:rFonts w:ascii="Arial" w:hAnsi="Arial" w:cs="Arial"/>
          <w:color w:val="000000" w:themeColor="text1"/>
          <w:sz w:val="24"/>
          <w:szCs w:val="24"/>
        </w:rPr>
      </w:pPr>
      <w:r w:rsidRPr="0091761C">
        <w:rPr>
          <w:rFonts w:ascii="Arial" w:eastAsia="Arial" w:hAnsi="Arial" w:cs="Arial"/>
          <w:color w:val="000000" w:themeColor="text1"/>
          <w:sz w:val="24"/>
          <w:szCs w:val="24"/>
          <w:lang w:bidi="en-GB"/>
        </w:rPr>
        <w:t>For the calculation of the fixed compensation and the shortfall in collection, a fixed amount is applied to the Inspection Rate or Increased Inspection Rate defined according to the kilometre level in which the passenger’s trip is located. The details of these amounts are set out in Volume 7 Appendix 4.</w:t>
      </w:r>
    </w:p>
    <w:p w14:paraId="4795772E" w14:textId="70FC60E0" w:rsidR="002A7D14" w:rsidRDefault="002A7D14" w:rsidP="00803123">
      <w:pPr>
        <w:ind w:right="452"/>
        <w:jc w:val="both"/>
        <w:rPr>
          <w:rFonts w:ascii="Arial" w:hAnsi="Arial" w:cs="Arial"/>
          <w:sz w:val="24"/>
          <w:szCs w:val="24"/>
        </w:rPr>
      </w:pPr>
      <w:r w:rsidRPr="0091761C">
        <w:rPr>
          <w:rFonts w:ascii="Arial" w:eastAsia="Arial" w:hAnsi="Arial" w:cs="Arial"/>
          <w:sz w:val="24"/>
          <w:szCs w:val="24"/>
          <w:lang w:bidi="en-GB"/>
        </w:rPr>
        <w:t>The fixed compensations applicable to other price breaches are set out in volume 6 - price collection.</w:t>
      </w:r>
    </w:p>
    <w:p w14:paraId="1ADC660E" w14:textId="77777777" w:rsidR="00903271" w:rsidRPr="0091761C" w:rsidRDefault="00903271" w:rsidP="00803123">
      <w:pPr>
        <w:ind w:right="452"/>
        <w:jc w:val="both"/>
        <w:rPr>
          <w:rFonts w:ascii="Arial" w:hAnsi="Arial" w:cs="Arial"/>
          <w:sz w:val="24"/>
          <w:szCs w:val="24"/>
        </w:rPr>
      </w:pPr>
    </w:p>
    <w:p w14:paraId="4C09F7FA" w14:textId="77777777" w:rsidR="002A7D14" w:rsidRDefault="002A7D14">
      <w:pPr>
        <w:pStyle w:val="Paragraphedeliste"/>
        <w:numPr>
          <w:ilvl w:val="1"/>
          <w:numId w:val="124"/>
        </w:numPr>
        <w:ind w:right="452"/>
        <w:rPr>
          <w:rFonts w:asciiTheme="majorHAnsi" w:eastAsiaTheme="majorEastAsia" w:hAnsiTheme="majorHAnsi" w:cstheme="majorBidi"/>
          <w:b/>
          <w:iCs/>
          <w:color w:val="D52B1E"/>
          <w:sz w:val="36"/>
          <w:szCs w:val="24"/>
        </w:rPr>
      </w:pPr>
      <w:r w:rsidRPr="00CA687E">
        <w:rPr>
          <w:rFonts w:asciiTheme="majorHAnsi" w:eastAsiaTheme="majorEastAsia" w:hAnsiTheme="majorHAnsi" w:cstheme="majorBidi"/>
          <w:b/>
          <w:color w:val="D52B1E"/>
          <w:sz w:val="36"/>
          <w:szCs w:val="24"/>
          <w:lang w:bidi="en-GB"/>
        </w:rPr>
        <w:t xml:space="preserve">Fixed compensation applicable to non-fare infringements: </w:t>
      </w:r>
    </w:p>
    <w:p w14:paraId="15875793" w14:textId="77777777" w:rsidR="000D670B" w:rsidRPr="00CA687E" w:rsidRDefault="000D670B" w:rsidP="000D670B">
      <w:pPr>
        <w:pStyle w:val="Paragraphedeliste"/>
        <w:ind w:left="1080" w:right="452"/>
        <w:rPr>
          <w:rFonts w:asciiTheme="majorHAnsi" w:eastAsiaTheme="majorEastAsia" w:hAnsiTheme="majorHAnsi" w:cstheme="majorBidi"/>
          <w:b/>
          <w:iCs/>
          <w:color w:val="D52B1E"/>
          <w:sz w:val="36"/>
          <w:szCs w:val="24"/>
        </w:rPr>
      </w:pPr>
    </w:p>
    <w:p w14:paraId="4C52E5E0" w14:textId="256D7B30" w:rsidR="002A7D14" w:rsidRPr="00CA687E" w:rsidRDefault="002A7D14">
      <w:pPr>
        <w:pStyle w:val="Paragraphedeliste"/>
        <w:numPr>
          <w:ilvl w:val="2"/>
          <w:numId w:val="124"/>
        </w:numPr>
        <w:ind w:right="452"/>
        <w:rPr>
          <w:rFonts w:ascii="Calibri Light" w:hAnsi="Calibri Light" w:cs="Calibri Light"/>
          <w:color w:val="7030A0"/>
          <w:sz w:val="28"/>
          <w:szCs w:val="28"/>
        </w:rPr>
      </w:pPr>
      <w:r w:rsidRPr="00CA687E">
        <w:rPr>
          <w:rFonts w:ascii="Calibri Light" w:eastAsia="Calibri Light" w:hAnsi="Calibri Light" w:cs="Calibri Light"/>
          <w:color w:val="7030A0"/>
          <w:sz w:val="28"/>
          <w:szCs w:val="28"/>
          <w:lang w:bidi="en-GB"/>
        </w:rPr>
        <w:t xml:space="preserve">Fixed compensation applicable to offences provided for by the French Transport Code  </w:t>
      </w:r>
    </w:p>
    <w:p w14:paraId="2467FFBC" w14:textId="44CA908F" w:rsidR="00B22C41" w:rsidRDefault="00B22C41" w:rsidP="00803123">
      <w:pPr>
        <w:ind w:right="452"/>
      </w:pPr>
    </w:p>
    <w:tbl>
      <w:tblPr>
        <w:tblStyle w:val="Grilledutableau"/>
        <w:tblW w:w="10088" w:type="dxa"/>
        <w:tblLook w:val="04A0" w:firstRow="1" w:lastRow="0" w:firstColumn="1" w:lastColumn="0" w:noHBand="0" w:noVBand="1"/>
      </w:tblPr>
      <w:tblGrid>
        <w:gridCol w:w="6576"/>
        <w:gridCol w:w="1074"/>
        <w:gridCol w:w="2438"/>
      </w:tblGrid>
      <w:tr w:rsidR="0091761C" w:rsidRPr="00DB05D0" w14:paraId="2022B974" w14:textId="77777777" w:rsidTr="001178B9">
        <w:tc>
          <w:tcPr>
            <w:tcW w:w="6576" w:type="dxa"/>
            <w:vAlign w:val="center"/>
          </w:tcPr>
          <w:p w14:paraId="01620A92" w14:textId="77777777" w:rsidR="0091761C" w:rsidRPr="00DB05D0" w:rsidRDefault="0091761C" w:rsidP="00803123">
            <w:pPr>
              <w:ind w:right="452"/>
              <w:rPr>
                <w:rFonts w:ascii="Arial" w:hAnsi="Arial" w:cs="Arial"/>
                <w:sz w:val="24"/>
                <w:szCs w:val="24"/>
              </w:rPr>
            </w:pPr>
          </w:p>
        </w:tc>
        <w:tc>
          <w:tcPr>
            <w:tcW w:w="1074" w:type="dxa"/>
            <w:vAlign w:val="center"/>
          </w:tcPr>
          <w:p w14:paraId="293C316C" w14:textId="08C680A3" w:rsidR="0091761C" w:rsidRPr="00DB05D0" w:rsidRDefault="0091761C" w:rsidP="00803123">
            <w:pPr>
              <w:ind w:right="92"/>
              <w:jc w:val="center"/>
              <w:rPr>
                <w:rFonts w:ascii="Arial" w:hAnsi="Arial" w:cs="Arial"/>
                <w:sz w:val="24"/>
                <w:szCs w:val="24"/>
              </w:rPr>
            </w:pPr>
            <w:r w:rsidRPr="00DB05D0">
              <w:rPr>
                <w:rFonts w:ascii="Arial" w:eastAsia="Arial" w:hAnsi="Arial" w:cs="Arial"/>
                <w:sz w:val="24"/>
                <w:szCs w:val="24"/>
                <w:lang w:bidi="en-GB"/>
              </w:rPr>
              <w:t>Class</w:t>
            </w:r>
          </w:p>
        </w:tc>
        <w:tc>
          <w:tcPr>
            <w:tcW w:w="2438" w:type="dxa"/>
            <w:vAlign w:val="center"/>
          </w:tcPr>
          <w:p w14:paraId="0540C06D" w14:textId="3FD17348" w:rsidR="0091761C" w:rsidRPr="00DB05D0" w:rsidRDefault="0091761C" w:rsidP="00803123">
            <w:pPr>
              <w:ind w:right="68"/>
              <w:jc w:val="center"/>
              <w:rPr>
                <w:rFonts w:ascii="Arial" w:hAnsi="Arial" w:cs="Arial"/>
                <w:sz w:val="24"/>
                <w:szCs w:val="24"/>
              </w:rPr>
            </w:pPr>
            <w:r w:rsidRPr="00DB05D0">
              <w:rPr>
                <w:rFonts w:ascii="Arial" w:eastAsia="Arial" w:hAnsi="Arial" w:cs="Arial"/>
                <w:sz w:val="24"/>
                <w:szCs w:val="24"/>
                <w:lang w:bidi="en-GB"/>
              </w:rPr>
              <w:t>Fixed compensation applicable</w:t>
            </w:r>
          </w:p>
        </w:tc>
      </w:tr>
      <w:tr w:rsidR="0091761C" w:rsidRPr="00DB05D0" w14:paraId="69860394" w14:textId="77777777" w:rsidTr="001178B9">
        <w:tc>
          <w:tcPr>
            <w:tcW w:w="6576" w:type="dxa"/>
            <w:vAlign w:val="center"/>
          </w:tcPr>
          <w:p w14:paraId="6F315A89" w14:textId="21A043FC"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en-GB"/>
              </w:rPr>
              <w:t>Unjustified use of an alarm or stop device made available to passengers in a vehicle or area assigned to public rail or guided transport</w:t>
            </w:r>
          </w:p>
        </w:tc>
        <w:tc>
          <w:tcPr>
            <w:tcW w:w="1074" w:type="dxa"/>
            <w:vAlign w:val="center"/>
          </w:tcPr>
          <w:p w14:paraId="536B3596" w14:textId="345D740B"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52F3AECE" w14:textId="1CD4928F"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91761C" w:rsidRPr="00DB05D0" w14:paraId="471E7CE3" w14:textId="77777777" w:rsidTr="001178B9">
        <w:tc>
          <w:tcPr>
            <w:tcW w:w="6576" w:type="dxa"/>
            <w:vAlign w:val="center"/>
          </w:tcPr>
          <w:p w14:paraId="55443070" w14:textId="4AB77597"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en-GB"/>
              </w:rPr>
              <w:t>Abandonment or unattended deposit of an object in a vehicle or area assigned to public rail or guided transport</w:t>
            </w:r>
          </w:p>
        </w:tc>
        <w:tc>
          <w:tcPr>
            <w:tcW w:w="1074" w:type="dxa"/>
            <w:vAlign w:val="center"/>
          </w:tcPr>
          <w:p w14:paraId="34031334" w14:textId="49B4E9A8"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7504758C" w14:textId="22072DE6"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91761C" w:rsidRPr="00DB05D0" w14:paraId="4DA9A8F7" w14:textId="77777777" w:rsidTr="001178B9">
        <w:tc>
          <w:tcPr>
            <w:tcW w:w="6576" w:type="dxa"/>
            <w:vAlign w:val="center"/>
          </w:tcPr>
          <w:p w14:paraId="77A9E235" w14:textId="29BA704F"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en-GB"/>
              </w:rPr>
              <w:t>Damage to equipment, rail public transport service registration or regular advertising</w:t>
            </w:r>
          </w:p>
        </w:tc>
        <w:tc>
          <w:tcPr>
            <w:tcW w:w="1074" w:type="dxa"/>
            <w:vAlign w:val="center"/>
          </w:tcPr>
          <w:p w14:paraId="4B5811FA" w14:textId="5B02DB7E"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0CB66E14" w14:textId="0878A201" w:rsidR="0091761C" w:rsidRPr="00DB05D0" w:rsidRDefault="00325E89" w:rsidP="00165A43">
            <w:pPr>
              <w:ind w:right="68"/>
              <w:jc w:val="center"/>
              <w:rPr>
                <w:rFonts w:ascii="Arial" w:hAnsi="Arial" w:cs="Arial"/>
                <w:sz w:val="24"/>
                <w:szCs w:val="24"/>
              </w:rPr>
            </w:pPr>
            <w:r>
              <w:rPr>
                <w:rFonts w:ascii="Arial" w:eastAsia="Arial" w:hAnsi="Arial" w:cs="Arial"/>
                <w:sz w:val="24"/>
                <w:szCs w:val="24"/>
                <w:lang w:bidi="en-GB"/>
              </w:rPr>
              <w:t>€150</w:t>
            </w:r>
          </w:p>
        </w:tc>
      </w:tr>
      <w:tr w:rsidR="00DC46F2" w:rsidRPr="00DB05D0" w14:paraId="5E521E86" w14:textId="77777777" w:rsidTr="001178B9">
        <w:tc>
          <w:tcPr>
            <w:tcW w:w="6576" w:type="dxa"/>
            <w:vAlign w:val="center"/>
          </w:tcPr>
          <w:p w14:paraId="4652CF69" w14:textId="0873FAB7" w:rsidR="00DC46F2" w:rsidRPr="00DB05D0" w:rsidRDefault="003C38A8" w:rsidP="00165A43">
            <w:pPr>
              <w:ind w:right="99"/>
              <w:rPr>
                <w:rFonts w:ascii="Arial" w:hAnsi="Arial" w:cs="Arial"/>
                <w:sz w:val="24"/>
                <w:szCs w:val="24"/>
              </w:rPr>
            </w:pPr>
            <w:r>
              <w:rPr>
                <w:rFonts w:ascii="Arial" w:eastAsia="Arial" w:hAnsi="Arial" w:cs="Arial"/>
                <w:sz w:val="24"/>
                <w:szCs w:val="24"/>
                <w:lang w:bidi="en-GB"/>
              </w:rPr>
              <w:t xml:space="preserve">Soiling or feet on seats </w:t>
            </w:r>
          </w:p>
        </w:tc>
        <w:tc>
          <w:tcPr>
            <w:tcW w:w="1074" w:type="dxa"/>
            <w:vAlign w:val="center"/>
          </w:tcPr>
          <w:p w14:paraId="71EBDC50" w14:textId="11053471" w:rsidR="00DC46F2" w:rsidRPr="00DB05D0" w:rsidRDefault="00986324" w:rsidP="00165A43">
            <w:pPr>
              <w:ind w:right="32"/>
              <w:jc w:val="center"/>
              <w:rPr>
                <w:rFonts w:ascii="Arial" w:hAnsi="Arial" w:cs="Arial"/>
                <w:sz w:val="24"/>
                <w:szCs w:val="24"/>
              </w:rPr>
            </w:pPr>
            <w:r>
              <w:rPr>
                <w:rFonts w:ascii="Arial" w:eastAsia="Arial" w:hAnsi="Arial" w:cs="Arial"/>
                <w:sz w:val="24"/>
                <w:szCs w:val="24"/>
                <w:lang w:bidi="en-GB"/>
              </w:rPr>
              <w:t>C4</w:t>
            </w:r>
          </w:p>
        </w:tc>
        <w:tc>
          <w:tcPr>
            <w:tcW w:w="2438" w:type="dxa"/>
            <w:vAlign w:val="center"/>
          </w:tcPr>
          <w:p w14:paraId="006FDBDB" w14:textId="16EBC4DA" w:rsidR="00DC46F2" w:rsidRPr="00DB05D0" w:rsidRDefault="00EA4ED2" w:rsidP="00165A43">
            <w:pPr>
              <w:ind w:right="68"/>
              <w:jc w:val="center"/>
              <w:rPr>
                <w:rFonts w:ascii="Arial" w:hAnsi="Arial" w:cs="Arial"/>
                <w:sz w:val="24"/>
                <w:szCs w:val="24"/>
              </w:rPr>
            </w:pPr>
            <w:r>
              <w:rPr>
                <w:rFonts w:ascii="Arial" w:eastAsia="Arial" w:hAnsi="Arial" w:cs="Arial"/>
                <w:sz w:val="24"/>
                <w:szCs w:val="24"/>
                <w:lang w:bidi="en-GB"/>
              </w:rPr>
              <w:t>€60</w:t>
            </w:r>
          </w:p>
        </w:tc>
      </w:tr>
      <w:tr w:rsidR="0091761C" w:rsidRPr="00DB05D0" w14:paraId="255E158A" w14:textId="77777777" w:rsidTr="001178B9">
        <w:tc>
          <w:tcPr>
            <w:tcW w:w="6576" w:type="dxa"/>
            <w:vAlign w:val="center"/>
          </w:tcPr>
          <w:p w14:paraId="00C3F250" w14:textId="2D1CDB72"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en-GB"/>
              </w:rPr>
              <w:t>Modification or hindrance to the normal operation of equipment installed in an area or vehicle assigned to public rail or guided transport</w:t>
            </w:r>
          </w:p>
        </w:tc>
        <w:tc>
          <w:tcPr>
            <w:tcW w:w="1074" w:type="dxa"/>
            <w:vAlign w:val="center"/>
          </w:tcPr>
          <w:p w14:paraId="78338DB9" w14:textId="77CE530D"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6CD0E7EB" w14:textId="6DEB936B"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5157E1" w:rsidRPr="00DB05D0" w14:paraId="117FDCFF" w14:textId="77777777" w:rsidTr="001178B9">
        <w:tc>
          <w:tcPr>
            <w:tcW w:w="6576" w:type="dxa"/>
            <w:vAlign w:val="center"/>
          </w:tcPr>
          <w:p w14:paraId="0EC395AC" w14:textId="6597C899" w:rsidR="005157E1" w:rsidRPr="00DB05D0" w:rsidRDefault="005157E1" w:rsidP="00165A43">
            <w:pPr>
              <w:ind w:right="99"/>
              <w:rPr>
                <w:rFonts w:ascii="Arial" w:hAnsi="Arial" w:cs="Arial"/>
                <w:sz w:val="24"/>
                <w:szCs w:val="24"/>
              </w:rPr>
            </w:pPr>
            <w:r w:rsidRPr="00377DF0">
              <w:rPr>
                <w:rFonts w:ascii="Arial" w:eastAsia="Arial" w:hAnsi="Arial" w:cs="Arial"/>
                <w:sz w:val="24"/>
                <w:szCs w:val="24"/>
                <w:lang w:bidi="en-GB"/>
              </w:rPr>
              <w:t>Carrying or transporting materials, objects or luggage which, by their nature, quantity or inadequacy of packaging, may be dangerous, disturb or bother passengers.</w:t>
            </w:r>
          </w:p>
        </w:tc>
        <w:tc>
          <w:tcPr>
            <w:tcW w:w="1074" w:type="dxa"/>
            <w:vAlign w:val="center"/>
          </w:tcPr>
          <w:p w14:paraId="00519E69" w14:textId="21542B54" w:rsidR="005157E1" w:rsidRPr="00DB05D0" w:rsidRDefault="005157E1" w:rsidP="00165A43">
            <w:pPr>
              <w:ind w:right="32"/>
              <w:jc w:val="center"/>
              <w:rPr>
                <w:rFonts w:ascii="Arial" w:hAnsi="Arial" w:cs="Arial"/>
                <w:sz w:val="24"/>
                <w:szCs w:val="24"/>
              </w:rPr>
            </w:pPr>
            <w:r>
              <w:rPr>
                <w:rFonts w:ascii="Arial" w:eastAsia="Arial" w:hAnsi="Arial" w:cs="Arial"/>
                <w:sz w:val="24"/>
                <w:szCs w:val="24"/>
                <w:lang w:bidi="en-GB"/>
              </w:rPr>
              <w:t>C4</w:t>
            </w:r>
          </w:p>
        </w:tc>
        <w:tc>
          <w:tcPr>
            <w:tcW w:w="2438" w:type="dxa"/>
            <w:vAlign w:val="center"/>
          </w:tcPr>
          <w:p w14:paraId="5636DB17" w14:textId="1F2C7EAF" w:rsidR="005157E1" w:rsidRDefault="005157E1" w:rsidP="00165A43">
            <w:pPr>
              <w:ind w:right="68"/>
              <w:jc w:val="center"/>
              <w:rPr>
                <w:rFonts w:ascii="Arial" w:hAnsi="Arial" w:cs="Arial"/>
                <w:sz w:val="24"/>
                <w:szCs w:val="24"/>
              </w:rPr>
            </w:pPr>
            <w:r>
              <w:rPr>
                <w:rFonts w:ascii="Arial" w:eastAsia="Arial" w:hAnsi="Arial" w:cs="Arial"/>
                <w:sz w:val="24"/>
                <w:szCs w:val="24"/>
                <w:lang w:bidi="en-GB"/>
              </w:rPr>
              <w:t>€150</w:t>
            </w:r>
          </w:p>
        </w:tc>
      </w:tr>
      <w:tr w:rsidR="0091761C" w:rsidRPr="00DB05D0" w14:paraId="676F9065" w14:textId="77777777" w:rsidTr="001178B9">
        <w:tc>
          <w:tcPr>
            <w:tcW w:w="6576" w:type="dxa"/>
            <w:vAlign w:val="center"/>
          </w:tcPr>
          <w:p w14:paraId="1DA55274" w14:textId="2F9DAC4A" w:rsidR="0091761C" w:rsidRPr="00DB05D0" w:rsidRDefault="0091761C" w:rsidP="00165A43">
            <w:pPr>
              <w:ind w:right="99"/>
              <w:rPr>
                <w:rFonts w:ascii="Arial" w:hAnsi="Arial" w:cs="Arial"/>
                <w:sz w:val="24"/>
                <w:szCs w:val="24"/>
              </w:rPr>
            </w:pPr>
            <w:r w:rsidRPr="00DB05D0">
              <w:rPr>
                <w:rFonts w:ascii="Arial" w:eastAsia="Arial" w:hAnsi="Arial" w:cs="Arial"/>
                <w:sz w:val="24"/>
                <w:szCs w:val="24"/>
                <w:lang w:bidi="en-GB"/>
              </w:rPr>
              <w:t>Entering into a public rail or guided passenger transport vehicle with a loaded firearm that is not disassembled and not locked (right to carry arms)</w:t>
            </w:r>
          </w:p>
        </w:tc>
        <w:tc>
          <w:tcPr>
            <w:tcW w:w="1074" w:type="dxa"/>
            <w:vAlign w:val="center"/>
          </w:tcPr>
          <w:p w14:paraId="6A58E0AA" w14:textId="57CF5B91" w:rsidR="0091761C" w:rsidRPr="00DB05D0" w:rsidRDefault="0091761C"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6EAFC042" w14:textId="2827D4D4" w:rsidR="0091761C" w:rsidRPr="00DB05D0" w:rsidRDefault="0091761C"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110770" w:rsidRPr="00DB05D0" w14:paraId="51AD43A2" w14:textId="77777777" w:rsidTr="001178B9">
        <w:tc>
          <w:tcPr>
            <w:tcW w:w="6576" w:type="dxa"/>
            <w:vAlign w:val="center"/>
          </w:tcPr>
          <w:p w14:paraId="17B6110B" w14:textId="71552403" w:rsidR="00110770" w:rsidRPr="00DB05D0" w:rsidRDefault="00110770" w:rsidP="00110770">
            <w:pPr>
              <w:ind w:right="99"/>
              <w:rPr>
                <w:rFonts w:ascii="Arial" w:hAnsi="Arial" w:cs="Arial"/>
                <w:sz w:val="24"/>
                <w:szCs w:val="24"/>
              </w:rPr>
            </w:pPr>
            <w:r w:rsidRPr="00DB05D0">
              <w:rPr>
                <w:rFonts w:ascii="Arial" w:eastAsia="Arial" w:hAnsi="Arial" w:cs="Arial"/>
                <w:sz w:val="24"/>
                <w:szCs w:val="24"/>
                <w:lang w:bidi="en-GB"/>
              </w:rPr>
              <w:t>Irregular transport of animals in a public rail or guided passenger transport vehicle</w:t>
            </w:r>
          </w:p>
        </w:tc>
        <w:tc>
          <w:tcPr>
            <w:tcW w:w="1074" w:type="dxa"/>
            <w:vAlign w:val="center"/>
          </w:tcPr>
          <w:p w14:paraId="3EB893A9" w14:textId="7E502236" w:rsidR="00110770" w:rsidRPr="00DB05D0" w:rsidRDefault="00110770" w:rsidP="00110770">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4A058ADE" w14:textId="1B1C9AFE" w:rsidR="00110770" w:rsidRPr="00DB05D0" w:rsidRDefault="00110770" w:rsidP="00110770">
            <w:pPr>
              <w:ind w:right="68"/>
              <w:jc w:val="center"/>
              <w:rPr>
                <w:rFonts w:ascii="Arial" w:hAnsi="Arial" w:cs="Arial"/>
                <w:sz w:val="24"/>
                <w:szCs w:val="24"/>
              </w:rPr>
            </w:pPr>
            <w:r w:rsidRPr="00DB05D0">
              <w:rPr>
                <w:rFonts w:ascii="Arial" w:eastAsia="Arial" w:hAnsi="Arial" w:cs="Arial"/>
                <w:sz w:val="24"/>
                <w:szCs w:val="24"/>
                <w:lang w:bidi="en-GB"/>
              </w:rPr>
              <w:t>€50</w:t>
            </w:r>
          </w:p>
        </w:tc>
      </w:tr>
      <w:tr w:rsidR="002D0D24" w:rsidRPr="00DB05D0" w14:paraId="5964DFB8" w14:textId="77777777" w:rsidTr="001178B9">
        <w:tc>
          <w:tcPr>
            <w:tcW w:w="6576" w:type="dxa"/>
            <w:vAlign w:val="center"/>
          </w:tcPr>
          <w:p w14:paraId="477EE0E2" w14:textId="1E6848A0" w:rsidR="002D0D24" w:rsidRPr="00DB05D0" w:rsidRDefault="00A12D03" w:rsidP="00165A43">
            <w:pPr>
              <w:ind w:right="99"/>
              <w:rPr>
                <w:rFonts w:ascii="Arial" w:hAnsi="Arial" w:cs="Arial"/>
                <w:sz w:val="24"/>
                <w:szCs w:val="24"/>
              </w:rPr>
            </w:pPr>
            <w:r w:rsidRPr="00F050FC">
              <w:rPr>
                <w:rFonts w:ascii="Arial" w:eastAsia="Arial" w:hAnsi="Arial" w:cs="Arial"/>
                <w:sz w:val="24"/>
                <w:szCs w:val="24"/>
                <w:lang w:bidi="en-GB"/>
              </w:rPr>
              <w:t>Transport of an unleashed and unmuzzled animal or transport of animals in excess of the authorised number (2 dogs on lead or 2 containers at the most authorised per passenger)</w:t>
            </w:r>
          </w:p>
        </w:tc>
        <w:tc>
          <w:tcPr>
            <w:tcW w:w="1074" w:type="dxa"/>
            <w:vAlign w:val="center"/>
          </w:tcPr>
          <w:p w14:paraId="69861158" w14:textId="4C9FF8BF" w:rsidR="002D0D24" w:rsidRPr="00DB05D0" w:rsidRDefault="00A12D03" w:rsidP="00165A43">
            <w:pPr>
              <w:ind w:right="32"/>
              <w:jc w:val="center"/>
              <w:rPr>
                <w:rFonts w:ascii="Arial" w:hAnsi="Arial" w:cs="Arial"/>
                <w:sz w:val="24"/>
                <w:szCs w:val="24"/>
              </w:rPr>
            </w:pPr>
            <w:r>
              <w:rPr>
                <w:rFonts w:ascii="Arial" w:eastAsia="Arial" w:hAnsi="Arial" w:cs="Arial"/>
                <w:sz w:val="24"/>
                <w:szCs w:val="24"/>
                <w:lang w:bidi="en-GB"/>
              </w:rPr>
              <w:t>C4</w:t>
            </w:r>
          </w:p>
        </w:tc>
        <w:tc>
          <w:tcPr>
            <w:tcW w:w="2438" w:type="dxa"/>
            <w:vAlign w:val="center"/>
          </w:tcPr>
          <w:p w14:paraId="5754559A" w14:textId="3372B650" w:rsidR="002D0D24" w:rsidRDefault="00A12D03" w:rsidP="00165A43">
            <w:pPr>
              <w:ind w:right="68"/>
              <w:jc w:val="center"/>
              <w:rPr>
                <w:rFonts w:ascii="Arial" w:hAnsi="Arial" w:cs="Arial"/>
                <w:sz w:val="24"/>
                <w:szCs w:val="24"/>
              </w:rPr>
            </w:pPr>
            <w:r>
              <w:rPr>
                <w:rFonts w:ascii="Arial" w:eastAsia="Arial" w:hAnsi="Arial" w:cs="Arial"/>
                <w:sz w:val="24"/>
                <w:szCs w:val="24"/>
                <w:lang w:bidi="en-GB"/>
              </w:rPr>
              <w:t xml:space="preserve">€50 </w:t>
            </w:r>
          </w:p>
        </w:tc>
      </w:tr>
      <w:tr w:rsidR="00353782" w:rsidRPr="00DB05D0" w14:paraId="1EC040CD" w14:textId="77777777" w:rsidTr="001178B9">
        <w:tc>
          <w:tcPr>
            <w:tcW w:w="6576" w:type="dxa"/>
            <w:vAlign w:val="center"/>
          </w:tcPr>
          <w:p w14:paraId="203E751F" w14:textId="7DD8E39E"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en-GB"/>
              </w:rPr>
              <w:t>Use of a sound instrument in a vehicle or area assigned to public rail or guided passenger transport</w:t>
            </w:r>
          </w:p>
        </w:tc>
        <w:tc>
          <w:tcPr>
            <w:tcW w:w="1074" w:type="dxa"/>
            <w:vAlign w:val="center"/>
          </w:tcPr>
          <w:p w14:paraId="171FD8B1" w14:textId="1B364D77"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3BC8BB25" w14:textId="52C8E773" w:rsidR="00353782" w:rsidRPr="00DB05D0" w:rsidRDefault="009E7F0D" w:rsidP="00165A43">
            <w:pPr>
              <w:ind w:right="68"/>
              <w:jc w:val="center"/>
              <w:rPr>
                <w:rFonts w:ascii="Arial" w:hAnsi="Arial" w:cs="Arial"/>
                <w:sz w:val="24"/>
                <w:szCs w:val="24"/>
              </w:rPr>
            </w:pPr>
            <w:r>
              <w:rPr>
                <w:rFonts w:ascii="Arial" w:eastAsia="Arial" w:hAnsi="Arial" w:cs="Arial"/>
                <w:sz w:val="24"/>
                <w:szCs w:val="24"/>
                <w:lang w:bidi="en-GB"/>
              </w:rPr>
              <w:t>€150</w:t>
            </w:r>
          </w:p>
        </w:tc>
      </w:tr>
      <w:tr w:rsidR="00353782" w:rsidRPr="00DB05D0" w14:paraId="342474E9" w14:textId="77777777" w:rsidTr="001178B9">
        <w:tc>
          <w:tcPr>
            <w:tcW w:w="6576" w:type="dxa"/>
            <w:vAlign w:val="center"/>
          </w:tcPr>
          <w:p w14:paraId="098D1CCD" w14:textId="2FF81916"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en-GB"/>
              </w:rPr>
              <w:t>Violation of the prohibition on smoking in a vehicle or area used for collective public rail or guided passenger transport</w:t>
            </w:r>
          </w:p>
        </w:tc>
        <w:tc>
          <w:tcPr>
            <w:tcW w:w="1074" w:type="dxa"/>
            <w:vAlign w:val="center"/>
          </w:tcPr>
          <w:p w14:paraId="05968AC4" w14:textId="4D731576"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en-GB"/>
              </w:rPr>
              <w:t>C3</w:t>
            </w:r>
          </w:p>
        </w:tc>
        <w:tc>
          <w:tcPr>
            <w:tcW w:w="2438" w:type="dxa"/>
            <w:vAlign w:val="center"/>
          </w:tcPr>
          <w:p w14:paraId="7B562DB5" w14:textId="11D2AFA8" w:rsidR="00353782" w:rsidRPr="00DB05D0" w:rsidRDefault="00353782" w:rsidP="00165A43">
            <w:pPr>
              <w:ind w:right="68"/>
              <w:jc w:val="center"/>
              <w:rPr>
                <w:rFonts w:ascii="Arial" w:hAnsi="Arial" w:cs="Arial"/>
                <w:sz w:val="24"/>
                <w:szCs w:val="24"/>
              </w:rPr>
            </w:pPr>
            <w:r w:rsidRPr="00DB05D0">
              <w:rPr>
                <w:rFonts w:ascii="Arial" w:eastAsia="Arial" w:hAnsi="Arial" w:cs="Arial"/>
                <w:sz w:val="24"/>
                <w:szCs w:val="24"/>
                <w:lang w:bidi="en-GB"/>
              </w:rPr>
              <w:t>€68</w:t>
            </w:r>
          </w:p>
        </w:tc>
      </w:tr>
      <w:tr w:rsidR="00353782" w:rsidRPr="00DB05D0" w14:paraId="7CCCBC36" w14:textId="77777777" w:rsidTr="001178B9">
        <w:tc>
          <w:tcPr>
            <w:tcW w:w="6576" w:type="dxa"/>
            <w:vAlign w:val="center"/>
          </w:tcPr>
          <w:p w14:paraId="55F982D5" w14:textId="2D78A92A"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en-GB"/>
              </w:rPr>
              <w:lastRenderedPageBreak/>
              <w:t>Violation of the prohibition to spit in a vehicle or area assigned to public rail or guided passenger transport</w:t>
            </w:r>
          </w:p>
        </w:tc>
        <w:tc>
          <w:tcPr>
            <w:tcW w:w="1074" w:type="dxa"/>
            <w:vAlign w:val="center"/>
          </w:tcPr>
          <w:p w14:paraId="601CFC38" w14:textId="5413D254"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5304DE30" w14:textId="5AA970E2" w:rsidR="00353782" w:rsidRPr="00DB05D0" w:rsidRDefault="00DA27D1" w:rsidP="00165A43">
            <w:pPr>
              <w:ind w:right="68"/>
              <w:jc w:val="center"/>
              <w:rPr>
                <w:rFonts w:ascii="Arial" w:hAnsi="Arial" w:cs="Arial"/>
                <w:sz w:val="24"/>
                <w:szCs w:val="24"/>
              </w:rPr>
            </w:pPr>
            <w:r>
              <w:rPr>
                <w:rFonts w:ascii="Arial" w:eastAsia="Arial" w:hAnsi="Arial" w:cs="Arial"/>
                <w:sz w:val="24"/>
                <w:szCs w:val="24"/>
                <w:lang w:bidi="en-GB"/>
              </w:rPr>
              <w:t>€150</w:t>
            </w:r>
          </w:p>
        </w:tc>
      </w:tr>
      <w:tr w:rsidR="00353782" w:rsidRPr="00DB05D0" w14:paraId="7A2E6E48" w14:textId="77777777" w:rsidTr="001178B9">
        <w:tc>
          <w:tcPr>
            <w:tcW w:w="6576" w:type="dxa"/>
            <w:vAlign w:val="center"/>
          </w:tcPr>
          <w:p w14:paraId="3C94AAA5" w14:textId="6D5A7A8C" w:rsidR="00353782" w:rsidRPr="00DB05D0" w:rsidRDefault="00353782" w:rsidP="00165A43">
            <w:pPr>
              <w:ind w:right="99"/>
              <w:rPr>
                <w:rFonts w:ascii="Arial" w:hAnsi="Arial" w:cs="Arial"/>
                <w:sz w:val="24"/>
                <w:szCs w:val="24"/>
              </w:rPr>
            </w:pPr>
            <w:r w:rsidRPr="00DB05D0">
              <w:rPr>
                <w:rFonts w:ascii="Arial" w:eastAsia="Arial" w:hAnsi="Arial" w:cs="Arial"/>
                <w:sz w:val="24"/>
                <w:szCs w:val="24"/>
                <w:lang w:bidi="en-GB"/>
              </w:rPr>
              <w:t>Improper occupancy of a seat in a public rail or guided passenger transport vehicle</w:t>
            </w:r>
          </w:p>
        </w:tc>
        <w:tc>
          <w:tcPr>
            <w:tcW w:w="1074" w:type="dxa"/>
            <w:vAlign w:val="center"/>
          </w:tcPr>
          <w:p w14:paraId="2E63612C" w14:textId="3F921584" w:rsidR="00353782" w:rsidRPr="00DB05D0" w:rsidRDefault="00353782"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359397AC" w14:textId="315C786D" w:rsidR="00353782" w:rsidRPr="00DB05D0" w:rsidRDefault="00376445" w:rsidP="00165A43">
            <w:pPr>
              <w:ind w:right="68"/>
              <w:jc w:val="center"/>
              <w:rPr>
                <w:rFonts w:ascii="Arial" w:hAnsi="Arial" w:cs="Arial"/>
                <w:sz w:val="24"/>
                <w:szCs w:val="24"/>
              </w:rPr>
            </w:pPr>
            <w:r>
              <w:rPr>
                <w:rFonts w:ascii="Arial" w:eastAsia="Arial" w:hAnsi="Arial" w:cs="Arial"/>
                <w:sz w:val="24"/>
                <w:szCs w:val="24"/>
                <w:lang w:bidi="en-GB"/>
              </w:rPr>
              <w:t>€150</w:t>
            </w:r>
          </w:p>
        </w:tc>
      </w:tr>
      <w:tr w:rsidR="00660143" w:rsidRPr="00DB05D0" w14:paraId="57AB4D5A" w14:textId="77777777" w:rsidTr="001178B9">
        <w:tc>
          <w:tcPr>
            <w:tcW w:w="6576" w:type="dxa"/>
            <w:vAlign w:val="center"/>
          </w:tcPr>
          <w:p w14:paraId="0F575E35" w14:textId="73531DCE"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en-GB"/>
              </w:rPr>
              <w:t>Obstacle to the irregular closing or opening of a public rail or guided passenger transport vehicle door</w:t>
            </w:r>
          </w:p>
        </w:tc>
        <w:tc>
          <w:tcPr>
            <w:tcW w:w="1074" w:type="dxa"/>
            <w:vAlign w:val="center"/>
          </w:tcPr>
          <w:p w14:paraId="25C5CA48" w14:textId="3688DBEE"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2FEDFA62" w14:textId="4384BDC5"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660143" w:rsidRPr="00DB05D0" w14:paraId="141456A8" w14:textId="77777777" w:rsidTr="001178B9">
        <w:tc>
          <w:tcPr>
            <w:tcW w:w="6576" w:type="dxa"/>
            <w:vAlign w:val="center"/>
          </w:tcPr>
          <w:p w14:paraId="43FA0A06" w14:textId="37D8E883"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en-GB"/>
              </w:rPr>
              <w:t>Getting on or off the train irregularly - public rail or guided passenger transport vehicle</w:t>
            </w:r>
          </w:p>
        </w:tc>
        <w:tc>
          <w:tcPr>
            <w:tcW w:w="1074" w:type="dxa"/>
            <w:vAlign w:val="center"/>
          </w:tcPr>
          <w:p w14:paraId="6A5F7340" w14:textId="3BD9CC4E"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6AD54DBE" w14:textId="5671160B"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660143" w:rsidRPr="00DB05D0" w14:paraId="2C494E32" w14:textId="77777777" w:rsidTr="001178B9">
        <w:tc>
          <w:tcPr>
            <w:tcW w:w="6576" w:type="dxa"/>
            <w:vAlign w:val="center"/>
          </w:tcPr>
          <w:p w14:paraId="7BB7C9E1" w14:textId="5A547374"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en-GB"/>
              </w:rPr>
              <w:t>Irregular passage from one public rail or guided passenger transport car to another</w:t>
            </w:r>
          </w:p>
        </w:tc>
        <w:tc>
          <w:tcPr>
            <w:tcW w:w="1074" w:type="dxa"/>
            <w:vAlign w:val="center"/>
          </w:tcPr>
          <w:p w14:paraId="54C8B945" w14:textId="2F1ADADA"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337861B6" w14:textId="4B6777EA"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660143" w:rsidRPr="00DB05D0" w14:paraId="39F5B126" w14:textId="77777777" w:rsidTr="001178B9">
        <w:tc>
          <w:tcPr>
            <w:tcW w:w="6576" w:type="dxa"/>
            <w:vAlign w:val="center"/>
          </w:tcPr>
          <w:p w14:paraId="7FBDD58F" w14:textId="3299406B" w:rsidR="00660143" w:rsidRPr="00DB05D0" w:rsidRDefault="00660143" w:rsidP="00165A43">
            <w:pPr>
              <w:ind w:right="99"/>
              <w:rPr>
                <w:rFonts w:ascii="Arial" w:hAnsi="Arial" w:cs="Arial"/>
                <w:sz w:val="24"/>
                <w:szCs w:val="24"/>
              </w:rPr>
            </w:pPr>
            <w:r w:rsidRPr="00DB05D0">
              <w:rPr>
                <w:rFonts w:ascii="Arial" w:eastAsia="Arial" w:hAnsi="Arial" w:cs="Arial"/>
                <w:sz w:val="24"/>
                <w:szCs w:val="24"/>
                <w:lang w:bidi="en-GB"/>
              </w:rPr>
              <w:t>Violation of the prohibition on leaning outside a public rail or guided passenger transport</w:t>
            </w:r>
          </w:p>
        </w:tc>
        <w:tc>
          <w:tcPr>
            <w:tcW w:w="1074" w:type="dxa"/>
            <w:vAlign w:val="center"/>
          </w:tcPr>
          <w:p w14:paraId="30B6CF4D" w14:textId="491F6626"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703B9CA7" w14:textId="5B7036A1"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660143" w:rsidRPr="00DB05D0" w14:paraId="6B7CC11F" w14:textId="77777777" w:rsidTr="001178B9">
        <w:tc>
          <w:tcPr>
            <w:tcW w:w="6576" w:type="dxa"/>
            <w:vAlign w:val="center"/>
          </w:tcPr>
          <w:p w14:paraId="675A38F8" w14:textId="61556C3C" w:rsidR="00660143" w:rsidRPr="00DB05D0" w:rsidRDefault="00E6706F" w:rsidP="00165A43">
            <w:pPr>
              <w:ind w:right="99"/>
              <w:rPr>
                <w:rFonts w:ascii="Arial" w:hAnsi="Arial" w:cs="Arial"/>
                <w:sz w:val="24"/>
                <w:szCs w:val="24"/>
              </w:rPr>
            </w:pPr>
            <w:r w:rsidRPr="00DB05D0">
              <w:rPr>
                <w:rFonts w:ascii="Arial" w:eastAsia="Arial" w:hAnsi="Arial" w:cs="Arial"/>
                <w:sz w:val="24"/>
                <w:szCs w:val="24"/>
                <w:lang w:bidi="en-GB"/>
              </w:rPr>
              <w:t>Standing on the footstep of a public rail or guided passenger transport vehicle in motion</w:t>
            </w:r>
          </w:p>
        </w:tc>
        <w:tc>
          <w:tcPr>
            <w:tcW w:w="1074" w:type="dxa"/>
            <w:vAlign w:val="center"/>
          </w:tcPr>
          <w:p w14:paraId="0B486261" w14:textId="41E9E454"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72F2E65F" w14:textId="7AECAA88"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660143" w:rsidRPr="00DB05D0" w14:paraId="5719EDAE" w14:textId="77777777" w:rsidTr="001178B9">
        <w:tc>
          <w:tcPr>
            <w:tcW w:w="6576" w:type="dxa"/>
            <w:vAlign w:val="center"/>
          </w:tcPr>
          <w:p w14:paraId="67CFB644" w14:textId="7C800611" w:rsidR="00660143" w:rsidRPr="00DB05D0" w:rsidRDefault="00E6706F" w:rsidP="00165A43">
            <w:pPr>
              <w:ind w:right="99"/>
              <w:rPr>
                <w:rFonts w:ascii="Arial" w:hAnsi="Arial" w:cs="Arial"/>
                <w:sz w:val="24"/>
                <w:szCs w:val="24"/>
              </w:rPr>
            </w:pPr>
            <w:r w:rsidRPr="00DB05D0">
              <w:rPr>
                <w:rFonts w:ascii="Arial" w:eastAsia="Arial" w:hAnsi="Arial" w:cs="Arial"/>
                <w:sz w:val="24"/>
                <w:szCs w:val="24"/>
                <w:lang w:bidi="en-GB"/>
              </w:rPr>
              <w:t>Entry or stay of a person clearly drunk in a vehicle or area assigned to public rail or guided transport</w:t>
            </w:r>
          </w:p>
        </w:tc>
        <w:tc>
          <w:tcPr>
            <w:tcW w:w="1074" w:type="dxa"/>
            <w:vAlign w:val="center"/>
          </w:tcPr>
          <w:p w14:paraId="26904E9C" w14:textId="5A441851" w:rsidR="00660143" w:rsidRPr="00DB05D0" w:rsidRDefault="00660143"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092477F0" w14:textId="645720C2" w:rsidR="00660143" w:rsidRPr="00DB05D0" w:rsidRDefault="00660143"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E6706F" w:rsidRPr="00DB05D0" w14:paraId="213FE654" w14:textId="77777777" w:rsidTr="001178B9">
        <w:tc>
          <w:tcPr>
            <w:tcW w:w="6576" w:type="dxa"/>
            <w:vAlign w:val="center"/>
          </w:tcPr>
          <w:p w14:paraId="638E7902" w14:textId="2EE096A3" w:rsidR="00E6706F" w:rsidRPr="00DB05D0" w:rsidRDefault="00E6706F" w:rsidP="00165A43">
            <w:pPr>
              <w:ind w:right="99"/>
              <w:rPr>
                <w:rFonts w:ascii="Arial" w:hAnsi="Arial" w:cs="Arial"/>
                <w:sz w:val="24"/>
                <w:szCs w:val="24"/>
              </w:rPr>
            </w:pPr>
            <w:r w:rsidRPr="00DB05D0">
              <w:rPr>
                <w:rFonts w:ascii="Arial" w:eastAsia="Arial" w:hAnsi="Arial" w:cs="Arial"/>
                <w:sz w:val="24"/>
                <w:szCs w:val="24"/>
                <w:lang w:bidi="en-GB"/>
              </w:rPr>
              <w:t>Begging on the public railway domain or on board a train</w:t>
            </w:r>
          </w:p>
        </w:tc>
        <w:tc>
          <w:tcPr>
            <w:tcW w:w="1074" w:type="dxa"/>
            <w:vAlign w:val="center"/>
          </w:tcPr>
          <w:p w14:paraId="6BC53CD5" w14:textId="46495202"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08BBA1EE" w14:textId="7D90AE54" w:rsidR="00E6706F" w:rsidRPr="00DB05D0" w:rsidRDefault="00893A7E" w:rsidP="00165A43">
            <w:pPr>
              <w:ind w:right="68"/>
              <w:jc w:val="center"/>
              <w:rPr>
                <w:rFonts w:ascii="Arial" w:hAnsi="Arial" w:cs="Arial"/>
                <w:sz w:val="24"/>
                <w:szCs w:val="24"/>
              </w:rPr>
            </w:pPr>
            <w:r>
              <w:rPr>
                <w:rFonts w:ascii="Arial" w:eastAsia="Arial" w:hAnsi="Arial" w:cs="Arial"/>
                <w:sz w:val="24"/>
                <w:szCs w:val="24"/>
                <w:lang w:bidi="en-GB"/>
              </w:rPr>
              <w:t>€150</w:t>
            </w:r>
          </w:p>
        </w:tc>
      </w:tr>
      <w:tr w:rsidR="00E6706F" w:rsidRPr="00DB05D0" w14:paraId="45B8510F" w14:textId="77777777" w:rsidTr="001178B9">
        <w:tc>
          <w:tcPr>
            <w:tcW w:w="6576" w:type="dxa"/>
            <w:vAlign w:val="center"/>
          </w:tcPr>
          <w:p w14:paraId="0BB49044" w14:textId="733FFAC1" w:rsidR="00E6706F" w:rsidRPr="00DB05D0" w:rsidRDefault="00E6706F" w:rsidP="00165A43">
            <w:pPr>
              <w:ind w:right="99"/>
              <w:rPr>
                <w:rFonts w:ascii="Arial" w:hAnsi="Arial" w:cs="Arial"/>
                <w:sz w:val="24"/>
                <w:szCs w:val="24"/>
              </w:rPr>
            </w:pPr>
            <w:r w:rsidRPr="00DB05D0">
              <w:rPr>
                <w:rFonts w:ascii="Arial" w:eastAsia="Arial" w:hAnsi="Arial" w:cs="Arial"/>
                <w:sz w:val="24"/>
                <w:szCs w:val="24"/>
                <w:lang w:bidi="en-GB"/>
              </w:rPr>
              <w:t>Refusal to comply with the injunctions of an officer authorised to establish infringements of the railway or guided transport police</w:t>
            </w:r>
          </w:p>
        </w:tc>
        <w:tc>
          <w:tcPr>
            <w:tcW w:w="1074" w:type="dxa"/>
            <w:vAlign w:val="center"/>
          </w:tcPr>
          <w:p w14:paraId="290F4078" w14:textId="64719C46"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4929052C" w14:textId="327CD663" w:rsidR="00E6706F" w:rsidRPr="00DB05D0" w:rsidRDefault="00E6706F"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E6706F" w:rsidRPr="00DB05D0" w14:paraId="420BDF68" w14:textId="77777777" w:rsidTr="001178B9">
        <w:tc>
          <w:tcPr>
            <w:tcW w:w="6576" w:type="dxa"/>
            <w:vAlign w:val="center"/>
          </w:tcPr>
          <w:p w14:paraId="3C0C7CB9" w14:textId="3493D149" w:rsidR="00E6706F" w:rsidRPr="00DB05D0" w:rsidRDefault="0073468D" w:rsidP="00165A43">
            <w:pPr>
              <w:ind w:right="99"/>
              <w:rPr>
                <w:rFonts w:ascii="Arial" w:hAnsi="Arial" w:cs="Arial"/>
                <w:sz w:val="24"/>
                <w:szCs w:val="24"/>
              </w:rPr>
            </w:pPr>
            <w:r w:rsidRPr="00DB05D0">
              <w:rPr>
                <w:rFonts w:ascii="Arial" w:eastAsia="Arial" w:hAnsi="Arial" w:cs="Arial"/>
                <w:sz w:val="24"/>
                <w:szCs w:val="24"/>
                <w:lang w:bidi="en-GB"/>
              </w:rPr>
              <w:t>Disturbance of passenger peace due to noise in a vehicle or area assigned to public rail or guided transport</w:t>
            </w:r>
          </w:p>
        </w:tc>
        <w:tc>
          <w:tcPr>
            <w:tcW w:w="1074" w:type="dxa"/>
            <w:vAlign w:val="center"/>
          </w:tcPr>
          <w:p w14:paraId="46199EF9" w14:textId="24D2E18E"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5FF48129" w14:textId="7A394FD4" w:rsidR="00E6706F" w:rsidRPr="00DB05D0" w:rsidRDefault="00344EA7" w:rsidP="00165A43">
            <w:pPr>
              <w:ind w:right="68"/>
              <w:jc w:val="center"/>
              <w:rPr>
                <w:rFonts w:ascii="Arial" w:hAnsi="Arial" w:cs="Arial"/>
                <w:sz w:val="24"/>
                <w:szCs w:val="24"/>
              </w:rPr>
            </w:pPr>
            <w:r>
              <w:rPr>
                <w:rFonts w:ascii="Arial" w:eastAsia="Arial" w:hAnsi="Arial" w:cs="Arial"/>
                <w:sz w:val="24"/>
                <w:szCs w:val="24"/>
                <w:lang w:bidi="en-GB"/>
              </w:rPr>
              <w:t>€60</w:t>
            </w:r>
          </w:p>
        </w:tc>
      </w:tr>
      <w:tr w:rsidR="00E6706F" w:rsidRPr="00DB05D0" w14:paraId="58FD09A5" w14:textId="77777777" w:rsidTr="001178B9">
        <w:tc>
          <w:tcPr>
            <w:tcW w:w="6576" w:type="dxa"/>
            <w:vAlign w:val="center"/>
          </w:tcPr>
          <w:p w14:paraId="33DEA8D3" w14:textId="2A6D1BCB" w:rsidR="00E6706F" w:rsidRPr="00DB05D0" w:rsidRDefault="0073468D" w:rsidP="00165A43">
            <w:pPr>
              <w:ind w:right="99"/>
              <w:rPr>
                <w:rFonts w:ascii="Arial" w:hAnsi="Arial" w:cs="Arial"/>
                <w:sz w:val="24"/>
                <w:szCs w:val="24"/>
              </w:rPr>
            </w:pPr>
            <w:r w:rsidRPr="00DB05D0">
              <w:rPr>
                <w:rFonts w:ascii="Arial" w:eastAsia="Arial" w:hAnsi="Arial" w:cs="Arial"/>
                <w:sz w:val="24"/>
                <w:szCs w:val="24"/>
                <w:lang w:bidi="en-GB"/>
              </w:rPr>
              <w:t>Violation of the prohibition on vaping in closed means of public transport</w:t>
            </w:r>
          </w:p>
        </w:tc>
        <w:tc>
          <w:tcPr>
            <w:tcW w:w="1074" w:type="dxa"/>
            <w:vAlign w:val="center"/>
          </w:tcPr>
          <w:p w14:paraId="7FFF84C2" w14:textId="28E97E08" w:rsidR="00E6706F" w:rsidRPr="00DB05D0" w:rsidRDefault="00E6706F" w:rsidP="00165A43">
            <w:pPr>
              <w:ind w:right="32"/>
              <w:jc w:val="center"/>
              <w:rPr>
                <w:rFonts w:ascii="Arial" w:hAnsi="Arial" w:cs="Arial"/>
                <w:sz w:val="24"/>
                <w:szCs w:val="24"/>
              </w:rPr>
            </w:pPr>
            <w:r w:rsidRPr="00DB05D0">
              <w:rPr>
                <w:rFonts w:ascii="Arial" w:eastAsia="Arial" w:hAnsi="Arial" w:cs="Arial"/>
                <w:sz w:val="24"/>
                <w:szCs w:val="24"/>
                <w:lang w:bidi="en-GB"/>
              </w:rPr>
              <w:t>C2</w:t>
            </w:r>
          </w:p>
        </w:tc>
        <w:tc>
          <w:tcPr>
            <w:tcW w:w="2438" w:type="dxa"/>
            <w:vAlign w:val="center"/>
          </w:tcPr>
          <w:p w14:paraId="08950C14" w14:textId="03B87D3E" w:rsidR="00E6706F" w:rsidRPr="00DB05D0" w:rsidRDefault="00E6706F" w:rsidP="00165A43">
            <w:pPr>
              <w:ind w:right="68"/>
              <w:jc w:val="center"/>
              <w:rPr>
                <w:rFonts w:ascii="Arial" w:hAnsi="Arial" w:cs="Arial"/>
                <w:sz w:val="24"/>
                <w:szCs w:val="24"/>
              </w:rPr>
            </w:pPr>
            <w:r w:rsidRPr="00DB05D0">
              <w:rPr>
                <w:rFonts w:ascii="Arial" w:eastAsia="Arial" w:hAnsi="Arial" w:cs="Arial"/>
                <w:sz w:val="24"/>
                <w:szCs w:val="24"/>
                <w:lang w:bidi="en-GB"/>
              </w:rPr>
              <w:t>€35</w:t>
            </w:r>
          </w:p>
        </w:tc>
      </w:tr>
      <w:tr w:rsidR="0073468D" w:rsidRPr="00DB05D0" w14:paraId="7D860FA1" w14:textId="77777777" w:rsidTr="001178B9">
        <w:tc>
          <w:tcPr>
            <w:tcW w:w="6576" w:type="dxa"/>
            <w:vAlign w:val="center"/>
          </w:tcPr>
          <w:p w14:paraId="3FB96C3F" w14:textId="1DCF6EB0" w:rsidR="0073468D" w:rsidRPr="00DB05D0" w:rsidRDefault="0073468D" w:rsidP="00165A43">
            <w:pPr>
              <w:ind w:right="99"/>
              <w:rPr>
                <w:rFonts w:ascii="Arial" w:hAnsi="Arial" w:cs="Arial"/>
                <w:sz w:val="24"/>
                <w:szCs w:val="24"/>
              </w:rPr>
            </w:pPr>
            <w:r w:rsidRPr="00DB05D0">
              <w:rPr>
                <w:rFonts w:ascii="Arial" w:eastAsia="Arial" w:hAnsi="Arial" w:cs="Arial"/>
                <w:sz w:val="24"/>
                <w:szCs w:val="24"/>
                <w:lang w:bidi="en-GB"/>
              </w:rPr>
              <w:t>Remaining in a public rail or guided passenger transport vehicle beyond the line terminus</w:t>
            </w:r>
          </w:p>
        </w:tc>
        <w:tc>
          <w:tcPr>
            <w:tcW w:w="1074" w:type="dxa"/>
            <w:vAlign w:val="center"/>
          </w:tcPr>
          <w:p w14:paraId="477A88F9" w14:textId="1E9F1084" w:rsidR="0073468D" w:rsidRPr="00DB05D0" w:rsidRDefault="0073468D"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42E59B5D" w14:textId="57A96580" w:rsidR="0073468D" w:rsidRPr="00DB05D0" w:rsidRDefault="0073468D"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73468D" w:rsidRPr="00DB05D0" w14:paraId="18C456BC" w14:textId="77777777" w:rsidTr="001178B9">
        <w:tc>
          <w:tcPr>
            <w:tcW w:w="6576" w:type="dxa"/>
            <w:vAlign w:val="center"/>
          </w:tcPr>
          <w:p w14:paraId="2276BCD9" w14:textId="160091B8" w:rsidR="0073468D" w:rsidRPr="00DB05D0" w:rsidRDefault="0073468D" w:rsidP="00165A43">
            <w:pPr>
              <w:ind w:right="99"/>
              <w:rPr>
                <w:rFonts w:ascii="Arial" w:hAnsi="Arial" w:cs="Arial"/>
                <w:sz w:val="24"/>
                <w:szCs w:val="24"/>
              </w:rPr>
            </w:pPr>
            <w:r w:rsidRPr="00DB05D0">
              <w:rPr>
                <w:rFonts w:ascii="Arial" w:eastAsia="Arial" w:hAnsi="Arial" w:cs="Arial"/>
                <w:sz w:val="24"/>
                <w:szCs w:val="24"/>
                <w:lang w:bidi="en-GB"/>
              </w:rPr>
              <w:t>Starting the engine of a vehicle on board a train carrying road and passenger vehicles</w:t>
            </w:r>
          </w:p>
        </w:tc>
        <w:tc>
          <w:tcPr>
            <w:tcW w:w="1074" w:type="dxa"/>
            <w:vAlign w:val="center"/>
          </w:tcPr>
          <w:p w14:paraId="4037A760" w14:textId="4DECE17D" w:rsidR="0073468D" w:rsidRPr="00DB05D0" w:rsidRDefault="0073468D"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321CDFD9" w14:textId="18A7BF43" w:rsidR="0073468D" w:rsidRPr="00DB05D0" w:rsidRDefault="0073468D"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001B88" w:rsidRPr="00DB05D0" w14:paraId="0FED9A36" w14:textId="77777777" w:rsidTr="001178B9">
        <w:tc>
          <w:tcPr>
            <w:tcW w:w="6576" w:type="dxa"/>
            <w:vAlign w:val="center"/>
          </w:tcPr>
          <w:p w14:paraId="5DE949D7" w14:textId="7E23BE12"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en-GB"/>
              </w:rPr>
              <w:t>Repair and maintenance of vehicles on board a train carrying road vehicles and passengers</w:t>
            </w:r>
          </w:p>
        </w:tc>
        <w:tc>
          <w:tcPr>
            <w:tcW w:w="1074" w:type="dxa"/>
            <w:vAlign w:val="center"/>
          </w:tcPr>
          <w:p w14:paraId="59C2B2D1" w14:textId="5B60959F"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1D52E37B" w14:textId="7661260F"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001B88" w:rsidRPr="00DB05D0" w14:paraId="10059851" w14:textId="77777777" w:rsidTr="001178B9">
        <w:tc>
          <w:tcPr>
            <w:tcW w:w="6576" w:type="dxa"/>
            <w:vAlign w:val="center"/>
          </w:tcPr>
          <w:p w14:paraId="2BB7426E" w14:textId="0A47EBAE"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en-GB"/>
              </w:rPr>
              <w:t>Handling of hazardous objects or products on board a train carrying road vehicles and passengers</w:t>
            </w:r>
          </w:p>
        </w:tc>
        <w:tc>
          <w:tcPr>
            <w:tcW w:w="1074" w:type="dxa"/>
            <w:vAlign w:val="center"/>
          </w:tcPr>
          <w:p w14:paraId="307C4CBB" w14:textId="0425FE9B"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2B986273" w14:textId="07FDFA8C"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001B88" w:rsidRPr="00DB05D0" w14:paraId="1BD99CA4" w14:textId="77777777" w:rsidTr="001178B9">
        <w:tc>
          <w:tcPr>
            <w:tcW w:w="6576" w:type="dxa"/>
            <w:vAlign w:val="center"/>
          </w:tcPr>
          <w:p w14:paraId="21BAFC6D" w14:textId="265409FE" w:rsidR="00001B88" w:rsidRPr="00DB05D0" w:rsidRDefault="00001B88" w:rsidP="00165A43">
            <w:pPr>
              <w:ind w:right="99"/>
              <w:rPr>
                <w:rFonts w:ascii="Arial" w:hAnsi="Arial" w:cs="Arial"/>
                <w:sz w:val="24"/>
                <w:szCs w:val="24"/>
              </w:rPr>
            </w:pPr>
            <w:r w:rsidRPr="00DB05D0">
              <w:rPr>
                <w:rFonts w:ascii="Arial" w:eastAsia="Arial" w:hAnsi="Arial" w:cs="Arial"/>
                <w:sz w:val="24"/>
                <w:szCs w:val="24"/>
                <w:lang w:bidi="en-GB"/>
              </w:rPr>
              <w:t>Handling of loading on board a train carrying road vehicles and passengers</w:t>
            </w:r>
          </w:p>
        </w:tc>
        <w:tc>
          <w:tcPr>
            <w:tcW w:w="1074" w:type="dxa"/>
            <w:vAlign w:val="center"/>
          </w:tcPr>
          <w:p w14:paraId="1D72B599" w14:textId="0E0DC00E" w:rsidR="00001B88" w:rsidRPr="00DB05D0" w:rsidRDefault="00001B88"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54AD6A73" w14:textId="35819252" w:rsidR="00001B88" w:rsidRPr="00DB05D0" w:rsidRDefault="00001B88"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333326" w:rsidRPr="00DB05D0" w14:paraId="3A00DA78" w14:textId="77777777" w:rsidTr="001178B9">
        <w:tc>
          <w:tcPr>
            <w:tcW w:w="6576" w:type="dxa"/>
            <w:vAlign w:val="center"/>
          </w:tcPr>
          <w:p w14:paraId="7F7B2F82" w14:textId="2A804A6E"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en-GB"/>
              </w:rPr>
              <w:t>Travel outside passenger compartments on a train carrying road vehicles</w:t>
            </w:r>
          </w:p>
        </w:tc>
        <w:tc>
          <w:tcPr>
            <w:tcW w:w="1074" w:type="dxa"/>
            <w:vAlign w:val="center"/>
          </w:tcPr>
          <w:p w14:paraId="33DA9027" w14:textId="2EEFB335"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62D900CE" w14:textId="46D715E0"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en-GB"/>
              </w:rPr>
              <w:t>€50</w:t>
            </w:r>
          </w:p>
        </w:tc>
      </w:tr>
      <w:tr w:rsidR="00333326" w:rsidRPr="00DB05D0" w14:paraId="1E6C30CC" w14:textId="77777777" w:rsidTr="001178B9">
        <w:tc>
          <w:tcPr>
            <w:tcW w:w="6576" w:type="dxa"/>
            <w:vAlign w:val="center"/>
          </w:tcPr>
          <w:p w14:paraId="07AC9C75" w14:textId="40B36A9B"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en-GB"/>
              </w:rPr>
              <w:t>Violation of the prohibition to urinate in a vehicle or area used for public rail or guided passenger transport outside areas intended for this purpose</w:t>
            </w:r>
          </w:p>
        </w:tc>
        <w:tc>
          <w:tcPr>
            <w:tcW w:w="1074" w:type="dxa"/>
            <w:vAlign w:val="center"/>
          </w:tcPr>
          <w:p w14:paraId="03FAEFA0" w14:textId="65CD17E1"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4CC78CAA" w14:textId="446F1428"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333326" w:rsidRPr="00DB05D0" w14:paraId="61F747F3" w14:textId="77777777" w:rsidTr="001178B9">
        <w:tc>
          <w:tcPr>
            <w:tcW w:w="6576" w:type="dxa"/>
            <w:vAlign w:val="center"/>
          </w:tcPr>
          <w:p w14:paraId="45D8280B" w14:textId="31A26E5A"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en-GB"/>
              </w:rPr>
              <w:t>Unauthorised movement on a machine in a vehicle or area assigned to public rail or guided transport</w:t>
            </w:r>
          </w:p>
        </w:tc>
        <w:tc>
          <w:tcPr>
            <w:tcW w:w="1074" w:type="dxa"/>
            <w:vAlign w:val="center"/>
          </w:tcPr>
          <w:p w14:paraId="1085183F" w14:textId="7885DD61"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5CFFF217" w14:textId="74651DF1" w:rsidR="00333326" w:rsidRPr="00DB05D0" w:rsidRDefault="00AA39A8" w:rsidP="00165A43">
            <w:pPr>
              <w:ind w:right="68"/>
              <w:jc w:val="center"/>
              <w:rPr>
                <w:rFonts w:ascii="Arial" w:hAnsi="Arial" w:cs="Arial"/>
                <w:sz w:val="24"/>
                <w:szCs w:val="24"/>
              </w:rPr>
            </w:pPr>
            <w:r>
              <w:rPr>
                <w:rFonts w:ascii="Arial" w:eastAsia="Arial" w:hAnsi="Arial" w:cs="Arial"/>
                <w:sz w:val="24"/>
                <w:szCs w:val="24"/>
                <w:lang w:bidi="en-GB"/>
              </w:rPr>
              <w:t>€150</w:t>
            </w:r>
          </w:p>
        </w:tc>
      </w:tr>
      <w:tr w:rsidR="00333326" w:rsidRPr="00DB05D0" w14:paraId="4E62F027" w14:textId="77777777" w:rsidTr="001178B9">
        <w:tc>
          <w:tcPr>
            <w:tcW w:w="6576" w:type="dxa"/>
            <w:vAlign w:val="center"/>
          </w:tcPr>
          <w:p w14:paraId="1E56DDD0" w14:textId="52F1027C" w:rsidR="00333326" w:rsidRPr="00DB05D0" w:rsidRDefault="00333326" w:rsidP="00165A43">
            <w:pPr>
              <w:ind w:right="99"/>
              <w:rPr>
                <w:rFonts w:ascii="Arial" w:hAnsi="Arial" w:cs="Arial"/>
                <w:sz w:val="24"/>
                <w:szCs w:val="24"/>
              </w:rPr>
            </w:pPr>
            <w:r w:rsidRPr="00DB05D0">
              <w:rPr>
                <w:rFonts w:ascii="Arial" w:eastAsia="Arial" w:hAnsi="Arial" w:cs="Arial"/>
                <w:sz w:val="24"/>
                <w:szCs w:val="24"/>
                <w:lang w:bidi="en-GB"/>
              </w:rPr>
              <w:t>Use as a towing machine of a vehicle guided by public rail or guided passenger transport</w:t>
            </w:r>
          </w:p>
        </w:tc>
        <w:tc>
          <w:tcPr>
            <w:tcW w:w="1074" w:type="dxa"/>
            <w:vAlign w:val="center"/>
          </w:tcPr>
          <w:p w14:paraId="058830A9" w14:textId="5F45926D" w:rsidR="00333326" w:rsidRPr="00DB05D0" w:rsidRDefault="00333326" w:rsidP="00165A43">
            <w:pPr>
              <w:ind w:right="32"/>
              <w:jc w:val="center"/>
              <w:rPr>
                <w:rFonts w:ascii="Arial" w:hAnsi="Arial" w:cs="Arial"/>
                <w:sz w:val="24"/>
                <w:szCs w:val="24"/>
              </w:rPr>
            </w:pPr>
            <w:r w:rsidRPr="00DB05D0">
              <w:rPr>
                <w:rFonts w:ascii="Arial" w:eastAsia="Arial" w:hAnsi="Arial" w:cs="Arial"/>
                <w:sz w:val="24"/>
                <w:szCs w:val="24"/>
                <w:lang w:bidi="en-GB"/>
              </w:rPr>
              <w:t>C4</w:t>
            </w:r>
          </w:p>
        </w:tc>
        <w:tc>
          <w:tcPr>
            <w:tcW w:w="2438" w:type="dxa"/>
            <w:vAlign w:val="center"/>
          </w:tcPr>
          <w:p w14:paraId="54BF6A6E" w14:textId="663A9777" w:rsidR="00333326" w:rsidRPr="00DB05D0" w:rsidRDefault="00333326" w:rsidP="00165A43">
            <w:pPr>
              <w:ind w:right="68"/>
              <w:jc w:val="center"/>
              <w:rPr>
                <w:rFonts w:ascii="Arial" w:hAnsi="Arial" w:cs="Arial"/>
                <w:sz w:val="24"/>
                <w:szCs w:val="24"/>
              </w:rPr>
            </w:pPr>
            <w:r w:rsidRPr="00DB05D0">
              <w:rPr>
                <w:rFonts w:ascii="Arial" w:eastAsia="Arial" w:hAnsi="Arial" w:cs="Arial"/>
                <w:sz w:val="24"/>
                <w:szCs w:val="24"/>
                <w:lang w:bidi="en-GB"/>
              </w:rPr>
              <w:t>€150</w:t>
            </w:r>
          </w:p>
        </w:tc>
      </w:tr>
      <w:tr w:rsidR="00333326" w:rsidRPr="00DB05D0" w14:paraId="5FC3110C" w14:textId="77777777" w:rsidTr="001178B9">
        <w:tc>
          <w:tcPr>
            <w:tcW w:w="6576" w:type="dxa"/>
            <w:vAlign w:val="center"/>
          </w:tcPr>
          <w:p w14:paraId="21BBC6C6" w14:textId="056FE041" w:rsidR="00333326" w:rsidRPr="00DB05D0" w:rsidRDefault="00DB05D0" w:rsidP="00165A43">
            <w:pPr>
              <w:ind w:right="99"/>
              <w:rPr>
                <w:rFonts w:ascii="Arial" w:hAnsi="Arial" w:cs="Arial"/>
                <w:sz w:val="24"/>
                <w:szCs w:val="24"/>
              </w:rPr>
            </w:pPr>
            <w:r w:rsidRPr="00DB05D0">
              <w:rPr>
                <w:rFonts w:ascii="Arial" w:eastAsia="Arial" w:hAnsi="Arial" w:cs="Arial"/>
                <w:sz w:val="24"/>
                <w:szCs w:val="24"/>
                <w:lang w:bidi="en-GB"/>
              </w:rPr>
              <w:t>Storage of luggage without visible identification of the passenger in a vehicle assigned to the public passenger transport provided for this purpose</w:t>
            </w:r>
          </w:p>
        </w:tc>
        <w:tc>
          <w:tcPr>
            <w:tcW w:w="1074" w:type="dxa"/>
            <w:vAlign w:val="center"/>
          </w:tcPr>
          <w:p w14:paraId="3BC5507A" w14:textId="41AD6E20" w:rsidR="00333326" w:rsidRPr="00DB05D0" w:rsidRDefault="00DB05D0" w:rsidP="00165A43">
            <w:pPr>
              <w:ind w:right="32"/>
              <w:jc w:val="center"/>
              <w:rPr>
                <w:rFonts w:ascii="Arial" w:hAnsi="Arial" w:cs="Arial"/>
                <w:sz w:val="24"/>
                <w:szCs w:val="24"/>
              </w:rPr>
            </w:pPr>
            <w:r w:rsidRPr="00DB05D0">
              <w:rPr>
                <w:rFonts w:ascii="Arial" w:eastAsia="Arial" w:hAnsi="Arial" w:cs="Arial"/>
                <w:sz w:val="24"/>
                <w:szCs w:val="24"/>
                <w:lang w:bidi="en-GB"/>
              </w:rPr>
              <w:t>C3</w:t>
            </w:r>
          </w:p>
        </w:tc>
        <w:tc>
          <w:tcPr>
            <w:tcW w:w="2438" w:type="dxa"/>
            <w:vAlign w:val="center"/>
          </w:tcPr>
          <w:p w14:paraId="1BAD3B27" w14:textId="70D1A63D" w:rsidR="00333326" w:rsidRPr="00DB05D0" w:rsidRDefault="00DB05D0" w:rsidP="00165A43">
            <w:pPr>
              <w:ind w:right="68"/>
              <w:jc w:val="center"/>
              <w:rPr>
                <w:rFonts w:ascii="Arial" w:hAnsi="Arial" w:cs="Arial"/>
                <w:sz w:val="24"/>
                <w:szCs w:val="24"/>
              </w:rPr>
            </w:pPr>
            <w:r w:rsidRPr="00DB05D0">
              <w:rPr>
                <w:rFonts w:ascii="Arial" w:eastAsia="Arial" w:hAnsi="Arial" w:cs="Arial"/>
                <w:sz w:val="24"/>
                <w:szCs w:val="24"/>
                <w:lang w:bidi="en-GB"/>
              </w:rPr>
              <w:t>€50</w:t>
            </w:r>
          </w:p>
        </w:tc>
      </w:tr>
    </w:tbl>
    <w:p w14:paraId="2A189FCF" w14:textId="0DB78438" w:rsidR="00B22C41" w:rsidRDefault="00B22C41" w:rsidP="00803123">
      <w:pPr>
        <w:ind w:right="452"/>
      </w:pPr>
    </w:p>
    <w:p w14:paraId="1C30117E" w14:textId="4895CFE0" w:rsidR="002A7D14" w:rsidRPr="00CA687E" w:rsidRDefault="002A7D14">
      <w:pPr>
        <w:pStyle w:val="Paragraphedeliste"/>
        <w:numPr>
          <w:ilvl w:val="2"/>
          <w:numId w:val="124"/>
        </w:numPr>
        <w:ind w:right="452"/>
        <w:rPr>
          <w:rFonts w:ascii="Calibri Light" w:hAnsi="Calibri Light" w:cs="Calibri Light"/>
          <w:color w:val="7030A0"/>
          <w:sz w:val="28"/>
          <w:szCs w:val="28"/>
        </w:rPr>
      </w:pPr>
      <w:r w:rsidRPr="00CA687E">
        <w:rPr>
          <w:rFonts w:ascii="Calibri Light" w:eastAsia="Calibri Light" w:hAnsi="Calibri Light" w:cs="Calibri Light"/>
          <w:color w:val="7030A0"/>
          <w:sz w:val="28"/>
          <w:szCs w:val="28"/>
          <w:lang w:bidi="en-GB"/>
        </w:rPr>
        <w:t xml:space="preserve">Fixed compensation applicable to offences provided for by prefectural orders. </w:t>
      </w:r>
    </w:p>
    <w:p w14:paraId="7B1BBFD9" w14:textId="77777777" w:rsidR="002A7D14" w:rsidRPr="000412F1" w:rsidRDefault="002A7D14" w:rsidP="00803123">
      <w:pPr>
        <w:pStyle w:val="Paragraphedeliste"/>
        <w:ind w:left="0" w:right="452"/>
        <w:jc w:val="both"/>
        <w:rPr>
          <w:rFonts w:ascii="Arial" w:hAnsi="Arial" w:cs="Arial"/>
          <w:sz w:val="24"/>
          <w:szCs w:val="24"/>
        </w:rPr>
      </w:pPr>
      <w:r w:rsidRPr="000412F1">
        <w:rPr>
          <w:rFonts w:ascii="Arial" w:eastAsia="Arial" w:hAnsi="Arial" w:cs="Arial"/>
          <w:sz w:val="24"/>
          <w:szCs w:val="24"/>
          <w:lang w:bidi="en-GB"/>
        </w:rPr>
        <w:lastRenderedPageBreak/>
        <w:t>In accordance with article R. 2240-3 of the Transport Code, “the police measures intended to ensure good order and public safety in the parts of stations and their outbuildings accessible to the public are regulated by orders of the prefect of the department”.</w:t>
      </w:r>
    </w:p>
    <w:p w14:paraId="729BE70F" w14:textId="4C5DB2E6" w:rsidR="002A7D14" w:rsidRDefault="002A7D14" w:rsidP="00803123">
      <w:pPr>
        <w:ind w:right="452"/>
        <w:jc w:val="both"/>
        <w:rPr>
          <w:rFonts w:ascii="Arial" w:hAnsi="Arial" w:cs="Arial"/>
          <w:sz w:val="24"/>
          <w:szCs w:val="24"/>
        </w:rPr>
      </w:pPr>
      <w:r w:rsidRPr="000412F1">
        <w:rPr>
          <w:rFonts w:ascii="Arial" w:eastAsia="Arial" w:hAnsi="Arial" w:cs="Arial"/>
          <w:sz w:val="24"/>
          <w:szCs w:val="24"/>
          <w:lang w:bidi="en-GB"/>
        </w:rPr>
        <w:t xml:space="preserve">Examples of infringements of prefectural orders (non-exhaustive list): </w:t>
      </w:r>
    </w:p>
    <w:p w14:paraId="41A50271" w14:textId="725B6E35" w:rsidR="000412F1" w:rsidRDefault="000412F1" w:rsidP="00803123">
      <w:pPr>
        <w:ind w:right="452"/>
        <w:jc w:val="both"/>
        <w:rPr>
          <w:rFonts w:ascii="Arial" w:hAnsi="Arial" w:cs="Arial"/>
          <w:sz w:val="24"/>
          <w:szCs w:val="24"/>
        </w:rPr>
      </w:pPr>
    </w:p>
    <w:tbl>
      <w:tblPr>
        <w:tblStyle w:val="Grilledutableau"/>
        <w:tblW w:w="10261" w:type="dxa"/>
        <w:jc w:val="center"/>
        <w:tblLook w:val="04A0" w:firstRow="1" w:lastRow="0" w:firstColumn="1" w:lastColumn="0" w:noHBand="0" w:noVBand="1"/>
      </w:tblPr>
      <w:tblGrid>
        <w:gridCol w:w="6576"/>
        <w:gridCol w:w="1247"/>
        <w:gridCol w:w="2438"/>
      </w:tblGrid>
      <w:tr w:rsidR="004332A0" w:rsidRPr="004332A0" w14:paraId="582EF09D" w14:textId="77777777" w:rsidTr="00165A43">
        <w:trPr>
          <w:jc w:val="center"/>
        </w:trPr>
        <w:tc>
          <w:tcPr>
            <w:tcW w:w="6576" w:type="dxa"/>
            <w:vAlign w:val="center"/>
          </w:tcPr>
          <w:p w14:paraId="1542E287" w14:textId="77777777" w:rsidR="000412F1" w:rsidRPr="004332A0" w:rsidRDefault="000412F1" w:rsidP="00803123">
            <w:pPr>
              <w:ind w:right="452"/>
              <w:rPr>
                <w:rFonts w:ascii="Arial" w:hAnsi="Arial" w:cs="Arial"/>
                <w:sz w:val="24"/>
                <w:szCs w:val="24"/>
              </w:rPr>
            </w:pPr>
          </w:p>
        </w:tc>
        <w:tc>
          <w:tcPr>
            <w:tcW w:w="1247" w:type="dxa"/>
            <w:vAlign w:val="center"/>
          </w:tcPr>
          <w:p w14:paraId="41F90C6A" w14:textId="77777777"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n-GB"/>
              </w:rPr>
              <w:t>Class</w:t>
            </w:r>
          </w:p>
        </w:tc>
        <w:tc>
          <w:tcPr>
            <w:tcW w:w="2438" w:type="dxa"/>
            <w:vAlign w:val="center"/>
          </w:tcPr>
          <w:p w14:paraId="0A5E2144" w14:textId="77777777"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n-GB"/>
              </w:rPr>
              <w:t>Fixed compensation applicable</w:t>
            </w:r>
          </w:p>
        </w:tc>
      </w:tr>
      <w:tr w:rsidR="004332A0" w:rsidRPr="004332A0" w14:paraId="5D60F544" w14:textId="77777777" w:rsidTr="00165A43">
        <w:trPr>
          <w:jc w:val="center"/>
        </w:trPr>
        <w:tc>
          <w:tcPr>
            <w:tcW w:w="6576" w:type="dxa"/>
            <w:vAlign w:val="center"/>
          </w:tcPr>
          <w:p w14:paraId="1BD198BF" w14:textId="1646D85F" w:rsidR="000412F1" w:rsidRPr="004332A0" w:rsidRDefault="000412F1" w:rsidP="00165A43">
            <w:pPr>
              <w:rPr>
                <w:rFonts w:ascii="Arial" w:hAnsi="Arial" w:cs="Arial"/>
                <w:sz w:val="24"/>
                <w:szCs w:val="24"/>
              </w:rPr>
            </w:pPr>
            <w:r w:rsidRPr="004332A0">
              <w:rPr>
                <w:rFonts w:ascii="Arial" w:eastAsia="Arial" w:hAnsi="Arial" w:cs="Arial"/>
                <w:sz w:val="24"/>
                <w:szCs w:val="24"/>
                <w:lang w:bidi="en-GB"/>
              </w:rPr>
              <w:t>Dissemination or distribution of leaflets or objects in a railway area accessible to the public</w:t>
            </w:r>
          </w:p>
        </w:tc>
        <w:tc>
          <w:tcPr>
            <w:tcW w:w="1247" w:type="dxa"/>
            <w:vAlign w:val="center"/>
          </w:tcPr>
          <w:p w14:paraId="52DD8578" w14:textId="77777777"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n-GB"/>
              </w:rPr>
              <w:t>C4</w:t>
            </w:r>
          </w:p>
        </w:tc>
        <w:tc>
          <w:tcPr>
            <w:tcW w:w="2438" w:type="dxa"/>
            <w:vAlign w:val="center"/>
          </w:tcPr>
          <w:p w14:paraId="17561B45" w14:textId="62EF2BD8" w:rsidR="000412F1" w:rsidRPr="004332A0" w:rsidRDefault="00C64B3F" w:rsidP="00165A43">
            <w:pPr>
              <w:ind w:right="96"/>
              <w:jc w:val="center"/>
              <w:rPr>
                <w:rFonts w:ascii="Arial" w:hAnsi="Arial" w:cs="Arial"/>
                <w:sz w:val="24"/>
                <w:szCs w:val="24"/>
              </w:rPr>
            </w:pPr>
            <w:r>
              <w:rPr>
                <w:rFonts w:ascii="Arial" w:eastAsia="Arial" w:hAnsi="Arial" w:cs="Arial"/>
                <w:sz w:val="24"/>
                <w:szCs w:val="24"/>
                <w:lang w:bidi="en-GB"/>
              </w:rPr>
              <w:t>€150</w:t>
            </w:r>
          </w:p>
        </w:tc>
      </w:tr>
      <w:tr w:rsidR="00CF2653" w:rsidRPr="004332A0" w14:paraId="0A8E5DC2" w14:textId="77777777" w:rsidTr="00165A43">
        <w:trPr>
          <w:jc w:val="center"/>
        </w:trPr>
        <w:tc>
          <w:tcPr>
            <w:tcW w:w="6576" w:type="dxa"/>
            <w:vAlign w:val="center"/>
          </w:tcPr>
          <w:p w14:paraId="2B8A402C" w14:textId="35A00D23" w:rsidR="000412F1" w:rsidRPr="004332A0" w:rsidRDefault="000412F1" w:rsidP="00165A43">
            <w:pPr>
              <w:rPr>
                <w:rFonts w:ascii="Arial" w:hAnsi="Arial" w:cs="Arial"/>
                <w:sz w:val="24"/>
                <w:szCs w:val="24"/>
              </w:rPr>
            </w:pPr>
            <w:r w:rsidRPr="004332A0">
              <w:rPr>
                <w:rFonts w:ascii="Arial" w:eastAsia="Arial" w:hAnsi="Arial" w:cs="Arial"/>
                <w:sz w:val="24"/>
                <w:szCs w:val="24"/>
                <w:lang w:bidi="en-GB"/>
              </w:rPr>
              <w:t>Affixing of posters at stations</w:t>
            </w:r>
          </w:p>
        </w:tc>
        <w:tc>
          <w:tcPr>
            <w:tcW w:w="1247" w:type="dxa"/>
            <w:vAlign w:val="center"/>
          </w:tcPr>
          <w:p w14:paraId="71CCAFB9" w14:textId="2F790EB8"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n-GB"/>
              </w:rPr>
              <w:t>C4</w:t>
            </w:r>
          </w:p>
        </w:tc>
        <w:tc>
          <w:tcPr>
            <w:tcW w:w="2438" w:type="dxa"/>
            <w:vAlign w:val="center"/>
          </w:tcPr>
          <w:p w14:paraId="547E40F2" w14:textId="0C71D5F6"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n-GB"/>
              </w:rPr>
              <w:t>€50</w:t>
            </w:r>
          </w:p>
        </w:tc>
      </w:tr>
      <w:tr w:rsidR="00CF2653" w:rsidRPr="004332A0" w14:paraId="0679A089" w14:textId="77777777" w:rsidTr="00165A43">
        <w:trPr>
          <w:jc w:val="center"/>
        </w:trPr>
        <w:tc>
          <w:tcPr>
            <w:tcW w:w="6576" w:type="dxa"/>
            <w:vAlign w:val="center"/>
          </w:tcPr>
          <w:p w14:paraId="321721E8" w14:textId="51F40363" w:rsidR="000412F1" w:rsidRPr="004332A0" w:rsidRDefault="000412F1" w:rsidP="00165A43">
            <w:pPr>
              <w:rPr>
                <w:rFonts w:ascii="Arial" w:hAnsi="Arial" w:cs="Arial"/>
                <w:sz w:val="24"/>
                <w:szCs w:val="24"/>
              </w:rPr>
            </w:pPr>
            <w:r w:rsidRPr="004332A0">
              <w:rPr>
                <w:rFonts w:ascii="Arial" w:eastAsia="Arial" w:hAnsi="Arial" w:cs="Arial"/>
                <w:sz w:val="24"/>
                <w:szCs w:val="24"/>
                <w:lang w:bidi="en-GB"/>
              </w:rPr>
              <w:t>Non-compliance with the assignment of the premises</w:t>
            </w:r>
          </w:p>
        </w:tc>
        <w:tc>
          <w:tcPr>
            <w:tcW w:w="1247" w:type="dxa"/>
            <w:vAlign w:val="center"/>
          </w:tcPr>
          <w:p w14:paraId="3C7C82EB" w14:textId="6BCEC4E2"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n-GB"/>
              </w:rPr>
              <w:t>C4</w:t>
            </w:r>
          </w:p>
        </w:tc>
        <w:tc>
          <w:tcPr>
            <w:tcW w:w="2438" w:type="dxa"/>
            <w:vAlign w:val="center"/>
          </w:tcPr>
          <w:p w14:paraId="0FB74FB6" w14:textId="062A05B4"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n-GB"/>
              </w:rPr>
              <w:t>€50</w:t>
            </w:r>
          </w:p>
        </w:tc>
      </w:tr>
      <w:tr w:rsidR="00CF2653" w:rsidRPr="004332A0" w14:paraId="61A9A432" w14:textId="77777777" w:rsidTr="00165A43">
        <w:trPr>
          <w:jc w:val="center"/>
        </w:trPr>
        <w:tc>
          <w:tcPr>
            <w:tcW w:w="6576" w:type="dxa"/>
            <w:vAlign w:val="center"/>
          </w:tcPr>
          <w:p w14:paraId="17CE28B0" w14:textId="75B8FE8C" w:rsidR="000412F1" w:rsidRPr="004332A0" w:rsidRDefault="000412F1" w:rsidP="00165A43">
            <w:pPr>
              <w:rPr>
                <w:rFonts w:ascii="Arial" w:hAnsi="Arial" w:cs="Arial"/>
                <w:sz w:val="24"/>
                <w:szCs w:val="24"/>
              </w:rPr>
            </w:pPr>
            <w:r w:rsidRPr="004332A0">
              <w:rPr>
                <w:rFonts w:ascii="Arial" w:eastAsia="Arial" w:hAnsi="Arial" w:cs="Arial"/>
                <w:sz w:val="24"/>
                <w:szCs w:val="24"/>
                <w:lang w:bidi="en-GB"/>
              </w:rPr>
              <w:t>Illegal crossing of a line of inspection</w:t>
            </w:r>
          </w:p>
        </w:tc>
        <w:tc>
          <w:tcPr>
            <w:tcW w:w="1247" w:type="dxa"/>
            <w:vAlign w:val="center"/>
          </w:tcPr>
          <w:p w14:paraId="5AFBA441" w14:textId="018F2141"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n-GB"/>
              </w:rPr>
              <w:t>C4</w:t>
            </w:r>
          </w:p>
        </w:tc>
        <w:tc>
          <w:tcPr>
            <w:tcW w:w="2438" w:type="dxa"/>
            <w:vAlign w:val="center"/>
          </w:tcPr>
          <w:p w14:paraId="02D933EC" w14:textId="15297ADF"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n-GB"/>
              </w:rPr>
              <w:t>€60</w:t>
            </w:r>
          </w:p>
        </w:tc>
      </w:tr>
      <w:tr w:rsidR="00CF2653" w:rsidRPr="004332A0" w14:paraId="30F17F1D" w14:textId="77777777" w:rsidTr="00165A43">
        <w:trPr>
          <w:jc w:val="center"/>
        </w:trPr>
        <w:tc>
          <w:tcPr>
            <w:tcW w:w="6576" w:type="dxa"/>
            <w:vAlign w:val="center"/>
          </w:tcPr>
          <w:p w14:paraId="3FD0130F" w14:textId="508F1051" w:rsidR="000412F1" w:rsidRPr="004332A0" w:rsidRDefault="000412F1" w:rsidP="00165A43">
            <w:pPr>
              <w:rPr>
                <w:rFonts w:ascii="Arial" w:hAnsi="Arial" w:cs="Arial"/>
                <w:sz w:val="24"/>
                <w:szCs w:val="24"/>
              </w:rPr>
            </w:pPr>
            <w:r w:rsidRPr="004332A0">
              <w:rPr>
                <w:rFonts w:ascii="Arial" w:eastAsia="Arial" w:hAnsi="Arial" w:cs="Arial"/>
                <w:sz w:val="24"/>
                <w:szCs w:val="24"/>
                <w:lang w:bidi="en-GB"/>
              </w:rPr>
              <w:t>Crossing of railway tracks outside a specially developed passage</w:t>
            </w:r>
          </w:p>
        </w:tc>
        <w:tc>
          <w:tcPr>
            <w:tcW w:w="1247" w:type="dxa"/>
            <w:vAlign w:val="center"/>
          </w:tcPr>
          <w:p w14:paraId="2C77F7F9" w14:textId="76E266A0"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n-GB"/>
              </w:rPr>
              <w:t>C4</w:t>
            </w:r>
          </w:p>
        </w:tc>
        <w:tc>
          <w:tcPr>
            <w:tcW w:w="2438" w:type="dxa"/>
            <w:vAlign w:val="center"/>
          </w:tcPr>
          <w:p w14:paraId="1170D6EA" w14:textId="735B847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n-GB"/>
              </w:rPr>
              <w:t>€150</w:t>
            </w:r>
          </w:p>
        </w:tc>
      </w:tr>
      <w:tr w:rsidR="00CF2653" w:rsidRPr="004332A0" w14:paraId="79230426" w14:textId="77777777" w:rsidTr="00165A43">
        <w:trPr>
          <w:jc w:val="center"/>
        </w:trPr>
        <w:tc>
          <w:tcPr>
            <w:tcW w:w="6576" w:type="dxa"/>
            <w:vAlign w:val="center"/>
          </w:tcPr>
          <w:p w14:paraId="3F0AB32C" w14:textId="2C6D9422" w:rsidR="000412F1" w:rsidRPr="004332A0" w:rsidRDefault="000412F1" w:rsidP="00165A43">
            <w:pPr>
              <w:rPr>
                <w:rFonts w:ascii="Arial" w:hAnsi="Arial" w:cs="Arial"/>
                <w:sz w:val="24"/>
                <w:szCs w:val="24"/>
              </w:rPr>
            </w:pPr>
            <w:r w:rsidRPr="004332A0">
              <w:rPr>
                <w:rFonts w:ascii="Arial" w:eastAsia="Arial" w:hAnsi="Arial" w:cs="Arial"/>
                <w:sz w:val="24"/>
                <w:szCs w:val="24"/>
                <w:lang w:bidi="en-GB"/>
              </w:rPr>
              <w:t>Spillage of greasy, corrosive, toxic or flammable liquid into publicly accessible railway area</w:t>
            </w:r>
          </w:p>
        </w:tc>
        <w:tc>
          <w:tcPr>
            <w:tcW w:w="1247" w:type="dxa"/>
            <w:vAlign w:val="center"/>
          </w:tcPr>
          <w:p w14:paraId="18887B26" w14:textId="74F72675"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n-GB"/>
              </w:rPr>
              <w:t>C4</w:t>
            </w:r>
          </w:p>
        </w:tc>
        <w:tc>
          <w:tcPr>
            <w:tcW w:w="2438" w:type="dxa"/>
            <w:vAlign w:val="center"/>
          </w:tcPr>
          <w:p w14:paraId="46E92451" w14:textId="18F6BA8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n-GB"/>
              </w:rPr>
              <w:t>€150</w:t>
            </w:r>
          </w:p>
        </w:tc>
      </w:tr>
      <w:tr w:rsidR="00CF2653" w:rsidRPr="004332A0" w14:paraId="7F6E300C" w14:textId="77777777" w:rsidTr="00165A43">
        <w:trPr>
          <w:jc w:val="center"/>
        </w:trPr>
        <w:tc>
          <w:tcPr>
            <w:tcW w:w="6576" w:type="dxa"/>
            <w:vAlign w:val="center"/>
          </w:tcPr>
          <w:p w14:paraId="3BAB9AF6" w14:textId="361BB4CE" w:rsidR="000412F1" w:rsidRPr="004332A0" w:rsidRDefault="000412F1" w:rsidP="00165A43">
            <w:pPr>
              <w:rPr>
                <w:rFonts w:ascii="Arial" w:hAnsi="Arial" w:cs="Arial"/>
                <w:sz w:val="24"/>
                <w:szCs w:val="24"/>
              </w:rPr>
            </w:pPr>
            <w:r w:rsidRPr="004332A0">
              <w:rPr>
                <w:rFonts w:ascii="Arial" w:eastAsia="Arial" w:hAnsi="Arial" w:cs="Arial"/>
                <w:sz w:val="24"/>
                <w:szCs w:val="24"/>
                <w:lang w:bidi="en-GB"/>
              </w:rPr>
              <w:t>Photography or film taken without authorisation in a railway area accessible to the public</w:t>
            </w:r>
          </w:p>
        </w:tc>
        <w:tc>
          <w:tcPr>
            <w:tcW w:w="1247" w:type="dxa"/>
            <w:vAlign w:val="center"/>
          </w:tcPr>
          <w:p w14:paraId="4164A982" w14:textId="0398CC22"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n-GB"/>
              </w:rPr>
              <w:t>C4</w:t>
            </w:r>
          </w:p>
        </w:tc>
        <w:tc>
          <w:tcPr>
            <w:tcW w:w="2438" w:type="dxa"/>
            <w:vAlign w:val="center"/>
          </w:tcPr>
          <w:p w14:paraId="4DC7A768" w14:textId="4C5F98E6"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n-GB"/>
              </w:rPr>
              <w:t>€150</w:t>
            </w:r>
          </w:p>
        </w:tc>
      </w:tr>
      <w:tr w:rsidR="00CF2653" w:rsidRPr="004332A0" w14:paraId="0EC4B18E" w14:textId="77777777" w:rsidTr="00165A43">
        <w:trPr>
          <w:jc w:val="center"/>
        </w:trPr>
        <w:tc>
          <w:tcPr>
            <w:tcW w:w="6576" w:type="dxa"/>
            <w:vAlign w:val="center"/>
          </w:tcPr>
          <w:p w14:paraId="5D5F4F41" w14:textId="6904FEBA" w:rsidR="000412F1" w:rsidRPr="004332A0" w:rsidRDefault="000412F1" w:rsidP="00165A43">
            <w:pPr>
              <w:rPr>
                <w:rFonts w:ascii="Arial" w:hAnsi="Arial" w:cs="Arial"/>
                <w:sz w:val="24"/>
                <w:szCs w:val="24"/>
              </w:rPr>
            </w:pPr>
            <w:r w:rsidRPr="004332A0">
              <w:rPr>
                <w:rFonts w:ascii="Arial" w:eastAsia="Arial" w:hAnsi="Arial" w:cs="Arial"/>
                <w:sz w:val="24"/>
                <w:szCs w:val="24"/>
                <w:lang w:bidi="en-GB"/>
              </w:rPr>
              <w:t>Irregular introduction of animals into a publicly accessible railway area</w:t>
            </w:r>
          </w:p>
        </w:tc>
        <w:tc>
          <w:tcPr>
            <w:tcW w:w="1247" w:type="dxa"/>
            <w:vAlign w:val="center"/>
          </w:tcPr>
          <w:p w14:paraId="2C7055B1" w14:textId="4D9FB4A8"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n-GB"/>
              </w:rPr>
              <w:t>C4</w:t>
            </w:r>
          </w:p>
        </w:tc>
        <w:tc>
          <w:tcPr>
            <w:tcW w:w="2438" w:type="dxa"/>
            <w:vAlign w:val="center"/>
          </w:tcPr>
          <w:p w14:paraId="6C944269" w14:textId="0A799C0E"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n-GB"/>
              </w:rPr>
              <w:t>€150</w:t>
            </w:r>
          </w:p>
        </w:tc>
      </w:tr>
      <w:tr w:rsidR="00CF2653" w:rsidRPr="004332A0" w14:paraId="583C5EEF" w14:textId="77777777" w:rsidTr="00165A43">
        <w:trPr>
          <w:jc w:val="center"/>
        </w:trPr>
        <w:tc>
          <w:tcPr>
            <w:tcW w:w="6576" w:type="dxa"/>
            <w:vAlign w:val="center"/>
          </w:tcPr>
          <w:p w14:paraId="6EC7380F" w14:textId="4BE9F825" w:rsidR="000412F1" w:rsidRPr="004332A0" w:rsidRDefault="000412F1" w:rsidP="00165A43">
            <w:pPr>
              <w:rPr>
                <w:rFonts w:ascii="Arial" w:hAnsi="Arial" w:cs="Arial"/>
                <w:sz w:val="24"/>
                <w:szCs w:val="24"/>
              </w:rPr>
            </w:pPr>
            <w:r w:rsidRPr="004332A0">
              <w:rPr>
                <w:rFonts w:ascii="Arial" w:eastAsia="Arial" w:hAnsi="Arial" w:cs="Arial"/>
                <w:sz w:val="24"/>
                <w:szCs w:val="24"/>
                <w:lang w:bidi="en-GB"/>
              </w:rPr>
              <w:t>Entering a place prohibited to the public</w:t>
            </w:r>
          </w:p>
        </w:tc>
        <w:tc>
          <w:tcPr>
            <w:tcW w:w="1247" w:type="dxa"/>
            <w:vAlign w:val="center"/>
          </w:tcPr>
          <w:p w14:paraId="6BBE8943" w14:textId="4A6FAE46" w:rsidR="000412F1" w:rsidRPr="004332A0" w:rsidRDefault="000412F1" w:rsidP="00165A43">
            <w:pPr>
              <w:ind w:right="98"/>
              <w:jc w:val="center"/>
              <w:rPr>
                <w:rFonts w:ascii="Arial" w:hAnsi="Arial" w:cs="Arial"/>
                <w:sz w:val="24"/>
                <w:szCs w:val="24"/>
              </w:rPr>
            </w:pPr>
            <w:r w:rsidRPr="004332A0">
              <w:rPr>
                <w:rFonts w:ascii="Arial" w:eastAsia="Arial" w:hAnsi="Arial" w:cs="Arial"/>
                <w:sz w:val="24"/>
                <w:szCs w:val="24"/>
                <w:lang w:bidi="en-GB"/>
              </w:rPr>
              <w:t>C4</w:t>
            </w:r>
          </w:p>
        </w:tc>
        <w:tc>
          <w:tcPr>
            <w:tcW w:w="2438" w:type="dxa"/>
            <w:vAlign w:val="center"/>
          </w:tcPr>
          <w:p w14:paraId="07A4CC40" w14:textId="76647928" w:rsidR="000412F1" w:rsidRPr="004332A0" w:rsidRDefault="000412F1" w:rsidP="00165A43">
            <w:pPr>
              <w:ind w:right="96"/>
              <w:jc w:val="center"/>
              <w:rPr>
                <w:rFonts w:ascii="Arial" w:hAnsi="Arial" w:cs="Arial"/>
                <w:sz w:val="24"/>
                <w:szCs w:val="24"/>
              </w:rPr>
            </w:pPr>
            <w:r w:rsidRPr="004332A0">
              <w:rPr>
                <w:rFonts w:ascii="Arial" w:eastAsia="Arial" w:hAnsi="Arial" w:cs="Arial"/>
                <w:sz w:val="24"/>
                <w:szCs w:val="24"/>
                <w:lang w:bidi="en-GB"/>
              </w:rPr>
              <w:t>€150</w:t>
            </w:r>
          </w:p>
        </w:tc>
      </w:tr>
      <w:tr w:rsidR="00CF2653" w:rsidRPr="004332A0" w14:paraId="1DF5C5A3" w14:textId="77777777" w:rsidTr="00165A43">
        <w:trPr>
          <w:jc w:val="center"/>
        </w:trPr>
        <w:tc>
          <w:tcPr>
            <w:tcW w:w="6576" w:type="dxa"/>
            <w:vAlign w:val="center"/>
          </w:tcPr>
          <w:p w14:paraId="3CAB6B1D" w14:textId="1AB32F24" w:rsidR="005F6114" w:rsidRPr="004332A0" w:rsidRDefault="005F6114" w:rsidP="00165A43">
            <w:pPr>
              <w:rPr>
                <w:rFonts w:ascii="Arial" w:hAnsi="Arial" w:cs="Arial"/>
                <w:sz w:val="24"/>
                <w:szCs w:val="24"/>
              </w:rPr>
            </w:pPr>
            <w:r w:rsidRPr="004332A0">
              <w:rPr>
                <w:rFonts w:ascii="Arial" w:eastAsia="Arial" w:hAnsi="Arial" w:cs="Arial"/>
                <w:sz w:val="24"/>
                <w:szCs w:val="24"/>
                <w:lang w:bidi="en-GB"/>
              </w:rPr>
              <w:t>Violation of the prohibition on vaping in a passenger transport area</w:t>
            </w:r>
          </w:p>
        </w:tc>
        <w:tc>
          <w:tcPr>
            <w:tcW w:w="1247" w:type="dxa"/>
            <w:vAlign w:val="center"/>
          </w:tcPr>
          <w:p w14:paraId="17390A42" w14:textId="75F78698" w:rsidR="005F6114" w:rsidRPr="004332A0" w:rsidRDefault="005F6114" w:rsidP="00165A43">
            <w:pPr>
              <w:ind w:right="98"/>
              <w:jc w:val="center"/>
              <w:rPr>
                <w:rFonts w:ascii="Arial" w:hAnsi="Arial" w:cs="Arial"/>
                <w:sz w:val="24"/>
                <w:szCs w:val="24"/>
              </w:rPr>
            </w:pPr>
            <w:r w:rsidRPr="004332A0">
              <w:rPr>
                <w:rFonts w:ascii="Arial" w:eastAsia="Arial" w:hAnsi="Arial" w:cs="Arial"/>
                <w:sz w:val="24"/>
                <w:szCs w:val="24"/>
                <w:lang w:bidi="en-GB"/>
              </w:rPr>
              <w:t>C4</w:t>
            </w:r>
          </w:p>
        </w:tc>
        <w:tc>
          <w:tcPr>
            <w:tcW w:w="2438" w:type="dxa"/>
            <w:vAlign w:val="center"/>
          </w:tcPr>
          <w:p w14:paraId="024B4DD6" w14:textId="0788FCF4" w:rsidR="005F6114" w:rsidRPr="004332A0" w:rsidRDefault="005F6114" w:rsidP="00165A43">
            <w:pPr>
              <w:ind w:right="96"/>
              <w:jc w:val="center"/>
              <w:rPr>
                <w:rFonts w:ascii="Arial" w:hAnsi="Arial" w:cs="Arial"/>
                <w:sz w:val="24"/>
                <w:szCs w:val="24"/>
              </w:rPr>
            </w:pPr>
            <w:r w:rsidRPr="004332A0">
              <w:rPr>
                <w:rFonts w:ascii="Arial" w:eastAsia="Arial" w:hAnsi="Arial" w:cs="Arial"/>
                <w:sz w:val="24"/>
                <w:szCs w:val="24"/>
                <w:lang w:bidi="en-GB"/>
              </w:rPr>
              <w:t>€30</w:t>
            </w:r>
          </w:p>
        </w:tc>
      </w:tr>
    </w:tbl>
    <w:p w14:paraId="389FDA32" w14:textId="67827C37" w:rsidR="000412F1" w:rsidRDefault="000412F1" w:rsidP="00803123">
      <w:pPr>
        <w:ind w:right="452"/>
        <w:jc w:val="both"/>
        <w:rPr>
          <w:rFonts w:ascii="Arial" w:hAnsi="Arial" w:cs="Arial"/>
          <w:sz w:val="24"/>
          <w:szCs w:val="24"/>
        </w:rPr>
      </w:pPr>
    </w:p>
    <w:p w14:paraId="2D88BC49" w14:textId="32D0BC21" w:rsidR="003370E0" w:rsidRPr="002A7D14" w:rsidRDefault="003370E0" w:rsidP="00803123">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5" w:name="_Toc232434061"/>
      <w:r w:rsidRPr="002A7D14">
        <w:rPr>
          <w:rFonts w:cs="Times New Roman (Titres CS)"/>
          <w:b/>
          <w:color w:val="A1006B"/>
          <w:sz w:val="48"/>
          <w:lang w:bidi="en-GB"/>
        </w:rPr>
        <w:t>Appendix 6: Terms for collecting e-ticket confirmation from the various points of sale and collection</w:t>
      </w:r>
      <w:bookmarkEnd w:id="175"/>
    </w:p>
    <w:p w14:paraId="3BA45D82"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en-GB"/>
        </w:rPr>
        <w:t xml:space="preserve">Depending on the chosen collect location, the passenger must take one of the following items: </w:t>
      </w:r>
    </w:p>
    <w:p w14:paraId="5289BF31" w14:textId="5933AF5C"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n-GB"/>
        </w:rPr>
        <w:t xml:space="preserve">Points of sale and collection: Self-Service Kiosk </w:t>
      </w:r>
    </w:p>
    <w:p w14:paraId="0978994A"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en-GB"/>
        </w:rPr>
        <w:t>Elements necessary to collect the e-ticket confirmation:</w:t>
      </w:r>
    </w:p>
    <w:p w14:paraId="729D613B" w14:textId="77777777" w:rsidR="004912B7" w:rsidRPr="00C64FA4" w:rsidRDefault="004912B7">
      <w:pPr>
        <w:pStyle w:val="Paragraphedeliste"/>
        <w:numPr>
          <w:ilvl w:val="0"/>
          <w:numId w:val="125"/>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en-GB"/>
        </w:rPr>
        <w:t>Travel File Reference + Name</w:t>
      </w:r>
    </w:p>
    <w:p w14:paraId="1AA7FADD" w14:textId="77777777" w:rsidR="004912B7" w:rsidRPr="00C64FA4" w:rsidRDefault="004912B7">
      <w:pPr>
        <w:pStyle w:val="Paragraphedeliste"/>
        <w:numPr>
          <w:ilvl w:val="0"/>
          <w:numId w:val="125"/>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en-GB"/>
        </w:rPr>
        <w:t xml:space="preserve">Fid card (insert card) </w:t>
      </w:r>
    </w:p>
    <w:p w14:paraId="394FAF73" w14:textId="0CCE18BB"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n-GB"/>
        </w:rPr>
        <w:t>Points of sale and collection: TGV INOUI sales areas (counters and accompanied self-service tablets)</w:t>
      </w:r>
    </w:p>
    <w:p w14:paraId="410AAD56" w14:textId="77777777" w:rsidR="004912B7" w:rsidRPr="00C64FA4" w:rsidRDefault="004912B7" w:rsidP="00803123">
      <w:pPr>
        <w:ind w:right="452"/>
        <w:rPr>
          <w:rFonts w:ascii="Arial" w:hAnsi="Arial" w:cs="Arial"/>
          <w:sz w:val="24"/>
          <w:szCs w:val="24"/>
        </w:rPr>
      </w:pPr>
      <w:r w:rsidRPr="00C64FA4">
        <w:rPr>
          <w:rFonts w:ascii="Arial" w:eastAsia="Arial" w:hAnsi="Arial" w:cs="Arial"/>
          <w:sz w:val="24"/>
          <w:szCs w:val="24"/>
          <w:lang w:bidi="en-GB"/>
        </w:rPr>
        <w:t>Elements necessary to collect the e-ticket confirmation:</w:t>
      </w:r>
    </w:p>
    <w:p w14:paraId="51A89EEC"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en-GB"/>
        </w:rPr>
        <w:t xml:space="preserve">e-ticket number </w:t>
      </w:r>
    </w:p>
    <w:p w14:paraId="4CE5A60A"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en-GB"/>
        </w:rPr>
        <w:t xml:space="preserve">Fid card or commercial card (insert card or enter number) </w:t>
      </w:r>
    </w:p>
    <w:p w14:paraId="211FB376" w14:textId="291F6D46" w:rsidR="004912B7" w:rsidRPr="00C64FA4" w:rsidRDefault="00CC509A">
      <w:pPr>
        <w:pStyle w:val="Paragraphedeliste"/>
        <w:numPr>
          <w:ilvl w:val="0"/>
          <w:numId w:val="126"/>
        </w:numPr>
        <w:autoSpaceDE w:val="0"/>
        <w:autoSpaceDN w:val="0"/>
        <w:adjustRightInd w:val="0"/>
        <w:ind w:right="452"/>
        <w:textAlignment w:val="center"/>
        <w:rPr>
          <w:rFonts w:ascii="Arial" w:hAnsi="Arial" w:cs="Arial"/>
          <w:sz w:val="24"/>
          <w:szCs w:val="24"/>
        </w:rPr>
      </w:pPr>
      <w:r>
        <w:rPr>
          <w:rFonts w:ascii="Arial" w:eastAsia="Arial" w:hAnsi="Arial" w:cs="Arial"/>
          <w:sz w:val="24"/>
          <w:szCs w:val="24"/>
          <w:lang w:bidi="en-GB"/>
        </w:rPr>
        <w:t xml:space="preserve">Travel File Reference + Name </w:t>
      </w:r>
    </w:p>
    <w:p w14:paraId="583489F0" w14:textId="77777777" w:rsidR="004912B7" w:rsidRPr="00C64FA4" w:rsidRDefault="004912B7">
      <w:pPr>
        <w:pStyle w:val="Paragraphedeliste"/>
        <w:numPr>
          <w:ilvl w:val="0"/>
          <w:numId w:val="126"/>
        </w:numPr>
        <w:autoSpaceDE w:val="0"/>
        <w:autoSpaceDN w:val="0"/>
        <w:adjustRightInd w:val="0"/>
        <w:ind w:right="452"/>
        <w:textAlignment w:val="center"/>
        <w:rPr>
          <w:rFonts w:ascii="Arial" w:hAnsi="Arial" w:cs="Arial"/>
          <w:sz w:val="24"/>
          <w:szCs w:val="24"/>
        </w:rPr>
      </w:pPr>
      <w:r w:rsidRPr="00C64FA4">
        <w:rPr>
          <w:rFonts w:ascii="Arial" w:eastAsia="Arial" w:hAnsi="Arial" w:cs="Arial"/>
          <w:sz w:val="24"/>
          <w:szCs w:val="24"/>
          <w:lang w:bidi="en-GB"/>
        </w:rPr>
        <w:t xml:space="preserve">Surname/Given name/Date of Birth (National ID card presentation) </w:t>
      </w:r>
    </w:p>
    <w:p w14:paraId="729C8E62"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n-GB"/>
        </w:rPr>
        <w:t xml:space="preserve">Points of sale and collection: BLS keypad Pro Express  </w:t>
      </w:r>
    </w:p>
    <w:p w14:paraId="7B0F2967"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en-GB"/>
        </w:rPr>
        <w:t>Elements necessary to collect the e-ticket confirmation:</w:t>
      </w:r>
    </w:p>
    <w:p w14:paraId="0FB45287" w14:textId="77777777" w:rsidR="004912B7" w:rsidRPr="00F21757" w:rsidRDefault="004912B7">
      <w:pPr>
        <w:pStyle w:val="Paragraphedeliste"/>
        <w:numPr>
          <w:ilvl w:val="0"/>
          <w:numId w:val="127"/>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Fid card (insert card) </w:t>
      </w:r>
    </w:p>
    <w:p w14:paraId="13CEAD22" w14:textId="77777777" w:rsidR="004912B7" w:rsidRPr="00F21757" w:rsidRDefault="004912B7">
      <w:pPr>
        <w:pStyle w:val="Paragraphedeliste"/>
        <w:numPr>
          <w:ilvl w:val="0"/>
          <w:numId w:val="127"/>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Travel File Reference + Name  </w:t>
      </w:r>
    </w:p>
    <w:p w14:paraId="7AD4ABA4"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n-GB"/>
        </w:rPr>
        <w:t>Points of sale and collection: Travel Agencies of SNCF approved partners</w:t>
      </w:r>
    </w:p>
    <w:p w14:paraId="4BC9BEEB"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en-GB"/>
        </w:rPr>
        <w:lastRenderedPageBreak/>
        <w:t>Elements necessary to collect the e-ticket confirmation:</w:t>
      </w:r>
    </w:p>
    <w:p w14:paraId="15AE1F75" w14:textId="77777777" w:rsidR="004912B7" w:rsidRPr="00F21757" w:rsidRDefault="004912B7">
      <w:pPr>
        <w:pStyle w:val="Paragraphedeliste"/>
        <w:numPr>
          <w:ilvl w:val="0"/>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Link in the order confirmation email </w:t>
      </w:r>
    </w:p>
    <w:p w14:paraId="53F97610" w14:textId="77777777" w:rsidR="004912B7" w:rsidRPr="00F21757" w:rsidRDefault="004912B7">
      <w:pPr>
        <w:pStyle w:val="Paragraphedeliste"/>
        <w:numPr>
          <w:ilvl w:val="0"/>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From the branch: </w:t>
      </w:r>
    </w:p>
    <w:p w14:paraId="2433243F"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Travel File Reference +Name </w:t>
      </w:r>
    </w:p>
    <w:p w14:paraId="590255F5"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Collecting card for Electronic Ticket (entry of no.) </w:t>
      </w:r>
    </w:p>
    <w:p w14:paraId="49A8865F"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Surname/Given name/Date of birth (National ID card presentation) </w:t>
      </w:r>
    </w:p>
    <w:p w14:paraId="6137D9B4"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Fid or commercial card (entry of no.) </w:t>
      </w:r>
    </w:p>
    <w:p w14:paraId="36A7BD83" w14:textId="77777777" w:rsidR="004912B7" w:rsidRPr="00F21757" w:rsidRDefault="004912B7">
      <w:pPr>
        <w:pStyle w:val="Paragraphedeliste"/>
        <w:numPr>
          <w:ilvl w:val="1"/>
          <w:numId w:val="128"/>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Customer reference  </w:t>
      </w:r>
    </w:p>
    <w:p w14:paraId="309171BF"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n-GB"/>
        </w:rPr>
        <w:t>Point of sale and collection: TGV EUROPE website</w:t>
      </w:r>
    </w:p>
    <w:p w14:paraId="56C56F4C"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en-GB"/>
        </w:rPr>
        <w:t>Elements necessary to collect the e-ticket confirmation:</w:t>
      </w:r>
    </w:p>
    <w:p w14:paraId="6F4B9850" w14:textId="77777777" w:rsidR="004912B7" w:rsidRPr="00F21757" w:rsidRDefault="004912B7">
      <w:pPr>
        <w:pStyle w:val="Paragraphedeliste"/>
        <w:numPr>
          <w:ilvl w:val="0"/>
          <w:numId w:val="130"/>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Travel File Reference + Name </w:t>
      </w:r>
    </w:p>
    <w:p w14:paraId="421F2FDF" w14:textId="77777777" w:rsidR="004912B7" w:rsidRPr="00F21757" w:rsidRDefault="004912B7">
      <w:pPr>
        <w:pStyle w:val="Paragraphedeliste"/>
        <w:numPr>
          <w:ilvl w:val="0"/>
          <w:numId w:val="130"/>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Surname/Given name/Order email/Order month (if purchase made on TGV Europe)  </w:t>
      </w:r>
    </w:p>
    <w:p w14:paraId="417C4CC3" w14:textId="77777777" w:rsidR="004912B7" w:rsidRPr="00F21757" w:rsidRDefault="004912B7" w:rsidP="00803123">
      <w:pPr>
        <w:ind w:right="452"/>
        <w:rPr>
          <w:rFonts w:ascii="Arial" w:eastAsiaTheme="majorEastAsia" w:hAnsi="Arial" w:cs="Arial"/>
          <w:b/>
          <w:iCs/>
          <w:color w:val="D52B1E"/>
          <w:sz w:val="24"/>
          <w:szCs w:val="24"/>
        </w:rPr>
      </w:pPr>
      <w:r w:rsidRPr="00F21757">
        <w:rPr>
          <w:rFonts w:ascii="Arial" w:eastAsiaTheme="majorEastAsia" w:hAnsi="Arial" w:cs="Arial"/>
          <w:b/>
          <w:color w:val="D52B1E"/>
          <w:sz w:val="24"/>
          <w:szCs w:val="24"/>
          <w:lang w:bidi="en-GB"/>
        </w:rPr>
        <w:t xml:space="preserve">Point of sale and collection: Reception bubble at the station  </w:t>
      </w:r>
    </w:p>
    <w:p w14:paraId="5899AB02" w14:textId="77777777" w:rsidR="004912B7" w:rsidRPr="00F21757" w:rsidRDefault="004912B7" w:rsidP="00803123">
      <w:pPr>
        <w:ind w:right="452"/>
        <w:rPr>
          <w:rFonts w:ascii="Arial" w:hAnsi="Arial" w:cs="Arial"/>
          <w:sz w:val="24"/>
          <w:szCs w:val="24"/>
        </w:rPr>
      </w:pPr>
      <w:r w:rsidRPr="00F21757">
        <w:rPr>
          <w:rFonts w:ascii="Arial" w:eastAsia="Arial" w:hAnsi="Arial" w:cs="Arial"/>
          <w:sz w:val="24"/>
          <w:szCs w:val="24"/>
          <w:lang w:bidi="en-GB"/>
        </w:rPr>
        <w:t>Elements necessary to collect the e-ticket confirmation:</w:t>
      </w:r>
    </w:p>
    <w:p w14:paraId="1A424139" w14:textId="77777777" w:rsidR="004912B7" w:rsidRPr="00F2175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Travel File Reference + Name </w:t>
      </w:r>
    </w:p>
    <w:p w14:paraId="7ACCE4D8" w14:textId="77777777" w:rsidR="004912B7" w:rsidRPr="00F2175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 xml:space="preserve">Customer reference </w:t>
      </w:r>
    </w:p>
    <w:p w14:paraId="21743B11" w14:textId="1D27327D" w:rsidR="004912B7" w:rsidRDefault="004912B7">
      <w:pPr>
        <w:pStyle w:val="Paragraphedeliste"/>
        <w:numPr>
          <w:ilvl w:val="0"/>
          <w:numId w:val="131"/>
        </w:numPr>
        <w:autoSpaceDE w:val="0"/>
        <w:autoSpaceDN w:val="0"/>
        <w:adjustRightInd w:val="0"/>
        <w:ind w:right="452"/>
        <w:textAlignment w:val="center"/>
        <w:rPr>
          <w:rFonts w:ascii="Arial" w:hAnsi="Arial" w:cs="Arial"/>
          <w:sz w:val="24"/>
          <w:szCs w:val="24"/>
        </w:rPr>
      </w:pPr>
      <w:r w:rsidRPr="00F21757">
        <w:rPr>
          <w:rFonts w:ascii="Arial" w:eastAsia="Arial" w:hAnsi="Arial" w:cs="Arial"/>
          <w:sz w:val="24"/>
          <w:szCs w:val="24"/>
          <w:lang w:bidi="en-GB"/>
        </w:rPr>
        <w:t>Surname/Given name/Date of Birth (National ID card presentation)</w:t>
      </w:r>
    </w:p>
    <w:p w14:paraId="16C657F8" w14:textId="77777777" w:rsidR="005177D6" w:rsidRDefault="005177D6" w:rsidP="005177D6">
      <w:pPr>
        <w:autoSpaceDE w:val="0"/>
        <w:autoSpaceDN w:val="0"/>
        <w:adjustRightInd w:val="0"/>
        <w:ind w:right="452"/>
        <w:textAlignment w:val="center"/>
        <w:rPr>
          <w:rFonts w:ascii="Arial" w:hAnsi="Arial" w:cs="Arial"/>
          <w:sz w:val="24"/>
          <w:szCs w:val="24"/>
        </w:rPr>
      </w:pPr>
    </w:p>
    <w:p w14:paraId="09D0EE55" w14:textId="77777777" w:rsidR="005177D6" w:rsidRDefault="005177D6" w:rsidP="005177D6">
      <w:pPr>
        <w:autoSpaceDE w:val="0"/>
        <w:autoSpaceDN w:val="0"/>
        <w:adjustRightInd w:val="0"/>
        <w:ind w:right="452"/>
        <w:textAlignment w:val="center"/>
        <w:rPr>
          <w:rFonts w:ascii="Arial" w:hAnsi="Arial" w:cs="Arial"/>
          <w:sz w:val="24"/>
          <w:szCs w:val="24"/>
        </w:rPr>
      </w:pPr>
    </w:p>
    <w:p w14:paraId="41EF74C3" w14:textId="4D813B78" w:rsidR="005177D6" w:rsidRDefault="005177D6" w:rsidP="005177D6">
      <w:pPr>
        <w:pStyle w:val="Titre2"/>
        <w:keepNext w:val="0"/>
        <w:keepLines w:val="0"/>
        <w:autoSpaceDE w:val="0"/>
        <w:autoSpaceDN w:val="0"/>
        <w:adjustRightInd w:val="0"/>
        <w:spacing w:before="120"/>
        <w:ind w:left="720" w:right="452"/>
        <w:textAlignment w:val="center"/>
        <w:rPr>
          <w:rFonts w:cs="Times New Roman (Titres CS)"/>
          <w:b/>
          <w:color w:val="A1006B"/>
          <w:sz w:val="48"/>
        </w:rPr>
      </w:pPr>
      <w:bookmarkStart w:id="176" w:name="_Toc232434062"/>
      <w:r w:rsidRPr="002A7D14">
        <w:rPr>
          <w:rFonts w:cs="Times New Roman (Titres CS)"/>
          <w:b/>
          <w:color w:val="A1006B"/>
          <w:sz w:val="48"/>
          <w:lang w:bidi="en-GB"/>
        </w:rPr>
        <w:t>Appendix 7: Withdrawal form template</w:t>
      </w:r>
      <w:bookmarkEnd w:id="176"/>
    </w:p>
    <w:p w14:paraId="309C2B41" w14:textId="77777777" w:rsidR="00761618" w:rsidRDefault="00761618" w:rsidP="00761618"/>
    <w:p w14:paraId="2A1E2974" w14:textId="77777777" w:rsidR="00761618" w:rsidRPr="00FD5119" w:rsidRDefault="00761618" w:rsidP="00761618">
      <w:pPr>
        <w:spacing w:before="37" w:after="160" w:line="259" w:lineRule="auto"/>
        <w:ind w:left="2608" w:right="2553"/>
        <w:jc w:val="center"/>
        <w:rPr>
          <w:rStyle w:val="markedcontent"/>
          <w:rFonts w:ascii="Avenir Next LT Pro" w:hAnsi="Avenir Next LT Pro"/>
          <w:b/>
          <w:bCs/>
          <w:color w:val="3C3C3C"/>
          <w:sz w:val="24"/>
          <w:szCs w:val="24"/>
        </w:rPr>
      </w:pPr>
      <w:r>
        <w:rPr>
          <w:rStyle w:val="markedcontent"/>
          <w:rFonts w:ascii="Avenir Next LT Pro" w:eastAsia="Avenir Next LT Pro" w:hAnsi="Avenir Next LT Pro" w:cs="Avenir Next LT Pro"/>
          <w:b/>
          <w:color w:val="3C3C3C"/>
          <w:sz w:val="24"/>
          <w:szCs w:val="24"/>
          <w:lang w:bidi="en-GB"/>
        </w:rPr>
        <w:t>CARTE AVANTAGE</w:t>
      </w:r>
    </w:p>
    <w:p w14:paraId="6229034E" w14:textId="19DAAB9A" w:rsidR="00761618" w:rsidRPr="000E2AF9" w:rsidRDefault="00761618" w:rsidP="00761618">
      <w:pPr>
        <w:spacing w:after="160" w:line="259" w:lineRule="auto"/>
        <w:ind w:left="2727" w:right="2551"/>
        <w:jc w:val="center"/>
        <w:rPr>
          <w:rStyle w:val="markedcontent"/>
          <w:rFonts w:ascii="Avenir Next LT Pro" w:hAnsi="Avenir Next LT Pro"/>
          <w:b/>
          <w:bCs/>
          <w:color w:val="3C3C3C"/>
          <w:sz w:val="24"/>
          <w:szCs w:val="24"/>
        </w:rPr>
      </w:pPr>
      <w:r w:rsidRPr="000E2AF9">
        <w:rPr>
          <w:rFonts w:ascii="Avenir Next LT Pro" w:eastAsia="Avenir Next LT Pro" w:hAnsi="Avenir Next LT Pro" w:cs="Avenir Next LT Pro"/>
          <w:b/>
          <w:color w:val="3C3C3C"/>
          <w:sz w:val="24"/>
          <w:szCs w:val="24"/>
          <w:lang w:bidi="en-GB"/>
        </w:rPr>
        <w:t>(Annex to Article R221-1 of the French Consumer Code, as amended by Decree no. 2022-424 of 25 March 2022.)</w:t>
      </w:r>
    </w:p>
    <w:p w14:paraId="5A70C211"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32D1F43F"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(Please complete and return this form only if you wish to withdraw from the contract.)</w:t>
      </w:r>
    </w:p>
    <w:p w14:paraId="3B93E835" w14:textId="79A6FAE9"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For the attention of SNCF Voyageurs, to be sent to the following address: Service clients Carte Avantage - 62973 ARRAS CEDEX 9</w:t>
      </w:r>
    </w:p>
    <w:p w14:paraId="3440127F" w14:textId="77777777" w:rsidR="00761618" w:rsidRPr="000E2AF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en-GB"/>
        </w:rPr>
        <w:t>I hereby notify you of my withdrawal from the contract for the provision of Avantage Card services</w:t>
      </w:r>
    </w:p>
    <w:p w14:paraId="1912526E"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6EF0F397"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en-GB"/>
        </w:rPr>
        <w:t>Carte Avantage purchased on:</w:t>
      </w:r>
    </w:p>
    <w:p w14:paraId="2CBDD973" w14:textId="77777777" w:rsidR="00761618" w:rsidRPr="00FD5119" w:rsidRDefault="00761618" w:rsidP="00761618">
      <w:pPr>
        <w:spacing w:before="11"/>
        <w:jc w:val="both"/>
        <w:rPr>
          <w:rStyle w:val="markedcontent"/>
          <w:rFonts w:ascii="Avenir Next LT Pro" w:hAnsi="Avenir Next LT Pro"/>
          <w:color w:val="3C3C3C"/>
          <w:sz w:val="20"/>
          <w:szCs w:val="20"/>
        </w:rPr>
      </w:pPr>
    </w:p>
    <w:p w14:paraId="0A4BD258"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Active from:</w:t>
      </w:r>
    </w:p>
    <w:p w14:paraId="19D12AF9"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086A645B" w14:textId="54469F86"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Customer’s name:</w:t>
      </w:r>
    </w:p>
    <w:p w14:paraId="7498BEFD" w14:textId="77777777" w:rsidR="00761618" w:rsidRPr="00FD5119" w:rsidRDefault="00761618" w:rsidP="00761618">
      <w:pPr>
        <w:jc w:val="both"/>
        <w:rPr>
          <w:rStyle w:val="markedcontent"/>
          <w:rFonts w:ascii="Avenir Next LT Pro" w:hAnsi="Avenir Next LT Pro"/>
          <w:color w:val="3C3C3C"/>
          <w:sz w:val="20"/>
          <w:szCs w:val="20"/>
        </w:rPr>
      </w:pPr>
    </w:p>
    <w:p w14:paraId="22E3D823" w14:textId="1DB87D2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Carte Avantage number:</w:t>
      </w:r>
    </w:p>
    <w:p w14:paraId="19E783AB" w14:textId="77777777" w:rsidR="00761618" w:rsidRPr="00FD5119" w:rsidRDefault="00761618" w:rsidP="00761618">
      <w:pPr>
        <w:spacing w:before="10"/>
        <w:jc w:val="both"/>
        <w:rPr>
          <w:rStyle w:val="markedcontent"/>
          <w:rFonts w:ascii="Avenir Next LT Pro" w:hAnsi="Avenir Next LT Pro"/>
          <w:color w:val="3C3C3C"/>
          <w:sz w:val="20"/>
          <w:szCs w:val="20"/>
        </w:rPr>
      </w:pPr>
    </w:p>
    <w:p w14:paraId="61B2FF80" w14:textId="77777777" w:rsidR="00761618" w:rsidRPr="00FD5119" w:rsidRDefault="00761618" w:rsidP="00761618">
      <w:pPr>
        <w:spacing w:before="1"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Customer’s address:</w:t>
      </w:r>
    </w:p>
    <w:p w14:paraId="2B00BD2C" w14:textId="77777777" w:rsidR="00761618" w:rsidRPr="00FD5119" w:rsidRDefault="00761618" w:rsidP="00761618">
      <w:pPr>
        <w:jc w:val="both"/>
        <w:rPr>
          <w:rStyle w:val="markedcontent"/>
          <w:rFonts w:ascii="Avenir Next LT Pro" w:hAnsi="Avenir Next LT Pro"/>
          <w:color w:val="3C3C3C"/>
          <w:sz w:val="20"/>
          <w:szCs w:val="20"/>
        </w:rPr>
      </w:pPr>
    </w:p>
    <w:p w14:paraId="56661B7F"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Date:</w:t>
      </w:r>
    </w:p>
    <w:p w14:paraId="2639C12A"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0B41C90" w14:textId="77777777" w:rsidR="00761618" w:rsidRPr="00FD5119" w:rsidRDefault="00761618" w:rsidP="00761618">
      <w:pPr>
        <w:spacing w:after="160" w:line="259" w:lineRule="auto"/>
        <w:ind w:left="278"/>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Customer's signature (only if this form is submitted on paper):</w:t>
      </w:r>
    </w:p>
    <w:p w14:paraId="68B86B8B" w14:textId="77777777" w:rsidR="00761618" w:rsidRPr="00FD5119" w:rsidRDefault="00761618" w:rsidP="00761618">
      <w:pPr>
        <w:jc w:val="both"/>
        <w:rPr>
          <w:rStyle w:val="markedcontent"/>
          <w:rFonts w:ascii="Avenir Next LT Pro" w:hAnsi="Avenir Next LT Pro"/>
          <w:color w:val="3C3C3C"/>
          <w:sz w:val="20"/>
          <w:szCs w:val="20"/>
        </w:rPr>
      </w:pPr>
    </w:p>
    <w:p w14:paraId="0602AC49"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2F981881"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78F0D83D"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4AA49206"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2682BF61"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00F4C5DB"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49571F53" w14:textId="77777777" w:rsidR="00761618"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2E5998E8" w14:textId="77777777" w:rsidR="00761618" w:rsidRPr="00FD5119" w:rsidRDefault="00761618" w:rsidP="00761618">
      <w:pPr>
        <w:spacing w:before="37" w:after="160" w:line="259" w:lineRule="auto"/>
        <w:ind w:right="2553"/>
        <w:rPr>
          <w:rFonts w:ascii="Avenir Next LT Pro" w:eastAsia="Tahoma" w:hAnsi="Avenir Next LT Pro" w:cstheme="minorHAnsi"/>
          <w:b/>
          <w:bCs/>
          <w:color w:val="3C3C3C"/>
          <w:sz w:val="24"/>
          <w:szCs w:val="24"/>
        </w:rPr>
      </w:pPr>
    </w:p>
    <w:p w14:paraId="3E4BD4D9"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7E315721" w14:textId="77777777" w:rsidR="00761618" w:rsidRPr="00FD5119" w:rsidRDefault="00761618" w:rsidP="00761618">
      <w:pPr>
        <w:spacing w:before="37" w:after="160" w:line="259" w:lineRule="auto"/>
        <w:ind w:left="2727" w:right="2553"/>
        <w:jc w:val="center"/>
        <w:rPr>
          <w:rFonts w:ascii="Avenir Next LT Pro" w:eastAsia="Tahoma" w:hAnsi="Avenir Next LT Pro" w:cstheme="minorHAnsi"/>
          <w:b/>
          <w:bCs/>
          <w:color w:val="3C3C3C"/>
          <w:sz w:val="24"/>
          <w:szCs w:val="24"/>
        </w:rPr>
      </w:pPr>
    </w:p>
    <w:p w14:paraId="046C4EC3" w14:textId="77777777" w:rsidR="00761618" w:rsidRPr="00FD5119" w:rsidRDefault="00761618" w:rsidP="00761618">
      <w:pPr>
        <w:spacing w:before="37" w:after="160" w:line="259" w:lineRule="auto"/>
        <w:ind w:left="2608" w:right="2553"/>
        <w:jc w:val="center"/>
        <w:rPr>
          <w:rStyle w:val="markedcontent"/>
          <w:rFonts w:ascii="Avenir Next LT Pro" w:hAnsi="Avenir Next LT Pro"/>
          <w:b/>
          <w:bCs/>
          <w:color w:val="3C3C3C"/>
          <w:sz w:val="24"/>
          <w:szCs w:val="24"/>
        </w:rPr>
      </w:pPr>
      <w:r>
        <w:rPr>
          <w:rStyle w:val="markedcontent"/>
          <w:rFonts w:ascii="Avenir Next LT Pro" w:eastAsia="Avenir Next LT Pro" w:hAnsi="Avenir Next LT Pro" w:cs="Avenir Next LT Pro"/>
          <w:b/>
          <w:color w:val="3C3C3C"/>
          <w:sz w:val="24"/>
          <w:szCs w:val="24"/>
          <w:lang w:bidi="en-GB"/>
        </w:rPr>
        <w:t xml:space="preserve">LIBERTE CARD </w:t>
      </w:r>
    </w:p>
    <w:p w14:paraId="4A1649BC" w14:textId="13FB5771" w:rsidR="00761618" w:rsidRPr="000E2AF9" w:rsidRDefault="00761618" w:rsidP="00761618">
      <w:pPr>
        <w:spacing w:after="160" w:line="259" w:lineRule="auto"/>
        <w:ind w:left="2727" w:right="2551"/>
        <w:jc w:val="center"/>
        <w:rPr>
          <w:rStyle w:val="markedcontent"/>
          <w:rFonts w:ascii="Avenir Next LT Pro" w:hAnsi="Avenir Next LT Pro"/>
          <w:b/>
          <w:bCs/>
          <w:color w:val="3C3C3C"/>
          <w:sz w:val="24"/>
          <w:szCs w:val="24"/>
        </w:rPr>
      </w:pPr>
      <w:r w:rsidRPr="000E2AF9">
        <w:rPr>
          <w:rStyle w:val="markedcontent"/>
          <w:rFonts w:ascii="Avenir Next LT Pro" w:eastAsia="Avenir Next LT Pro" w:hAnsi="Avenir Next LT Pro" w:cs="Avenir Next LT Pro"/>
          <w:b/>
          <w:color w:val="3C3C3C"/>
          <w:sz w:val="24"/>
          <w:szCs w:val="24"/>
          <w:lang w:bidi="en-GB"/>
        </w:rPr>
        <w:t>(</w:t>
      </w:r>
      <w:r w:rsidRPr="000E2AF9">
        <w:rPr>
          <w:rFonts w:ascii="Avenir Next LT Pro" w:eastAsia="Avenir Next LT Pro" w:hAnsi="Avenir Next LT Pro" w:cs="Avenir Next LT Pro"/>
          <w:b/>
          <w:color w:val="3C3C3C"/>
          <w:sz w:val="24"/>
          <w:szCs w:val="24"/>
          <w:lang w:bidi="en-GB"/>
        </w:rPr>
        <w:t>Annex to Article R221-1 of the French Consumer Code, as amended by Decree no. 2022-424 of 25 March 2022</w:t>
      </w:r>
      <w:r w:rsidRPr="000E2AF9">
        <w:rPr>
          <w:rStyle w:val="markedcontent"/>
          <w:rFonts w:ascii="Avenir Next LT Pro" w:eastAsia="Avenir Next LT Pro" w:hAnsi="Avenir Next LT Pro" w:cs="Avenir Next LT Pro"/>
          <w:b/>
          <w:color w:val="3C3C3C"/>
          <w:sz w:val="24"/>
          <w:szCs w:val="24"/>
          <w:lang w:bidi="en-GB"/>
        </w:rPr>
        <w:t>)</w:t>
      </w:r>
    </w:p>
    <w:p w14:paraId="5417824B" w14:textId="77777777" w:rsidR="00761618" w:rsidRPr="00FD5119" w:rsidRDefault="00761618" w:rsidP="00761618">
      <w:pPr>
        <w:spacing w:after="160" w:line="259" w:lineRule="auto"/>
        <w:ind w:left="280"/>
        <w:jc w:val="both"/>
        <w:rPr>
          <w:rStyle w:val="markedcontent"/>
          <w:rFonts w:ascii="Avenir Next LT Pro" w:hAnsi="Avenir Next LT Pro"/>
          <w:color w:val="816A5A"/>
          <w:sz w:val="16"/>
          <w:szCs w:val="16"/>
        </w:rPr>
      </w:pPr>
    </w:p>
    <w:p w14:paraId="24EE5EA6"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(Please complete and return this form only if you wish to withdraw from the contract.)</w:t>
      </w:r>
    </w:p>
    <w:p w14:paraId="67B1D341" w14:textId="0E114B44"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For the attention of SNCF Voyageurs, to be sent to the following address: Service clients Carte Liberté - 62973 ARRAS CEDEX 9</w:t>
      </w:r>
    </w:p>
    <w:p w14:paraId="2C02535C" w14:textId="77777777" w:rsidR="00761618" w:rsidRPr="000E2AF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en-GB"/>
        </w:rPr>
        <w:t>I hereby notify you of my withdrawal from the contract for the provision of Liberté Card services</w:t>
      </w:r>
    </w:p>
    <w:p w14:paraId="7044B5BA"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6FCA173"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Pr>
          <w:rStyle w:val="markedcontent"/>
          <w:rFonts w:ascii="Avenir Next LT Pro" w:eastAsia="Avenir Next LT Pro" w:hAnsi="Avenir Next LT Pro" w:cs="Avenir Next LT Pro"/>
          <w:color w:val="3C3C3C"/>
          <w:sz w:val="20"/>
          <w:szCs w:val="20"/>
          <w:lang w:bidi="en-GB"/>
        </w:rPr>
        <w:t>Liberté Card purchased on:</w:t>
      </w:r>
    </w:p>
    <w:p w14:paraId="74CA7C6F" w14:textId="77777777" w:rsidR="00761618" w:rsidRPr="00FD5119" w:rsidRDefault="00761618" w:rsidP="00761618">
      <w:pPr>
        <w:spacing w:before="11"/>
        <w:jc w:val="both"/>
        <w:rPr>
          <w:rStyle w:val="markedcontent"/>
          <w:rFonts w:ascii="Avenir Next LT Pro" w:hAnsi="Avenir Next LT Pro"/>
          <w:color w:val="3C3C3C"/>
          <w:sz w:val="20"/>
          <w:szCs w:val="20"/>
        </w:rPr>
      </w:pPr>
    </w:p>
    <w:p w14:paraId="1714AF5B"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Active from:</w:t>
      </w:r>
    </w:p>
    <w:p w14:paraId="0F97E172"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50B08C68" w14:textId="7B44DDAE"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Customer’s name:</w:t>
      </w:r>
    </w:p>
    <w:p w14:paraId="20076240" w14:textId="77777777" w:rsidR="00761618" w:rsidRPr="00FD5119" w:rsidRDefault="00761618" w:rsidP="00761618">
      <w:pPr>
        <w:jc w:val="both"/>
        <w:rPr>
          <w:rStyle w:val="markedcontent"/>
          <w:rFonts w:ascii="Avenir Next LT Pro" w:hAnsi="Avenir Next LT Pro"/>
          <w:color w:val="3C3C3C"/>
          <w:sz w:val="20"/>
          <w:szCs w:val="20"/>
        </w:rPr>
      </w:pPr>
    </w:p>
    <w:p w14:paraId="5650FD60" w14:textId="62B52B1B"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Liberté card number:</w:t>
      </w:r>
    </w:p>
    <w:p w14:paraId="7C153AB1" w14:textId="77777777" w:rsidR="00761618" w:rsidRPr="00FD5119" w:rsidRDefault="00761618" w:rsidP="00761618">
      <w:pPr>
        <w:spacing w:before="10"/>
        <w:jc w:val="both"/>
        <w:rPr>
          <w:rStyle w:val="markedcontent"/>
          <w:rFonts w:ascii="Avenir Next LT Pro" w:hAnsi="Avenir Next LT Pro"/>
          <w:color w:val="3C3C3C"/>
          <w:sz w:val="20"/>
          <w:szCs w:val="20"/>
        </w:rPr>
      </w:pPr>
    </w:p>
    <w:p w14:paraId="55798AF1" w14:textId="77777777" w:rsidR="00761618" w:rsidRPr="00FD5119" w:rsidRDefault="00761618" w:rsidP="00761618">
      <w:pPr>
        <w:spacing w:before="1"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Customer’s address:</w:t>
      </w:r>
    </w:p>
    <w:p w14:paraId="32D41618" w14:textId="77777777" w:rsidR="00761618" w:rsidRPr="00FD5119" w:rsidRDefault="00761618" w:rsidP="00761618">
      <w:pPr>
        <w:jc w:val="both"/>
        <w:rPr>
          <w:rStyle w:val="markedcontent"/>
          <w:rFonts w:ascii="Avenir Next LT Pro" w:hAnsi="Avenir Next LT Pro"/>
          <w:color w:val="3C3C3C"/>
          <w:sz w:val="20"/>
          <w:szCs w:val="20"/>
        </w:rPr>
      </w:pPr>
    </w:p>
    <w:p w14:paraId="0D6068B2" w14:textId="77777777" w:rsidR="00761618" w:rsidRPr="00FD5119" w:rsidRDefault="00761618" w:rsidP="00761618">
      <w:pPr>
        <w:spacing w:after="160" w:line="259" w:lineRule="auto"/>
        <w:ind w:left="280"/>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Date:</w:t>
      </w:r>
    </w:p>
    <w:p w14:paraId="469D1D33" w14:textId="77777777" w:rsidR="00761618" w:rsidRPr="00FD5119" w:rsidRDefault="00761618" w:rsidP="00761618">
      <w:pPr>
        <w:spacing w:before="1"/>
        <w:jc w:val="both"/>
        <w:rPr>
          <w:rStyle w:val="markedcontent"/>
          <w:rFonts w:ascii="Avenir Next LT Pro" w:hAnsi="Avenir Next LT Pro"/>
          <w:color w:val="3C3C3C"/>
          <w:sz w:val="20"/>
          <w:szCs w:val="20"/>
        </w:rPr>
      </w:pPr>
    </w:p>
    <w:p w14:paraId="147611A2" w14:textId="77777777" w:rsidR="00761618" w:rsidRPr="00FD5119" w:rsidRDefault="00761618" w:rsidP="00761618">
      <w:pPr>
        <w:spacing w:after="160" w:line="259" w:lineRule="auto"/>
        <w:ind w:left="278"/>
        <w:jc w:val="both"/>
        <w:rPr>
          <w:rStyle w:val="markedcontent"/>
          <w:rFonts w:ascii="Avenir Next LT Pro" w:hAnsi="Avenir Next LT Pro"/>
          <w:color w:val="3C3C3C"/>
          <w:sz w:val="20"/>
          <w:szCs w:val="20"/>
        </w:rPr>
      </w:pPr>
      <w:r w:rsidRPr="00FD5119">
        <w:rPr>
          <w:rStyle w:val="markedcontent"/>
          <w:rFonts w:ascii="Avenir Next LT Pro" w:eastAsia="Avenir Next LT Pro" w:hAnsi="Avenir Next LT Pro" w:cs="Avenir Next LT Pro"/>
          <w:color w:val="3C3C3C"/>
          <w:sz w:val="20"/>
          <w:szCs w:val="20"/>
          <w:lang w:bidi="en-GB"/>
        </w:rPr>
        <w:t>Customer's signature (only if this form is submitted on paper):</w:t>
      </w:r>
    </w:p>
    <w:p w14:paraId="48C416EE" w14:textId="77777777" w:rsidR="004912B7" w:rsidRPr="00761618" w:rsidRDefault="004912B7" w:rsidP="00963548"/>
    <w:sectPr w:rsidR="004912B7" w:rsidRPr="00761618" w:rsidSect="00092E3B">
      <w:headerReference w:type="default" r:id="rId79"/>
      <w:footerReference w:type="even" r:id="rId80"/>
      <w:footerReference w:type="default" r:id="rId81"/>
      <w:footerReference w:type="first" r:id="rId82"/>
      <w:pgSz w:w="11906" w:h="16838"/>
      <w:pgMar w:top="1418" w:right="849" w:bottom="1418"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D920" w14:textId="77777777" w:rsidR="00811687" w:rsidRDefault="00811687" w:rsidP="00857ADB">
      <w:r>
        <w:separator/>
      </w:r>
    </w:p>
  </w:endnote>
  <w:endnote w:type="continuationSeparator" w:id="0">
    <w:p w14:paraId="1C879358" w14:textId="77777777" w:rsidR="00811687" w:rsidRDefault="00811687" w:rsidP="00857ADB">
      <w:r>
        <w:continuationSeparator/>
      </w:r>
    </w:p>
  </w:endnote>
  <w:endnote w:type="continuationNotice" w:id="1">
    <w:p w14:paraId="785010A4" w14:textId="77777777" w:rsidR="00811687" w:rsidRDefault="00811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Condense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quot;Arial&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Times New Roman (Titres CS)">
    <w:altName w:val="Times New Roman"/>
    <w:charset w:val="00"/>
    <w:family w:val="roman"/>
    <w:pitch w:val="variable"/>
    <w:sig w:usb0="E0002AEF" w:usb1="C0007841" w:usb2="00000009" w:usb3="00000000" w:csb0="000001FF" w:csb1="00000000"/>
  </w:font>
  <w:font w:name="Avenir LT Std 45 Book">
    <w:charset w:val="00"/>
    <w:family w:val="swiss"/>
    <w:pitch w:val="variable"/>
    <w:sig w:usb0="800000AF" w:usb1="4000204A" w:usb2="00000000" w:usb3="00000000" w:csb0="00000001" w:csb1="00000000"/>
  </w:font>
  <w:font w:name="Avenir">
    <w:altName w:val="Cambria"/>
    <w:charset w:val="00"/>
    <w:family w:val="swiss"/>
    <w:pitch w:val="variable"/>
  </w:font>
  <w:font w:name="Univers-Extend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DC0B" w14:textId="403928CD" w:rsidR="00640358" w:rsidRDefault="006403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9F10" w14:textId="0AA5AD05" w:rsidR="00B87869" w:rsidRPr="0051305A" w:rsidRDefault="00000000" w:rsidP="0051305A">
    <w:pPr>
      <w:pStyle w:val="Pieddepage"/>
      <w:jc w:val="center"/>
      <w:rPr>
        <w:rFonts w:cs="Times New Roman"/>
        <w:noProof/>
      </w:rPr>
    </w:pPr>
    <w:sdt>
      <w:sdtPr>
        <w:id w:val="1062134200"/>
        <w:docPartObj>
          <w:docPartGallery w:val="Page Numbers (Bottom of Page)"/>
          <w:docPartUnique/>
        </w:docPartObj>
      </w:sdtPr>
      <w:sdtContent>
        <w:r w:rsidR="003E1743">
          <w:rPr>
            <w:color w:val="2B579A"/>
            <w:shd w:val="clear" w:color="auto" w:fill="E6E6E6"/>
            <w:lang w:bidi="en-GB"/>
          </w:rPr>
          <w:fldChar w:fldCharType="begin"/>
        </w:r>
        <w:r w:rsidR="003E1743">
          <w:rPr>
            <w:rFonts w:cs="Times New Roman"/>
            <w:lang w:bidi="en-GB"/>
          </w:rPr>
          <w:instrText xml:space="preserve"> FILENAME \* MERGEFORMAT </w:instrText>
        </w:r>
        <w:r w:rsidR="003E1743">
          <w:rPr>
            <w:color w:val="2B579A"/>
            <w:shd w:val="clear" w:color="auto" w:fill="E6E6E6"/>
            <w:lang w:bidi="en-GB"/>
          </w:rPr>
          <w:fldChar w:fldCharType="separate"/>
        </w:r>
        <w:r w:rsidR="00751E49">
          <w:rPr>
            <w:rFonts w:cs="Times New Roman"/>
            <w:noProof/>
            <w:lang w:bidi="en-GB"/>
          </w:rPr>
          <w:t>Tarifs_Voyageurs_ 28 mai 2026_en</w:t>
        </w:r>
        <w:r w:rsidR="003E1743">
          <w:rPr>
            <w:color w:val="2B579A"/>
            <w:shd w:val="clear" w:color="auto" w:fill="E6E6E6"/>
            <w:lang w:bidi="en-GB"/>
          </w:rPr>
          <w:fldChar w:fldCharType="end"/>
        </w:r>
        <w:r w:rsidR="003E1743">
          <w:rPr>
            <w:lang w:bidi="en-GB"/>
          </w:rPr>
          <w:tab/>
        </w:r>
        <w:r w:rsidR="00B87869">
          <w:rPr>
            <w:lang w:bidi="en-GB"/>
          </w:rPr>
          <w:tab/>
        </w:r>
        <w:r w:rsidR="00B87869">
          <w:rPr>
            <w:color w:val="2B579A"/>
            <w:shd w:val="clear" w:color="auto" w:fill="E6E6E6"/>
            <w:lang w:bidi="en-GB"/>
          </w:rPr>
          <w:fldChar w:fldCharType="begin"/>
        </w:r>
        <w:r w:rsidR="00B87869">
          <w:rPr>
            <w:lang w:bidi="en-GB"/>
          </w:rPr>
          <w:instrText>PAGE   \* MERGEFORMAT</w:instrText>
        </w:r>
        <w:r w:rsidR="00B87869">
          <w:rPr>
            <w:color w:val="2B579A"/>
            <w:shd w:val="clear" w:color="auto" w:fill="E6E6E6"/>
            <w:lang w:bidi="en-GB"/>
          </w:rPr>
          <w:fldChar w:fldCharType="separate"/>
        </w:r>
        <w:r w:rsidR="00B87869">
          <w:rPr>
            <w:lang w:bidi="en-GB"/>
          </w:rPr>
          <w:t>2</w:t>
        </w:r>
        <w:r w:rsidR="00B87869">
          <w:rPr>
            <w:color w:val="2B579A"/>
            <w:shd w:val="clear" w:color="auto" w:fill="E6E6E6"/>
            <w:lang w:bidi="en-GB"/>
          </w:rPr>
          <w:fldChar w:fldCharType="end"/>
        </w:r>
      </w:sdtContent>
    </w:sdt>
  </w:p>
  <w:p w14:paraId="474C9702" w14:textId="77777777" w:rsidR="00B87869" w:rsidRDefault="00B87869">
    <w:pPr>
      <w:pStyle w:val="Pieddepage"/>
    </w:pPr>
  </w:p>
  <w:p w14:paraId="13354D33" w14:textId="77777777" w:rsidR="00753A36" w:rsidRDefault="00753A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717A" w14:textId="62F15276" w:rsidR="00640358" w:rsidRDefault="006403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015F" w14:textId="77777777" w:rsidR="00811687" w:rsidRDefault="00811687" w:rsidP="00857ADB">
      <w:r>
        <w:separator/>
      </w:r>
    </w:p>
  </w:footnote>
  <w:footnote w:type="continuationSeparator" w:id="0">
    <w:p w14:paraId="3DCC7605" w14:textId="77777777" w:rsidR="00811687" w:rsidRDefault="00811687" w:rsidP="00857ADB">
      <w:r>
        <w:continuationSeparator/>
      </w:r>
    </w:p>
  </w:footnote>
  <w:footnote w:type="continuationNotice" w:id="1">
    <w:p w14:paraId="743173B2" w14:textId="77777777" w:rsidR="00811687" w:rsidRDefault="00811687"/>
  </w:footnote>
  <w:footnote w:id="2">
    <w:p w14:paraId="4412D2F2" w14:textId="61768135" w:rsidR="00283814" w:rsidRDefault="00283814">
      <w:pPr>
        <w:pStyle w:val="Notedebasdepage"/>
      </w:pPr>
      <w:r>
        <w:rPr>
          <w:rStyle w:val="Appelnotedebasdep"/>
          <w:lang w:bidi="en-GB"/>
        </w:rPr>
        <w:footnoteRef/>
      </w:r>
      <w:r w:rsidR="00283D5E" w:rsidRPr="00283D5E">
        <w:rPr>
          <w:lang w:bidi="en-GB"/>
        </w:rPr>
        <w:t xml:space="preserve"> Purchase voucher or cash transfer from 60 minutes late</w:t>
      </w:r>
    </w:p>
  </w:footnote>
  <w:footnote w:id="3">
    <w:p w14:paraId="43353C64" w14:textId="2179994A" w:rsidR="00283D5E" w:rsidRDefault="00283D5E">
      <w:pPr>
        <w:pStyle w:val="Notedebasdepage"/>
      </w:pPr>
      <w:r>
        <w:rPr>
          <w:rStyle w:val="Appelnotedebasdep"/>
          <w:lang w:bidi="en-GB"/>
        </w:rPr>
        <w:footnoteRef/>
      </w:r>
      <w:r w:rsidR="00CC3EBF">
        <w:rPr>
          <w:lang w:bidi="en-GB"/>
        </w:rPr>
        <w:t xml:space="preserve"> For international trips see 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50"/>
      <w:gridCol w:w="3550"/>
      <w:gridCol w:w="3550"/>
    </w:tblGrid>
    <w:tr w:rsidR="15AFC4A3" w14:paraId="31C13024" w14:textId="77777777" w:rsidTr="002A22A7">
      <w:trPr>
        <w:trHeight w:val="300"/>
      </w:trPr>
      <w:tc>
        <w:tcPr>
          <w:tcW w:w="3550" w:type="dxa"/>
        </w:tcPr>
        <w:p w14:paraId="2628DAA3" w14:textId="042929DB" w:rsidR="15AFC4A3" w:rsidRDefault="15AFC4A3" w:rsidP="002A22A7">
          <w:pPr>
            <w:pStyle w:val="En-tte"/>
            <w:ind w:left="-115"/>
          </w:pPr>
        </w:p>
      </w:tc>
      <w:tc>
        <w:tcPr>
          <w:tcW w:w="3550" w:type="dxa"/>
        </w:tcPr>
        <w:p w14:paraId="01F6EBA3" w14:textId="39FDACF9" w:rsidR="15AFC4A3" w:rsidRDefault="15AFC4A3" w:rsidP="00D12D3D">
          <w:pPr>
            <w:pStyle w:val="En-tte"/>
            <w:jc w:val="center"/>
          </w:pPr>
        </w:p>
      </w:tc>
      <w:tc>
        <w:tcPr>
          <w:tcW w:w="3550" w:type="dxa"/>
        </w:tcPr>
        <w:p w14:paraId="2380825D" w14:textId="1B2BD181" w:rsidR="15AFC4A3" w:rsidRDefault="15AFC4A3" w:rsidP="00D12D3D">
          <w:pPr>
            <w:pStyle w:val="En-tte"/>
            <w:ind w:right="-115"/>
            <w:jc w:val="right"/>
          </w:pPr>
        </w:p>
      </w:tc>
    </w:tr>
  </w:tbl>
  <w:p w14:paraId="6A7335AE" w14:textId="22F8005F" w:rsidR="00C43FA2" w:rsidRDefault="00C43FA2">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17"/>
    <w:multiLevelType w:val="multilevel"/>
    <w:tmpl w:val="98DE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6519F"/>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 w15:restartNumberingAfterBreak="0">
    <w:nsid w:val="00E1657F"/>
    <w:multiLevelType w:val="hybridMultilevel"/>
    <w:tmpl w:val="FD6CBA5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E61717"/>
    <w:multiLevelType w:val="hybridMultilevel"/>
    <w:tmpl w:val="28105A30"/>
    <w:lvl w:ilvl="0" w:tplc="5CB4CF3A">
      <w:start w:val="1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0B3C9C"/>
    <w:multiLevelType w:val="hybridMultilevel"/>
    <w:tmpl w:val="BB764BA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D820E5"/>
    <w:multiLevelType w:val="hybridMultilevel"/>
    <w:tmpl w:val="6AD4B7A8"/>
    <w:lvl w:ilvl="0" w:tplc="A8FC6F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89F"/>
    <w:multiLevelType w:val="hybridMultilevel"/>
    <w:tmpl w:val="B566944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A54BBA"/>
    <w:multiLevelType w:val="hybridMultilevel"/>
    <w:tmpl w:val="DAF80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F7259C"/>
    <w:multiLevelType w:val="hybridMultilevel"/>
    <w:tmpl w:val="03CAB34E"/>
    <w:lvl w:ilvl="0" w:tplc="5958F88E">
      <w:numFmt w:val="bullet"/>
      <w:lvlText w:val=""/>
      <w:lvlJc w:val="left"/>
      <w:pPr>
        <w:ind w:left="360" w:hanging="360"/>
      </w:pPr>
      <w:rPr>
        <w:rFonts w:ascii="Wingdings" w:eastAsia="Aptos"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05361E58"/>
    <w:multiLevelType w:val="hybridMultilevel"/>
    <w:tmpl w:val="AA0C1E4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6935EAF"/>
    <w:multiLevelType w:val="hybridMultilevel"/>
    <w:tmpl w:val="39B05FE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74C237B"/>
    <w:multiLevelType w:val="hybridMultilevel"/>
    <w:tmpl w:val="A5E4C24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74F0F6B"/>
    <w:multiLevelType w:val="hybridMultilevel"/>
    <w:tmpl w:val="66449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77C3DD7"/>
    <w:multiLevelType w:val="hybridMultilevel"/>
    <w:tmpl w:val="93665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6C588B"/>
    <w:multiLevelType w:val="hybridMultilevel"/>
    <w:tmpl w:val="1D14F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8A376DE"/>
    <w:multiLevelType w:val="hybridMultilevel"/>
    <w:tmpl w:val="4FE2242C"/>
    <w:lvl w:ilvl="0" w:tplc="92741820">
      <w:numFmt w:val="bullet"/>
      <w:lvlText w:val="-"/>
      <w:lvlJc w:val="left"/>
      <w:pPr>
        <w:ind w:left="1428" w:hanging="360"/>
      </w:pPr>
      <w:rPr>
        <w:rFonts w:ascii="Arial" w:eastAsia="Arial" w:hAnsi="Arial" w:cs="Arial" w:hint="default"/>
        <w:color w:val="58595B"/>
        <w:w w:val="99"/>
        <w:sz w:val="18"/>
        <w:szCs w:val="18"/>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08BE2366"/>
    <w:multiLevelType w:val="hybridMultilevel"/>
    <w:tmpl w:val="8FA090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9884830"/>
    <w:multiLevelType w:val="multilevel"/>
    <w:tmpl w:val="5F083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B5421D"/>
    <w:multiLevelType w:val="hybridMultilevel"/>
    <w:tmpl w:val="09566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BBA0DF1"/>
    <w:multiLevelType w:val="hybridMultilevel"/>
    <w:tmpl w:val="2754072A"/>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0BCB1DDE"/>
    <w:multiLevelType w:val="hybridMultilevel"/>
    <w:tmpl w:val="E722A60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CBB1A51"/>
    <w:multiLevelType w:val="hybridMultilevel"/>
    <w:tmpl w:val="BC0C8CF6"/>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8253C1"/>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3" w15:restartNumberingAfterBreak="0">
    <w:nsid w:val="0FAC672F"/>
    <w:multiLevelType w:val="hybridMultilevel"/>
    <w:tmpl w:val="95541D5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67F59"/>
    <w:multiLevelType w:val="multilevel"/>
    <w:tmpl w:val="DB6C57B2"/>
    <w:lvl w:ilvl="0">
      <w:start w:val="2"/>
      <w:numFmt w:val="decimal"/>
      <w:lvlText w:val="%1."/>
      <w:lvlJc w:val="left"/>
      <w:pPr>
        <w:ind w:left="624" w:hanging="624"/>
      </w:pPr>
      <w:rPr>
        <w:rFonts w:hint="default"/>
      </w:rPr>
    </w:lvl>
    <w:lvl w:ilvl="1">
      <w:start w:val="1"/>
      <w:numFmt w:val="decimal"/>
      <w:lvlText w:val="%1.%2."/>
      <w:lvlJc w:val="left"/>
      <w:pPr>
        <w:ind w:left="1854" w:hanging="720"/>
      </w:pPr>
      <w:rPr>
        <w:rFonts w:hint="default"/>
        <w:b w:val="0"/>
        <w:bCs/>
      </w:rPr>
    </w:lvl>
    <w:lvl w:ilvl="2">
      <w:start w:val="1"/>
      <w:numFmt w:val="decimal"/>
      <w:lvlText w:val="%1.%2.%3."/>
      <w:lvlJc w:val="left"/>
      <w:pPr>
        <w:ind w:left="1648" w:hanging="1080"/>
      </w:pPr>
      <w:rPr>
        <w:rFonts w:hint="default"/>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25" w15:restartNumberingAfterBreak="0">
    <w:nsid w:val="110C3FDC"/>
    <w:multiLevelType w:val="hybridMultilevel"/>
    <w:tmpl w:val="18A823A8"/>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12933923"/>
    <w:multiLevelType w:val="hybridMultilevel"/>
    <w:tmpl w:val="7D42D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2D23F49"/>
    <w:multiLevelType w:val="hybridMultilevel"/>
    <w:tmpl w:val="4DD69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40411BC"/>
    <w:multiLevelType w:val="multilevel"/>
    <w:tmpl w:val="EA3C974E"/>
    <w:lvl w:ilvl="0">
      <w:start w:val="1"/>
      <w:numFmt w:val="decimal"/>
      <w:lvlText w:val="%1."/>
      <w:lvlJc w:val="left"/>
      <w:pPr>
        <w:ind w:left="360" w:hanging="360"/>
      </w:pPr>
      <w:rPr>
        <w:rFonts w:hint="default"/>
      </w:rPr>
    </w:lvl>
    <w:lvl w:ilvl="1">
      <w:start w:val="1"/>
      <w:numFmt w:val="decimal"/>
      <w:pStyle w:val="Titre3"/>
      <w:lvlText w:val="%1.%2."/>
      <w:lvlJc w:val="left"/>
      <w:pPr>
        <w:ind w:left="5039" w:hanging="360"/>
      </w:pPr>
      <w:rPr>
        <w:rFonts w:hint="default"/>
      </w:rPr>
    </w:lvl>
    <w:lvl w:ilvl="2">
      <w:start w:val="1"/>
      <w:numFmt w:val="decimal"/>
      <w:pStyle w:val="Titre4"/>
      <w:lvlText w:val="%1.%2.%3."/>
      <w:lvlJc w:val="left"/>
      <w:pPr>
        <w:ind w:left="720" w:hanging="720"/>
      </w:pPr>
      <w:rPr>
        <w:rFonts w:hint="default"/>
        <w:i w:val="0"/>
        <w:iCs w:val="0"/>
      </w:rPr>
    </w:lvl>
    <w:lvl w:ilvl="3">
      <w:start w:val="1"/>
      <w:numFmt w:val="decimal"/>
      <w:pStyle w:val="Titre5"/>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5E1E68"/>
    <w:multiLevelType w:val="hybridMultilevel"/>
    <w:tmpl w:val="F2682E64"/>
    <w:lvl w:ilvl="0" w:tplc="C804E8E4">
      <w:start w:val="6"/>
      <w:numFmt w:val="bullet"/>
      <w:lvlText w:val=""/>
      <w:lvlJc w:val="left"/>
      <w:pPr>
        <w:ind w:left="476" w:hanging="360"/>
      </w:pPr>
      <w:rPr>
        <w:rFonts w:ascii="Wingdings" w:eastAsia="Tahoma" w:hAnsi="Wingdings" w:cs="Tahoma" w:hint="default"/>
        <w:color w:val="826A5A"/>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30" w15:restartNumberingAfterBreak="0">
    <w:nsid w:val="155E7459"/>
    <w:multiLevelType w:val="hybridMultilevel"/>
    <w:tmpl w:val="3F760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55F051E"/>
    <w:multiLevelType w:val="hybridMultilevel"/>
    <w:tmpl w:val="10A00F04"/>
    <w:lvl w:ilvl="0" w:tplc="92741820">
      <w:numFmt w:val="bullet"/>
      <w:lvlText w:val="-"/>
      <w:lvlJc w:val="left"/>
      <w:pPr>
        <w:ind w:left="1080" w:hanging="360"/>
      </w:pPr>
      <w:rPr>
        <w:rFonts w:ascii="Arial" w:eastAsia="Arial" w:hAnsi="Arial" w:cs="Arial" w:hint="default"/>
        <w:color w:val="58595B"/>
        <w:w w:val="99"/>
        <w:sz w:val="18"/>
        <w:szCs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16DA4E4C"/>
    <w:multiLevelType w:val="hybridMultilevel"/>
    <w:tmpl w:val="E6642496"/>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70F3F41"/>
    <w:multiLevelType w:val="hybridMultilevel"/>
    <w:tmpl w:val="C28AC69C"/>
    <w:lvl w:ilvl="0" w:tplc="D02CDA4E">
      <w:start w:val="1"/>
      <w:numFmt w:val="bullet"/>
      <w:lvlText w:val="•"/>
      <w:lvlJc w:val="left"/>
      <w:pPr>
        <w:tabs>
          <w:tab w:val="num" w:pos="720"/>
        </w:tabs>
        <w:ind w:left="720" w:hanging="360"/>
      </w:pPr>
      <w:rPr>
        <w:rFonts w:ascii="Arial" w:hAnsi="Arial" w:hint="default"/>
      </w:rPr>
    </w:lvl>
    <w:lvl w:ilvl="1" w:tplc="5A9EBF94">
      <w:numFmt w:val="bullet"/>
      <w:lvlText w:val="-"/>
      <w:lvlJc w:val="left"/>
      <w:pPr>
        <w:tabs>
          <w:tab w:val="num" w:pos="1440"/>
        </w:tabs>
        <w:ind w:left="1440" w:hanging="360"/>
      </w:pPr>
      <w:rPr>
        <w:rFonts w:ascii="Times New Roman" w:hAnsi="Times New Roman" w:hint="default"/>
      </w:rPr>
    </w:lvl>
    <w:lvl w:ilvl="2" w:tplc="1DEEB1F0" w:tentative="1">
      <w:start w:val="1"/>
      <w:numFmt w:val="bullet"/>
      <w:lvlText w:val="•"/>
      <w:lvlJc w:val="left"/>
      <w:pPr>
        <w:tabs>
          <w:tab w:val="num" w:pos="2160"/>
        </w:tabs>
        <w:ind w:left="2160" w:hanging="360"/>
      </w:pPr>
      <w:rPr>
        <w:rFonts w:ascii="Arial" w:hAnsi="Arial" w:hint="default"/>
      </w:rPr>
    </w:lvl>
    <w:lvl w:ilvl="3" w:tplc="F6664C6A" w:tentative="1">
      <w:start w:val="1"/>
      <w:numFmt w:val="bullet"/>
      <w:lvlText w:val="•"/>
      <w:lvlJc w:val="left"/>
      <w:pPr>
        <w:tabs>
          <w:tab w:val="num" w:pos="2880"/>
        </w:tabs>
        <w:ind w:left="2880" w:hanging="360"/>
      </w:pPr>
      <w:rPr>
        <w:rFonts w:ascii="Arial" w:hAnsi="Arial" w:hint="default"/>
      </w:rPr>
    </w:lvl>
    <w:lvl w:ilvl="4" w:tplc="F3C68C36" w:tentative="1">
      <w:start w:val="1"/>
      <w:numFmt w:val="bullet"/>
      <w:lvlText w:val="•"/>
      <w:lvlJc w:val="left"/>
      <w:pPr>
        <w:tabs>
          <w:tab w:val="num" w:pos="3600"/>
        </w:tabs>
        <w:ind w:left="3600" w:hanging="360"/>
      </w:pPr>
      <w:rPr>
        <w:rFonts w:ascii="Arial" w:hAnsi="Arial" w:hint="default"/>
      </w:rPr>
    </w:lvl>
    <w:lvl w:ilvl="5" w:tplc="8682B6D2" w:tentative="1">
      <w:start w:val="1"/>
      <w:numFmt w:val="bullet"/>
      <w:lvlText w:val="•"/>
      <w:lvlJc w:val="left"/>
      <w:pPr>
        <w:tabs>
          <w:tab w:val="num" w:pos="4320"/>
        </w:tabs>
        <w:ind w:left="4320" w:hanging="360"/>
      </w:pPr>
      <w:rPr>
        <w:rFonts w:ascii="Arial" w:hAnsi="Arial" w:hint="default"/>
      </w:rPr>
    </w:lvl>
    <w:lvl w:ilvl="6" w:tplc="18F86C16" w:tentative="1">
      <w:start w:val="1"/>
      <w:numFmt w:val="bullet"/>
      <w:lvlText w:val="•"/>
      <w:lvlJc w:val="left"/>
      <w:pPr>
        <w:tabs>
          <w:tab w:val="num" w:pos="5040"/>
        </w:tabs>
        <w:ind w:left="5040" w:hanging="360"/>
      </w:pPr>
      <w:rPr>
        <w:rFonts w:ascii="Arial" w:hAnsi="Arial" w:hint="default"/>
      </w:rPr>
    </w:lvl>
    <w:lvl w:ilvl="7" w:tplc="1F7C5F68" w:tentative="1">
      <w:start w:val="1"/>
      <w:numFmt w:val="bullet"/>
      <w:lvlText w:val="•"/>
      <w:lvlJc w:val="left"/>
      <w:pPr>
        <w:tabs>
          <w:tab w:val="num" w:pos="5760"/>
        </w:tabs>
        <w:ind w:left="5760" w:hanging="360"/>
      </w:pPr>
      <w:rPr>
        <w:rFonts w:ascii="Arial" w:hAnsi="Arial" w:hint="default"/>
      </w:rPr>
    </w:lvl>
    <w:lvl w:ilvl="8" w:tplc="9DB0E3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71C4228"/>
    <w:multiLevelType w:val="hybridMultilevel"/>
    <w:tmpl w:val="3FDE9AE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277AF6"/>
    <w:multiLevelType w:val="hybridMultilevel"/>
    <w:tmpl w:val="F03CB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8AD6927"/>
    <w:multiLevelType w:val="hybridMultilevel"/>
    <w:tmpl w:val="9CBA09C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9C30434"/>
    <w:multiLevelType w:val="hybridMultilevel"/>
    <w:tmpl w:val="E65CD5D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AA6039B"/>
    <w:multiLevelType w:val="hybridMultilevel"/>
    <w:tmpl w:val="1602CE00"/>
    <w:lvl w:ilvl="0" w:tplc="8AD6AEF8">
      <w:start w:val="2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ACA634B"/>
    <w:multiLevelType w:val="hybridMultilevel"/>
    <w:tmpl w:val="FC54DD9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B7172DB"/>
    <w:multiLevelType w:val="hybridMultilevel"/>
    <w:tmpl w:val="26CA5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B7B7407"/>
    <w:multiLevelType w:val="hybridMultilevel"/>
    <w:tmpl w:val="2FFE871A"/>
    <w:lvl w:ilvl="0" w:tplc="040C000F">
      <w:start w:val="1"/>
      <w:numFmt w:val="decimal"/>
      <w:lvlText w:val="%1."/>
      <w:lvlJc w:val="left"/>
      <w:pPr>
        <w:ind w:left="720" w:hanging="360"/>
      </w:pPr>
      <w:rPr>
        <w:rFonts w:hint="default"/>
      </w:rPr>
    </w:lvl>
    <w:lvl w:ilvl="1" w:tplc="55BEC3F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C0A650E"/>
    <w:multiLevelType w:val="multilevel"/>
    <w:tmpl w:val="5896C4C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C1D438E"/>
    <w:multiLevelType w:val="hybridMultilevel"/>
    <w:tmpl w:val="D702132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C7E3CA4"/>
    <w:multiLevelType w:val="hybridMultilevel"/>
    <w:tmpl w:val="1F7AD97E"/>
    <w:lvl w:ilvl="0" w:tplc="5CB4CF3A">
      <w:start w:val="13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D242C7C"/>
    <w:multiLevelType w:val="multilevel"/>
    <w:tmpl w:val="A73C29CA"/>
    <w:lvl w:ilvl="0">
      <w:start w:val="3"/>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1E1415BE"/>
    <w:multiLevelType w:val="hybridMultilevel"/>
    <w:tmpl w:val="93D60C1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E2A58DC"/>
    <w:multiLevelType w:val="hybridMultilevel"/>
    <w:tmpl w:val="7BA4B822"/>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F263C13"/>
    <w:multiLevelType w:val="hybridMultilevel"/>
    <w:tmpl w:val="D3DC1EA6"/>
    <w:lvl w:ilvl="0" w:tplc="528661D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F9438B5"/>
    <w:multiLevelType w:val="hybridMultilevel"/>
    <w:tmpl w:val="85D8108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00061DF"/>
    <w:multiLevelType w:val="hybridMultilevel"/>
    <w:tmpl w:val="F0580B9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00F1332"/>
    <w:multiLevelType w:val="hybridMultilevel"/>
    <w:tmpl w:val="202463FE"/>
    <w:lvl w:ilvl="0" w:tplc="87D69F14">
      <w:start w:val="1"/>
      <w:numFmt w:val="bullet"/>
      <w:lvlText w:val="–"/>
      <w:lvlJc w:val="left"/>
      <w:pPr>
        <w:ind w:left="720" w:hanging="360"/>
      </w:pPr>
      <w:rPr>
        <w:rFonts w:ascii="Avenir Next LT Pro" w:hAnsi="Avenir Next LT Pro" w:hint="default"/>
        <w:b w:val="0"/>
        <w:bCs w:val="0"/>
        <w:i w:val="0"/>
        <w:iCs w:val="0"/>
        <w:color w:val="000000" w:themeColor="text1"/>
        <w:w w:val="1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0855459"/>
    <w:multiLevelType w:val="hybridMultilevel"/>
    <w:tmpl w:val="46D00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1EC0E28"/>
    <w:multiLevelType w:val="hybridMultilevel"/>
    <w:tmpl w:val="7D521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2E260FF"/>
    <w:multiLevelType w:val="hybridMultilevel"/>
    <w:tmpl w:val="B4AA4C0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3633EA8"/>
    <w:multiLevelType w:val="hybridMultilevel"/>
    <w:tmpl w:val="0BC845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3D72586"/>
    <w:multiLevelType w:val="hybridMultilevel"/>
    <w:tmpl w:val="A40E223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4075686"/>
    <w:multiLevelType w:val="hybridMultilevel"/>
    <w:tmpl w:val="29503C9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5130CFB"/>
    <w:multiLevelType w:val="multilevel"/>
    <w:tmpl w:val="55762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1D100B"/>
    <w:multiLevelType w:val="hybridMultilevel"/>
    <w:tmpl w:val="52C0E804"/>
    <w:lvl w:ilvl="0" w:tplc="040C0001">
      <w:start w:val="1"/>
      <w:numFmt w:val="bullet"/>
      <w:lvlText w:val=""/>
      <w:lvlJc w:val="left"/>
      <w:pPr>
        <w:ind w:left="720" w:hanging="360"/>
      </w:pPr>
      <w:rPr>
        <w:rFonts w:ascii="Symbol" w:hAnsi="Symbol" w:hint="default"/>
      </w:rPr>
    </w:lvl>
    <w:lvl w:ilvl="1" w:tplc="F40E6FF0">
      <w:numFmt w:val="bullet"/>
      <w:lvlText w:val="•"/>
      <w:lvlJc w:val="left"/>
      <w:pPr>
        <w:ind w:left="1440" w:hanging="360"/>
      </w:pPr>
      <w:rPr>
        <w:rFonts w:ascii="Arial" w:eastAsia="Arial" w:hAnsi="Arial" w:cs="Arial" w:hint="default"/>
        <w:color w:val="4C4D4F"/>
        <w:w w:val="95"/>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5624AF6"/>
    <w:multiLevelType w:val="hybridMultilevel"/>
    <w:tmpl w:val="0F94FED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6AB2526"/>
    <w:multiLevelType w:val="hybridMultilevel"/>
    <w:tmpl w:val="AF54C8F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6EA0E18"/>
    <w:multiLevelType w:val="hybridMultilevel"/>
    <w:tmpl w:val="CEE4B554"/>
    <w:lvl w:ilvl="0" w:tplc="F40E6FF0">
      <w:numFmt w:val="bullet"/>
      <w:lvlText w:val="•"/>
      <w:lvlJc w:val="left"/>
      <w:pPr>
        <w:ind w:left="1080" w:hanging="360"/>
      </w:pPr>
      <w:rPr>
        <w:rFonts w:ascii="Arial" w:eastAsia="Arial" w:hAnsi="Arial" w:cs="Arial" w:hint="default"/>
        <w:color w:val="4C4D4F"/>
        <w:w w:val="95"/>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277F6725"/>
    <w:multiLevelType w:val="hybridMultilevel"/>
    <w:tmpl w:val="AA9EF63E"/>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28766F09"/>
    <w:multiLevelType w:val="hybridMultilevel"/>
    <w:tmpl w:val="66CE8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29172074"/>
    <w:multiLevelType w:val="multilevel"/>
    <w:tmpl w:val="90348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9544F1"/>
    <w:multiLevelType w:val="multilevel"/>
    <w:tmpl w:val="43CA0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BC3AFE"/>
    <w:multiLevelType w:val="hybridMultilevel"/>
    <w:tmpl w:val="04742482"/>
    <w:lvl w:ilvl="0" w:tplc="040C0001">
      <w:start w:val="1"/>
      <w:numFmt w:val="bullet"/>
      <w:lvlText w:val=""/>
      <w:lvlJc w:val="left"/>
      <w:pPr>
        <w:ind w:left="720" w:hanging="360"/>
      </w:pPr>
      <w:rPr>
        <w:rFonts w:ascii="Symbol" w:hAnsi="Symbol" w:hint="default"/>
      </w:rPr>
    </w:lvl>
    <w:lvl w:ilvl="1" w:tplc="D3202DE6">
      <w:numFmt w:val="bullet"/>
      <w:lvlText w:val="•"/>
      <w:lvlJc w:val="left"/>
      <w:pPr>
        <w:ind w:left="1440" w:hanging="360"/>
      </w:pPr>
      <w:rPr>
        <w:rFonts w:ascii="Helvetica" w:eastAsiaTheme="minorHAnsi" w:hAnsi="Helvetica" w:cs="Helvetic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B187C03"/>
    <w:multiLevelType w:val="multilevel"/>
    <w:tmpl w:val="58B218BA"/>
    <w:lvl w:ilvl="0">
      <w:start w:val="1"/>
      <w:numFmt w:val="decimal"/>
      <w:lvlText w:val="%1."/>
      <w:lvlJc w:val="left"/>
      <w:pPr>
        <w:ind w:left="624" w:hanging="624"/>
      </w:pPr>
      <w:rPr>
        <w:rFonts w:hint="default"/>
      </w:rPr>
    </w:lvl>
    <w:lvl w:ilvl="1">
      <w:start w:val="1"/>
      <w:numFmt w:val="decimal"/>
      <w:lvlText w:val="%1.%2."/>
      <w:lvlJc w:val="left"/>
      <w:pPr>
        <w:ind w:left="1854" w:hanging="720"/>
      </w:pPr>
      <w:rPr>
        <w:rFonts w:hint="default"/>
        <w:i w:val="0"/>
        <w:iCs w:val="0"/>
      </w:rPr>
    </w:lvl>
    <w:lvl w:ilvl="2">
      <w:start w:val="1"/>
      <w:numFmt w:val="decimal"/>
      <w:lvlText w:val="%1.%2.%3."/>
      <w:lvlJc w:val="left"/>
      <w:pPr>
        <w:ind w:left="3348" w:hanging="1080"/>
      </w:pPr>
      <w:rPr>
        <w:rFonts w:hint="default"/>
        <w:i w:val="0"/>
        <w:iCs w:val="0"/>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69" w15:restartNumberingAfterBreak="0">
    <w:nsid w:val="2B3A01C5"/>
    <w:multiLevelType w:val="multilevel"/>
    <w:tmpl w:val="096CBB6C"/>
    <w:lvl w:ilvl="0">
      <w:numFmt w:val="bullet"/>
      <w:lvlText w:val="-"/>
      <w:lvlJc w:val="left"/>
      <w:pPr>
        <w:ind w:left="720" w:hanging="360"/>
      </w:pPr>
      <w:rPr>
        <w:rFonts w:ascii="Arial" w:eastAsia="Arial" w:hAnsi="Arial" w:cs="Arial" w:hint="default"/>
        <w:color w:val="58595B"/>
        <w:w w:val="99"/>
        <w:sz w:val="18"/>
        <w:szCs w:val="18"/>
      </w:rPr>
    </w:lvl>
    <w:lvl w:ilvl="1">
      <w:start w:val="2"/>
      <w:numFmt w:val="decimal"/>
      <w:isLgl/>
      <w:lvlText w:val="%1.%2."/>
      <w:lvlJc w:val="left"/>
      <w:pPr>
        <w:ind w:left="1370" w:hanging="960"/>
      </w:pPr>
      <w:rPr>
        <w:rFonts w:hint="default"/>
      </w:rPr>
    </w:lvl>
    <w:lvl w:ilvl="2">
      <w:start w:val="1"/>
      <w:numFmt w:val="decimal"/>
      <w:isLgl/>
      <w:lvlText w:val="%1.%2.%3."/>
      <w:lvlJc w:val="left"/>
      <w:pPr>
        <w:ind w:left="1420" w:hanging="960"/>
      </w:pPr>
      <w:rPr>
        <w:rFonts w:hint="default"/>
      </w:rPr>
    </w:lvl>
    <w:lvl w:ilvl="3">
      <w:start w:val="2"/>
      <w:numFmt w:val="decimal"/>
      <w:isLgl/>
      <w:lvlText w:val="%1.%2.%3.%4."/>
      <w:lvlJc w:val="left"/>
      <w:pPr>
        <w:ind w:left="1470" w:hanging="96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60" w:hanging="1800"/>
      </w:pPr>
      <w:rPr>
        <w:rFonts w:hint="default"/>
      </w:rPr>
    </w:lvl>
  </w:abstractNum>
  <w:abstractNum w:abstractNumId="70" w15:restartNumberingAfterBreak="0">
    <w:nsid w:val="2BC1551D"/>
    <w:multiLevelType w:val="hybridMultilevel"/>
    <w:tmpl w:val="0C685932"/>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CBA08D1"/>
    <w:multiLevelType w:val="hybridMultilevel"/>
    <w:tmpl w:val="F4E21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E0D6177"/>
    <w:multiLevelType w:val="hybridMultilevel"/>
    <w:tmpl w:val="DC0C643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E56672F"/>
    <w:multiLevelType w:val="hybridMultilevel"/>
    <w:tmpl w:val="4AA63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E8B3780"/>
    <w:multiLevelType w:val="hybridMultilevel"/>
    <w:tmpl w:val="B93601FC"/>
    <w:lvl w:ilvl="0" w:tplc="12EEA752">
      <w:start w:val="1"/>
      <w:numFmt w:val="bullet"/>
      <w:lvlText w:val="-"/>
      <w:lvlJc w:val="left"/>
      <w:pPr>
        <w:ind w:left="786" w:hanging="360"/>
      </w:pPr>
      <w:rPr>
        <w:rFonts w:ascii="Univers" w:hAnsi="Univers" w:hint="default"/>
        <w:b w:val="0"/>
        <w:color w:val="auto"/>
        <w:sz w:val="20"/>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5" w15:restartNumberingAfterBreak="0">
    <w:nsid w:val="2F306DDC"/>
    <w:multiLevelType w:val="multilevel"/>
    <w:tmpl w:val="D71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AF7A31"/>
    <w:multiLevelType w:val="hybridMultilevel"/>
    <w:tmpl w:val="F766AC6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7" w15:restartNumberingAfterBreak="0">
    <w:nsid w:val="2FE35FBA"/>
    <w:multiLevelType w:val="hybridMultilevel"/>
    <w:tmpl w:val="4DBA4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30D92839"/>
    <w:multiLevelType w:val="hybridMultilevel"/>
    <w:tmpl w:val="90B012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31140971"/>
    <w:multiLevelType w:val="hybridMultilevel"/>
    <w:tmpl w:val="CFC8AAD2"/>
    <w:lvl w:ilvl="0" w:tplc="CAC0D670">
      <w:start w:val="1"/>
      <w:numFmt w:val="bullet"/>
      <w:lvlText w:val="-"/>
      <w:lvlJc w:val="left"/>
      <w:pPr>
        <w:tabs>
          <w:tab w:val="num" w:pos="720"/>
        </w:tabs>
        <w:ind w:left="720" w:hanging="360"/>
      </w:pPr>
      <w:rPr>
        <w:rFonts w:ascii="Times New Roman" w:hAnsi="Times New Roman" w:hint="default"/>
      </w:rPr>
    </w:lvl>
    <w:lvl w:ilvl="1" w:tplc="160ABCBC" w:tentative="1">
      <w:start w:val="1"/>
      <w:numFmt w:val="bullet"/>
      <w:lvlText w:val="-"/>
      <w:lvlJc w:val="left"/>
      <w:pPr>
        <w:tabs>
          <w:tab w:val="num" w:pos="1440"/>
        </w:tabs>
        <w:ind w:left="1440" w:hanging="360"/>
      </w:pPr>
      <w:rPr>
        <w:rFonts w:ascii="Times New Roman" w:hAnsi="Times New Roman" w:hint="default"/>
      </w:rPr>
    </w:lvl>
    <w:lvl w:ilvl="2" w:tplc="229C22CA" w:tentative="1">
      <w:start w:val="1"/>
      <w:numFmt w:val="bullet"/>
      <w:lvlText w:val="-"/>
      <w:lvlJc w:val="left"/>
      <w:pPr>
        <w:tabs>
          <w:tab w:val="num" w:pos="2160"/>
        </w:tabs>
        <w:ind w:left="2160" w:hanging="360"/>
      </w:pPr>
      <w:rPr>
        <w:rFonts w:ascii="Times New Roman" w:hAnsi="Times New Roman" w:hint="default"/>
      </w:rPr>
    </w:lvl>
    <w:lvl w:ilvl="3" w:tplc="1D025350" w:tentative="1">
      <w:start w:val="1"/>
      <w:numFmt w:val="bullet"/>
      <w:lvlText w:val="-"/>
      <w:lvlJc w:val="left"/>
      <w:pPr>
        <w:tabs>
          <w:tab w:val="num" w:pos="2880"/>
        </w:tabs>
        <w:ind w:left="2880" w:hanging="360"/>
      </w:pPr>
      <w:rPr>
        <w:rFonts w:ascii="Times New Roman" w:hAnsi="Times New Roman" w:hint="default"/>
      </w:rPr>
    </w:lvl>
    <w:lvl w:ilvl="4" w:tplc="9EA4668C" w:tentative="1">
      <w:start w:val="1"/>
      <w:numFmt w:val="bullet"/>
      <w:lvlText w:val="-"/>
      <w:lvlJc w:val="left"/>
      <w:pPr>
        <w:tabs>
          <w:tab w:val="num" w:pos="3600"/>
        </w:tabs>
        <w:ind w:left="3600" w:hanging="360"/>
      </w:pPr>
      <w:rPr>
        <w:rFonts w:ascii="Times New Roman" w:hAnsi="Times New Roman" w:hint="default"/>
      </w:rPr>
    </w:lvl>
    <w:lvl w:ilvl="5" w:tplc="9788CEF6" w:tentative="1">
      <w:start w:val="1"/>
      <w:numFmt w:val="bullet"/>
      <w:lvlText w:val="-"/>
      <w:lvlJc w:val="left"/>
      <w:pPr>
        <w:tabs>
          <w:tab w:val="num" w:pos="4320"/>
        </w:tabs>
        <w:ind w:left="4320" w:hanging="360"/>
      </w:pPr>
      <w:rPr>
        <w:rFonts w:ascii="Times New Roman" w:hAnsi="Times New Roman" w:hint="default"/>
      </w:rPr>
    </w:lvl>
    <w:lvl w:ilvl="6" w:tplc="737CE4F6" w:tentative="1">
      <w:start w:val="1"/>
      <w:numFmt w:val="bullet"/>
      <w:lvlText w:val="-"/>
      <w:lvlJc w:val="left"/>
      <w:pPr>
        <w:tabs>
          <w:tab w:val="num" w:pos="5040"/>
        </w:tabs>
        <w:ind w:left="5040" w:hanging="360"/>
      </w:pPr>
      <w:rPr>
        <w:rFonts w:ascii="Times New Roman" w:hAnsi="Times New Roman" w:hint="default"/>
      </w:rPr>
    </w:lvl>
    <w:lvl w:ilvl="7" w:tplc="2FB69D96" w:tentative="1">
      <w:start w:val="1"/>
      <w:numFmt w:val="bullet"/>
      <w:lvlText w:val="-"/>
      <w:lvlJc w:val="left"/>
      <w:pPr>
        <w:tabs>
          <w:tab w:val="num" w:pos="5760"/>
        </w:tabs>
        <w:ind w:left="5760" w:hanging="360"/>
      </w:pPr>
      <w:rPr>
        <w:rFonts w:ascii="Times New Roman" w:hAnsi="Times New Roman" w:hint="default"/>
      </w:rPr>
    </w:lvl>
    <w:lvl w:ilvl="8" w:tplc="23EA2D58"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321A57F3"/>
    <w:multiLevelType w:val="hybridMultilevel"/>
    <w:tmpl w:val="A8B01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324D7ABD"/>
    <w:multiLevelType w:val="hybridMultilevel"/>
    <w:tmpl w:val="D7A69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32924A23"/>
    <w:multiLevelType w:val="hybridMultilevel"/>
    <w:tmpl w:val="C0306A2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2E65030"/>
    <w:multiLevelType w:val="hybridMultilevel"/>
    <w:tmpl w:val="8C306E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33174690"/>
    <w:multiLevelType w:val="hybridMultilevel"/>
    <w:tmpl w:val="7214FC6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589120F"/>
    <w:multiLevelType w:val="hybridMultilevel"/>
    <w:tmpl w:val="1F76663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35D27103"/>
    <w:multiLevelType w:val="hybridMultilevel"/>
    <w:tmpl w:val="86CE2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36173F4A"/>
    <w:multiLevelType w:val="hybridMultilevel"/>
    <w:tmpl w:val="9B662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377F4872"/>
    <w:multiLevelType w:val="multilevel"/>
    <w:tmpl w:val="286C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78951E5"/>
    <w:multiLevelType w:val="hybridMultilevel"/>
    <w:tmpl w:val="02CEE600"/>
    <w:lvl w:ilvl="0" w:tplc="047A21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38597515"/>
    <w:multiLevelType w:val="multilevel"/>
    <w:tmpl w:val="ABD0E08C"/>
    <w:lvl w:ilvl="0">
      <w:start w:val="1"/>
      <w:numFmt w:val="decimal"/>
      <w:lvlText w:val="%1."/>
      <w:lvlJc w:val="left"/>
      <w:pPr>
        <w:ind w:left="744" w:hanging="38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1080"/>
      </w:pPr>
      <w:rPr>
        <w:rFonts w:hint="default"/>
        <w:i w:val="0"/>
        <w:iCs w:val="0"/>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1" w15:restartNumberingAfterBreak="0">
    <w:nsid w:val="386B19FB"/>
    <w:multiLevelType w:val="hybridMultilevel"/>
    <w:tmpl w:val="8FD2E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95C2CEA"/>
    <w:multiLevelType w:val="hybridMultilevel"/>
    <w:tmpl w:val="82D0DA7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9F93773"/>
    <w:multiLevelType w:val="hybridMultilevel"/>
    <w:tmpl w:val="C6B8248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A336673"/>
    <w:multiLevelType w:val="hybridMultilevel"/>
    <w:tmpl w:val="45C60C2E"/>
    <w:lvl w:ilvl="0" w:tplc="A4B64F6E">
      <w:start w:val="10"/>
      <w:numFmt w:val="bullet"/>
      <w:lvlText w:val="-"/>
      <w:lvlJc w:val="left"/>
      <w:pPr>
        <w:ind w:left="1080" w:hanging="360"/>
      </w:pPr>
      <w:rPr>
        <w:rFonts w:ascii="Univers-Condensed" w:eastAsiaTheme="minorHAnsi" w:hAnsi="Univers-Condensed" w:cs="Univers-Condense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3A78475C"/>
    <w:multiLevelType w:val="hybridMultilevel"/>
    <w:tmpl w:val="B5947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3B957DF5"/>
    <w:multiLevelType w:val="hybridMultilevel"/>
    <w:tmpl w:val="D16239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CC34372"/>
    <w:multiLevelType w:val="hybridMultilevel"/>
    <w:tmpl w:val="790AEB4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D9A7C9E"/>
    <w:multiLevelType w:val="hybridMultilevel"/>
    <w:tmpl w:val="F7A28F10"/>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9" w15:restartNumberingAfterBreak="0">
    <w:nsid w:val="3EB6076C"/>
    <w:multiLevelType w:val="hybridMultilevel"/>
    <w:tmpl w:val="669E269E"/>
    <w:lvl w:ilvl="0" w:tplc="040C0017">
      <w:start w:val="1"/>
      <w:numFmt w:val="lowerLetter"/>
      <w:lvlText w:val="%1)"/>
      <w:lvlJc w:val="left"/>
      <w:pPr>
        <w:ind w:left="924" w:hanging="360"/>
      </w:pPr>
    </w:lvl>
    <w:lvl w:ilvl="1" w:tplc="040C0017">
      <w:start w:val="1"/>
      <w:numFmt w:val="lowerLetter"/>
      <w:lvlText w:val="%2)"/>
      <w:lvlJc w:val="left"/>
      <w:pPr>
        <w:ind w:left="1644" w:hanging="360"/>
      </w:pPr>
    </w:lvl>
    <w:lvl w:ilvl="2" w:tplc="040C001B" w:tentative="1">
      <w:start w:val="1"/>
      <w:numFmt w:val="lowerRoman"/>
      <w:lvlText w:val="%3."/>
      <w:lvlJc w:val="right"/>
      <w:pPr>
        <w:ind w:left="2364" w:hanging="180"/>
      </w:pPr>
    </w:lvl>
    <w:lvl w:ilvl="3" w:tplc="040C000F" w:tentative="1">
      <w:start w:val="1"/>
      <w:numFmt w:val="decimal"/>
      <w:lvlText w:val="%4."/>
      <w:lvlJc w:val="left"/>
      <w:pPr>
        <w:ind w:left="3084" w:hanging="360"/>
      </w:pPr>
    </w:lvl>
    <w:lvl w:ilvl="4" w:tplc="040C0019" w:tentative="1">
      <w:start w:val="1"/>
      <w:numFmt w:val="lowerLetter"/>
      <w:lvlText w:val="%5."/>
      <w:lvlJc w:val="left"/>
      <w:pPr>
        <w:ind w:left="3804" w:hanging="360"/>
      </w:pPr>
    </w:lvl>
    <w:lvl w:ilvl="5" w:tplc="040C001B" w:tentative="1">
      <w:start w:val="1"/>
      <w:numFmt w:val="lowerRoman"/>
      <w:lvlText w:val="%6."/>
      <w:lvlJc w:val="right"/>
      <w:pPr>
        <w:ind w:left="4524" w:hanging="180"/>
      </w:pPr>
    </w:lvl>
    <w:lvl w:ilvl="6" w:tplc="040C000F" w:tentative="1">
      <w:start w:val="1"/>
      <w:numFmt w:val="decimal"/>
      <w:lvlText w:val="%7."/>
      <w:lvlJc w:val="left"/>
      <w:pPr>
        <w:ind w:left="5244" w:hanging="360"/>
      </w:pPr>
    </w:lvl>
    <w:lvl w:ilvl="7" w:tplc="040C0019" w:tentative="1">
      <w:start w:val="1"/>
      <w:numFmt w:val="lowerLetter"/>
      <w:lvlText w:val="%8."/>
      <w:lvlJc w:val="left"/>
      <w:pPr>
        <w:ind w:left="5964" w:hanging="360"/>
      </w:pPr>
    </w:lvl>
    <w:lvl w:ilvl="8" w:tplc="040C001B" w:tentative="1">
      <w:start w:val="1"/>
      <w:numFmt w:val="lowerRoman"/>
      <w:lvlText w:val="%9."/>
      <w:lvlJc w:val="right"/>
      <w:pPr>
        <w:ind w:left="6684" w:hanging="180"/>
      </w:pPr>
    </w:lvl>
  </w:abstractNum>
  <w:abstractNum w:abstractNumId="100" w15:restartNumberingAfterBreak="0">
    <w:nsid w:val="3EC41B11"/>
    <w:multiLevelType w:val="multilevel"/>
    <w:tmpl w:val="BE94E01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F2E7C90"/>
    <w:multiLevelType w:val="multilevel"/>
    <w:tmpl w:val="C4C40EFA"/>
    <w:lvl w:ilvl="0">
      <w:start w:val="2"/>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02" w15:restartNumberingAfterBreak="0">
    <w:nsid w:val="406A6354"/>
    <w:multiLevelType w:val="hybridMultilevel"/>
    <w:tmpl w:val="BF909EF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40705138"/>
    <w:multiLevelType w:val="hybridMultilevel"/>
    <w:tmpl w:val="2CB44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11E61DC"/>
    <w:multiLevelType w:val="hybridMultilevel"/>
    <w:tmpl w:val="E7184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415D417D"/>
    <w:multiLevelType w:val="hybridMultilevel"/>
    <w:tmpl w:val="28743586"/>
    <w:lvl w:ilvl="0" w:tplc="040C0017">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6" w15:restartNumberingAfterBreak="0">
    <w:nsid w:val="4184154B"/>
    <w:multiLevelType w:val="hybridMultilevel"/>
    <w:tmpl w:val="0FB6182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1BF6C8E"/>
    <w:multiLevelType w:val="hybridMultilevel"/>
    <w:tmpl w:val="B7B4118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2253689"/>
    <w:multiLevelType w:val="hybridMultilevel"/>
    <w:tmpl w:val="E22C404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42404425"/>
    <w:multiLevelType w:val="hybridMultilevel"/>
    <w:tmpl w:val="EC949D6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43C23C34"/>
    <w:multiLevelType w:val="multilevel"/>
    <w:tmpl w:val="F5BCBC62"/>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11" w15:restartNumberingAfterBreak="0">
    <w:nsid w:val="44443527"/>
    <w:multiLevelType w:val="hybridMultilevel"/>
    <w:tmpl w:val="AE3A51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449D72AD"/>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113" w15:restartNumberingAfterBreak="0">
    <w:nsid w:val="44F05DE0"/>
    <w:multiLevelType w:val="hybridMultilevel"/>
    <w:tmpl w:val="0180D0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CB4CF3A">
      <w:start w:val="135"/>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55E7926"/>
    <w:multiLevelType w:val="hybridMultilevel"/>
    <w:tmpl w:val="DF94B3AE"/>
    <w:lvl w:ilvl="0" w:tplc="126E76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45DB1A5F"/>
    <w:multiLevelType w:val="hybridMultilevel"/>
    <w:tmpl w:val="E9282A1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464911C5"/>
    <w:multiLevelType w:val="hybridMultilevel"/>
    <w:tmpl w:val="BA4C6EB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470E36B3"/>
    <w:multiLevelType w:val="hybridMultilevel"/>
    <w:tmpl w:val="74567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499C29EB"/>
    <w:multiLevelType w:val="hybridMultilevel"/>
    <w:tmpl w:val="A31AA636"/>
    <w:lvl w:ilvl="0" w:tplc="92741820">
      <w:numFmt w:val="bullet"/>
      <w:lvlText w:val="-"/>
      <w:lvlJc w:val="left"/>
      <w:pPr>
        <w:ind w:left="720" w:hanging="360"/>
      </w:pPr>
      <w:rPr>
        <w:rFonts w:ascii="Arial" w:eastAsia="Arial" w:hAnsi="Arial" w:cs="Arial" w:hint="default"/>
        <w:color w:val="58595B"/>
        <w:w w:val="99"/>
        <w:sz w:val="18"/>
        <w:szCs w:val="18"/>
      </w:rPr>
    </w:lvl>
    <w:lvl w:ilvl="1" w:tplc="3FDE7A10">
      <w:start w:val="8"/>
      <w:numFmt w:val="bullet"/>
      <w:lvlText w:val="•"/>
      <w:lvlJc w:val="left"/>
      <w:pPr>
        <w:ind w:left="1780" w:hanging="700"/>
      </w:pPr>
      <w:rPr>
        <w:rFonts w:ascii="Helvetica" w:eastAsiaTheme="minorHAnsi" w:hAnsi="Helvetica" w:cs="Helvetica" w:hint="default"/>
        <w:color w:val="96008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499C3807"/>
    <w:multiLevelType w:val="hybridMultilevel"/>
    <w:tmpl w:val="595EDFF6"/>
    <w:lvl w:ilvl="0" w:tplc="92741820">
      <w:numFmt w:val="bullet"/>
      <w:lvlText w:val="-"/>
      <w:lvlJc w:val="left"/>
      <w:pPr>
        <w:ind w:left="720" w:hanging="360"/>
      </w:pPr>
      <w:rPr>
        <w:rFonts w:ascii="Arial" w:eastAsia="Arial" w:hAnsi="Arial" w:cs="Arial" w:hint="default"/>
        <w:color w:val="58595B"/>
        <w:w w:val="99"/>
        <w:sz w:val="18"/>
        <w:szCs w:val="18"/>
      </w:rPr>
    </w:lvl>
    <w:lvl w:ilvl="1" w:tplc="62C243E2">
      <w:start w:val="60"/>
      <w:numFmt w:val="bullet"/>
      <w:lvlText w:val="•"/>
      <w:lvlJc w:val="left"/>
      <w:pPr>
        <w:ind w:left="1440" w:hanging="360"/>
      </w:pPr>
      <w:rPr>
        <w:rFonts w:ascii="Univers-Condensed" w:eastAsiaTheme="minorHAnsi" w:hAnsi="Univers-Condensed" w:cs="Univers-Condensed"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4A04377F"/>
    <w:multiLevelType w:val="multilevel"/>
    <w:tmpl w:val="6D5A8AF8"/>
    <w:lvl w:ilvl="0">
      <w:start w:val="1"/>
      <w:numFmt w:val="decimal"/>
      <w:lvlText w:val="%1."/>
      <w:lvlJc w:val="left"/>
      <w:pPr>
        <w:ind w:left="624" w:hanging="624"/>
      </w:pPr>
      <w:rPr>
        <w:rFonts w:hint="default"/>
      </w:rPr>
    </w:lvl>
    <w:lvl w:ilvl="1">
      <w:start w:val="1"/>
      <w:numFmt w:val="decimal"/>
      <w:lvlText w:val="%1.%2."/>
      <w:lvlJc w:val="left"/>
      <w:pPr>
        <w:ind w:left="1854" w:hanging="720"/>
      </w:pPr>
      <w:rPr>
        <w:rFonts w:hint="default"/>
        <w:i w:val="0"/>
        <w:iCs w:val="0"/>
      </w:rPr>
    </w:lvl>
    <w:lvl w:ilvl="2">
      <w:start w:val="1"/>
      <w:numFmt w:val="decimal"/>
      <w:lvlText w:val="%1.%2.%3."/>
      <w:lvlJc w:val="left"/>
      <w:pPr>
        <w:ind w:left="3348" w:hanging="1080"/>
      </w:pPr>
      <w:rPr>
        <w:rFonts w:hint="default"/>
        <w:i w:val="0"/>
        <w:iCs w:val="0"/>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121" w15:restartNumberingAfterBreak="0">
    <w:nsid w:val="4A2958DF"/>
    <w:multiLevelType w:val="hybridMultilevel"/>
    <w:tmpl w:val="66B82820"/>
    <w:lvl w:ilvl="0" w:tplc="0B0625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4A4F0851"/>
    <w:multiLevelType w:val="multilevel"/>
    <w:tmpl w:val="536E2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B1D69AA"/>
    <w:multiLevelType w:val="hybridMultilevel"/>
    <w:tmpl w:val="FE74445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B4606E5"/>
    <w:multiLevelType w:val="hybridMultilevel"/>
    <w:tmpl w:val="67348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4C8D0896"/>
    <w:multiLevelType w:val="hybridMultilevel"/>
    <w:tmpl w:val="38E03B4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D6B55E9"/>
    <w:multiLevelType w:val="multilevel"/>
    <w:tmpl w:val="1182FC7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bCs/>
      </w:rPr>
    </w:lvl>
    <w:lvl w:ilvl="2">
      <w:start w:val="1"/>
      <w:numFmt w:val="decimal"/>
      <w:isLgl/>
      <w:lvlText w:val="%1.%2.%3."/>
      <w:lvlJc w:val="left"/>
      <w:pPr>
        <w:ind w:left="1506"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7" w15:restartNumberingAfterBreak="0">
    <w:nsid w:val="4EA12CC3"/>
    <w:multiLevelType w:val="hybridMultilevel"/>
    <w:tmpl w:val="DAFCA41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4ECE6DE4"/>
    <w:multiLevelType w:val="hybridMultilevel"/>
    <w:tmpl w:val="C47AF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4ED045BC"/>
    <w:multiLevelType w:val="multilevel"/>
    <w:tmpl w:val="FECEE54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0" w15:restartNumberingAfterBreak="0">
    <w:nsid w:val="4F8C7C34"/>
    <w:multiLevelType w:val="hybridMultilevel"/>
    <w:tmpl w:val="404C259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50370BE7"/>
    <w:multiLevelType w:val="hybridMultilevel"/>
    <w:tmpl w:val="8EBAF550"/>
    <w:lvl w:ilvl="0" w:tplc="040C0003">
      <w:start w:val="1"/>
      <w:numFmt w:val="bullet"/>
      <w:lvlText w:val="o"/>
      <w:lvlJc w:val="left"/>
      <w:pPr>
        <w:ind w:left="1503" w:hanging="360"/>
      </w:pPr>
      <w:rPr>
        <w:rFonts w:ascii="Courier New" w:hAnsi="Courier New" w:cs="Courier New" w:hint="default"/>
      </w:rPr>
    </w:lvl>
    <w:lvl w:ilvl="1" w:tplc="040C0003" w:tentative="1">
      <w:start w:val="1"/>
      <w:numFmt w:val="bullet"/>
      <w:lvlText w:val="o"/>
      <w:lvlJc w:val="left"/>
      <w:pPr>
        <w:ind w:left="2223" w:hanging="360"/>
      </w:pPr>
      <w:rPr>
        <w:rFonts w:ascii="Courier New" w:hAnsi="Courier New" w:cs="Courier New" w:hint="default"/>
      </w:rPr>
    </w:lvl>
    <w:lvl w:ilvl="2" w:tplc="040C0005" w:tentative="1">
      <w:start w:val="1"/>
      <w:numFmt w:val="bullet"/>
      <w:lvlText w:val=""/>
      <w:lvlJc w:val="left"/>
      <w:pPr>
        <w:ind w:left="2943" w:hanging="360"/>
      </w:pPr>
      <w:rPr>
        <w:rFonts w:ascii="Wingdings" w:hAnsi="Wingdings" w:hint="default"/>
      </w:rPr>
    </w:lvl>
    <w:lvl w:ilvl="3" w:tplc="040C0001" w:tentative="1">
      <w:start w:val="1"/>
      <w:numFmt w:val="bullet"/>
      <w:lvlText w:val=""/>
      <w:lvlJc w:val="left"/>
      <w:pPr>
        <w:ind w:left="3663" w:hanging="360"/>
      </w:pPr>
      <w:rPr>
        <w:rFonts w:ascii="Symbol" w:hAnsi="Symbol" w:hint="default"/>
      </w:rPr>
    </w:lvl>
    <w:lvl w:ilvl="4" w:tplc="040C0003" w:tentative="1">
      <w:start w:val="1"/>
      <w:numFmt w:val="bullet"/>
      <w:lvlText w:val="o"/>
      <w:lvlJc w:val="left"/>
      <w:pPr>
        <w:ind w:left="4383" w:hanging="360"/>
      </w:pPr>
      <w:rPr>
        <w:rFonts w:ascii="Courier New" w:hAnsi="Courier New" w:cs="Courier New" w:hint="default"/>
      </w:rPr>
    </w:lvl>
    <w:lvl w:ilvl="5" w:tplc="040C0005" w:tentative="1">
      <w:start w:val="1"/>
      <w:numFmt w:val="bullet"/>
      <w:lvlText w:val=""/>
      <w:lvlJc w:val="left"/>
      <w:pPr>
        <w:ind w:left="5103" w:hanging="360"/>
      </w:pPr>
      <w:rPr>
        <w:rFonts w:ascii="Wingdings" w:hAnsi="Wingdings" w:hint="default"/>
      </w:rPr>
    </w:lvl>
    <w:lvl w:ilvl="6" w:tplc="040C0001" w:tentative="1">
      <w:start w:val="1"/>
      <w:numFmt w:val="bullet"/>
      <w:lvlText w:val=""/>
      <w:lvlJc w:val="left"/>
      <w:pPr>
        <w:ind w:left="5823" w:hanging="360"/>
      </w:pPr>
      <w:rPr>
        <w:rFonts w:ascii="Symbol" w:hAnsi="Symbol" w:hint="default"/>
      </w:rPr>
    </w:lvl>
    <w:lvl w:ilvl="7" w:tplc="040C0003" w:tentative="1">
      <w:start w:val="1"/>
      <w:numFmt w:val="bullet"/>
      <w:lvlText w:val="o"/>
      <w:lvlJc w:val="left"/>
      <w:pPr>
        <w:ind w:left="6543" w:hanging="360"/>
      </w:pPr>
      <w:rPr>
        <w:rFonts w:ascii="Courier New" w:hAnsi="Courier New" w:cs="Courier New" w:hint="default"/>
      </w:rPr>
    </w:lvl>
    <w:lvl w:ilvl="8" w:tplc="040C0005" w:tentative="1">
      <w:start w:val="1"/>
      <w:numFmt w:val="bullet"/>
      <w:lvlText w:val=""/>
      <w:lvlJc w:val="left"/>
      <w:pPr>
        <w:ind w:left="7263" w:hanging="360"/>
      </w:pPr>
      <w:rPr>
        <w:rFonts w:ascii="Wingdings" w:hAnsi="Wingdings" w:hint="default"/>
      </w:rPr>
    </w:lvl>
  </w:abstractNum>
  <w:abstractNum w:abstractNumId="132" w15:restartNumberingAfterBreak="0">
    <w:nsid w:val="50823FE5"/>
    <w:multiLevelType w:val="hybridMultilevel"/>
    <w:tmpl w:val="39C4719E"/>
    <w:lvl w:ilvl="0" w:tplc="888E1D24">
      <w:start w:val="7"/>
      <w:numFmt w:val="bullet"/>
      <w:lvlText w:val=""/>
      <w:lvlJc w:val="left"/>
      <w:pPr>
        <w:ind w:left="1364" w:hanging="360"/>
      </w:pPr>
      <w:rPr>
        <w:rFonts w:ascii="Wingdings" w:eastAsiaTheme="minorHAnsi" w:hAnsi="Wingdings" w:cs="Aria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33" w15:restartNumberingAfterBreak="0">
    <w:nsid w:val="519E4EB1"/>
    <w:multiLevelType w:val="multilevel"/>
    <w:tmpl w:val="C86C4DF0"/>
    <w:lvl w:ilvl="0">
      <w:start w:val="1"/>
      <w:numFmt w:val="decimal"/>
      <w:lvlText w:val="%1."/>
      <w:lvlJc w:val="left"/>
      <w:pPr>
        <w:ind w:left="744" w:hanging="384"/>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134" w15:restartNumberingAfterBreak="0">
    <w:nsid w:val="51DA87FE"/>
    <w:multiLevelType w:val="hybridMultilevel"/>
    <w:tmpl w:val="FFFFFFFF"/>
    <w:lvl w:ilvl="0" w:tplc="DF2C3C56">
      <w:start w:val="1"/>
      <w:numFmt w:val="bullet"/>
      <w:lvlText w:val="-"/>
      <w:lvlJc w:val="left"/>
      <w:pPr>
        <w:ind w:left="720" w:hanging="360"/>
      </w:pPr>
      <w:rPr>
        <w:rFonts w:ascii="&quot;Arial&quot;,sans-serif" w:hAnsi="&quot;Arial&quot;,sans-serif" w:hint="default"/>
      </w:rPr>
    </w:lvl>
    <w:lvl w:ilvl="1" w:tplc="0D467630">
      <w:start w:val="1"/>
      <w:numFmt w:val="bullet"/>
      <w:lvlText w:val="o"/>
      <w:lvlJc w:val="left"/>
      <w:pPr>
        <w:ind w:left="1440" w:hanging="360"/>
      </w:pPr>
      <w:rPr>
        <w:rFonts w:ascii="&quot;Arial&quot;,sans-serif" w:hAnsi="&quot;Arial&quot;,sans-serif" w:hint="default"/>
      </w:rPr>
    </w:lvl>
    <w:lvl w:ilvl="2" w:tplc="857A4024">
      <w:start w:val="1"/>
      <w:numFmt w:val="bullet"/>
      <w:lvlText w:val=""/>
      <w:lvlJc w:val="left"/>
      <w:pPr>
        <w:ind w:left="2160" w:hanging="360"/>
      </w:pPr>
      <w:rPr>
        <w:rFonts w:ascii="Wingdings" w:hAnsi="Wingdings" w:hint="default"/>
      </w:rPr>
    </w:lvl>
    <w:lvl w:ilvl="3" w:tplc="F0C45298">
      <w:start w:val="1"/>
      <w:numFmt w:val="bullet"/>
      <w:lvlText w:val=""/>
      <w:lvlJc w:val="left"/>
      <w:pPr>
        <w:ind w:left="2880" w:hanging="360"/>
      </w:pPr>
      <w:rPr>
        <w:rFonts w:ascii="Symbol" w:hAnsi="Symbol" w:hint="default"/>
      </w:rPr>
    </w:lvl>
    <w:lvl w:ilvl="4" w:tplc="14C2A90C">
      <w:start w:val="1"/>
      <w:numFmt w:val="bullet"/>
      <w:lvlText w:val="o"/>
      <w:lvlJc w:val="left"/>
      <w:pPr>
        <w:ind w:left="3600" w:hanging="360"/>
      </w:pPr>
      <w:rPr>
        <w:rFonts w:ascii="Courier New" w:hAnsi="Courier New" w:hint="default"/>
      </w:rPr>
    </w:lvl>
    <w:lvl w:ilvl="5" w:tplc="AD064D32">
      <w:start w:val="1"/>
      <w:numFmt w:val="bullet"/>
      <w:lvlText w:val=""/>
      <w:lvlJc w:val="left"/>
      <w:pPr>
        <w:ind w:left="4320" w:hanging="360"/>
      </w:pPr>
      <w:rPr>
        <w:rFonts w:ascii="Wingdings" w:hAnsi="Wingdings" w:hint="default"/>
      </w:rPr>
    </w:lvl>
    <w:lvl w:ilvl="6" w:tplc="03680378">
      <w:start w:val="1"/>
      <w:numFmt w:val="bullet"/>
      <w:lvlText w:val=""/>
      <w:lvlJc w:val="left"/>
      <w:pPr>
        <w:ind w:left="5040" w:hanging="360"/>
      </w:pPr>
      <w:rPr>
        <w:rFonts w:ascii="Symbol" w:hAnsi="Symbol" w:hint="default"/>
      </w:rPr>
    </w:lvl>
    <w:lvl w:ilvl="7" w:tplc="734EDF84">
      <w:start w:val="1"/>
      <w:numFmt w:val="bullet"/>
      <w:lvlText w:val="o"/>
      <w:lvlJc w:val="left"/>
      <w:pPr>
        <w:ind w:left="5760" w:hanging="360"/>
      </w:pPr>
      <w:rPr>
        <w:rFonts w:ascii="Courier New" w:hAnsi="Courier New" w:hint="default"/>
      </w:rPr>
    </w:lvl>
    <w:lvl w:ilvl="8" w:tplc="60C4CD86">
      <w:start w:val="1"/>
      <w:numFmt w:val="bullet"/>
      <w:lvlText w:val=""/>
      <w:lvlJc w:val="left"/>
      <w:pPr>
        <w:ind w:left="6480" w:hanging="360"/>
      </w:pPr>
      <w:rPr>
        <w:rFonts w:ascii="Wingdings" w:hAnsi="Wingdings" w:hint="default"/>
      </w:rPr>
    </w:lvl>
  </w:abstractNum>
  <w:abstractNum w:abstractNumId="135" w15:restartNumberingAfterBreak="0">
    <w:nsid w:val="51E03D7C"/>
    <w:multiLevelType w:val="hybridMultilevel"/>
    <w:tmpl w:val="9208A5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51E452BE"/>
    <w:multiLevelType w:val="hybridMultilevel"/>
    <w:tmpl w:val="F1165A22"/>
    <w:lvl w:ilvl="0" w:tplc="92741820">
      <w:numFmt w:val="bullet"/>
      <w:lvlText w:val="-"/>
      <w:lvlJc w:val="left"/>
      <w:pPr>
        <w:ind w:left="1068" w:hanging="360"/>
      </w:pPr>
      <w:rPr>
        <w:rFonts w:ascii="Arial" w:eastAsia="Arial" w:hAnsi="Arial" w:cs="Arial" w:hint="default"/>
        <w:color w:val="58595B"/>
        <w:w w:val="99"/>
        <w:sz w:val="18"/>
        <w:szCs w:val="18"/>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137" w15:restartNumberingAfterBreak="0">
    <w:nsid w:val="52071E62"/>
    <w:multiLevelType w:val="hybridMultilevel"/>
    <w:tmpl w:val="36720956"/>
    <w:lvl w:ilvl="0" w:tplc="1ABE5BAC">
      <w:start w:val="15"/>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52EC7D9D"/>
    <w:multiLevelType w:val="hybridMultilevel"/>
    <w:tmpl w:val="8CF8A1E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532D23A3"/>
    <w:multiLevelType w:val="hybridMultilevel"/>
    <w:tmpl w:val="9768DE7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535D4F34"/>
    <w:multiLevelType w:val="hybridMultilevel"/>
    <w:tmpl w:val="79622ED4"/>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41" w15:restartNumberingAfterBreak="0">
    <w:nsid w:val="536C294B"/>
    <w:multiLevelType w:val="multilevel"/>
    <w:tmpl w:val="D47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4877E0E"/>
    <w:multiLevelType w:val="hybridMultilevel"/>
    <w:tmpl w:val="47E48970"/>
    <w:lvl w:ilvl="0" w:tplc="A8FC6FC8">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3" w15:restartNumberingAfterBreak="0">
    <w:nsid w:val="54AC24F2"/>
    <w:multiLevelType w:val="multilevel"/>
    <w:tmpl w:val="821E257A"/>
    <w:lvl w:ilvl="0">
      <w:start w:val="1"/>
      <w:numFmt w:val="decimal"/>
      <w:lvlText w:val="%1."/>
      <w:lvlJc w:val="left"/>
      <w:pPr>
        <w:ind w:left="1065" w:hanging="705"/>
      </w:pPr>
      <w:rPr>
        <w:rFonts w:hint="default"/>
      </w:rPr>
    </w:lvl>
    <w:lvl w:ilvl="1">
      <w:start w:val="7"/>
      <w:numFmt w:val="decimal"/>
      <w:isLgl/>
      <w:lvlText w:val="%1.%2"/>
      <w:lvlJc w:val="left"/>
      <w:pPr>
        <w:ind w:left="5540" w:hanging="720"/>
      </w:pPr>
      <w:rPr>
        <w:rFonts w:hint="default"/>
      </w:rPr>
    </w:lvl>
    <w:lvl w:ilvl="2">
      <w:start w:val="1"/>
      <w:numFmt w:val="decimal"/>
      <w:isLgl/>
      <w:lvlText w:val="%1.%2.%3"/>
      <w:lvlJc w:val="left"/>
      <w:pPr>
        <w:ind w:left="10360" w:hanging="1080"/>
      </w:pPr>
      <w:rPr>
        <w:rFonts w:hint="default"/>
      </w:rPr>
    </w:lvl>
    <w:lvl w:ilvl="3">
      <w:start w:val="1"/>
      <w:numFmt w:val="decimal"/>
      <w:isLgl/>
      <w:lvlText w:val="%1.%2.%3.%4"/>
      <w:lvlJc w:val="left"/>
      <w:pPr>
        <w:ind w:left="15180" w:hanging="1440"/>
      </w:pPr>
      <w:rPr>
        <w:rFonts w:hint="default"/>
      </w:rPr>
    </w:lvl>
    <w:lvl w:ilvl="4">
      <w:start w:val="1"/>
      <w:numFmt w:val="decimal"/>
      <w:isLgl/>
      <w:lvlText w:val="%1.%2.%3.%4.%5"/>
      <w:lvlJc w:val="left"/>
      <w:pPr>
        <w:ind w:left="19640" w:hanging="1440"/>
      </w:pPr>
      <w:rPr>
        <w:rFonts w:hint="default"/>
      </w:rPr>
    </w:lvl>
    <w:lvl w:ilvl="5">
      <w:start w:val="1"/>
      <w:numFmt w:val="decimal"/>
      <w:isLgl/>
      <w:lvlText w:val="%1.%2.%3.%4.%5.%6"/>
      <w:lvlJc w:val="left"/>
      <w:pPr>
        <w:ind w:left="24460" w:hanging="1800"/>
      </w:pPr>
      <w:rPr>
        <w:rFonts w:hint="default"/>
      </w:rPr>
    </w:lvl>
    <w:lvl w:ilvl="6">
      <w:start w:val="1"/>
      <w:numFmt w:val="decimal"/>
      <w:isLgl/>
      <w:lvlText w:val="%1.%2.%3.%4.%5.%6.%7"/>
      <w:lvlJc w:val="left"/>
      <w:pPr>
        <w:ind w:left="29280" w:hanging="2160"/>
      </w:pPr>
      <w:rPr>
        <w:rFonts w:hint="default"/>
      </w:rPr>
    </w:lvl>
    <w:lvl w:ilvl="7">
      <w:start w:val="1"/>
      <w:numFmt w:val="decimal"/>
      <w:isLgl/>
      <w:lvlText w:val="%1.%2.%3.%4.%5.%6.%7.%8"/>
      <w:lvlJc w:val="left"/>
      <w:pPr>
        <w:ind w:left="-31436" w:hanging="2520"/>
      </w:pPr>
      <w:rPr>
        <w:rFonts w:hint="default"/>
      </w:rPr>
    </w:lvl>
    <w:lvl w:ilvl="8">
      <w:start w:val="1"/>
      <w:numFmt w:val="decimal"/>
      <w:isLgl/>
      <w:lvlText w:val="%1.%2.%3.%4.%5.%6.%7.%8.%9"/>
      <w:lvlJc w:val="left"/>
      <w:pPr>
        <w:ind w:left="-26616" w:hanging="2880"/>
      </w:pPr>
      <w:rPr>
        <w:rFonts w:hint="default"/>
      </w:rPr>
    </w:lvl>
  </w:abstractNum>
  <w:abstractNum w:abstractNumId="144" w15:restartNumberingAfterBreak="0">
    <w:nsid w:val="55625B9A"/>
    <w:multiLevelType w:val="hybridMultilevel"/>
    <w:tmpl w:val="BA84C8B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55E459CA"/>
    <w:multiLevelType w:val="hybridMultilevel"/>
    <w:tmpl w:val="DB2CC1E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567F7D86"/>
    <w:multiLevelType w:val="hybridMultilevel"/>
    <w:tmpl w:val="9698C58E"/>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5753460D"/>
    <w:multiLevelType w:val="hybridMultilevel"/>
    <w:tmpl w:val="2B9ED142"/>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5794148B"/>
    <w:multiLevelType w:val="hybridMultilevel"/>
    <w:tmpl w:val="78388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57B63378"/>
    <w:multiLevelType w:val="multilevel"/>
    <w:tmpl w:val="6248C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920676B"/>
    <w:multiLevelType w:val="hybridMultilevel"/>
    <w:tmpl w:val="67780706"/>
    <w:lvl w:ilvl="0" w:tplc="92741820">
      <w:numFmt w:val="bullet"/>
      <w:lvlText w:val="-"/>
      <w:lvlJc w:val="left"/>
      <w:pPr>
        <w:ind w:left="1068" w:hanging="360"/>
      </w:pPr>
      <w:rPr>
        <w:rFonts w:ascii="Arial" w:eastAsia="Arial" w:hAnsi="Arial" w:cs="Arial" w:hint="default"/>
        <w:color w:val="58595B"/>
        <w:w w:val="99"/>
        <w:sz w:val="18"/>
        <w:szCs w:val="18"/>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1" w15:restartNumberingAfterBreak="0">
    <w:nsid w:val="59264F70"/>
    <w:multiLevelType w:val="hybridMultilevel"/>
    <w:tmpl w:val="6380BD4E"/>
    <w:lvl w:ilvl="0" w:tplc="F40E6FF0">
      <w:numFmt w:val="bullet"/>
      <w:lvlText w:val="•"/>
      <w:lvlJc w:val="left"/>
      <w:pPr>
        <w:ind w:left="1080" w:hanging="360"/>
      </w:pPr>
      <w:rPr>
        <w:rFonts w:ascii="Arial" w:eastAsia="Arial" w:hAnsi="Arial" w:cs="Arial" w:hint="default"/>
        <w:color w:val="4C4D4F"/>
        <w:w w:val="95"/>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2" w15:restartNumberingAfterBreak="0">
    <w:nsid w:val="5B063BF6"/>
    <w:multiLevelType w:val="hybridMultilevel"/>
    <w:tmpl w:val="337A4532"/>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5BC673F3"/>
    <w:multiLevelType w:val="hybridMultilevel"/>
    <w:tmpl w:val="1418392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5C156640"/>
    <w:multiLevelType w:val="hybridMultilevel"/>
    <w:tmpl w:val="DD08087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5CC24526"/>
    <w:multiLevelType w:val="hybridMultilevel"/>
    <w:tmpl w:val="1AAA716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5CE92F8E"/>
    <w:multiLevelType w:val="hybridMultilevel"/>
    <w:tmpl w:val="B6B843CA"/>
    <w:lvl w:ilvl="0" w:tplc="94F64C6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5CF73270"/>
    <w:multiLevelType w:val="hybridMultilevel"/>
    <w:tmpl w:val="62CA71D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D9B5FBE"/>
    <w:multiLevelType w:val="hybridMultilevel"/>
    <w:tmpl w:val="8AB00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5DDA49B8"/>
    <w:multiLevelType w:val="hybridMultilevel"/>
    <w:tmpl w:val="C9624242"/>
    <w:lvl w:ilvl="0" w:tplc="74429F46">
      <w:numFmt w:val="bullet"/>
      <w:lvlText w:val="-"/>
      <w:lvlJc w:val="left"/>
      <w:pPr>
        <w:ind w:left="720" w:hanging="360"/>
      </w:pPr>
      <w:rPr>
        <w:rFonts w:ascii="Arial" w:eastAsia="Times New Roman" w:hAnsi="Arial" w:cs="Arial" w:hint="default"/>
        <w:b w:val="0"/>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60C52A58"/>
    <w:multiLevelType w:val="hybridMultilevel"/>
    <w:tmpl w:val="66007994"/>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60E927AA"/>
    <w:multiLevelType w:val="hybridMultilevel"/>
    <w:tmpl w:val="D3EA2FE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61566BD4"/>
    <w:multiLevelType w:val="hybridMultilevel"/>
    <w:tmpl w:val="0B1C8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61F259B6"/>
    <w:multiLevelType w:val="hybridMultilevel"/>
    <w:tmpl w:val="A5482308"/>
    <w:lvl w:ilvl="0" w:tplc="040C0017">
      <w:start w:val="1"/>
      <w:numFmt w:val="lowerLetter"/>
      <w:lvlText w:val="%1)"/>
      <w:lvlJc w:val="left"/>
      <w:pPr>
        <w:ind w:left="644" w:hanging="360"/>
      </w:p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4" w15:restartNumberingAfterBreak="0">
    <w:nsid w:val="622F6D48"/>
    <w:multiLevelType w:val="hybridMultilevel"/>
    <w:tmpl w:val="1FCADC42"/>
    <w:lvl w:ilvl="0" w:tplc="2A6AA59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62A06A6E"/>
    <w:multiLevelType w:val="hybridMultilevel"/>
    <w:tmpl w:val="AE0C77BE"/>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63631EDB"/>
    <w:multiLevelType w:val="hybridMultilevel"/>
    <w:tmpl w:val="EC620C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63B96E12"/>
    <w:multiLevelType w:val="hybridMultilevel"/>
    <w:tmpl w:val="E3B65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64E16040"/>
    <w:multiLevelType w:val="hybridMultilevel"/>
    <w:tmpl w:val="9F0ADFB6"/>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6645345E"/>
    <w:multiLevelType w:val="hybridMultilevel"/>
    <w:tmpl w:val="94AAD84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67FA26E6"/>
    <w:multiLevelType w:val="hybridMultilevel"/>
    <w:tmpl w:val="193A2DFA"/>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68D50A5F"/>
    <w:multiLevelType w:val="hybridMultilevel"/>
    <w:tmpl w:val="29CA8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6956660D"/>
    <w:multiLevelType w:val="hybridMultilevel"/>
    <w:tmpl w:val="3C2CAF0A"/>
    <w:lvl w:ilvl="0" w:tplc="94F64C6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699256EF"/>
    <w:multiLevelType w:val="hybridMultilevel"/>
    <w:tmpl w:val="9E24581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6A145525"/>
    <w:multiLevelType w:val="hybridMultilevel"/>
    <w:tmpl w:val="5AC48A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6AEE72E1"/>
    <w:multiLevelType w:val="hybridMultilevel"/>
    <w:tmpl w:val="BFDC08AC"/>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6B3A69ED"/>
    <w:multiLevelType w:val="hybridMultilevel"/>
    <w:tmpl w:val="FED8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CD20683"/>
    <w:multiLevelType w:val="hybridMultilevel"/>
    <w:tmpl w:val="7FF097CC"/>
    <w:lvl w:ilvl="0" w:tplc="94F64C66">
      <w:numFmt w:val="bullet"/>
      <w:lvlText w:val="-"/>
      <w:lvlJc w:val="left"/>
      <w:pPr>
        <w:ind w:left="720" w:hanging="36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6D7C7E98"/>
    <w:multiLevelType w:val="hybridMultilevel"/>
    <w:tmpl w:val="229AEED0"/>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6E79755F"/>
    <w:multiLevelType w:val="hybridMultilevel"/>
    <w:tmpl w:val="12CC63F8"/>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6ED64FFA"/>
    <w:multiLevelType w:val="hybridMultilevel"/>
    <w:tmpl w:val="D46A6714"/>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6EDD57FE"/>
    <w:multiLevelType w:val="hybridMultilevel"/>
    <w:tmpl w:val="E8B86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6F5E3D66"/>
    <w:multiLevelType w:val="hybridMultilevel"/>
    <w:tmpl w:val="4C0830F4"/>
    <w:lvl w:ilvl="0" w:tplc="76BA1F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3" w15:restartNumberingAfterBreak="0">
    <w:nsid w:val="710A4F18"/>
    <w:multiLevelType w:val="hybridMultilevel"/>
    <w:tmpl w:val="2F66A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71161D3B"/>
    <w:multiLevelType w:val="hybridMultilevel"/>
    <w:tmpl w:val="4E604F0A"/>
    <w:lvl w:ilvl="0" w:tplc="B6B0324C">
      <w:numFmt w:val="bullet"/>
      <w:lvlText w:val=""/>
      <w:lvlJc w:val="left"/>
      <w:pPr>
        <w:ind w:left="836" w:hanging="348"/>
      </w:pPr>
      <w:rPr>
        <w:rFonts w:ascii="Symbol" w:eastAsia="Symbol" w:hAnsi="Symbol" w:cs="Symbol" w:hint="default"/>
        <w:w w:val="100"/>
        <w:lang w:val="fr-FR" w:eastAsia="en-US" w:bidi="ar-SA"/>
      </w:rPr>
    </w:lvl>
    <w:lvl w:ilvl="1" w:tplc="ED3CAC48">
      <w:numFmt w:val="bullet"/>
      <w:lvlText w:val="•"/>
      <w:lvlJc w:val="left"/>
      <w:pPr>
        <w:ind w:left="1100" w:hanging="348"/>
      </w:pPr>
      <w:rPr>
        <w:rFonts w:hint="default"/>
        <w:lang w:val="fr-FR" w:eastAsia="en-US" w:bidi="ar-SA"/>
      </w:rPr>
    </w:lvl>
    <w:lvl w:ilvl="2" w:tplc="E02239AE">
      <w:numFmt w:val="bullet"/>
      <w:lvlText w:val="•"/>
      <w:lvlJc w:val="left"/>
      <w:pPr>
        <w:ind w:left="2011" w:hanging="348"/>
      </w:pPr>
      <w:rPr>
        <w:rFonts w:hint="default"/>
        <w:lang w:val="fr-FR" w:eastAsia="en-US" w:bidi="ar-SA"/>
      </w:rPr>
    </w:lvl>
    <w:lvl w:ilvl="3" w:tplc="19AE90F6">
      <w:numFmt w:val="bullet"/>
      <w:lvlText w:val="•"/>
      <w:lvlJc w:val="left"/>
      <w:pPr>
        <w:ind w:left="2923" w:hanging="348"/>
      </w:pPr>
      <w:rPr>
        <w:rFonts w:hint="default"/>
        <w:lang w:val="fr-FR" w:eastAsia="en-US" w:bidi="ar-SA"/>
      </w:rPr>
    </w:lvl>
    <w:lvl w:ilvl="4" w:tplc="A1C0AF40">
      <w:numFmt w:val="bullet"/>
      <w:lvlText w:val="•"/>
      <w:lvlJc w:val="left"/>
      <w:pPr>
        <w:ind w:left="3835" w:hanging="348"/>
      </w:pPr>
      <w:rPr>
        <w:rFonts w:hint="default"/>
        <w:lang w:val="fr-FR" w:eastAsia="en-US" w:bidi="ar-SA"/>
      </w:rPr>
    </w:lvl>
    <w:lvl w:ilvl="5" w:tplc="AD66D6AC">
      <w:numFmt w:val="bullet"/>
      <w:lvlText w:val="•"/>
      <w:lvlJc w:val="left"/>
      <w:pPr>
        <w:ind w:left="4747" w:hanging="348"/>
      </w:pPr>
      <w:rPr>
        <w:rFonts w:hint="default"/>
        <w:lang w:val="fr-FR" w:eastAsia="en-US" w:bidi="ar-SA"/>
      </w:rPr>
    </w:lvl>
    <w:lvl w:ilvl="6" w:tplc="07605CEA">
      <w:numFmt w:val="bullet"/>
      <w:lvlText w:val="•"/>
      <w:lvlJc w:val="left"/>
      <w:pPr>
        <w:ind w:left="5659" w:hanging="348"/>
      </w:pPr>
      <w:rPr>
        <w:rFonts w:hint="default"/>
        <w:lang w:val="fr-FR" w:eastAsia="en-US" w:bidi="ar-SA"/>
      </w:rPr>
    </w:lvl>
    <w:lvl w:ilvl="7" w:tplc="14DEED88">
      <w:numFmt w:val="bullet"/>
      <w:lvlText w:val="•"/>
      <w:lvlJc w:val="left"/>
      <w:pPr>
        <w:ind w:left="6570" w:hanging="348"/>
      </w:pPr>
      <w:rPr>
        <w:rFonts w:hint="default"/>
        <w:lang w:val="fr-FR" w:eastAsia="en-US" w:bidi="ar-SA"/>
      </w:rPr>
    </w:lvl>
    <w:lvl w:ilvl="8" w:tplc="0186D076">
      <w:numFmt w:val="bullet"/>
      <w:lvlText w:val="•"/>
      <w:lvlJc w:val="left"/>
      <w:pPr>
        <w:ind w:left="7482" w:hanging="348"/>
      </w:pPr>
      <w:rPr>
        <w:rFonts w:hint="default"/>
        <w:lang w:val="fr-FR" w:eastAsia="en-US" w:bidi="ar-SA"/>
      </w:rPr>
    </w:lvl>
  </w:abstractNum>
  <w:abstractNum w:abstractNumId="185" w15:restartNumberingAfterBreak="0">
    <w:nsid w:val="71174477"/>
    <w:multiLevelType w:val="hybridMultilevel"/>
    <w:tmpl w:val="7958A3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713A1A92"/>
    <w:multiLevelType w:val="hybridMultilevel"/>
    <w:tmpl w:val="1056371A"/>
    <w:lvl w:ilvl="0" w:tplc="87D69F14">
      <w:start w:val="1"/>
      <w:numFmt w:val="bullet"/>
      <w:lvlText w:val="–"/>
      <w:lvlJc w:val="left"/>
      <w:pPr>
        <w:ind w:left="720" w:hanging="360"/>
      </w:pPr>
      <w:rPr>
        <w:rFonts w:ascii="Avenir Next LT Pro" w:hAnsi="Avenir Next LT Pro" w:hint="default"/>
        <w:b w:val="0"/>
        <w:bCs w:val="0"/>
        <w:i w:val="0"/>
        <w:iCs w:val="0"/>
        <w:color w:val="000000" w:themeColor="text1"/>
        <w:w w:val="1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716C0707"/>
    <w:multiLevelType w:val="hybridMultilevel"/>
    <w:tmpl w:val="84B20028"/>
    <w:lvl w:ilvl="0" w:tplc="92741820">
      <w:numFmt w:val="bullet"/>
      <w:lvlText w:val="-"/>
      <w:lvlJc w:val="left"/>
      <w:pPr>
        <w:ind w:left="360" w:hanging="360"/>
      </w:pPr>
      <w:rPr>
        <w:rFonts w:ascii="Arial" w:eastAsia="Arial" w:hAnsi="Arial" w:cs="Arial" w:hint="default"/>
        <w:color w:val="58595B"/>
        <w:w w:val="99"/>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8" w15:restartNumberingAfterBreak="0">
    <w:nsid w:val="7365476E"/>
    <w:multiLevelType w:val="hybridMultilevel"/>
    <w:tmpl w:val="C682E9A0"/>
    <w:lvl w:ilvl="0" w:tplc="7C12586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9" w15:restartNumberingAfterBreak="0">
    <w:nsid w:val="748015CD"/>
    <w:multiLevelType w:val="hybridMultilevel"/>
    <w:tmpl w:val="245E866C"/>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75185F1D"/>
    <w:multiLevelType w:val="multilevel"/>
    <w:tmpl w:val="963AD3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1" w15:restartNumberingAfterBreak="0">
    <w:nsid w:val="75E118C2"/>
    <w:multiLevelType w:val="hybridMultilevel"/>
    <w:tmpl w:val="04360638"/>
    <w:lvl w:ilvl="0" w:tplc="040C0001">
      <w:start w:val="1"/>
      <w:numFmt w:val="bullet"/>
      <w:lvlText w:val=""/>
      <w:lvlJc w:val="left"/>
      <w:pPr>
        <w:ind w:left="720" w:hanging="360"/>
      </w:pPr>
      <w:rPr>
        <w:rFonts w:ascii="Symbol" w:hAnsi="Symbol" w:hint="default"/>
      </w:rPr>
    </w:lvl>
    <w:lvl w:ilvl="1" w:tplc="1360B1DC">
      <w:numFmt w:val="bullet"/>
      <w:lvlText w:val="•"/>
      <w:lvlJc w:val="left"/>
      <w:pPr>
        <w:ind w:left="1780" w:hanging="700"/>
      </w:pPr>
      <w:rPr>
        <w:rFonts w:ascii="Helvetica" w:eastAsiaTheme="minorHAnsi" w:hAnsi="Helvetica" w:cs="Helvetica" w:hint="default"/>
        <w:color w:val="96008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76933EFC"/>
    <w:multiLevelType w:val="hybridMultilevel"/>
    <w:tmpl w:val="1ABE2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77304CCD"/>
    <w:multiLevelType w:val="hybridMultilevel"/>
    <w:tmpl w:val="21BED676"/>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77600049"/>
    <w:multiLevelType w:val="hybridMultilevel"/>
    <w:tmpl w:val="5AAE5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5" w15:restartNumberingAfterBreak="0">
    <w:nsid w:val="77A960F2"/>
    <w:multiLevelType w:val="multilevel"/>
    <w:tmpl w:val="C3AC1E92"/>
    <w:lvl w:ilvl="0">
      <w:start w:val="1"/>
      <w:numFmt w:val="decimal"/>
      <w:lvlText w:val="%1."/>
      <w:lvlJc w:val="left"/>
      <w:pPr>
        <w:ind w:left="855" w:hanging="855"/>
      </w:pPr>
      <w:rPr>
        <w:rFonts w:hint="default"/>
      </w:rPr>
    </w:lvl>
    <w:lvl w:ilvl="1">
      <w:start w:val="3"/>
      <w:numFmt w:val="decimal"/>
      <w:lvlText w:val="%1.%2."/>
      <w:lvlJc w:val="left"/>
      <w:pPr>
        <w:ind w:left="1035" w:hanging="855"/>
      </w:pPr>
      <w:rPr>
        <w:rFonts w:hint="default"/>
      </w:rPr>
    </w:lvl>
    <w:lvl w:ilvl="2">
      <w:start w:val="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96" w15:restartNumberingAfterBreak="0">
    <w:nsid w:val="77F13A38"/>
    <w:multiLevelType w:val="hybridMultilevel"/>
    <w:tmpl w:val="68FA9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77FA7945"/>
    <w:multiLevelType w:val="hybridMultilevel"/>
    <w:tmpl w:val="9D684DDA"/>
    <w:lvl w:ilvl="0" w:tplc="16AE5E1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79AC02A5"/>
    <w:multiLevelType w:val="hybridMultilevel"/>
    <w:tmpl w:val="31607838"/>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79DC4679"/>
    <w:multiLevelType w:val="hybridMultilevel"/>
    <w:tmpl w:val="95E05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72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7A4A4097"/>
    <w:multiLevelType w:val="hybridMultilevel"/>
    <w:tmpl w:val="2E00031C"/>
    <w:lvl w:ilvl="0" w:tplc="4D26FE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7ACA79D6"/>
    <w:multiLevelType w:val="hybridMultilevel"/>
    <w:tmpl w:val="AC7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7B0827CC"/>
    <w:multiLevelType w:val="hybridMultilevel"/>
    <w:tmpl w:val="E3A494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15:restartNumberingAfterBreak="0">
    <w:nsid w:val="7B815A95"/>
    <w:multiLevelType w:val="hybridMultilevel"/>
    <w:tmpl w:val="B8B0D3F4"/>
    <w:lvl w:ilvl="0" w:tplc="A4B64F6E">
      <w:start w:val="10"/>
      <w:numFmt w:val="bullet"/>
      <w:lvlText w:val="-"/>
      <w:lvlJc w:val="left"/>
      <w:pPr>
        <w:ind w:left="720" w:hanging="360"/>
      </w:pPr>
      <w:rPr>
        <w:rFonts w:ascii="Univers-Condensed" w:eastAsiaTheme="minorHAnsi" w:hAnsi="Univers-Condensed" w:cs="Univers-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7BC62AC8"/>
    <w:multiLevelType w:val="hybridMultilevel"/>
    <w:tmpl w:val="DAD48E60"/>
    <w:lvl w:ilvl="0" w:tplc="70E6C46E">
      <w:start w:val="1"/>
      <w:numFmt w:val="decimal"/>
      <w:lvlText w:val="%1)"/>
      <w:lvlJc w:val="left"/>
      <w:pPr>
        <w:ind w:left="1020" w:hanging="360"/>
      </w:pPr>
    </w:lvl>
    <w:lvl w:ilvl="1" w:tplc="4DD07C12">
      <w:start w:val="1"/>
      <w:numFmt w:val="decimal"/>
      <w:lvlText w:val="%2)"/>
      <w:lvlJc w:val="left"/>
      <w:pPr>
        <w:ind w:left="1020" w:hanging="360"/>
      </w:pPr>
    </w:lvl>
    <w:lvl w:ilvl="2" w:tplc="5F8AC55E">
      <w:start w:val="1"/>
      <w:numFmt w:val="decimal"/>
      <w:lvlText w:val="%3)"/>
      <w:lvlJc w:val="left"/>
      <w:pPr>
        <w:ind w:left="1020" w:hanging="360"/>
      </w:pPr>
    </w:lvl>
    <w:lvl w:ilvl="3" w:tplc="3968D8E2">
      <w:start w:val="1"/>
      <w:numFmt w:val="decimal"/>
      <w:lvlText w:val="%4)"/>
      <w:lvlJc w:val="left"/>
      <w:pPr>
        <w:ind w:left="1020" w:hanging="360"/>
      </w:pPr>
    </w:lvl>
    <w:lvl w:ilvl="4" w:tplc="DC2C0CC2">
      <w:start w:val="1"/>
      <w:numFmt w:val="decimal"/>
      <w:lvlText w:val="%5)"/>
      <w:lvlJc w:val="left"/>
      <w:pPr>
        <w:ind w:left="1020" w:hanging="360"/>
      </w:pPr>
    </w:lvl>
    <w:lvl w:ilvl="5" w:tplc="C8469B06">
      <w:start w:val="1"/>
      <w:numFmt w:val="decimal"/>
      <w:lvlText w:val="%6)"/>
      <w:lvlJc w:val="left"/>
      <w:pPr>
        <w:ind w:left="1020" w:hanging="360"/>
      </w:pPr>
    </w:lvl>
    <w:lvl w:ilvl="6" w:tplc="C0947C7A">
      <w:start w:val="1"/>
      <w:numFmt w:val="decimal"/>
      <w:lvlText w:val="%7)"/>
      <w:lvlJc w:val="left"/>
      <w:pPr>
        <w:ind w:left="1020" w:hanging="360"/>
      </w:pPr>
    </w:lvl>
    <w:lvl w:ilvl="7" w:tplc="D380605E">
      <w:start w:val="1"/>
      <w:numFmt w:val="decimal"/>
      <w:lvlText w:val="%8)"/>
      <w:lvlJc w:val="left"/>
      <w:pPr>
        <w:ind w:left="1020" w:hanging="360"/>
      </w:pPr>
    </w:lvl>
    <w:lvl w:ilvl="8" w:tplc="8BD056B8">
      <w:start w:val="1"/>
      <w:numFmt w:val="decimal"/>
      <w:lvlText w:val="%9)"/>
      <w:lvlJc w:val="left"/>
      <w:pPr>
        <w:ind w:left="1020" w:hanging="360"/>
      </w:pPr>
    </w:lvl>
  </w:abstractNum>
  <w:abstractNum w:abstractNumId="205" w15:restartNumberingAfterBreak="0">
    <w:nsid w:val="7C632511"/>
    <w:multiLevelType w:val="hybridMultilevel"/>
    <w:tmpl w:val="571AF8CC"/>
    <w:lvl w:ilvl="0" w:tplc="92741820">
      <w:numFmt w:val="bullet"/>
      <w:lvlText w:val="-"/>
      <w:lvlJc w:val="left"/>
      <w:pPr>
        <w:ind w:left="1080" w:hanging="360"/>
      </w:pPr>
      <w:rPr>
        <w:rFonts w:ascii="Arial" w:eastAsia="Arial" w:hAnsi="Arial" w:cs="Arial" w:hint="default"/>
        <w:color w:val="58595B"/>
        <w:w w:val="99"/>
        <w:sz w:val="18"/>
        <w:szCs w:val="1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6" w15:restartNumberingAfterBreak="0">
    <w:nsid w:val="7CA635AD"/>
    <w:multiLevelType w:val="hybridMultilevel"/>
    <w:tmpl w:val="B8788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7D2D7F31"/>
    <w:multiLevelType w:val="hybridMultilevel"/>
    <w:tmpl w:val="9ED83C62"/>
    <w:lvl w:ilvl="0" w:tplc="040C0017">
      <w:start w:val="1"/>
      <w:numFmt w:val="lowerLetter"/>
      <w:lvlText w:val="%1)"/>
      <w:lvlJc w:val="left"/>
      <w:pPr>
        <w:ind w:left="1644" w:hanging="360"/>
      </w:pPr>
    </w:lvl>
    <w:lvl w:ilvl="1" w:tplc="040C0019" w:tentative="1">
      <w:start w:val="1"/>
      <w:numFmt w:val="lowerLetter"/>
      <w:lvlText w:val="%2."/>
      <w:lvlJc w:val="left"/>
      <w:pPr>
        <w:ind w:left="2364" w:hanging="360"/>
      </w:pPr>
    </w:lvl>
    <w:lvl w:ilvl="2" w:tplc="040C001B" w:tentative="1">
      <w:start w:val="1"/>
      <w:numFmt w:val="lowerRoman"/>
      <w:lvlText w:val="%3."/>
      <w:lvlJc w:val="right"/>
      <w:pPr>
        <w:ind w:left="3084" w:hanging="180"/>
      </w:pPr>
    </w:lvl>
    <w:lvl w:ilvl="3" w:tplc="040C000F" w:tentative="1">
      <w:start w:val="1"/>
      <w:numFmt w:val="decimal"/>
      <w:lvlText w:val="%4."/>
      <w:lvlJc w:val="left"/>
      <w:pPr>
        <w:ind w:left="3804" w:hanging="360"/>
      </w:pPr>
    </w:lvl>
    <w:lvl w:ilvl="4" w:tplc="040C0019" w:tentative="1">
      <w:start w:val="1"/>
      <w:numFmt w:val="lowerLetter"/>
      <w:lvlText w:val="%5."/>
      <w:lvlJc w:val="left"/>
      <w:pPr>
        <w:ind w:left="4524" w:hanging="360"/>
      </w:pPr>
    </w:lvl>
    <w:lvl w:ilvl="5" w:tplc="040C001B" w:tentative="1">
      <w:start w:val="1"/>
      <w:numFmt w:val="lowerRoman"/>
      <w:lvlText w:val="%6."/>
      <w:lvlJc w:val="right"/>
      <w:pPr>
        <w:ind w:left="5244" w:hanging="180"/>
      </w:pPr>
    </w:lvl>
    <w:lvl w:ilvl="6" w:tplc="040C000F" w:tentative="1">
      <w:start w:val="1"/>
      <w:numFmt w:val="decimal"/>
      <w:lvlText w:val="%7."/>
      <w:lvlJc w:val="left"/>
      <w:pPr>
        <w:ind w:left="5964" w:hanging="360"/>
      </w:pPr>
    </w:lvl>
    <w:lvl w:ilvl="7" w:tplc="040C0019" w:tentative="1">
      <w:start w:val="1"/>
      <w:numFmt w:val="lowerLetter"/>
      <w:lvlText w:val="%8."/>
      <w:lvlJc w:val="left"/>
      <w:pPr>
        <w:ind w:left="6684" w:hanging="360"/>
      </w:pPr>
    </w:lvl>
    <w:lvl w:ilvl="8" w:tplc="040C001B" w:tentative="1">
      <w:start w:val="1"/>
      <w:numFmt w:val="lowerRoman"/>
      <w:lvlText w:val="%9."/>
      <w:lvlJc w:val="right"/>
      <w:pPr>
        <w:ind w:left="7404" w:hanging="180"/>
      </w:pPr>
    </w:lvl>
  </w:abstractNum>
  <w:abstractNum w:abstractNumId="208" w15:restartNumberingAfterBreak="0">
    <w:nsid w:val="7D306A10"/>
    <w:multiLevelType w:val="hybridMultilevel"/>
    <w:tmpl w:val="C590D9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7D4D488D"/>
    <w:multiLevelType w:val="multilevel"/>
    <w:tmpl w:val="2E607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E8912C1"/>
    <w:multiLevelType w:val="hybridMultilevel"/>
    <w:tmpl w:val="6CF2EF82"/>
    <w:lvl w:ilvl="0" w:tplc="92741820">
      <w:numFmt w:val="bullet"/>
      <w:lvlText w:val="-"/>
      <w:lvlJc w:val="left"/>
      <w:pPr>
        <w:ind w:left="720" w:hanging="360"/>
      </w:pPr>
      <w:rPr>
        <w:rFonts w:ascii="Arial" w:eastAsia="Arial" w:hAnsi="Arial" w:cs="Arial" w:hint="default"/>
        <w:color w:val="58595B"/>
        <w:w w:val="99"/>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7EC63316"/>
    <w:multiLevelType w:val="hybridMultilevel"/>
    <w:tmpl w:val="DEF4D68A"/>
    <w:lvl w:ilvl="0" w:tplc="B0B20B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948615E">
      <w:numFmt w:val="bullet"/>
      <w:lvlText w:val="•"/>
      <w:lvlJc w:val="left"/>
      <w:pPr>
        <w:ind w:left="2505" w:hanging="705"/>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7F7877BA"/>
    <w:multiLevelType w:val="hybridMultilevel"/>
    <w:tmpl w:val="D4A2CD90"/>
    <w:lvl w:ilvl="0" w:tplc="92741820">
      <w:numFmt w:val="bullet"/>
      <w:lvlText w:val="-"/>
      <w:lvlJc w:val="left"/>
      <w:pPr>
        <w:ind w:left="720" w:hanging="360"/>
      </w:pPr>
      <w:rPr>
        <w:rFonts w:ascii="Arial" w:eastAsia="Arial" w:hAnsi="Arial" w:cs="Arial" w:hint="default"/>
        <w:color w:val="58595B"/>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7FEE2F4F"/>
    <w:multiLevelType w:val="hybridMultilevel"/>
    <w:tmpl w:val="600AF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0442847">
    <w:abstractNumId w:val="86"/>
  </w:num>
  <w:num w:numId="2" w16cid:durableId="2076587866">
    <w:abstractNumId w:val="213"/>
  </w:num>
  <w:num w:numId="3" w16cid:durableId="759760541">
    <w:abstractNumId w:val="27"/>
  </w:num>
  <w:num w:numId="4" w16cid:durableId="1452362064">
    <w:abstractNumId w:val="13"/>
  </w:num>
  <w:num w:numId="5" w16cid:durableId="1148480324">
    <w:abstractNumId w:val="12"/>
  </w:num>
  <w:num w:numId="6" w16cid:durableId="1683315925">
    <w:abstractNumId w:val="28"/>
  </w:num>
  <w:num w:numId="7" w16cid:durableId="410735020">
    <w:abstractNumId w:val="55"/>
  </w:num>
  <w:num w:numId="8" w16cid:durableId="1864855504">
    <w:abstractNumId w:val="63"/>
  </w:num>
  <w:num w:numId="9" w16cid:durableId="1269922728">
    <w:abstractNumId w:val="90"/>
  </w:num>
  <w:num w:numId="10" w16cid:durableId="735015033">
    <w:abstractNumId w:val="72"/>
  </w:num>
  <w:num w:numId="11" w16cid:durableId="510530786">
    <w:abstractNumId w:val="34"/>
  </w:num>
  <w:num w:numId="12" w16cid:durableId="1265116691">
    <w:abstractNumId w:val="138"/>
  </w:num>
  <w:num w:numId="13" w16cid:durableId="1518691595">
    <w:abstractNumId w:val="60"/>
  </w:num>
  <w:num w:numId="14" w16cid:durableId="620653685">
    <w:abstractNumId w:val="145"/>
  </w:num>
  <w:num w:numId="15" w16cid:durableId="277028919">
    <w:abstractNumId w:val="180"/>
  </w:num>
  <w:num w:numId="16" w16cid:durableId="338655889">
    <w:abstractNumId w:val="169"/>
  </w:num>
  <w:num w:numId="17" w16cid:durableId="1377386650">
    <w:abstractNumId w:val="125"/>
  </w:num>
  <w:num w:numId="18" w16cid:durableId="252591817">
    <w:abstractNumId w:val="118"/>
  </w:num>
  <w:num w:numId="19" w16cid:durableId="1995330116">
    <w:abstractNumId w:val="10"/>
  </w:num>
  <w:num w:numId="20" w16cid:durableId="1334147283">
    <w:abstractNumId w:val="11"/>
  </w:num>
  <w:num w:numId="21" w16cid:durableId="107547251">
    <w:abstractNumId w:val="85"/>
  </w:num>
  <w:num w:numId="22" w16cid:durableId="376469372">
    <w:abstractNumId w:val="123"/>
  </w:num>
  <w:num w:numId="23" w16cid:durableId="270286112">
    <w:abstractNumId w:val="179"/>
  </w:num>
  <w:num w:numId="24" w16cid:durableId="583146661">
    <w:abstractNumId w:val="96"/>
  </w:num>
  <w:num w:numId="25" w16cid:durableId="531915020">
    <w:abstractNumId w:val="25"/>
  </w:num>
  <w:num w:numId="26" w16cid:durableId="1113129018">
    <w:abstractNumId w:val="19"/>
  </w:num>
  <w:num w:numId="27" w16cid:durableId="1773821376">
    <w:abstractNumId w:val="39"/>
  </w:num>
  <w:num w:numId="28" w16cid:durableId="1585531239">
    <w:abstractNumId w:val="57"/>
  </w:num>
  <w:num w:numId="29" w16cid:durableId="769544618">
    <w:abstractNumId w:val="9"/>
  </w:num>
  <w:num w:numId="30" w16cid:durableId="1285111805">
    <w:abstractNumId w:val="106"/>
  </w:num>
  <w:num w:numId="31" w16cid:durableId="69617793">
    <w:abstractNumId w:val="212"/>
  </w:num>
  <w:num w:numId="32" w16cid:durableId="1116484657">
    <w:abstractNumId w:val="30"/>
  </w:num>
  <w:num w:numId="33" w16cid:durableId="1999308184">
    <w:abstractNumId w:val="69"/>
  </w:num>
  <w:num w:numId="34" w16cid:durableId="1370256784">
    <w:abstractNumId w:val="130"/>
  </w:num>
  <w:num w:numId="35" w16cid:durableId="1574200188">
    <w:abstractNumId w:val="158"/>
  </w:num>
  <w:num w:numId="36" w16cid:durableId="1701859358">
    <w:abstractNumId w:val="53"/>
  </w:num>
  <w:num w:numId="37" w16cid:durableId="1609268951">
    <w:abstractNumId w:val="104"/>
  </w:num>
  <w:num w:numId="38" w16cid:durableId="1563058719">
    <w:abstractNumId w:val="26"/>
  </w:num>
  <w:num w:numId="39" w16cid:durableId="2077508390">
    <w:abstractNumId w:val="7"/>
  </w:num>
  <w:num w:numId="40" w16cid:durableId="1151602783">
    <w:abstractNumId w:val="192"/>
  </w:num>
  <w:num w:numId="41" w16cid:durableId="1297833279">
    <w:abstractNumId w:val="196"/>
  </w:num>
  <w:num w:numId="42" w16cid:durableId="215359248">
    <w:abstractNumId w:val="24"/>
  </w:num>
  <w:num w:numId="43" w16cid:durableId="1857957108">
    <w:abstractNumId w:val="133"/>
  </w:num>
  <w:num w:numId="44" w16cid:durableId="1337076647">
    <w:abstractNumId w:val="93"/>
  </w:num>
  <w:num w:numId="45" w16cid:durableId="1403063657">
    <w:abstractNumId w:val="16"/>
  </w:num>
  <w:num w:numId="46" w16cid:durableId="844900221">
    <w:abstractNumId w:val="188"/>
  </w:num>
  <w:num w:numId="47" w16cid:durableId="302737043">
    <w:abstractNumId w:val="167"/>
  </w:num>
  <w:num w:numId="48" w16cid:durableId="1297905170">
    <w:abstractNumId w:val="83"/>
  </w:num>
  <w:num w:numId="49" w16cid:durableId="1625893038">
    <w:abstractNumId w:val="71"/>
  </w:num>
  <w:num w:numId="50" w16cid:durableId="1562445274">
    <w:abstractNumId w:val="91"/>
  </w:num>
  <w:num w:numId="51" w16cid:durableId="507984995">
    <w:abstractNumId w:val="107"/>
  </w:num>
  <w:num w:numId="52" w16cid:durableId="1594505925">
    <w:abstractNumId w:val="102"/>
  </w:num>
  <w:num w:numId="53" w16cid:durableId="1338271829">
    <w:abstractNumId w:val="155"/>
  </w:num>
  <w:num w:numId="54" w16cid:durableId="1309673993">
    <w:abstractNumId w:val="46"/>
  </w:num>
  <w:num w:numId="55" w16cid:durableId="812671756">
    <w:abstractNumId w:val="36"/>
  </w:num>
  <w:num w:numId="56" w16cid:durableId="108553878">
    <w:abstractNumId w:val="110"/>
  </w:num>
  <w:num w:numId="57" w16cid:durableId="1241597299">
    <w:abstractNumId w:val="84"/>
  </w:num>
  <w:num w:numId="58" w16cid:durableId="2112583114">
    <w:abstractNumId w:val="31"/>
  </w:num>
  <w:num w:numId="59" w16cid:durableId="522204124">
    <w:abstractNumId w:val="119"/>
  </w:num>
  <w:num w:numId="60" w16cid:durableId="1247151951">
    <w:abstractNumId w:val="153"/>
  </w:num>
  <w:num w:numId="61" w16cid:durableId="64256282">
    <w:abstractNumId w:val="97"/>
  </w:num>
  <w:num w:numId="62" w16cid:durableId="880870703">
    <w:abstractNumId w:val="165"/>
  </w:num>
  <w:num w:numId="63" w16cid:durableId="196241874">
    <w:abstractNumId w:val="160"/>
  </w:num>
  <w:num w:numId="64" w16cid:durableId="1701585951">
    <w:abstractNumId w:val="62"/>
  </w:num>
  <w:num w:numId="65" w16cid:durableId="1857620065">
    <w:abstractNumId w:val="178"/>
  </w:num>
  <w:num w:numId="66" w16cid:durableId="681509801">
    <w:abstractNumId w:val="151"/>
  </w:num>
  <w:num w:numId="67" w16cid:durableId="342826679">
    <w:abstractNumId w:val="87"/>
  </w:num>
  <w:num w:numId="68" w16cid:durableId="1334606108">
    <w:abstractNumId w:val="152"/>
  </w:num>
  <w:num w:numId="69" w16cid:durableId="254215445">
    <w:abstractNumId w:val="148"/>
  </w:num>
  <w:num w:numId="70" w16cid:durableId="510294437">
    <w:abstractNumId w:val="95"/>
  </w:num>
  <w:num w:numId="71" w16cid:durableId="139271330">
    <w:abstractNumId w:val="202"/>
  </w:num>
  <w:num w:numId="72" w16cid:durableId="915089579">
    <w:abstractNumId w:val="54"/>
  </w:num>
  <w:num w:numId="73" w16cid:durableId="1617522500">
    <w:abstractNumId w:val="161"/>
  </w:num>
  <w:num w:numId="74" w16cid:durableId="1410612254">
    <w:abstractNumId w:val="168"/>
  </w:num>
  <w:num w:numId="75" w16cid:durableId="100687422">
    <w:abstractNumId w:val="59"/>
  </w:num>
  <w:num w:numId="76" w16cid:durableId="1154837207">
    <w:abstractNumId w:val="210"/>
  </w:num>
  <w:num w:numId="77" w16cid:durableId="34432953">
    <w:abstractNumId w:val="37"/>
  </w:num>
  <w:num w:numId="78" w16cid:durableId="1985887720">
    <w:abstractNumId w:val="127"/>
  </w:num>
  <w:num w:numId="79" w16cid:durableId="708916961">
    <w:abstractNumId w:val="56"/>
  </w:num>
  <w:num w:numId="80" w16cid:durableId="581450304">
    <w:abstractNumId w:val="61"/>
  </w:num>
  <w:num w:numId="81" w16cid:durableId="1608735891">
    <w:abstractNumId w:val="147"/>
  </w:num>
  <w:num w:numId="82" w16cid:durableId="900021398">
    <w:abstractNumId w:val="50"/>
  </w:num>
  <w:num w:numId="83" w16cid:durableId="2096827870">
    <w:abstractNumId w:val="23"/>
  </w:num>
  <w:num w:numId="84" w16cid:durableId="677542353">
    <w:abstractNumId w:val="144"/>
  </w:num>
  <w:num w:numId="85" w16cid:durableId="126706387">
    <w:abstractNumId w:val="2"/>
  </w:num>
  <w:num w:numId="86" w16cid:durableId="2033609062">
    <w:abstractNumId w:val="67"/>
  </w:num>
  <w:num w:numId="87" w16cid:durableId="1085690516">
    <w:abstractNumId w:val="183"/>
  </w:num>
  <w:num w:numId="88" w16cid:durableId="860433401">
    <w:abstractNumId w:val="173"/>
  </w:num>
  <w:num w:numId="89" w16cid:durableId="656955835">
    <w:abstractNumId w:val="209"/>
  </w:num>
  <w:num w:numId="90" w16cid:durableId="289945460">
    <w:abstractNumId w:val="92"/>
  </w:num>
  <w:num w:numId="91" w16cid:durableId="468668059">
    <w:abstractNumId w:val="115"/>
  </w:num>
  <w:num w:numId="92" w16cid:durableId="514854289">
    <w:abstractNumId w:val="191"/>
  </w:num>
  <w:num w:numId="93" w16cid:durableId="547032404">
    <w:abstractNumId w:val="136"/>
  </w:num>
  <w:num w:numId="94" w16cid:durableId="61219271">
    <w:abstractNumId w:val="49"/>
  </w:num>
  <w:num w:numId="95" w16cid:durableId="314340721">
    <w:abstractNumId w:val="150"/>
  </w:num>
  <w:num w:numId="96" w16cid:durableId="1278558151">
    <w:abstractNumId w:val="15"/>
  </w:num>
  <w:num w:numId="97" w16cid:durableId="1761759180">
    <w:abstractNumId w:val="109"/>
  </w:num>
  <w:num w:numId="98" w16cid:durableId="133911380">
    <w:abstractNumId w:val="205"/>
  </w:num>
  <w:num w:numId="99" w16cid:durableId="121925660">
    <w:abstractNumId w:val="45"/>
  </w:num>
  <w:num w:numId="100" w16cid:durableId="643966242">
    <w:abstractNumId w:val="82"/>
  </w:num>
  <w:num w:numId="101" w16cid:durableId="1166898733">
    <w:abstractNumId w:val="20"/>
  </w:num>
  <w:num w:numId="102" w16cid:durableId="1434857694">
    <w:abstractNumId w:val="174"/>
  </w:num>
  <w:num w:numId="103" w16cid:durableId="1990285012">
    <w:abstractNumId w:val="154"/>
  </w:num>
  <w:num w:numId="104" w16cid:durableId="1621958657">
    <w:abstractNumId w:val="187"/>
  </w:num>
  <w:num w:numId="105" w16cid:durableId="1822233430">
    <w:abstractNumId w:val="108"/>
  </w:num>
  <w:num w:numId="106" w16cid:durableId="1804613410">
    <w:abstractNumId w:val="116"/>
  </w:num>
  <w:num w:numId="107" w16cid:durableId="61414807">
    <w:abstractNumId w:val="193"/>
  </w:num>
  <w:num w:numId="108" w16cid:durableId="1868635065">
    <w:abstractNumId w:val="189"/>
  </w:num>
  <w:num w:numId="109" w16cid:durableId="1219974080">
    <w:abstractNumId w:val="43"/>
  </w:num>
  <w:num w:numId="110" w16cid:durableId="719207874">
    <w:abstractNumId w:val="64"/>
  </w:num>
  <w:num w:numId="111" w16cid:durableId="166867301">
    <w:abstractNumId w:val="203"/>
  </w:num>
  <w:num w:numId="112" w16cid:durableId="651449475">
    <w:abstractNumId w:val="172"/>
  </w:num>
  <w:num w:numId="113" w16cid:durableId="1552156690">
    <w:abstractNumId w:val="41"/>
  </w:num>
  <w:num w:numId="114" w16cid:durableId="1441414086">
    <w:abstractNumId w:val="200"/>
  </w:num>
  <w:num w:numId="115" w16cid:durableId="1645546887">
    <w:abstractNumId w:val="126"/>
  </w:num>
  <w:num w:numId="116" w16cid:durableId="792552907">
    <w:abstractNumId w:val="175"/>
  </w:num>
  <w:num w:numId="117" w16cid:durableId="1751002737">
    <w:abstractNumId w:val="6"/>
  </w:num>
  <w:num w:numId="118" w16cid:durableId="1520508070">
    <w:abstractNumId w:val="68"/>
  </w:num>
  <w:num w:numId="119" w16cid:durableId="716272696">
    <w:abstractNumId w:val="146"/>
  </w:num>
  <w:num w:numId="120" w16cid:durableId="1360163479">
    <w:abstractNumId w:val="157"/>
  </w:num>
  <w:num w:numId="121" w16cid:durableId="1540162034">
    <w:abstractNumId w:val="47"/>
  </w:num>
  <w:num w:numId="122" w16cid:durableId="1499809732">
    <w:abstractNumId w:val="73"/>
  </w:num>
  <w:num w:numId="123" w16cid:durableId="673995889">
    <w:abstractNumId w:val="198"/>
  </w:num>
  <w:num w:numId="124" w16cid:durableId="931668215">
    <w:abstractNumId w:val="190"/>
  </w:num>
  <w:num w:numId="125" w16cid:durableId="1422527880">
    <w:abstractNumId w:val="14"/>
  </w:num>
  <w:num w:numId="126" w16cid:durableId="1222597337">
    <w:abstractNumId w:val="103"/>
  </w:num>
  <w:num w:numId="127" w16cid:durableId="2114548355">
    <w:abstractNumId w:val="124"/>
  </w:num>
  <w:num w:numId="128" w16cid:durableId="1716274068">
    <w:abstractNumId w:val="18"/>
  </w:num>
  <w:num w:numId="129" w16cid:durableId="1384908968">
    <w:abstractNumId w:val="201"/>
  </w:num>
  <w:num w:numId="130" w16cid:durableId="1066301405">
    <w:abstractNumId w:val="140"/>
  </w:num>
  <w:num w:numId="131" w16cid:durableId="808596052">
    <w:abstractNumId w:val="80"/>
  </w:num>
  <w:num w:numId="132" w16cid:durableId="184446724">
    <w:abstractNumId w:val="21"/>
  </w:num>
  <w:num w:numId="133" w16cid:durableId="713384327">
    <w:abstractNumId w:val="70"/>
  </w:num>
  <w:num w:numId="134" w16cid:durableId="1394234381">
    <w:abstractNumId w:val="94"/>
  </w:num>
  <w:num w:numId="135" w16cid:durableId="458260222">
    <w:abstractNumId w:val="149"/>
  </w:num>
  <w:num w:numId="136" w16cid:durableId="434328160">
    <w:abstractNumId w:val="122"/>
  </w:num>
  <w:num w:numId="137" w16cid:durableId="1952934905">
    <w:abstractNumId w:val="17"/>
  </w:num>
  <w:num w:numId="138" w16cid:durableId="253175308">
    <w:abstractNumId w:val="66"/>
  </w:num>
  <w:num w:numId="139" w16cid:durableId="1134130201">
    <w:abstractNumId w:val="58"/>
  </w:num>
  <w:num w:numId="140" w16cid:durableId="1096172922">
    <w:abstractNumId w:val="199"/>
  </w:num>
  <w:num w:numId="141" w16cid:durableId="652489522">
    <w:abstractNumId w:val="194"/>
  </w:num>
  <w:num w:numId="142" w16cid:durableId="772820932">
    <w:abstractNumId w:val="3"/>
  </w:num>
  <w:num w:numId="143" w16cid:durableId="1443649422">
    <w:abstractNumId w:val="44"/>
  </w:num>
  <w:num w:numId="144" w16cid:durableId="43994289">
    <w:abstractNumId w:val="184"/>
  </w:num>
  <w:num w:numId="145" w16cid:durableId="1593321441">
    <w:abstractNumId w:val="29"/>
  </w:num>
  <w:num w:numId="146" w16cid:durableId="239364670">
    <w:abstractNumId w:val="78"/>
  </w:num>
  <w:num w:numId="147" w16cid:durableId="383453248">
    <w:abstractNumId w:val="113"/>
  </w:num>
  <w:num w:numId="148" w16cid:durableId="976644376">
    <w:abstractNumId w:val="181"/>
  </w:num>
  <w:num w:numId="149" w16cid:durableId="29302928">
    <w:abstractNumId w:val="40"/>
  </w:num>
  <w:num w:numId="150" w16cid:durableId="1982341254">
    <w:abstractNumId w:val="206"/>
  </w:num>
  <w:num w:numId="151" w16cid:durableId="2142770644">
    <w:abstractNumId w:val="170"/>
  </w:num>
  <w:num w:numId="152" w16cid:durableId="749886713">
    <w:abstractNumId w:val="156"/>
  </w:num>
  <w:num w:numId="153" w16cid:durableId="151340351">
    <w:abstractNumId w:val="117"/>
  </w:num>
  <w:num w:numId="154" w16cid:durableId="1090732246">
    <w:abstractNumId w:val="76"/>
  </w:num>
  <w:num w:numId="155" w16cid:durableId="205485843">
    <w:abstractNumId w:val="129"/>
  </w:num>
  <w:num w:numId="156" w16cid:durableId="1701121992">
    <w:abstractNumId w:val="128"/>
  </w:num>
  <w:num w:numId="157" w16cid:durableId="781194343">
    <w:abstractNumId w:val="176"/>
  </w:num>
  <w:num w:numId="158" w16cid:durableId="1423456165">
    <w:abstractNumId w:val="135"/>
  </w:num>
  <w:num w:numId="159" w16cid:durableId="1936209049">
    <w:abstractNumId w:val="111"/>
  </w:num>
  <w:num w:numId="160" w16cid:durableId="353721">
    <w:abstractNumId w:val="211"/>
  </w:num>
  <w:num w:numId="161" w16cid:durableId="737944117">
    <w:abstractNumId w:val="42"/>
  </w:num>
  <w:num w:numId="162" w16cid:durableId="374815870">
    <w:abstractNumId w:val="166"/>
  </w:num>
  <w:num w:numId="163" w16cid:durableId="1711495227">
    <w:abstractNumId w:val="163"/>
  </w:num>
  <w:num w:numId="164" w16cid:durableId="173421954">
    <w:abstractNumId w:val="98"/>
  </w:num>
  <w:num w:numId="165" w16cid:durableId="57870951">
    <w:abstractNumId w:val="32"/>
  </w:num>
  <w:num w:numId="166" w16cid:durableId="1001663137">
    <w:abstractNumId w:val="99"/>
  </w:num>
  <w:num w:numId="167" w16cid:durableId="501237649">
    <w:abstractNumId w:val="105"/>
  </w:num>
  <w:num w:numId="168" w16cid:durableId="1277759776">
    <w:abstractNumId w:val="131"/>
  </w:num>
  <w:num w:numId="169" w16cid:durableId="983780949">
    <w:abstractNumId w:val="142"/>
  </w:num>
  <w:num w:numId="170" w16cid:durableId="1653371204">
    <w:abstractNumId w:val="207"/>
  </w:num>
  <w:num w:numId="171" w16cid:durableId="236403166">
    <w:abstractNumId w:val="5"/>
  </w:num>
  <w:num w:numId="172" w16cid:durableId="661201101">
    <w:abstractNumId w:val="79"/>
  </w:num>
  <w:num w:numId="173" w16cid:durableId="333411851">
    <w:abstractNumId w:val="121"/>
  </w:num>
  <w:num w:numId="174" w16cid:durableId="268587375">
    <w:abstractNumId w:val="182"/>
  </w:num>
  <w:num w:numId="175" w16cid:durableId="1539856760">
    <w:abstractNumId w:val="159"/>
  </w:num>
  <w:num w:numId="176" w16cid:durableId="469519772">
    <w:abstractNumId w:val="74"/>
  </w:num>
  <w:num w:numId="177" w16cid:durableId="1197426957">
    <w:abstractNumId w:val="120"/>
  </w:num>
  <w:num w:numId="178" w16cid:durableId="149639164">
    <w:abstractNumId w:val="76"/>
  </w:num>
  <w:num w:numId="179" w16cid:durableId="1849447959">
    <w:abstractNumId w:val="195"/>
  </w:num>
  <w:num w:numId="180" w16cid:durableId="37171070">
    <w:abstractNumId w:val="137"/>
  </w:num>
  <w:num w:numId="181" w16cid:durableId="314334483">
    <w:abstractNumId w:val="65"/>
  </w:num>
  <w:num w:numId="182" w16cid:durableId="1085760027">
    <w:abstractNumId w:val="75"/>
  </w:num>
  <w:num w:numId="183" w16cid:durableId="1837260170">
    <w:abstractNumId w:val="100"/>
  </w:num>
  <w:num w:numId="184" w16cid:durableId="1135373246">
    <w:abstractNumId w:val="52"/>
  </w:num>
  <w:num w:numId="185" w16cid:durableId="1241214338">
    <w:abstractNumId w:val="185"/>
  </w:num>
  <w:num w:numId="186" w16cid:durableId="976228989">
    <w:abstractNumId w:val="208"/>
  </w:num>
  <w:num w:numId="187" w16cid:durableId="42607096">
    <w:abstractNumId w:val="162"/>
  </w:num>
  <w:num w:numId="188" w16cid:durableId="1837071967">
    <w:abstractNumId w:val="171"/>
  </w:num>
  <w:num w:numId="189" w16cid:durableId="593974791">
    <w:abstractNumId w:val="204"/>
  </w:num>
  <w:num w:numId="190" w16cid:durableId="1263412569">
    <w:abstractNumId w:val="134"/>
  </w:num>
  <w:num w:numId="191" w16cid:durableId="521362623">
    <w:abstractNumId w:val="8"/>
  </w:num>
  <w:num w:numId="192" w16cid:durableId="2072847068">
    <w:abstractNumId w:val="4"/>
  </w:num>
  <w:num w:numId="193" w16cid:durableId="375202985">
    <w:abstractNumId w:val="77"/>
  </w:num>
  <w:num w:numId="194" w16cid:durableId="1099449749">
    <w:abstractNumId w:val="81"/>
  </w:num>
  <w:num w:numId="195" w16cid:durableId="853231979">
    <w:abstractNumId w:val="143"/>
  </w:num>
  <w:num w:numId="196" w16cid:durableId="1980917528">
    <w:abstractNumId w:val="139"/>
  </w:num>
  <w:num w:numId="197" w16cid:durableId="1142425129">
    <w:abstractNumId w:val="197"/>
  </w:num>
  <w:num w:numId="198" w16cid:durableId="298993102">
    <w:abstractNumId w:val="177"/>
  </w:num>
  <w:num w:numId="199" w16cid:durableId="414057620">
    <w:abstractNumId w:val="38"/>
  </w:num>
  <w:num w:numId="200" w16cid:durableId="780756678">
    <w:abstractNumId w:val="114"/>
  </w:num>
  <w:num w:numId="201" w16cid:durableId="935093353">
    <w:abstractNumId w:val="33"/>
  </w:num>
  <w:num w:numId="202" w16cid:durableId="631718069">
    <w:abstractNumId w:val="48"/>
  </w:num>
  <w:num w:numId="203" w16cid:durableId="324744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13651301">
    <w:abstractNumId w:val="35"/>
  </w:num>
  <w:num w:numId="205" w16cid:durableId="1204441540">
    <w:abstractNumId w:val="0"/>
  </w:num>
  <w:num w:numId="206" w16cid:durableId="1043167455">
    <w:abstractNumId w:val="141"/>
  </w:num>
  <w:num w:numId="207" w16cid:durableId="627007952">
    <w:abstractNumId w:val="88"/>
  </w:num>
  <w:num w:numId="208" w16cid:durableId="975525811">
    <w:abstractNumId w:val="132"/>
  </w:num>
  <w:num w:numId="209" w16cid:durableId="1917470183">
    <w:abstractNumId w:val="89"/>
  </w:num>
  <w:num w:numId="210" w16cid:durableId="1845048193">
    <w:abstractNumId w:val="28"/>
  </w:num>
  <w:num w:numId="211" w16cid:durableId="1846361361">
    <w:abstractNumId w:val="28"/>
  </w:num>
  <w:num w:numId="212" w16cid:durableId="654606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98706417">
    <w:abstractNumId w:val="28"/>
  </w:num>
  <w:num w:numId="214" w16cid:durableId="1386562466">
    <w:abstractNumId w:val="28"/>
  </w:num>
  <w:num w:numId="215" w16cid:durableId="907686105">
    <w:abstractNumId w:val="28"/>
  </w:num>
  <w:num w:numId="216" w16cid:durableId="1404376209">
    <w:abstractNumId w:val="51"/>
  </w:num>
  <w:num w:numId="217" w16cid:durableId="16029">
    <w:abstractNumId w:val="28"/>
  </w:num>
  <w:num w:numId="218" w16cid:durableId="1203396590">
    <w:abstractNumId w:val="28"/>
  </w:num>
  <w:num w:numId="219" w16cid:durableId="1944606254">
    <w:abstractNumId w:val="186"/>
  </w:num>
  <w:num w:numId="220" w16cid:durableId="680353050">
    <w:abstractNumId w:val="28"/>
  </w:num>
  <w:num w:numId="221" w16cid:durableId="1546138837">
    <w:abstractNumId w:val="28"/>
  </w:num>
  <w:num w:numId="222" w16cid:durableId="101149276">
    <w:abstractNumId w:val="101"/>
  </w:num>
  <w:num w:numId="223" w16cid:durableId="338241083">
    <w:abstractNumId w:val="1"/>
  </w:num>
  <w:num w:numId="224" w16cid:durableId="464154439">
    <w:abstractNumId w:val="112"/>
  </w:num>
  <w:num w:numId="225" w16cid:durableId="1379084678">
    <w:abstractNumId w:val="22"/>
  </w:num>
  <w:num w:numId="226" w16cid:durableId="1646936789">
    <w:abstractNumId w:val="164"/>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04"/>
    <w:rsid w:val="000000D5"/>
    <w:rsid w:val="0000032D"/>
    <w:rsid w:val="0000082B"/>
    <w:rsid w:val="00000B1A"/>
    <w:rsid w:val="00000CC9"/>
    <w:rsid w:val="00000DB4"/>
    <w:rsid w:val="00000FA5"/>
    <w:rsid w:val="000012E5"/>
    <w:rsid w:val="000014D7"/>
    <w:rsid w:val="000019AD"/>
    <w:rsid w:val="00001A8B"/>
    <w:rsid w:val="00001B07"/>
    <w:rsid w:val="00001B6E"/>
    <w:rsid w:val="00001B88"/>
    <w:rsid w:val="00001E98"/>
    <w:rsid w:val="000021AA"/>
    <w:rsid w:val="00002818"/>
    <w:rsid w:val="00002B67"/>
    <w:rsid w:val="00002EDE"/>
    <w:rsid w:val="00002F38"/>
    <w:rsid w:val="00002FD0"/>
    <w:rsid w:val="00003153"/>
    <w:rsid w:val="0000328F"/>
    <w:rsid w:val="000032DB"/>
    <w:rsid w:val="000034FE"/>
    <w:rsid w:val="000035A4"/>
    <w:rsid w:val="000035DA"/>
    <w:rsid w:val="0000371B"/>
    <w:rsid w:val="00003887"/>
    <w:rsid w:val="00003EE2"/>
    <w:rsid w:val="00003F41"/>
    <w:rsid w:val="0000420D"/>
    <w:rsid w:val="0000442D"/>
    <w:rsid w:val="000045CB"/>
    <w:rsid w:val="000049D0"/>
    <w:rsid w:val="00004BD8"/>
    <w:rsid w:val="00004DAF"/>
    <w:rsid w:val="000050E5"/>
    <w:rsid w:val="0000517E"/>
    <w:rsid w:val="000051DC"/>
    <w:rsid w:val="00005271"/>
    <w:rsid w:val="000055E1"/>
    <w:rsid w:val="00005CB8"/>
    <w:rsid w:val="00005D0D"/>
    <w:rsid w:val="00006452"/>
    <w:rsid w:val="00006995"/>
    <w:rsid w:val="00006DFC"/>
    <w:rsid w:val="00007234"/>
    <w:rsid w:val="000074D1"/>
    <w:rsid w:val="000077B9"/>
    <w:rsid w:val="0000788E"/>
    <w:rsid w:val="00007A14"/>
    <w:rsid w:val="0001005A"/>
    <w:rsid w:val="000101DA"/>
    <w:rsid w:val="00010345"/>
    <w:rsid w:val="000104B2"/>
    <w:rsid w:val="000104BD"/>
    <w:rsid w:val="000105A4"/>
    <w:rsid w:val="00010619"/>
    <w:rsid w:val="00010748"/>
    <w:rsid w:val="00010BC2"/>
    <w:rsid w:val="00010C45"/>
    <w:rsid w:val="00011115"/>
    <w:rsid w:val="00011244"/>
    <w:rsid w:val="000115E3"/>
    <w:rsid w:val="00012010"/>
    <w:rsid w:val="000121A8"/>
    <w:rsid w:val="000121D0"/>
    <w:rsid w:val="000122F2"/>
    <w:rsid w:val="0001268E"/>
    <w:rsid w:val="000127AD"/>
    <w:rsid w:val="00012AAB"/>
    <w:rsid w:val="00012AE5"/>
    <w:rsid w:val="00012AED"/>
    <w:rsid w:val="000140E3"/>
    <w:rsid w:val="0001427F"/>
    <w:rsid w:val="00014970"/>
    <w:rsid w:val="00014C46"/>
    <w:rsid w:val="00014FDC"/>
    <w:rsid w:val="00015117"/>
    <w:rsid w:val="000151A6"/>
    <w:rsid w:val="000152C7"/>
    <w:rsid w:val="0001554E"/>
    <w:rsid w:val="000156A7"/>
    <w:rsid w:val="00015944"/>
    <w:rsid w:val="00015ACB"/>
    <w:rsid w:val="0001624A"/>
    <w:rsid w:val="0001645D"/>
    <w:rsid w:val="00016C7D"/>
    <w:rsid w:val="00016D4F"/>
    <w:rsid w:val="0001745F"/>
    <w:rsid w:val="0001793D"/>
    <w:rsid w:val="0001796F"/>
    <w:rsid w:val="000179B2"/>
    <w:rsid w:val="00017B55"/>
    <w:rsid w:val="00017BAF"/>
    <w:rsid w:val="00017D6A"/>
    <w:rsid w:val="00020130"/>
    <w:rsid w:val="0002060E"/>
    <w:rsid w:val="000208FB"/>
    <w:rsid w:val="00020A34"/>
    <w:rsid w:val="00020A58"/>
    <w:rsid w:val="00020E3F"/>
    <w:rsid w:val="0002119B"/>
    <w:rsid w:val="000213CF"/>
    <w:rsid w:val="000217B3"/>
    <w:rsid w:val="000217C7"/>
    <w:rsid w:val="00021A26"/>
    <w:rsid w:val="00021B75"/>
    <w:rsid w:val="00022786"/>
    <w:rsid w:val="000228E0"/>
    <w:rsid w:val="00023953"/>
    <w:rsid w:val="00023CC1"/>
    <w:rsid w:val="00023E77"/>
    <w:rsid w:val="00023FB9"/>
    <w:rsid w:val="000241C3"/>
    <w:rsid w:val="0002455D"/>
    <w:rsid w:val="000249E3"/>
    <w:rsid w:val="00024B5E"/>
    <w:rsid w:val="00024EAC"/>
    <w:rsid w:val="000250C2"/>
    <w:rsid w:val="00025250"/>
    <w:rsid w:val="00025362"/>
    <w:rsid w:val="000256FA"/>
    <w:rsid w:val="0002581C"/>
    <w:rsid w:val="00025985"/>
    <w:rsid w:val="00025DBA"/>
    <w:rsid w:val="00025E02"/>
    <w:rsid w:val="0002609E"/>
    <w:rsid w:val="000264CC"/>
    <w:rsid w:val="000265E3"/>
    <w:rsid w:val="00026880"/>
    <w:rsid w:val="00026BC4"/>
    <w:rsid w:val="00026FDA"/>
    <w:rsid w:val="00027009"/>
    <w:rsid w:val="00027364"/>
    <w:rsid w:val="00027731"/>
    <w:rsid w:val="00027979"/>
    <w:rsid w:val="00027B5F"/>
    <w:rsid w:val="00027B67"/>
    <w:rsid w:val="00027D9B"/>
    <w:rsid w:val="00027E9C"/>
    <w:rsid w:val="00027F97"/>
    <w:rsid w:val="00027FF1"/>
    <w:rsid w:val="000300E7"/>
    <w:rsid w:val="00030293"/>
    <w:rsid w:val="0003043B"/>
    <w:rsid w:val="00030462"/>
    <w:rsid w:val="0003048F"/>
    <w:rsid w:val="00030599"/>
    <w:rsid w:val="00030779"/>
    <w:rsid w:val="00030830"/>
    <w:rsid w:val="00030BF0"/>
    <w:rsid w:val="00031194"/>
    <w:rsid w:val="000313C3"/>
    <w:rsid w:val="000313F7"/>
    <w:rsid w:val="000318D6"/>
    <w:rsid w:val="000319CB"/>
    <w:rsid w:val="00031E82"/>
    <w:rsid w:val="00031EAB"/>
    <w:rsid w:val="00032508"/>
    <w:rsid w:val="000327D8"/>
    <w:rsid w:val="00032894"/>
    <w:rsid w:val="000331B0"/>
    <w:rsid w:val="000332D8"/>
    <w:rsid w:val="000339A9"/>
    <w:rsid w:val="00033BFB"/>
    <w:rsid w:val="0003401A"/>
    <w:rsid w:val="00034541"/>
    <w:rsid w:val="000348AB"/>
    <w:rsid w:val="00034B15"/>
    <w:rsid w:val="00034BB3"/>
    <w:rsid w:val="0003502B"/>
    <w:rsid w:val="0003508C"/>
    <w:rsid w:val="0003528D"/>
    <w:rsid w:val="00035445"/>
    <w:rsid w:val="0003553B"/>
    <w:rsid w:val="00035D90"/>
    <w:rsid w:val="00035E6F"/>
    <w:rsid w:val="00035ED6"/>
    <w:rsid w:val="000360D1"/>
    <w:rsid w:val="000361CC"/>
    <w:rsid w:val="00036541"/>
    <w:rsid w:val="00036577"/>
    <w:rsid w:val="00036649"/>
    <w:rsid w:val="00036653"/>
    <w:rsid w:val="00036836"/>
    <w:rsid w:val="00036EA8"/>
    <w:rsid w:val="00037A14"/>
    <w:rsid w:val="00037A7F"/>
    <w:rsid w:val="00037FE4"/>
    <w:rsid w:val="000401A4"/>
    <w:rsid w:val="000403AB"/>
    <w:rsid w:val="000407DC"/>
    <w:rsid w:val="00040A9A"/>
    <w:rsid w:val="00040D50"/>
    <w:rsid w:val="00041239"/>
    <w:rsid w:val="000412F1"/>
    <w:rsid w:val="00041377"/>
    <w:rsid w:val="000415F7"/>
    <w:rsid w:val="00041736"/>
    <w:rsid w:val="00041A12"/>
    <w:rsid w:val="00041BB3"/>
    <w:rsid w:val="00041D1C"/>
    <w:rsid w:val="0004210C"/>
    <w:rsid w:val="000423DE"/>
    <w:rsid w:val="00042787"/>
    <w:rsid w:val="00042A92"/>
    <w:rsid w:val="00042EAC"/>
    <w:rsid w:val="0004337E"/>
    <w:rsid w:val="000433A1"/>
    <w:rsid w:val="0004366E"/>
    <w:rsid w:val="000436B2"/>
    <w:rsid w:val="00044117"/>
    <w:rsid w:val="000442BF"/>
    <w:rsid w:val="0004456D"/>
    <w:rsid w:val="0004457B"/>
    <w:rsid w:val="000446EF"/>
    <w:rsid w:val="00044896"/>
    <w:rsid w:val="00044AA1"/>
    <w:rsid w:val="00044ADF"/>
    <w:rsid w:val="00044B68"/>
    <w:rsid w:val="00044C1E"/>
    <w:rsid w:val="0004519C"/>
    <w:rsid w:val="00045395"/>
    <w:rsid w:val="0004539C"/>
    <w:rsid w:val="00045847"/>
    <w:rsid w:val="00045AC2"/>
    <w:rsid w:val="00045BEA"/>
    <w:rsid w:val="00045DA4"/>
    <w:rsid w:val="000460FD"/>
    <w:rsid w:val="00046E74"/>
    <w:rsid w:val="000474D4"/>
    <w:rsid w:val="00047640"/>
    <w:rsid w:val="000476ED"/>
    <w:rsid w:val="00047747"/>
    <w:rsid w:val="00047AF6"/>
    <w:rsid w:val="00050392"/>
    <w:rsid w:val="000503DA"/>
    <w:rsid w:val="0005046F"/>
    <w:rsid w:val="000506EE"/>
    <w:rsid w:val="000508E1"/>
    <w:rsid w:val="000508EB"/>
    <w:rsid w:val="00050986"/>
    <w:rsid w:val="0005099F"/>
    <w:rsid w:val="00050E77"/>
    <w:rsid w:val="00050E92"/>
    <w:rsid w:val="000510E7"/>
    <w:rsid w:val="00051580"/>
    <w:rsid w:val="00051683"/>
    <w:rsid w:val="00051887"/>
    <w:rsid w:val="00052197"/>
    <w:rsid w:val="0005246F"/>
    <w:rsid w:val="00052DCF"/>
    <w:rsid w:val="00052EC4"/>
    <w:rsid w:val="00053178"/>
    <w:rsid w:val="00053384"/>
    <w:rsid w:val="000534CE"/>
    <w:rsid w:val="00053528"/>
    <w:rsid w:val="000537D8"/>
    <w:rsid w:val="00053C89"/>
    <w:rsid w:val="00053D79"/>
    <w:rsid w:val="00054132"/>
    <w:rsid w:val="0005426D"/>
    <w:rsid w:val="000545E9"/>
    <w:rsid w:val="00054702"/>
    <w:rsid w:val="0005489E"/>
    <w:rsid w:val="00054A7F"/>
    <w:rsid w:val="00054E61"/>
    <w:rsid w:val="0005525F"/>
    <w:rsid w:val="00055409"/>
    <w:rsid w:val="00055435"/>
    <w:rsid w:val="00055490"/>
    <w:rsid w:val="000556AC"/>
    <w:rsid w:val="0005581A"/>
    <w:rsid w:val="00055CEC"/>
    <w:rsid w:val="00055D77"/>
    <w:rsid w:val="00055E4C"/>
    <w:rsid w:val="00056043"/>
    <w:rsid w:val="00056126"/>
    <w:rsid w:val="000561D5"/>
    <w:rsid w:val="000561D8"/>
    <w:rsid w:val="000565CE"/>
    <w:rsid w:val="000565E7"/>
    <w:rsid w:val="0005684B"/>
    <w:rsid w:val="0005707E"/>
    <w:rsid w:val="000571F9"/>
    <w:rsid w:val="00057247"/>
    <w:rsid w:val="000572D0"/>
    <w:rsid w:val="000576AB"/>
    <w:rsid w:val="00057D3C"/>
    <w:rsid w:val="00060040"/>
    <w:rsid w:val="00060296"/>
    <w:rsid w:val="00060309"/>
    <w:rsid w:val="000605EE"/>
    <w:rsid w:val="0006089B"/>
    <w:rsid w:val="0006095A"/>
    <w:rsid w:val="00060D8C"/>
    <w:rsid w:val="00060DA4"/>
    <w:rsid w:val="00060DD8"/>
    <w:rsid w:val="00060F63"/>
    <w:rsid w:val="000611E3"/>
    <w:rsid w:val="00061271"/>
    <w:rsid w:val="000615B8"/>
    <w:rsid w:val="00061643"/>
    <w:rsid w:val="0006168F"/>
    <w:rsid w:val="0006188F"/>
    <w:rsid w:val="00061B91"/>
    <w:rsid w:val="00061DBD"/>
    <w:rsid w:val="0006204C"/>
    <w:rsid w:val="0006225B"/>
    <w:rsid w:val="00062260"/>
    <w:rsid w:val="00062843"/>
    <w:rsid w:val="0006295D"/>
    <w:rsid w:val="000631C2"/>
    <w:rsid w:val="0006357A"/>
    <w:rsid w:val="0006358E"/>
    <w:rsid w:val="00063728"/>
    <w:rsid w:val="00063911"/>
    <w:rsid w:val="00063AC3"/>
    <w:rsid w:val="00063EEA"/>
    <w:rsid w:val="0006419A"/>
    <w:rsid w:val="000646B8"/>
    <w:rsid w:val="000647FE"/>
    <w:rsid w:val="000649E2"/>
    <w:rsid w:val="00064A27"/>
    <w:rsid w:val="00064C8F"/>
    <w:rsid w:val="00064E17"/>
    <w:rsid w:val="0006567A"/>
    <w:rsid w:val="00065872"/>
    <w:rsid w:val="000658FB"/>
    <w:rsid w:val="00065A28"/>
    <w:rsid w:val="00065D42"/>
    <w:rsid w:val="00065EC7"/>
    <w:rsid w:val="00065FDB"/>
    <w:rsid w:val="0006645C"/>
    <w:rsid w:val="00066653"/>
    <w:rsid w:val="00066758"/>
    <w:rsid w:val="00066AA2"/>
    <w:rsid w:val="00066B55"/>
    <w:rsid w:val="00066BA7"/>
    <w:rsid w:val="00066D24"/>
    <w:rsid w:val="00066EEC"/>
    <w:rsid w:val="000674C2"/>
    <w:rsid w:val="00067C6E"/>
    <w:rsid w:val="00067C7D"/>
    <w:rsid w:val="00067D9C"/>
    <w:rsid w:val="000700AC"/>
    <w:rsid w:val="0007022F"/>
    <w:rsid w:val="000703DA"/>
    <w:rsid w:val="000704DA"/>
    <w:rsid w:val="000705B0"/>
    <w:rsid w:val="00070B59"/>
    <w:rsid w:val="00070FF2"/>
    <w:rsid w:val="00071175"/>
    <w:rsid w:val="000716B9"/>
    <w:rsid w:val="00071A45"/>
    <w:rsid w:val="00071D2F"/>
    <w:rsid w:val="00071EBA"/>
    <w:rsid w:val="00071EDE"/>
    <w:rsid w:val="00072233"/>
    <w:rsid w:val="0007259D"/>
    <w:rsid w:val="00072626"/>
    <w:rsid w:val="00072745"/>
    <w:rsid w:val="000731D2"/>
    <w:rsid w:val="0007336E"/>
    <w:rsid w:val="000735AD"/>
    <w:rsid w:val="00073B4E"/>
    <w:rsid w:val="00073BE5"/>
    <w:rsid w:val="00073F06"/>
    <w:rsid w:val="00074391"/>
    <w:rsid w:val="00074DC1"/>
    <w:rsid w:val="00074F5A"/>
    <w:rsid w:val="000750E5"/>
    <w:rsid w:val="0007519E"/>
    <w:rsid w:val="0007524C"/>
    <w:rsid w:val="00075FDB"/>
    <w:rsid w:val="00076591"/>
    <w:rsid w:val="000765E5"/>
    <w:rsid w:val="00076720"/>
    <w:rsid w:val="0007675C"/>
    <w:rsid w:val="00076972"/>
    <w:rsid w:val="00076AE3"/>
    <w:rsid w:val="00076CE7"/>
    <w:rsid w:val="00076FC1"/>
    <w:rsid w:val="0007720A"/>
    <w:rsid w:val="00077354"/>
    <w:rsid w:val="0007761A"/>
    <w:rsid w:val="0007798B"/>
    <w:rsid w:val="0008020D"/>
    <w:rsid w:val="000803FF"/>
    <w:rsid w:val="00080856"/>
    <w:rsid w:val="00080AC3"/>
    <w:rsid w:val="00080AD6"/>
    <w:rsid w:val="00080C11"/>
    <w:rsid w:val="00080D5D"/>
    <w:rsid w:val="00080DB8"/>
    <w:rsid w:val="00080DDE"/>
    <w:rsid w:val="00081493"/>
    <w:rsid w:val="00081570"/>
    <w:rsid w:val="000815FE"/>
    <w:rsid w:val="000817AB"/>
    <w:rsid w:val="00081B91"/>
    <w:rsid w:val="00081D0D"/>
    <w:rsid w:val="00081DF3"/>
    <w:rsid w:val="00081F9E"/>
    <w:rsid w:val="00082142"/>
    <w:rsid w:val="00082268"/>
    <w:rsid w:val="000825E4"/>
    <w:rsid w:val="000826CD"/>
    <w:rsid w:val="00082846"/>
    <w:rsid w:val="000829E3"/>
    <w:rsid w:val="00082BE3"/>
    <w:rsid w:val="00082DC2"/>
    <w:rsid w:val="00082DE4"/>
    <w:rsid w:val="00083027"/>
    <w:rsid w:val="000830BE"/>
    <w:rsid w:val="0008328F"/>
    <w:rsid w:val="00083B01"/>
    <w:rsid w:val="00083E5F"/>
    <w:rsid w:val="000843C2"/>
    <w:rsid w:val="0008467B"/>
    <w:rsid w:val="00084E23"/>
    <w:rsid w:val="00084F82"/>
    <w:rsid w:val="000852F5"/>
    <w:rsid w:val="00085495"/>
    <w:rsid w:val="000856B5"/>
    <w:rsid w:val="00085B8B"/>
    <w:rsid w:val="0008635F"/>
    <w:rsid w:val="000865DC"/>
    <w:rsid w:val="00086730"/>
    <w:rsid w:val="00086942"/>
    <w:rsid w:val="00086D2C"/>
    <w:rsid w:val="00086D62"/>
    <w:rsid w:val="00086E4A"/>
    <w:rsid w:val="00086FEA"/>
    <w:rsid w:val="000873E6"/>
    <w:rsid w:val="00087DC0"/>
    <w:rsid w:val="000906C7"/>
    <w:rsid w:val="000907DA"/>
    <w:rsid w:val="00090B90"/>
    <w:rsid w:val="00090D89"/>
    <w:rsid w:val="000910D2"/>
    <w:rsid w:val="0009118F"/>
    <w:rsid w:val="00091264"/>
    <w:rsid w:val="0009133D"/>
    <w:rsid w:val="00091A61"/>
    <w:rsid w:val="00091CA0"/>
    <w:rsid w:val="00092347"/>
    <w:rsid w:val="00092506"/>
    <w:rsid w:val="00092E3B"/>
    <w:rsid w:val="000931EA"/>
    <w:rsid w:val="00093667"/>
    <w:rsid w:val="000936A8"/>
    <w:rsid w:val="00093ACC"/>
    <w:rsid w:val="00093E46"/>
    <w:rsid w:val="000942BF"/>
    <w:rsid w:val="00094550"/>
    <w:rsid w:val="000946B0"/>
    <w:rsid w:val="00094746"/>
    <w:rsid w:val="00094982"/>
    <w:rsid w:val="00094BAB"/>
    <w:rsid w:val="00094C65"/>
    <w:rsid w:val="000951A3"/>
    <w:rsid w:val="00095275"/>
    <w:rsid w:val="0009571F"/>
    <w:rsid w:val="0009582D"/>
    <w:rsid w:val="00095843"/>
    <w:rsid w:val="000958CC"/>
    <w:rsid w:val="00095913"/>
    <w:rsid w:val="00095B1A"/>
    <w:rsid w:val="00095EC4"/>
    <w:rsid w:val="000962FA"/>
    <w:rsid w:val="00096467"/>
    <w:rsid w:val="000966D3"/>
    <w:rsid w:val="00096855"/>
    <w:rsid w:val="00096A0F"/>
    <w:rsid w:val="00096D33"/>
    <w:rsid w:val="00096D55"/>
    <w:rsid w:val="00097129"/>
    <w:rsid w:val="0009719E"/>
    <w:rsid w:val="00097203"/>
    <w:rsid w:val="0009730A"/>
    <w:rsid w:val="00097368"/>
    <w:rsid w:val="00097437"/>
    <w:rsid w:val="0009761B"/>
    <w:rsid w:val="0009763B"/>
    <w:rsid w:val="00097DF1"/>
    <w:rsid w:val="00097EA5"/>
    <w:rsid w:val="00097F46"/>
    <w:rsid w:val="000A0137"/>
    <w:rsid w:val="000A0529"/>
    <w:rsid w:val="000A0764"/>
    <w:rsid w:val="000A0F00"/>
    <w:rsid w:val="000A10E5"/>
    <w:rsid w:val="000A12D5"/>
    <w:rsid w:val="000A1541"/>
    <w:rsid w:val="000A18FE"/>
    <w:rsid w:val="000A19FC"/>
    <w:rsid w:val="000A1F86"/>
    <w:rsid w:val="000A21AC"/>
    <w:rsid w:val="000A2332"/>
    <w:rsid w:val="000A2444"/>
    <w:rsid w:val="000A24A0"/>
    <w:rsid w:val="000A2511"/>
    <w:rsid w:val="000A26E9"/>
    <w:rsid w:val="000A2A71"/>
    <w:rsid w:val="000A2F86"/>
    <w:rsid w:val="000A34C5"/>
    <w:rsid w:val="000A3963"/>
    <w:rsid w:val="000A3CF0"/>
    <w:rsid w:val="000A3D06"/>
    <w:rsid w:val="000A3D37"/>
    <w:rsid w:val="000A3EEE"/>
    <w:rsid w:val="000A48A0"/>
    <w:rsid w:val="000A4C29"/>
    <w:rsid w:val="000A4DEA"/>
    <w:rsid w:val="000A5210"/>
    <w:rsid w:val="000A5328"/>
    <w:rsid w:val="000A5381"/>
    <w:rsid w:val="000A5EAB"/>
    <w:rsid w:val="000A6216"/>
    <w:rsid w:val="000A6273"/>
    <w:rsid w:val="000A6376"/>
    <w:rsid w:val="000A63A6"/>
    <w:rsid w:val="000A6C9F"/>
    <w:rsid w:val="000A6D37"/>
    <w:rsid w:val="000A6D88"/>
    <w:rsid w:val="000A6F02"/>
    <w:rsid w:val="000A6F79"/>
    <w:rsid w:val="000A70E4"/>
    <w:rsid w:val="000A768D"/>
    <w:rsid w:val="000A78E3"/>
    <w:rsid w:val="000B0079"/>
    <w:rsid w:val="000B0237"/>
    <w:rsid w:val="000B02C4"/>
    <w:rsid w:val="000B0633"/>
    <w:rsid w:val="000B0685"/>
    <w:rsid w:val="000B0BD0"/>
    <w:rsid w:val="000B0E61"/>
    <w:rsid w:val="000B0EA3"/>
    <w:rsid w:val="000B104A"/>
    <w:rsid w:val="000B1324"/>
    <w:rsid w:val="000B1458"/>
    <w:rsid w:val="000B14C8"/>
    <w:rsid w:val="000B14E6"/>
    <w:rsid w:val="000B199A"/>
    <w:rsid w:val="000B1A5F"/>
    <w:rsid w:val="000B1D2D"/>
    <w:rsid w:val="000B2225"/>
    <w:rsid w:val="000B242E"/>
    <w:rsid w:val="000B2502"/>
    <w:rsid w:val="000B263C"/>
    <w:rsid w:val="000B2A9F"/>
    <w:rsid w:val="000B2AC8"/>
    <w:rsid w:val="000B2D8B"/>
    <w:rsid w:val="000B3837"/>
    <w:rsid w:val="000B3A7A"/>
    <w:rsid w:val="000B3B48"/>
    <w:rsid w:val="000B3C9B"/>
    <w:rsid w:val="000B3D80"/>
    <w:rsid w:val="000B3DB1"/>
    <w:rsid w:val="000B443A"/>
    <w:rsid w:val="000B4713"/>
    <w:rsid w:val="000B4A09"/>
    <w:rsid w:val="000B4D18"/>
    <w:rsid w:val="000B546D"/>
    <w:rsid w:val="000B54B2"/>
    <w:rsid w:val="000B5775"/>
    <w:rsid w:val="000B5855"/>
    <w:rsid w:val="000B5DD1"/>
    <w:rsid w:val="000B6335"/>
    <w:rsid w:val="000B647C"/>
    <w:rsid w:val="000B6538"/>
    <w:rsid w:val="000B6765"/>
    <w:rsid w:val="000B7715"/>
    <w:rsid w:val="000B78D8"/>
    <w:rsid w:val="000B7FE5"/>
    <w:rsid w:val="000C006E"/>
    <w:rsid w:val="000C0702"/>
    <w:rsid w:val="000C0897"/>
    <w:rsid w:val="000C089D"/>
    <w:rsid w:val="000C0B59"/>
    <w:rsid w:val="000C0CB3"/>
    <w:rsid w:val="000C0EF1"/>
    <w:rsid w:val="000C1137"/>
    <w:rsid w:val="000C137A"/>
    <w:rsid w:val="000C1664"/>
    <w:rsid w:val="000C16E6"/>
    <w:rsid w:val="000C16EB"/>
    <w:rsid w:val="000C1758"/>
    <w:rsid w:val="000C1A3A"/>
    <w:rsid w:val="000C1B6E"/>
    <w:rsid w:val="000C1D79"/>
    <w:rsid w:val="000C2061"/>
    <w:rsid w:val="000C21D3"/>
    <w:rsid w:val="000C24BE"/>
    <w:rsid w:val="000C291D"/>
    <w:rsid w:val="000C2ACD"/>
    <w:rsid w:val="000C2CAF"/>
    <w:rsid w:val="000C2CCA"/>
    <w:rsid w:val="000C2D8E"/>
    <w:rsid w:val="000C3047"/>
    <w:rsid w:val="000C3659"/>
    <w:rsid w:val="000C3985"/>
    <w:rsid w:val="000C39F4"/>
    <w:rsid w:val="000C3CCE"/>
    <w:rsid w:val="000C3F58"/>
    <w:rsid w:val="000C41DE"/>
    <w:rsid w:val="000C4246"/>
    <w:rsid w:val="000C4A13"/>
    <w:rsid w:val="000C4D96"/>
    <w:rsid w:val="000C4EB9"/>
    <w:rsid w:val="000C5176"/>
    <w:rsid w:val="000C517F"/>
    <w:rsid w:val="000C51D7"/>
    <w:rsid w:val="000C531E"/>
    <w:rsid w:val="000C5327"/>
    <w:rsid w:val="000C5438"/>
    <w:rsid w:val="000C563D"/>
    <w:rsid w:val="000C577A"/>
    <w:rsid w:val="000C5B3E"/>
    <w:rsid w:val="000C5B51"/>
    <w:rsid w:val="000C5BD3"/>
    <w:rsid w:val="000C5E05"/>
    <w:rsid w:val="000C611D"/>
    <w:rsid w:val="000C63BE"/>
    <w:rsid w:val="000C660A"/>
    <w:rsid w:val="000C686D"/>
    <w:rsid w:val="000C6C06"/>
    <w:rsid w:val="000C729E"/>
    <w:rsid w:val="000C740B"/>
    <w:rsid w:val="000C7AD8"/>
    <w:rsid w:val="000C7AF1"/>
    <w:rsid w:val="000C7ECA"/>
    <w:rsid w:val="000D02A6"/>
    <w:rsid w:val="000D032A"/>
    <w:rsid w:val="000D0510"/>
    <w:rsid w:val="000D07F4"/>
    <w:rsid w:val="000D08DA"/>
    <w:rsid w:val="000D0D35"/>
    <w:rsid w:val="000D1002"/>
    <w:rsid w:val="000D10A7"/>
    <w:rsid w:val="000D1ABF"/>
    <w:rsid w:val="000D1CBC"/>
    <w:rsid w:val="000D1F44"/>
    <w:rsid w:val="000D20AC"/>
    <w:rsid w:val="000D20ED"/>
    <w:rsid w:val="000D261D"/>
    <w:rsid w:val="000D262C"/>
    <w:rsid w:val="000D299D"/>
    <w:rsid w:val="000D2C04"/>
    <w:rsid w:val="000D2D31"/>
    <w:rsid w:val="000D303A"/>
    <w:rsid w:val="000D3B72"/>
    <w:rsid w:val="000D4068"/>
    <w:rsid w:val="000D40D7"/>
    <w:rsid w:val="000D44B2"/>
    <w:rsid w:val="000D468E"/>
    <w:rsid w:val="000D473B"/>
    <w:rsid w:val="000D497F"/>
    <w:rsid w:val="000D49AC"/>
    <w:rsid w:val="000D4A5E"/>
    <w:rsid w:val="000D53F9"/>
    <w:rsid w:val="000D5733"/>
    <w:rsid w:val="000D5D7A"/>
    <w:rsid w:val="000D60B3"/>
    <w:rsid w:val="000D6455"/>
    <w:rsid w:val="000D670B"/>
    <w:rsid w:val="000D697E"/>
    <w:rsid w:val="000D6BAC"/>
    <w:rsid w:val="000D6BEA"/>
    <w:rsid w:val="000D6CE2"/>
    <w:rsid w:val="000D6D5F"/>
    <w:rsid w:val="000D7DE6"/>
    <w:rsid w:val="000D7FA5"/>
    <w:rsid w:val="000E01AB"/>
    <w:rsid w:val="000E03ED"/>
    <w:rsid w:val="000E0684"/>
    <w:rsid w:val="000E08B4"/>
    <w:rsid w:val="000E0DE3"/>
    <w:rsid w:val="000E10BB"/>
    <w:rsid w:val="000E1333"/>
    <w:rsid w:val="000E14EC"/>
    <w:rsid w:val="000E18F7"/>
    <w:rsid w:val="000E1C02"/>
    <w:rsid w:val="000E1CDB"/>
    <w:rsid w:val="000E1F6B"/>
    <w:rsid w:val="000E20A5"/>
    <w:rsid w:val="000E218B"/>
    <w:rsid w:val="000E218C"/>
    <w:rsid w:val="000E241F"/>
    <w:rsid w:val="000E27F8"/>
    <w:rsid w:val="000E2A25"/>
    <w:rsid w:val="000E2B8B"/>
    <w:rsid w:val="000E2CBD"/>
    <w:rsid w:val="000E2CF2"/>
    <w:rsid w:val="000E3189"/>
    <w:rsid w:val="000E32C1"/>
    <w:rsid w:val="000E340F"/>
    <w:rsid w:val="000E3487"/>
    <w:rsid w:val="000E36EC"/>
    <w:rsid w:val="000E3AAA"/>
    <w:rsid w:val="000E3BB6"/>
    <w:rsid w:val="000E3E93"/>
    <w:rsid w:val="000E42F0"/>
    <w:rsid w:val="000E4488"/>
    <w:rsid w:val="000E4523"/>
    <w:rsid w:val="000E45E0"/>
    <w:rsid w:val="000E4698"/>
    <w:rsid w:val="000E4B87"/>
    <w:rsid w:val="000E4D74"/>
    <w:rsid w:val="000E5138"/>
    <w:rsid w:val="000E5736"/>
    <w:rsid w:val="000E5851"/>
    <w:rsid w:val="000E59B1"/>
    <w:rsid w:val="000E5A23"/>
    <w:rsid w:val="000E5AD2"/>
    <w:rsid w:val="000E5DD0"/>
    <w:rsid w:val="000E6908"/>
    <w:rsid w:val="000E6E2B"/>
    <w:rsid w:val="000E6ED9"/>
    <w:rsid w:val="000E713F"/>
    <w:rsid w:val="000E725F"/>
    <w:rsid w:val="000E733E"/>
    <w:rsid w:val="000E7342"/>
    <w:rsid w:val="000E734D"/>
    <w:rsid w:val="000E745E"/>
    <w:rsid w:val="000E7C81"/>
    <w:rsid w:val="000E7FD4"/>
    <w:rsid w:val="000F0AA4"/>
    <w:rsid w:val="000F1115"/>
    <w:rsid w:val="000F1168"/>
    <w:rsid w:val="000F147D"/>
    <w:rsid w:val="000F17D9"/>
    <w:rsid w:val="000F1C64"/>
    <w:rsid w:val="000F1E17"/>
    <w:rsid w:val="000F1FFA"/>
    <w:rsid w:val="000F2016"/>
    <w:rsid w:val="000F2319"/>
    <w:rsid w:val="000F2592"/>
    <w:rsid w:val="000F26A2"/>
    <w:rsid w:val="000F2713"/>
    <w:rsid w:val="000F2B3D"/>
    <w:rsid w:val="000F2CDB"/>
    <w:rsid w:val="000F35D6"/>
    <w:rsid w:val="000F385C"/>
    <w:rsid w:val="000F3B14"/>
    <w:rsid w:val="000F3B55"/>
    <w:rsid w:val="000F3D6E"/>
    <w:rsid w:val="000F40F7"/>
    <w:rsid w:val="000F42CF"/>
    <w:rsid w:val="000F4318"/>
    <w:rsid w:val="000F43A9"/>
    <w:rsid w:val="000F43D2"/>
    <w:rsid w:val="000F48AA"/>
    <w:rsid w:val="000F4934"/>
    <w:rsid w:val="000F4CBB"/>
    <w:rsid w:val="000F4D17"/>
    <w:rsid w:val="000F4D54"/>
    <w:rsid w:val="000F4DBC"/>
    <w:rsid w:val="000F4E87"/>
    <w:rsid w:val="000F4EB0"/>
    <w:rsid w:val="000F53DB"/>
    <w:rsid w:val="000F55E5"/>
    <w:rsid w:val="000F561E"/>
    <w:rsid w:val="000F569D"/>
    <w:rsid w:val="000F58B8"/>
    <w:rsid w:val="000F5E40"/>
    <w:rsid w:val="000F5F37"/>
    <w:rsid w:val="000F609C"/>
    <w:rsid w:val="000F6862"/>
    <w:rsid w:val="000F6A1A"/>
    <w:rsid w:val="000F6A66"/>
    <w:rsid w:val="000F6C9F"/>
    <w:rsid w:val="000F6DAD"/>
    <w:rsid w:val="000F6FC7"/>
    <w:rsid w:val="000F75AD"/>
    <w:rsid w:val="000F7682"/>
    <w:rsid w:val="000F768E"/>
    <w:rsid w:val="000F7AA7"/>
    <w:rsid w:val="000F7B01"/>
    <w:rsid w:val="000F7BC1"/>
    <w:rsid w:val="001002D8"/>
    <w:rsid w:val="00100765"/>
    <w:rsid w:val="00100972"/>
    <w:rsid w:val="00101198"/>
    <w:rsid w:val="001016BB"/>
    <w:rsid w:val="00101786"/>
    <w:rsid w:val="00101B59"/>
    <w:rsid w:val="00101E1A"/>
    <w:rsid w:val="00101E67"/>
    <w:rsid w:val="00101E94"/>
    <w:rsid w:val="001021E4"/>
    <w:rsid w:val="0010248F"/>
    <w:rsid w:val="00102516"/>
    <w:rsid w:val="00102523"/>
    <w:rsid w:val="00102970"/>
    <w:rsid w:val="00102D63"/>
    <w:rsid w:val="001030F6"/>
    <w:rsid w:val="00103348"/>
    <w:rsid w:val="0010340C"/>
    <w:rsid w:val="00103691"/>
    <w:rsid w:val="00103795"/>
    <w:rsid w:val="00103DBF"/>
    <w:rsid w:val="001042D7"/>
    <w:rsid w:val="0010458D"/>
    <w:rsid w:val="0010459E"/>
    <w:rsid w:val="001049BD"/>
    <w:rsid w:val="00104ED7"/>
    <w:rsid w:val="00104F16"/>
    <w:rsid w:val="00105374"/>
    <w:rsid w:val="001054E8"/>
    <w:rsid w:val="00105749"/>
    <w:rsid w:val="001059F9"/>
    <w:rsid w:val="00105AD0"/>
    <w:rsid w:val="00105C0C"/>
    <w:rsid w:val="00105C12"/>
    <w:rsid w:val="00105DAE"/>
    <w:rsid w:val="001062BB"/>
    <w:rsid w:val="001065BA"/>
    <w:rsid w:val="001066E0"/>
    <w:rsid w:val="00106B09"/>
    <w:rsid w:val="00106C5F"/>
    <w:rsid w:val="00106DB7"/>
    <w:rsid w:val="00106DDB"/>
    <w:rsid w:val="00106E7B"/>
    <w:rsid w:val="00107174"/>
    <w:rsid w:val="0010755E"/>
    <w:rsid w:val="00107568"/>
    <w:rsid w:val="0010772B"/>
    <w:rsid w:val="00110060"/>
    <w:rsid w:val="00110097"/>
    <w:rsid w:val="001104C4"/>
    <w:rsid w:val="00110770"/>
    <w:rsid w:val="00110D9B"/>
    <w:rsid w:val="001110E6"/>
    <w:rsid w:val="001115B3"/>
    <w:rsid w:val="00111895"/>
    <w:rsid w:val="00111990"/>
    <w:rsid w:val="00111AF7"/>
    <w:rsid w:val="00111F7D"/>
    <w:rsid w:val="00111FFA"/>
    <w:rsid w:val="0011214E"/>
    <w:rsid w:val="0011251A"/>
    <w:rsid w:val="001125B2"/>
    <w:rsid w:val="001126A8"/>
    <w:rsid w:val="00112763"/>
    <w:rsid w:val="001128F8"/>
    <w:rsid w:val="00112CB1"/>
    <w:rsid w:val="00112F73"/>
    <w:rsid w:val="00112FE8"/>
    <w:rsid w:val="00113371"/>
    <w:rsid w:val="001137F6"/>
    <w:rsid w:val="00113C30"/>
    <w:rsid w:val="00114068"/>
    <w:rsid w:val="001145FD"/>
    <w:rsid w:val="001146C8"/>
    <w:rsid w:val="0011546E"/>
    <w:rsid w:val="00115AA7"/>
    <w:rsid w:val="00116408"/>
    <w:rsid w:val="00116511"/>
    <w:rsid w:val="001166DD"/>
    <w:rsid w:val="0011685A"/>
    <w:rsid w:val="001168DD"/>
    <w:rsid w:val="00116BCA"/>
    <w:rsid w:val="00116E34"/>
    <w:rsid w:val="00117213"/>
    <w:rsid w:val="001172F7"/>
    <w:rsid w:val="001175F6"/>
    <w:rsid w:val="00117824"/>
    <w:rsid w:val="001178B9"/>
    <w:rsid w:val="0011793C"/>
    <w:rsid w:val="00117AD7"/>
    <w:rsid w:val="00117BA3"/>
    <w:rsid w:val="00117C0A"/>
    <w:rsid w:val="00120083"/>
    <w:rsid w:val="0012013E"/>
    <w:rsid w:val="001201AD"/>
    <w:rsid w:val="001204C8"/>
    <w:rsid w:val="00120896"/>
    <w:rsid w:val="00120A66"/>
    <w:rsid w:val="00120BDA"/>
    <w:rsid w:val="00120C95"/>
    <w:rsid w:val="00120EAA"/>
    <w:rsid w:val="00120F33"/>
    <w:rsid w:val="00121055"/>
    <w:rsid w:val="001212AC"/>
    <w:rsid w:val="0012157A"/>
    <w:rsid w:val="001215C3"/>
    <w:rsid w:val="001217DB"/>
    <w:rsid w:val="001218EE"/>
    <w:rsid w:val="00121CF8"/>
    <w:rsid w:val="00121D43"/>
    <w:rsid w:val="00121D55"/>
    <w:rsid w:val="00122115"/>
    <w:rsid w:val="00122308"/>
    <w:rsid w:val="00122386"/>
    <w:rsid w:val="001223EA"/>
    <w:rsid w:val="00122782"/>
    <w:rsid w:val="00122ACB"/>
    <w:rsid w:val="00122B76"/>
    <w:rsid w:val="00122D99"/>
    <w:rsid w:val="00122EC1"/>
    <w:rsid w:val="00123567"/>
    <w:rsid w:val="001238AA"/>
    <w:rsid w:val="001239BA"/>
    <w:rsid w:val="00123D70"/>
    <w:rsid w:val="0012403F"/>
    <w:rsid w:val="0012407C"/>
    <w:rsid w:val="001240DF"/>
    <w:rsid w:val="001241FF"/>
    <w:rsid w:val="001242A2"/>
    <w:rsid w:val="0012465D"/>
    <w:rsid w:val="0012483F"/>
    <w:rsid w:val="001250D9"/>
    <w:rsid w:val="00125173"/>
    <w:rsid w:val="00125203"/>
    <w:rsid w:val="00125953"/>
    <w:rsid w:val="001259D7"/>
    <w:rsid w:val="001260EF"/>
    <w:rsid w:val="00126247"/>
    <w:rsid w:val="001265A1"/>
    <w:rsid w:val="001267B5"/>
    <w:rsid w:val="00126DCB"/>
    <w:rsid w:val="00126DF4"/>
    <w:rsid w:val="00127015"/>
    <w:rsid w:val="001277D9"/>
    <w:rsid w:val="00127CAB"/>
    <w:rsid w:val="001300B3"/>
    <w:rsid w:val="001300FA"/>
    <w:rsid w:val="001301DE"/>
    <w:rsid w:val="001301E9"/>
    <w:rsid w:val="0013021C"/>
    <w:rsid w:val="00130390"/>
    <w:rsid w:val="001304C7"/>
    <w:rsid w:val="0013071A"/>
    <w:rsid w:val="00130C1A"/>
    <w:rsid w:val="00130C52"/>
    <w:rsid w:val="00130F5C"/>
    <w:rsid w:val="00130FA4"/>
    <w:rsid w:val="00130FB2"/>
    <w:rsid w:val="00131062"/>
    <w:rsid w:val="00131104"/>
    <w:rsid w:val="0013117D"/>
    <w:rsid w:val="00131369"/>
    <w:rsid w:val="001316C5"/>
    <w:rsid w:val="00131867"/>
    <w:rsid w:val="00131946"/>
    <w:rsid w:val="00131C31"/>
    <w:rsid w:val="00131C63"/>
    <w:rsid w:val="0013216B"/>
    <w:rsid w:val="00133294"/>
    <w:rsid w:val="00133D14"/>
    <w:rsid w:val="00133DA6"/>
    <w:rsid w:val="001347F4"/>
    <w:rsid w:val="00134D73"/>
    <w:rsid w:val="00135456"/>
    <w:rsid w:val="00135703"/>
    <w:rsid w:val="001357D5"/>
    <w:rsid w:val="00135B22"/>
    <w:rsid w:val="00135CCB"/>
    <w:rsid w:val="00135D6B"/>
    <w:rsid w:val="00136174"/>
    <w:rsid w:val="0013617F"/>
    <w:rsid w:val="001362A8"/>
    <w:rsid w:val="001363AD"/>
    <w:rsid w:val="001366CD"/>
    <w:rsid w:val="00136765"/>
    <w:rsid w:val="0013726C"/>
    <w:rsid w:val="0013737D"/>
    <w:rsid w:val="00137570"/>
    <w:rsid w:val="001377BC"/>
    <w:rsid w:val="00137A96"/>
    <w:rsid w:val="00137AFB"/>
    <w:rsid w:val="00137C4F"/>
    <w:rsid w:val="00137C56"/>
    <w:rsid w:val="00137D00"/>
    <w:rsid w:val="00137D59"/>
    <w:rsid w:val="00137EA7"/>
    <w:rsid w:val="0014000F"/>
    <w:rsid w:val="001403A0"/>
    <w:rsid w:val="00140A90"/>
    <w:rsid w:val="0014100C"/>
    <w:rsid w:val="0014122C"/>
    <w:rsid w:val="00141532"/>
    <w:rsid w:val="0014198A"/>
    <w:rsid w:val="00141C4B"/>
    <w:rsid w:val="00142675"/>
    <w:rsid w:val="0014267E"/>
    <w:rsid w:val="00142785"/>
    <w:rsid w:val="00142863"/>
    <w:rsid w:val="001428C4"/>
    <w:rsid w:val="00142909"/>
    <w:rsid w:val="0014299D"/>
    <w:rsid w:val="00142EB7"/>
    <w:rsid w:val="00143284"/>
    <w:rsid w:val="001433CE"/>
    <w:rsid w:val="001435C8"/>
    <w:rsid w:val="001435F2"/>
    <w:rsid w:val="0014372B"/>
    <w:rsid w:val="001438D7"/>
    <w:rsid w:val="00143C38"/>
    <w:rsid w:val="00144872"/>
    <w:rsid w:val="00144A33"/>
    <w:rsid w:val="0014540C"/>
    <w:rsid w:val="00146080"/>
    <w:rsid w:val="001461F0"/>
    <w:rsid w:val="00146CA0"/>
    <w:rsid w:val="00146CF8"/>
    <w:rsid w:val="0014742C"/>
    <w:rsid w:val="00147773"/>
    <w:rsid w:val="00147778"/>
    <w:rsid w:val="00150324"/>
    <w:rsid w:val="0015037B"/>
    <w:rsid w:val="00150BBB"/>
    <w:rsid w:val="00150BF2"/>
    <w:rsid w:val="00150CFD"/>
    <w:rsid w:val="001510E1"/>
    <w:rsid w:val="001513BE"/>
    <w:rsid w:val="00151445"/>
    <w:rsid w:val="00151A77"/>
    <w:rsid w:val="00151A88"/>
    <w:rsid w:val="00151AD2"/>
    <w:rsid w:val="00151C22"/>
    <w:rsid w:val="00151D5F"/>
    <w:rsid w:val="00151DEB"/>
    <w:rsid w:val="001524AA"/>
    <w:rsid w:val="001527A1"/>
    <w:rsid w:val="00152B9D"/>
    <w:rsid w:val="00152E2B"/>
    <w:rsid w:val="00152EAA"/>
    <w:rsid w:val="0015325E"/>
    <w:rsid w:val="001532B1"/>
    <w:rsid w:val="001534BE"/>
    <w:rsid w:val="00154052"/>
    <w:rsid w:val="001540AD"/>
    <w:rsid w:val="001541C5"/>
    <w:rsid w:val="001542E9"/>
    <w:rsid w:val="00154709"/>
    <w:rsid w:val="00155419"/>
    <w:rsid w:val="001554C3"/>
    <w:rsid w:val="00155500"/>
    <w:rsid w:val="00155571"/>
    <w:rsid w:val="00155784"/>
    <w:rsid w:val="00155967"/>
    <w:rsid w:val="00155AD0"/>
    <w:rsid w:val="00155C31"/>
    <w:rsid w:val="001561D0"/>
    <w:rsid w:val="001563D0"/>
    <w:rsid w:val="00156AF7"/>
    <w:rsid w:val="00156C1D"/>
    <w:rsid w:val="00156C42"/>
    <w:rsid w:val="00156C68"/>
    <w:rsid w:val="00157190"/>
    <w:rsid w:val="001571F6"/>
    <w:rsid w:val="0015739D"/>
    <w:rsid w:val="001573F5"/>
    <w:rsid w:val="00157421"/>
    <w:rsid w:val="0015751B"/>
    <w:rsid w:val="0015799D"/>
    <w:rsid w:val="00157B60"/>
    <w:rsid w:val="00157FC8"/>
    <w:rsid w:val="00160017"/>
    <w:rsid w:val="00160375"/>
    <w:rsid w:val="00160540"/>
    <w:rsid w:val="0016060C"/>
    <w:rsid w:val="001607B5"/>
    <w:rsid w:val="001608D6"/>
    <w:rsid w:val="00160D29"/>
    <w:rsid w:val="00160D38"/>
    <w:rsid w:val="00160DAB"/>
    <w:rsid w:val="00161929"/>
    <w:rsid w:val="00161981"/>
    <w:rsid w:val="001619D3"/>
    <w:rsid w:val="001619DB"/>
    <w:rsid w:val="00162642"/>
    <w:rsid w:val="00162936"/>
    <w:rsid w:val="001629ED"/>
    <w:rsid w:val="00162BDE"/>
    <w:rsid w:val="0016327A"/>
    <w:rsid w:val="001632BE"/>
    <w:rsid w:val="001632FE"/>
    <w:rsid w:val="00163429"/>
    <w:rsid w:val="001635DF"/>
    <w:rsid w:val="001639CE"/>
    <w:rsid w:val="00163AA8"/>
    <w:rsid w:val="00163DB1"/>
    <w:rsid w:val="00163F27"/>
    <w:rsid w:val="001644C2"/>
    <w:rsid w:val="0016450C"/>
    <w:rsid w:val="001646FD"/>
    <w:rsid w:val="00164A1A"/>
    <w:rsid w:val="001650A6"/>
    <w:rsid w:val="001653C1"/>
    <w:rsid w:val="001654E9"/>
    <w:rsid w:val="0016579B"/>
    <w:rsid w:val="0016589F"/>
    <w:rsid w:val="0016599C"/>
    <w:rsid w:val="00165A43"/>
    <w:rsid w:val="00165F42"/>
    <w:rsid w:val="00166291"/>
    <w:rsid w:val="001663BC"/>
    <w:rsid w:val="001666EA"/>
    <w:rsid w:val="00166B54"/>
    <w:rsid w:val="00166D12"/>
    <w:rsid w:val="001672B8"/>
    <w:rsid w:val="0016759D"/>
    <w:rsid w:val="001676E1"/>
    <w:rsid w:val="00167B17"/>
    <w:rsid w:val="00167DA8"/>
    <w:rsid w:val="00167E63"/>
    <w:rsid w:val="001701C8"/>
    <w:rsid w:val="00170520"/>
    <w:rsid w:val="0017100D"/>
    <w:rsid w:val="0017103B"/>
    <w:rsid w:val="00171066"/>
    <w:rsid w:val="00171085"/>
    <w:rsid w:val="001710B5"/>
    <w:rsid w:val="001710BF"/>
    <w:rsid w:val="001710C2"/>
    <w:rsid w:val="00171121"/>
    <w:rsid w:val="00171A5E"/>
    <w:rsid w:val="00171B72"/>
    <w:rsid w:val="00171BB0"/>
    <w:rsid w:val="00171F1C"/>
    <w:rsid w:val="00172065"/>
    <w:rsid w:val="00172066"/>
    <w:rsid w:val="001721E1"/>
    <w:rsid w:val="00172B6D"/>
    <w:rsid w:val="00172BC2"/>
    <w:rsid w:val="00172C64"/>
    <w:rsid w:val="00172D8E"/>
    <w:rsid w:val="00172F3C"/>
    <w:rsid w:val="001732C6"/>
    <w:rsid w:val="001733BB"/>
    <w:rsid w:val="001733CF"/>
    <w:rsid w:val="00173F68"/>
    <w:rsid w:val="0017418E"/>
    <w:rsid w:val="001742DA"/>
    <w:rsid w:val="00174544"/>
    <w:rsid w:val="001747D0"/>
    <w:rsid w:val="00174B7B"/>
    <w:rsid w:val="00174B8B"/>
    <w:rsid w:val="00174C6B"/>
    <w:rsid w:val="001753AE"/>
    <w:rsid w:val="00175461"/>
    <w:rsid w:val="0017550F"/>
    <w:rsid w:val="00175CB9"/>
    <w:rsid w:val="00175CE0"/>
    <w:rsid w:val="00176241"/>
    <w:rsid w:val="00176361"/>
    <w:rsid w:val="001763C8"/>
    <w:rsid w:val="001767B2"/>
    <w:rsid w:val="0017688C"/>
    <w:rsid w:val="00176B96"/>
    <w:rsid w:val="00176E74"/>
    <w:rsid w:val="00176F7B"/>
    <w:rsid w:val="001775AB"/>
    <w:rsid w:val="001776F7"/>
    <w:rsid w:val="00177BB7"/>
    <w:rsid w:val="00180117"/>
    <w:rsid w:val="0018027C"/>
    <w:rsid w:val="0018058E"/>
    <w:rsid w:val="00180802"/>
    <w:rsid w:val="00180AB1"/>
    <w:rsid w:val="00180D4C"/>
    <w:rsid w:val="00180FFB"/>
    <w:rsid w:val="001812FD"/>
    <w:rsid w:val="001813C1"/>
    <w:rsid w:val="00181FC4"/>
    <w:rsid w:val="001827B5"/>
    <w:rsid w:val="001828C1"/>
    <w:rsid w:val="00182B8C"/>
    <w:rsid w:val="00182CE4"/>
    <w:rsid w:val="00182D9F"/>
    <w:rsid w:val="00182E6A"/>
    <w:rsid w:val="00182F0C"/>
    <w:rsid w:val="0018330C"/>
    <w:rsid w:val="00183638"/>
    <w:rsid w:val="001837B6"/>
    <w:rsid w:val="00183926"/>
    <w:rsid w:val="00183CC4"/>
    <w:rsid w:val="00184030"/>
    <w:rsid w:val="001844D3"/>
    <w:rsid w:val="00184643"/>
    <w:rsid w:val="00184949"/>
    <w:rsid w:val="00184E1F"/>
    <w:rsid w:val="00184FF0"/>
    <w:rsid w:val="00185814"/>
    <w:rsid w:val="00185C65"/>
    <w:rsid w:val="00185E22"/>
    <w:rsid w:val="00186249"/>
    <w:rsid w:val="00186423"/>
    <w:rsid w:val="00186666"/>
    <w:rsid w:val="0018674B"/>
    <w:rsid w:val="001869FF"/>
    <w:rsid w:val="00186D67"/>
    <w:rsid w:val="00186E9A"/>
    <w:rsid w:val="00186EED"/>
    <w:rsid w:val="00186F80"/>
    <w:rsid w:val="001871C2"/>
    <w:rsid w:val="00187636"/>
    <w:rsid w:val="001876BB"/>
    <w:rsid w:val="001876DC"/>
    <w:rsid w:val="0018774C"/>
    <w:rsid w:val="00187930"/>
    <w:rsid w:val="00187BA6"/>
    <w:rsid w:val="00187D5E"/>
    <w:rsid w:val="00190179"/>
    <w:rsid w:val="0019041C"/>
    <w:rsid w:val="0019046C"/>
    <w:rsid w:val="00190532"/>
    <w:rsid w:val="00190684"/>
    <w:rsid w:val="00190846"/>
    <w:rsid w:val="0019084A"/>
    <w:rsid w:val="00190B34"/>
    <w:rsid w:val="001910B5"/>
    <w:rsid w:val="001910FF"/>
    <w:rsid w:val="0019122F"/>
    <w:rsid w:val="00191705"/>
    <w:rsid w:val="0019175A"/>
    <w:rsid w:val="00191A23"/>
    <w:rsid w:val="001923C0"/>
    <w:rsid w:val="001926E8"/>
    <w:rsid w:val="0019275D"/>
    <w:rsid w:val="00192874"/>
    <w:rsid w:val="00192AB6"/>
    <w:rsid w:val="00192B97"/>
    <w:rsid w:val="00192D44"/>
    <w:rsid w:val="00192DD4"/>
    <w:rsid w:val="00192F6A"/>
    <w:rsid w:val="00193191"/>
    <w:rsid w:val="001935ED"/>
    <w:rsid w:val="001936B1"/>
    <w:rsid w:val="001936C6"/>
    <w:rsid w:val="00193904"/>
    <w:rsid w:val="00194419"/>
    <w:rsid w:val="00194479"/>
    <w:rsid w:val="00194733"/>
    <w:rsid w:val="00194B53"/>
    <w:rsid w:val="00194C17"/>
    <w:rsid w:val="00194F0F"/>
    <w:rsid w:val="0019524F"/>
    <w:rsid w:val="00195331"/>
    <w:rsid w:val="001957D4"/>
    <w:rsid w:val="00195CAA"/>
    <w:rsid w:val="00195CD7"/>
    <w:rsid w:val="00195E49"/>
    <w:rsid w:val="0019673C"/>
    <w:rsid w:val="00196895"/>
    <w:rsid w:val="00196E6B"/>
    <w:rsid w:val="0019774E"/>
    <w:rsid w:val="0019783C"/>
    <w:rsid w:val="001A0055"/>
    <w:rsid w:val="001A0AF1"/>
    <w:rsid w:val="001A0D9E"/>
    <w:rsid w:val="001A12C0"/>
    <w:rsid w:val="001A132F"/>
    <w:rsid w:val="001A1450"/>
    <w:rsid w:val="001A1566"/>
    <w:rsid w:val="001A15D1"/>
    <w:rsid w:val="001A174D"/>
    <w:rsid w:val="001A1A96"/>
    <w:rsid w:val="001A1B31"/>
    <w:rsid w:val="001A1BEB"/>
    <w:rsid w:val="001A1E6F"/>
    <w:rsid w:val="001A2418"/>
    <w:rsid w:val="001A281E"/>
    <w:rsid w:val="001A28B4"/>
    <w:rsid w:val="001A336C"/>
    <w:rsid w:val="001A3384"/>
    <w:rsid w:val="001A3534"/>
    <w:rsid w:val="001A4276"/>
    <w:rsid w:val="001A434F"/>
    <w:rsid w:val="001A492A"/>
    <w:rsid w:val="001A4BDD"/>
    <w:rsid w:val="001A4EAA"/>
    <w:rsid w:val="001A4EC8"/>
    <w:rsid w:val="001A5166"/>
    <w:rsid w:val="001A5332"/>
    <w:rsid w:val="001A5518"/>
    <w:rsid w:val="001A55A2"/>
    <w:rsid w:val="001A55B3"/>
    <w:rsid w:val="001A5AE9"/>
    <w:rsid w:val="001A5DA1"/>
    <w:rsid w:val="001A5EE9"/>
    <w:rsid w:val="001A5F89"/>
    <w:rsid w:val="001A5FBE"/>
    <w:rsid w:val="001A60E9"/>
    <w:rsid w:val="001A6685"/>
    <w:rsid w:val="001A6717"/>
    <w:rsid w:val="001A6A51"/>
    <w:rsid w:val="001A6D44"/>
    <w:rsid w:val="001A6EE6"/>
    <w:rsid w:val="001A730D"/>
    <w:rsid w:val="001A7700"/>
    <w:rsid w:val="001A7A8F"/>
    <w:rsid w:val="001A7BAA"/>
    <w:rsid w:val="001A7C6C"/>
    <w:rsid w:val="001A7F6A"/>
    <w:rsid w:val="001A7F6E"/>
    <w:rsid w:val="001B0026"/>
    <w:rsid w:val="001B0028"/>
    <w:rsid w:val="001B015B"/>
    <w:rsid w:val="001B0229"/>
    <w:rsid w:val="001B02EC"/>
    <w:rsid w:val="001B0631"/>
    <w:rsid w:val="001B0739"/>
    <w:rsid w:val="001B0749"/>
    <w:rsid w:val="001B087A"/>
    <w:rsid w:val="001B0C03"/>
    <w:rsid w:val="001B0C0F"/>
    <w:rsid w:val="001B0CAA"/>
    <w:rsid w:val="001B0CB9"/>
    <w:rsid w:val="001B0D08"/>
    <w:rsid w:val="001B0FD2"/>
    <w:rsid w:val="001B125A"/>
    <w:rsid w:val="001B1310"/>
    <w:rsid w:val="001B1546"/>
    <w:rsid w:val="001B16AA"/>
    <w:rsid w:val="001B16D1"/>
    <w:rsid w:val="001B1714"/>
    <w:rsid w:val="001B1970"/>
    <w:rsid w:val="001B19E3"/>
    <w:rsid w:val="001B19F9"/>
    <w:rsid w:val="001B1C36"/>
    <w:rsid w:val="001B1DA1"/>
    <w:rsid w:val="001B1DEB"/>
    <w:rsid w:val="001B208C"/>
    <w:rsid w:val="001B2FA4"/>
    <w:rsid w:val="001B3180"/>
    <w:rsid w:val="001B328B"/>
    <w:rsid w:val="001B376C"/>
    <w:rsid w:val="001B3C41"/>
    <w:rsid w:val="001B454C"/>
    <w:rsid w:val="001B4840"/>
    <w:rsid w:val="001B4DD8"/>
    <w:rsid w:val="001B4E7D"/>
    <w:rsid w:val="001B4F97"/>
    <w:rsid w:val="001B59A3"/>
    <w:rsid w:val="001B5C4A"/>
    <w:rsid w:val="001B6217"/>
    <w:rsid w:val="001B6AAF"/>
    <w:rsid w:val="001B6B8B"/>
    <w:rsid w:val="001B7840"/>
    <w:rsid w:val="001B7A5B"/>
    <w:rsid w:val="001B7DA0"/>
    <w:rsid w:val="001B7F8E"/>
    <w:rsid w:val="001B7FA5"/>
    <w:rsid w:val="001C0150"/>
    <w:rsid w:val="001C0265"/>
    <w:rsid w:val="001C0782"/>
    <w:rsid w:val="001C08BB"/>
    <w:rsid w:val="001C0B8F"/>
    <w:rsid w:val="001C0C88"/>
    <w:rsid w:val="001C0DD7"/>
    <w:rsid w:val="001C0F79"/>
    <w:rsid w:val="001C1021"/>
    <w:rsid w:val="001C146E"/>
    <w:rsid w:val="001C164D"/>
    <w:rsid w:val="001C16E7"/>
    <w:rsid w:val="001C172E"/>
    <w:rsid w:val="001C1B3E"/>
    <w:rsid w:val="001C1C06"/>
    <w:rsid w:val="001C1D63"/>
    <w:rsid w:val="001C1FE0"/>
    <w:rsid w:val="001C227D"/>
    <w:rsid w:val="001C23A6"/>
    <w:rsid w:val="001C285A"/>
    <w:rsid w:val="001C28E8"/>
    <w:rsid w:val="001C295B"/>
    <w:rsid w:val="001C2AEC"/>
    <w:rsid w:val="001C2BBB"/>
    <w:rsid w:val="001C2C0F"/>
    <w:rsid w:val="001C2C8D"/>
    <w:rsid w:val="001C2D6F"/>
    <w:rsid w:val="001C2F83"/>
    <w:rsid w:val="001C326A"/>
    <w:rsid w:val="001C3465"/>
    <w:rsid w:val="001C356B"/>
    <w:rsid w:val="001C3611"/>
    <w:rsid w:val="001C3AB3"/>
    <w:rsid w:val="001C3FF7"/>
    <w:rsid w:val="001C43EF"/>
    <w:rsid w:val="001C4C2C"/>
    <w:rsid w:val="001C4E6B"/>
    <w:rsid w:val="001C4F06"/>
    <w:rsid w:val="001C5CDC"/>
    <w:rsid w:val="001C62FD"/>
    <w:rsid w:val="001C6BCF"/>
    <w:rsid w:val="001C6E04"/>
    <w:rsid w:val="001C72E8"/>
    <w:rsid w:val="001C731D"/>
    <w:rsid w:val="001C781D"/>
    <w:rsid w:val="001C7A51"/>
    <w:rsid w:val="001C7ACD"/>
    <w:rsid w:val="001C7D0B"/>
    <w:rsid w:val="001C7DBA"/>
    <w:rsid w:val="001C7EBF"/>
    <w:rsid w:val="001D016A"/>
    <w:rsid w:val="001D0478"/>
    <w:rsid w:val="001D050E"/>
    <w:rsid w:val="001D0A44"/>
    <w:rsid w:val="001D0B4B"/>
    <w:rsid w:val="001D0B66"/>
    <w:rsid w:val="001D0D70"/>
    <w:rsid w:val="001D14F1"/>
    <w:rsid w:val="001D18BD"/>
    <w:rsid w:val="001D190D"/>
    <w:rsid w:val="001D19BC"/>
    <w:rsid w:val="001D1DFE"/>
    <w:rsid w:val="001D1E5F"/>
    <w:rsid w:val="001D2521"/>
    <w:rsid w:val="001D296E"/>
    <w:rsid w:val="001D2C47"/>
    <w:rsid w:val="001D2CA2"/>
    <w:rsid w:val="001D2D86"/>
    <w:rsid w:val="001D2E61"/>
    <w:rsid w:val="001D3897"/>
    <w:rsid w:val="001D3BD9"/>
    <w:rsid w:val="001D3D35"/>
    <w:rsid w:val="001D4135"/>
    <w:rsid w:val="001D4724"/>
    <w:rsid w:val="001D4C08"/>
    <w:rsid w:val="001D4C9B"/>
    <w:rsid w:val="001D4FD2"/>
    <w:rsid w:val="001D4FF5"/>
    <w:rsid w:val="001D5037"/>
    <w:rsid w:val="001D519C"/>
    <w:rsid w:val="001D51A6"/>
    <w:rsid w:val="001D5840"/>
    <w:rsid w:val="001D5929"/>
    <w:rsid w:val="001D5A17"/>
    <w:rsid w:val="001D5B2D"/>
    <w:rsid w:val="001D5D4D"/>
    <w:rsid w:val="001D63A8"/>
    <w:rsid w:val="001D65A7"/>
    <w:rsid w:val="001D6809"/>
    <w:rsid w:val="001D6EFB"/>
    <w:rsid w:val="001D7130"/>
    <w:rsid w:val="001D7170"/>
    <w:rsid w:val="001D7580"/>
    <w:rsid w:val="001D7D27"/>
    <w:rsid w:val="001D7D94"/>
    <w:rsid w:val="001E0168"/>
    <w:rsid w:val="001E01F7"/>
    <w:rsid w:val="001E0DB3"/>
    <w:rsid w:val="001E0F39"/>
    <w:rsid w:val="001E125D"/>
    <w:rsid w:val="001E12A7"/>
    <w:rsid w:val="001E1511"/>
    <w:rsid w:val="001E1558"/>
    <w:rsid w:val="001E1589"/>
    <w:rsid w:val="001E19BF"/>
    <w:rsid w:val="001E1A01"/>
    <w:rsid w:val="001E1D8B"/>
    <w:rsid w:val="001E1D9A"/>
    <w:rsid w:val="001E1EAD"/>
    <w:rsid w:val="001E1F31"/>
    <w:rsid w:val="001E1F4D"/>
    <w:rsid w:val="001E20C7"/>
    <w:rsid w:val="001E20CE"/>
    <w:rsid w:val="001E20E9"/>
    <w:rsid w:val="001E21A8"/>
    <w:rsid w:val="001E21ED"/>
    <w:rsid w:val="001E242B"/>
    <w:rsid w:val="001E28C3"/>
    <w:rsid w:val="001E2916"/>
    <w:rsid w:val="001E29C1"/>
    <w:rsid w:val="001E2BD3"/>
    <w:rsid w:val="001E2E1B"/>
    <w:rsid w:val="001E2F4D"/>
    <w:rsid w:val="001E3326"/>
    <w:rsid w:val="001E3537"/>
    <w:rsid w:val="001E3629"/>
    <w:rsid w:val="001E3729"/>
    <w:rsid w:val="001E3755"/>
    <w:rsid w:val="001E39C0"/>
    <w:rsid w:val="001E401A"/>
    <w:rsid w:val="001E4049"/>
    <w:rsid w:val="001E408A"/>
    <w:rsid w:val="001E409A"/>
    <w:rsid w:val="001E41F1"/>
    <w:rsid w:val="001E4242"/>
    <w:rsid w:val="001E446A"/>
    <w:rsid w:val="001E4B5D"/>
    <w:rsid w:val="001E4C6B"/>
    <w:rsid w:val="001E4FBB"/>
    <w:rsid w:val="001E511E"/>
    <w:rsid w:val="001E53B5"/>
    <w:rsid w:val="001E5483"/>
    <w:rsid w:val="001E5630"/>
    <w:rsid w:val="001E565B"/>
    <w:rsid w:val="001E579F"/>
    <w:rsid w:val="001E57F0"/>
    <w:rsid w:val="001E5873"/>
    <w:rsid w:val="001E59E4"/>
    <w:rsid w:val="001E5AD1"/>
    <w:rsid w:val="001E5B7D"/>
    <w:rsid w:val="001E5C56"/>
    <w:rsid w:val="001E61CE"/>
    <w:rsid w:val="001E62ED"/>
    <w:rsid w:val="001E67AE"/>
    <w:rsid w:val="001E6E21"/>
    <w:rsid w:val="001E72BF"/>
    <w:rsid w:val="001E72E8"/>
    <w:rsid w:val="001E74AE"/>
    <w:rsid w:val="001E7569"/>
    <w:rsid w:val="001E7591"/>
    <w:rsid w:val="001E77C7"/>
    <w:rsid w:val="001E783E"/>
    <w:rsid w:val="001E7E3A"/>
    <w:rsid w:val="001F01FC"/>
    <w:rsid w:val="001F0268"/>
    <w:rsid w:val="001F02A9"/>
    <w:rsid w:val="001F04F3"/>
    <w:rsid w:val="001F0670"/>
    <w:rsid w:val="001F0BAE"/>
    <w:rsid w:val="001F0D02"/>
    <w:rsid w:val="001F0E61"/>
    <w:rsid w:val="001F1116"/>
    <w:rsid w:val="001F17E2"/>
    <w:rsid w:val="001F1A15"/>
    <w:rsid w:val="001F1CF8"/>
    <w:rsid w:val="001F22AD"/>
    <w:rsid w:val="001F2396"/>
    <w:rsid w:val="001F269B"/>
    <w:rsid w:val="001F26C3"/>
    <w:rsid w:val="001F2A31"/>
    <w:rsid w:val="001F2ABE"/>
    <w:rsid w:val="001F2B41"/>
    <w:rsid w:val="001F2CA7"/>
    <w:rsid w:val="001F2D66"/>
    <w:rsid w:val="001F2EA4"/>
    <w:rsid w:val="001F2F09"/>
    <w:rsid w:val="001F3F1C"/>
    <w:rsid w:val="001F4056"/>
    <w:rsid w:val="001F40AD"/>
    <w:rsid w:val="001F4109"/>
    <w:rsid w:val="001F41A2"/>
    <w:rsid w:val="001F43ED"/>
    <w:rsid w:val="001F470B"/>
    <w:rsid w:val="001F470C"/>
    <w:rsid w:val="001F49F8"/>
    <w:rsid w:val="001F4A28"/>
    <w:rsid w:val="001F4C7F"/>
    <w:rsid w:val="001F4D2A"/>
    <w:rsid w:val="001F5176"/>
    <w:rsid w:val="001F521F"/>
    <w:rsid w:val="001F59CB"/>
    <w:rsid w:val="001F5B37"/>
    <w:rsid w:val="001F5C80"/>
    <w:rsid w:val="001F5CDD"/>
    <w:rsid w:val="001F5DA1"/>
    <w:rsid w:val="001F5DFA"/>
    <w:rsid w:val="001F61CA"/>
    <w:rsid w:val="001F688D"/>
    <w:rsid w:val="001F6972"/>
    <w:rsid w:val="001F7070"/>
    <w:rsid w:val="001F72DD"/>
    <w:rsid w:val="001F76A0"/>
    <w:rsid w:val="001F791D"/>
    <w:rsid w:val="001F7D59"/>
    <w:rsid w:val="001F7FFB"/>
    <w:rsid w:val="0020003C"/>
    <w:rsid w:val="002004CF"/>
    <w:rsid w:val="00200A69"/>
    <w:rsid w:val="00201BCB"/>
    <w:rsid w:val="00201CFB"/>
    <w:rsid w:val="00202640"/>
    <w:rsid w:val="00202808"/>
    <w:rsid w:val="0020284A"/>
    <w:rsid w:val="00202E2A"/>
    <w:rsid w:val="00202FED"/>
    <w:rsid w:val="002031D2"/>
    <w:rsid w:val="002031E9"/>
    <w:rsid w:val="0020329B"/>
    <w:rsid w:val="002039CF"/>
    <w:rsid w:val="00204707"/>
    <w:rsid w:val="002047A5"/>
    <w:rsid w:val="00204801"/>
    <w:rsid w:val="00204871"/>
    <w:rsid w:val="00204C4B"/>
    <w:rsid w:val="00205070"/>
    <w:rsid w:val="002050AC"/>
    <w:rsid w:val="0020528D"/>
    <w:rsid w:val="002057D3"/>
    <w:rsid w:val="002058D6"/>
    <w:rsid w:val="00205B17"/>
    <w:rsid w:val="00205BB9"/>
    <w:rsid w:val="0020617C"/>
    <w:rsid w:val="00206379"/>
    <w:rsid w:val="002066B1"/>
    <w:rsid w:val="0020683D"/>
    <w:rsid w:val="00206B87"/>
    <w:rsid w:val="00207050"/>
    <w:rsid w:val="0020751D"/>
    <w:rsid w:val="002076B5"/>
    <w:rsid w:val="002079CC"/>
    <w:rsid w:val="0021044F"/>
    <w:rsid w:val="00210652"/>
    <w:rsid w:val="00210886"/>
    <w:rsid w:val="002109D5"/>
    <w:rsid w:val="00210D25"/>
    <w:rsid w:val="00210E22"/>
    <w:rsid w:val="00211116"/>
    <w:rsid w:val="002113DB"/>
    <w:rsid w:val="00211402"/>
    <w:rsid w:val="00211A08"/>
    <w:rsid w:val="00211A69"/>
    <w:rsid w:val="00211B5A"/>
    <w:rsid w:val="00211B6E"/>
    <w:rsid w:val="00212094"/>
    <w:rsid w:val="0021244E"/>
    <w:rsid w:val="002125F5"/>
    <w:rsid w:val="002127C9"/>
    <w:rsid w:val="00212BD9"/>
    <w:rsid w:val="00213A08"/>
    <w:rsid w:val="00214090"/>
    <w:rsid w:val="002142B2"/>
    <w:rsid w:val="00214549"/>
    <w:rsid w:val="002146CE"/>
    <w:rsid w:val="002146D2"/>
    <w:rsid w:val="00214994"/>
    <w:rsid w:val="00214A76"/>
    <w:rsid w:val="00214BEE"/>
    <w:rsid w:val="00214E68"/>
    <w:rsid w:val="00215453"/>
    <w:rsid w:val="002157CE"/>
    <w:rsid w:val="00215966"/>
    <w:rsid w:val="00215E44"/>
    <w:rsid w:val="00215E97"/>
    <w:rsid w:val="002163EE"/>
    <w:rsid w:val="00216415"/>
    <w:rsid w:val="002164A4"/>
    <w:rsid w:val="002167D7"/>
    <w:rsid w:val="00216B3A"/>
    <w:rsid w:val="00216F28"/>
    <w:rsid w:val="00217AE2"/>
    <w:rsid w:val="00217C4B"/>
    <w:rsid w:val="00217CA8"/>
    <w:rsid w:val="00220346"/>
    <w:rsid w:val="00220A3C"/>
    <w:rsid w:val="00220D7D"/>
    <w:rsid w:val="00220E0C"/>
    <w:rsid w:val="002212D3"/>
    <w:rsid w:val="002215C6"/>
    <w:rsid w:val="00221769"/>
    <w:rsid w:val="00221B98"/>
    <w:rsid w:val="00221E0D"/>
    <w:rsid w:val="00221FA8"/>
    <w:rsid w:val="00222271"/>
    <w:rsid w:val="00222383"/>
    <w:rsid w:val="00222882"/>
    <w:rsid w:val="00222F4D"/>
    <w:rsid w:val="00222FB5"/>
    <w:rsid w:val="0022334C"/>
    <w:rsid w:val="002234CB"/>
    <w:rsid w:val="0022365D"/>
    <w:rsid w:val="00223E8F"/>
    <w:rsid w:val="00224392"/>
    <w:rsid w:val="002245DF"/>
    <w:rsid w:val="00224713"/>
    <w:rsid w:val="002247AE"/>
    <w:rsid w:val="002247D4"/>
    <w:rsid w:val="002249D5"/>
    <w:rsid w:val="002249E5"/>
    <w:rsid w:val="00224F98"/>
    <w:rsid w:val="00225151"/>
    <w:rsid w:val="00225314"/>
    <w:rsid w:val="002253B1"/>
    <w:rsid w:val="00225510"/>
    <w:rsid w:val="0022564F"/>
    <w:rsid w:val="0022573F"/>
    <w:rsid w:val="002257E6"/>
    <w:rsid w:val="00225BC7"/>
    <w:rsid w:val="00225BD8"/>
    <w:rsid w:val="00225E7E"/>
    <w:rsid w:val="002262EF"/>
    <w:rsid w:val="002262F6"/>
    <w:rsid w:val="00226304"/>
    <w:rsid w:val="00226F98"/>
    <w:rsid w:val="00227045"/>
    <w:rsid w:val="002275B2"/>
    <w:rsid w:val="00227752"/>
    <w:rsid w:val="00227B82"/>
    <w:rsid w:val="00227FB2"/>
    <w:rsid w:val="00230327"/>
    <w:rsid w:val="00230559"/>
    <w:rsid w:val="0023092F"/>
    <w:rsid w:val="00230DE2"/>
    <w:rsid w:val="00230E5C"/>
    <w:rsid w:val="002311AE"/>
    <w:rsid w:val="00231583"/>
    <w:rsid w:val="002319C5"/>
    <w:rsid w:val="002322BF"/>
    <w:rsid w:val="002323A2"/>
    <w:rsid w:val="00232850"/>
    <w:rsid w:val="00232AE0"/>
    <w:rsid w:val="002330C8"/>
    <w:rsid w:val="00233672"/>
    <w:rsid w:val="00233AAC"/>
    <w:rsid w:val="00233BA3"/>
    <w:rsid w:val="00233C5F"/>
    <w:rsid w:val="00233C78"/>
    <w:rsid w:val="00234287"/>
    <w:rsid w:val="0023435B"/>
    <w:rsid w:val="002346E2"/>
    <w:rsid w:val="00234732"/>
    <w:rsid w:val="00234870"/>
    <w:rsid w:val="00234A70"/>
    <w:rsid w:val="00234F1D"/>
    <w:rsid w:val="0023506C"/>
    <w:rsid w:val="002352FB"/>
    <w:rsid w:val="00235551"/>
    <w:rsid w:val="0023578C"/>
    <w:rsid w:val="002357AD"/>
    <w:rsid w:val="00235981"/>
    <w:rsid w:val="00235B75"/>
    <w:rsid w:val="00235BA9"/>
    <w:rsid w:val="00235D46"/>
    <w:rsid w:val="00235D86"/>
    <w:rsid w:val="00235F01"/>
    <w:rsid w:val="0023627A"/>
    <w:rsid w:val="0023629C"/>
    <w:rsid w:val="002363C5"/>
    <w:rsid w:val="002369B4"/>
    <w:rsid w:val="00236AC0"/>
    <w:rsid w:val="00236FEB"/>
    <w:rsid w:val="002371E7"/>
    <w:rsid w:val="002374CF"/>
    <w:rsid w:val="00237570"/>
    <w:rsid w:val="002375A5"/>
    <w:rsid w:val="00237A13"/>
    <w:rsid w:val="00237D45"/>
    <w:rsid w:val="00237F4A"/>
    <w:rsid w:val="00237FDB"/>
    <w:rsid w:val="00240400"/>
    <w:rsid w:val="0024065B"/>
    <w:rsid w:val="0024098F"/>
    <w:rsid w:val="00240FAC"/>
    <w:rsid w:val="00241259"/>
    <w:rsid w:val="002419C4"/>
    <w:rsid w:val="00241A94"/>
    <w:rsid w:val="00241B15"/>
    <w:rsid w:val="00241C69"/>
    <w:rsid w:val="00241FD5"/>
    <w:rsid w:val="002420A9"/>
    <w:rsid w:val="00242C2A"/>
    <w:rsid w:val="00243076"/>
    <w:rsid w:val="002433CC"/>
    <w:rsid w:val="0024352C"/>
    <w:rsid w:val="002437D8"/>
    <w:rsid w:val="00243934"/>
    <w:rsid w:val="0024399A"/>
    <w:rsid w:val="00243BE7"/>
    <w:rsid w:val="00243E54"/>
    <w:rsid w:val="002443A7"/>
    <w:rsid w:val="00244865"/>
    <w:rsid w:val="00245092"/>
    <w:rsid w:val="0024532B"/>
    <w:rsid w:val="0024548B"/>
    <w:rsid w:val="002456A3"/>
    <w:rsid w:val="00245DBF"/>
    <w:rsid w:val="00245E66"/>
    <w:rsid w:val="00245EAC"/>
    <w:rsid w:val="00246420"/>
    <w:rsid w:val="002465AF"/>
    <w:rsid w:val="00246651"/>
    <w:rsid w:val="00246A66"/>
    <w:rsid w:val="00246B19"/>
    <w:rsid w:val="00246DCB"/>
    <w:rsid w:val="002473E4"/>
    <w:rsid w:val="002474C0"/>
    <w:rsid w:val="002474F7"/>
    <w:rsid w:val="0024769A"/>
    <w:rsid w:val="00247D4B"/>
    <w:rsid w:val="00247D6A"/>
    <w:rsid w:val="00247ED8"/>
    <w:rsid w:val="00247F54"/>
    <w:rsid w:val="00250135"/>
    <w:rsid w:val="00250191"/>
    <w:rsid w:val="00250232"/>
    <w:rsid w:val="002508C5"/>
    <w:rsid w:val="00250F47"/>
    <w:rsid w:val="00251274"/>
    <w:rsid w:val="002515A1"/>
    <w:rsid w:val="00251637"/>
    <w:rsid w:val="002517D0"/>
    <w:rsid w:val="00251929"/>
    <w:rsid w:val="00251B2B"/>
    <w:rsid w:val="002527FF"/>
    <w:rsid w:val="00252A4F"/>
    <w:rsid w:val="00252CCB"/>
    <w:rsid w:val="00252D7F"/>
    <w:rsid w:val="00252E08"/>
    <w:rsid w:val="0025307A"/>
    <w:rsid w:val="00253103"/>
    <w:rsid w:val="002532FE"/>
    <w:rsid w:val="002540EE"/>
    <w:rsid w:val="00254122"/>
    <w:rsid w:val="00254496"/>
    <w:rsid w:val="00254C2B"/>
    <w:rsid w:val="00254E3B"/>
    <w:rsid w:val="00254E92"/>
    <w:rsid w:val="00255405"/>
    <w:rsid w:val="00255428"/>
    <w:rsid w:val="00255545"/>
    <w:rsid w:val="002555F1"/>
    <w:rsid w:val="002558A4"/>
    <w:rsid w:val="002558D3"/>
    <w:rsid w:val="00255D03"/>
    <w:rsid w:val="00255D5E"/>
    <w:rsid w:val="00255E9A"/>
    <w:rsid w:val="002560D6"/>
    <w:rsid w:val="00256475"/>
    <w:rsid w:val="00256B3D"/>
    <w:rsid w:val="00256FAA"/>
    <w:rsid w:val="002574EE"/>
    <w:rsid w:val="0025765D"/>
    <w:rsid w:val="00257848"/>
    <w:rsid w:val="002578A2"/>
    <w:rsid w:val="002579E3"/>
    <w:rsid w:val="00257E4E"/>
    <w:rsid w:val="00257E9A"/>
    <w:rsid w:val="0026023D"/>
    <w:rsid w:val="002603F8"/>
    <w:rsid w:val="00260C75"/>
    <w:rsid w:val="00260CC1"/>
    <w:rsid w:val="002613A7"/>
    <w:rsid w:val="00261410"/>
    <w:rsid w:val="002615A7"/>
    <w:rsid w:val="0026174C"/>
    <w:rsid w:val="00261920"/>
    <w:rsid w:val="0026198E"/>
    <w:rsid w:val="00262194"/>
    <w:rsid w:val="00262233"/>
    <w:rsid w:val="002622E6"/>
    <w:rsid w:val="00262358"/>
    <w:rsid w:val="00262C70"/>
    <w:rsid w:val="00262D16"/>
    <w:rsid w:val="00262ECF"/>
    <w:rsid w:val="00263108"/>
    <w:rsid w:val="002631AC"/>
    <w:rsid w:val="002632FC"/>
    <w:rsid w:val="0026352B"/>
    <w:rsid w:val="0026357A"/>
    <w:rsid w:val="0026385D"/>
    <w:rsid w:val="002638DC"/>
    <w:rsid w:val="00263DBF"/>
    <w:rsid w:val="002641F5"/>
    <w:rsid w:val="00264A85"/>
    <w:rsid w:val="00264C97"/>
    <w:rsid w:val="00264EEF"/>
    <w:rsid w:val="002650AC"/>
    <w:rsid w:val="0026526B"/>
    <w:rsid w:val="00265829"/>
    <w:rsid w:val="00265B5C"/>
    <w:rsid w:val="00266730"/>
    <w:rsid w:val="00266850"/>
    <w:rsid w:val="0026695E"/>
    <w:rsid w:val="00266B6A"/>
    <w:rsid w:val="00266BA3"/>
    <w:rsid w:val="002670CF"/>
    <w:rsid w:val="0026721F"/>
    <w:rsid w:val="0026775E"/>
    <w:rsid w:val="0026794A"/>
    <w:rsid w:val="00267ED8"/>
    <w:rsid w:val="00270352"/>
    <w:rsid w:val="002704FF"/>
    <w:rsid w:val="0027057B"/>
    <w:rsid w:val="00270924"/>
    <w:rsid w:val="00270DAE"/>
    <w:rsid w:val="00270E8F"/>
    <w:rsid w:val="00270F7F"/>
    <w:rsid w:val="00271D65"/>
    <w:rsid w:val="00271F45"/>
    <w:rsid w:val="002720FD"/>
    <w:rsid w:val="00272485"/>
    <w:rsid w:val="00272A2A"/>
    <w:rsid w:val="00272B10"/>
    <w:rsid w:val="00272C82"/>
    <w:rsid w:val="0027348D"/>
    <w:rsid w:val="002734B6"/>
    <w:rsid w:val="00273585"/>
    <w:rsid w:val="002737A8"/>
    <w:rsid w:val="002741EA"/>
    <w:rsid w:val="00274318"/>
    <w:rsid w:val="00274779"/>
    <w:rsid w:val="00274B35"/>
    <w:rsid w:val="00274C72"/>
    <w:rsid w:val="002754FA"/>
    <w:rsid w:val="002755C5"/>
    <w:rsid w:val="00275B7F"/>
    <w:rsid w:val="00275C61"/>
    <w:rsid w:val="00275DC7"/>
    <w:rsid w:val="00275F0C"/>
    <w:rsid w:val="00275F38"/>
    <w:rsid w:val="00276091"/>
    <w:rsid w:val="002762D4"/>
    <w:rsid w:val="002766A7"/>
    <w:rsid w:val="0027681F"/>
    <w:rsid w:val="00276DCC"/>
    <w:rsid w:val="00277126"/>
    <w:rsid w:val="002773A6"/>
    <w:rsid w:val="0027742E"/>
    <w:rsid w:val="002778DB"/>
    <w:rsid w:val="00277A26"/>
    <w:rsid w:val="00277A40"/>
    <w:rsid w:val="00277D28"/>
    <w:rsid w:val="002800E7"/>
    <w:rsid w:val="002802CE"/>
    <w:rsid w:val="00280479"/>
    <w:rsid w:val="0028077D"/>
    <w:rsid w:val="00280A27"/>
    <w:rsid w:val="00281193"/>
    <w:rsid w:val="002814B2"/>
    <w:rsid w:val="002816A5"/>
    <w:rsid w:val="002819AF"/>
    <w:rsid w:val="00281B5A"/>
    <w:rsid w:val="00281ED5"/>
    <w:rsid w:val="002820C4"/>
    <w:rsid w:val="00282194"/>
    <w:rsid w:val="0028253D"/>
    <w:rsid w:val="00282F50"/>
    <w:rsid w:val="0028332C"/>
    <w:rsid w:val="002834D7"/>
    <w:rsid w:val="00283814"/>
    <w:rsid w:val="00283BED"/>
    <w:rsid w:val="00283CC8"/>
    <w:rsid w:val="00283D5E"/>
    <w:rsid w:val="00283DFC"/>
    <w:rsid w:val="00284206"/>
    <w:rsid w:val="00284688"/>
    <w:rsid w:val="00284993"/>
    <w:rsid w:val="00284A21"/>
    <w:rsid w:val="00284C10"/>
    <w:rsid w:val="00284C33"/>
    <w:rsid w:val="00284D00"/>
    <w:rsid w:val="00284F1C"/>
    <w:rsid w:val="0028502B"/>
    <w:rsid w:val="002850CF"/>
    <w:rsid w:val="00285101"/>
    <w:rsid w:val="002852D9"/>
    <w:rsid w:val="00285380"/>
    <w:rsid w:val="00285851"/>
    <w:rsid w:val="00285CE4"/>
    <w:rsid w:val="00286307"/>
    <w:rsid w:val="0028683C"/>
    <w:rsid w:val="002868BB"/>
    <w:rsid w:val="00286CAB"/>
    <w:rsid w:val="00286D2D"/>
    <w:rsid w:val="0028709C"/>
    <w:rsid w:val="00287860"/>
    <w:rsid w:val="00287A95"/>
    <w:rsid w:val="00287AA9"/>
    <w:rsid w:val="00287D98"/>
    <w:rsid w:val="00287E04"/>
    <w:rsid w:val="0029017B"/>
    <w:rsid w:val="002904F0"/>
    <w:rsid w:val="00290815"/>
    <w:rsid w:val="0029093E"/>
    <w:rsid w:val="00290CA3"/>
    <w:rsid w:val="00290F7E"/>
    <w:rsid w:val="002915DE"/>
    <w:rsid w:val="00291823"/>
    <w:rsid w:val="0029192F"/>
    <w:rsid w:val="00291E85"/>
    <w:rsid w:val="00291EB5"/>
    <w:rsid w:val="0029214F"/>
    <w:rsid w:val="002921C8"/>
    <w:rsid w:val="002922C7"/>
    <w:rsid w:val="00292557"/>
    <w:rsid w:val="00292576"/>
    <w:rsid w:val="00292579"/>
    <w:rsid w:val="00292A83"/>
    <w:rsid w:val="00292B86"/>
    <w:rsid w:val="00292BC6"/>
    <w:rsid w:val="00292D43"/>
    <w:rsid w:val="002930EF"/>
    <w:rsid w:val="00293583"/>
    <w:rsid w:val="002937FE"/>
    <w:rsid w:val="00293D07"/>
    <w:rsid w:val="00294897"/>
    <w:rsid w:val="00294C43"/>
    <w:rsid w:val="00294E0E"/>
    <w:rsid w:val="00295039"/>
    <w:rsid w:val="002953A2"/>
    <w:rsid w:val="002955E2"/>
    <w:rsid w:val="00295680"/>
    <w:rsid w:val="0029593D"/>
    <w:rsid w:val="00295AEF"/>
    <w:rsid w:val="00295E4E"/>
    <w:rsid w:val="0029623C"/>
    <w:rsid w:val="00296311"/>
    <w:rsid w:val="00296A31"/>
    <w:rsid w:val="00296A6E"/>
    <w:rsid w:val="00297295"/>
    <w:rsid w:val="002977A7"/>
    <w:rsid w:val="002979AA"/>
    <w:rsid w:val="00297D2A"/>
    <w:rsid w:val="002A0427"/>
    <w:rsid w:val="002A0550"/>
    <w:rsid w:val="002A0658"/>
    <w:rsid w:val="002A0691"/>
    <w:rsid w:val="002A09C0"/>
    <w:rsid w:val="002A0B1A"/>
    <w:rsid w:val="002A0B59"/>
    <w:rsid w:val="002A0CE4"/>
    <w:rsid w:val="002A196A"/>
    <w:rsid w:val="002A1D55"/>
    <w:rsid w:val="002A1DD3"/>
    <w:rsid w:val="002A22A7"/>
    <w:rsid w:val="002A23B6"/>
    <w:rsid w:val="002A2516"/>
    <w:rsid w:val="002A255C"/>
    <w:rsid w:val="002A28D6"/>
    <w:rsid w:val="002A2AD3"/>
    <w:rsid w:val="002A2D92"/>
    <w:rsid w:val="002A3168"/>
    <w:rsid w:val="002A34F0"/>
    <w:rsid w:val="002A34F8"/>
    <w:rsid w:val="002A372C"/>
    <w:rsid w:val="002A3772"/>
    <w:rsid w:val="002A3B1B"/>
    <w:rsid w:val="002A3BCF"/>
    <w:rsid w:val="002A3F18"/>
    <w:rsid w:val="002A3F2C"/>
    <w:rsid w:val="002A3F9B"/>
    <w:rsid w:val="002A4003"/>
    <w:rsid w:val="002A4107"/>
    <w:rsid w:val="002A4379"/>
    <w:rsid w:val="002A51B6"/>
    <w:rsid w:val="002A521E"/>
    <w:rsid w:val="002A5385"/>
    <w:rsid w:val="002A53C2"/>
    <w:rsid w:val="002A53E8"/>
    <w:rsid w:val="002A5744"/>
    <w:rsid w:val="002A5B50"/>
    <w:rsid w:val="002A5B86"/>
    <w:rsid w:val="002A6015"/>
    <w:rsid w:val="002A62B3"/>
    <w:rsid w:val="002A65B9"/>
    <w:rsid w:val="002A6810"/>
    <w:rsid w:val="002A6857"/>
    <w:rsid w:val="002A693C"/>
    <w:rsid w:val="002A6BB3"/>
    <w:rsid w:val="002A6BD1"/>
    <w:rsid w:val="002A70C5"/>
    <w:rsid w:val="002A7331"/>
    <w:rsid w:val="002A741E"/>
    <w:rsid w:val="002A74D4"/>
    <w:rsid w:val="002A7675"/>
    <w:rsid w:val="002A77C4"/>
    <w:rsid w:val="002A7D14"/>
    <w:rsid w:val="002A7E7B"/>
    <w:rsid w:val="002A7FA7"/>
    <w:rsid w:val="002B0029"/>
    <w:rsid w:val="002B01C1"/>
    <w:rsid w:val="002B024E"/>
    <w:rsid w:val="002B032C"/>
    <w:rsid w:val="002B0477"/>
    <w:rsid w:val="002B06CB"/>
    <w:rsid w:val="002B0794"/>
    <w:rsid w:val="002B07BC"/>
    <w:rsid w:val="002B0919"/>
    <w:rsid w:val="002B0AD0"/>
    <w:rsid w:val="002B0B0D"/>
    <w:rsid w:val="002B0E4D"/>
    <w:rsid w:val="002B0E8C"/>
    <w:rsid w:val="002B1294"/>
    <w:rsid w:val="002B12FA"/>
    <w:rsid w:val="002B1395"/>
    <w:rsid w:val="002B15B9"/>
    <w:rsid w:val="002B1630"/>
    <w:rsid w:val="002B1974"/>
    <w:rsid w:val="002B1A32"/>
    <w:rsid w:val="002B1F6E"/>
    <w:rsid w:val="002B1F77"/>
    <w:rsid w:val="002B21F1"/>
    <w:rsid w:val="002B233D"/>
    <w:rsid w:val="002B25E8"/>
    <w:rsid w:val="002B2756"/>
    <w:rsid w:val="002B28E8"/>
    <w:rsid w:val="002B2BB6"/>
    <w:rsid w:val="002B2C47"/>
    <w:rsid w:val="002B2E8B"/>
    <w:rsid w:val="002B34B4"/>
    <w:rsid w:val="002B37CA"/>
    <w:rsid w:val="002B39A0"/>
    <w:rsid w:val="002B446B"/>
    <w:rsid w:val="002B4664"/>
    <w:rsid w:val="002B47EA"/>
    <w:rsid w:val="002B4A21"/>
    <w:rsid w:val="002B5460"/>
    <w:rsid w:val="002B56AD"/>
    <w:rsid w:val="002B57A0"/>
    <w:rsid w:val="002B5FF9"/>
    <w:rsid w:val="002B6089"/>
    <w:rsid w:val="002B658C"/>
    <w:rsid w:val="002B6883"/>
    <w:rsid w:val="002B736A"/>
    <w:rsid w:val="002B7417"/>
    <w:rsid w:val="002B7493"/>
    <w:rsid w:val="002B7520"/>
    <w:rsid w:val="002B7F48"/>
    <w:rsid w:val="002C03DD"/>
    <w:rsid w:val="002C04B7"/>
    <w:rsid w:val="002C0517"/>
    <w:rsid w:val="002C060A"/>
    <w:rsid w:val="002C0A5A"/>
    <w:rsid w:val="002C0A77"/>
    <w:rsid w:val="002C0D80"/>
    <w:rsid w:val="002C0DF3"/>
    <w:rsid w:val="002C127C"/>
    <w:rsid w:val="002C132C"/>
    <w:rsid w:val="002C1346"/>
    <w:rsid w:val="002C18BF"/>
    <w:rsid w:val="002C1DAF"/>
    <w:rsid w:val="002C1E1C"/>
    <w:rsid w:val="002C1EB4"/>
    <w:rsid w:val="002C1F5E"/>
    <w:rsid w:val="002C23AC"/>
    <w:rsid w:val="002C23C7"/>
    <w:rsid w:val="002C293D"/>
    <w:rsid w:val="002C29BF"/>
    <w:rsid w:val="002C2A03"/>
    <w:rsid w:val="002C2E7E"/>
    <w:rsid w:val="002C2F0D"/>
    <w:rsid w:val="002C30FA"/>
    <w:rsid w:val="002C3295"/>
    <w:rsid w:val="002C35EE"/>
    <w:rsid w:val="002C3751"/>
    <w:rsid w:val="002C3A7F"/>
    <w:rsid w:val="002C3E8F"/>
    <w:rsid w:val="002C3F18"/>
    <w:rsid w:val="002C41CF"/>
    <w:rsid w:val="002C50B9"/>
    <w:rsid w:val="002C510B"/>
    <w:rsid w:val="002C528D"/>
    <w:rsid w:val="002C531A"/>
    <w:rsid w:val="002C5381"/>
    <w:rsid w:val="002C5AC3"/>
    <w:rsid w:val="002C5B17"/>
    <w:rsid w:val="002C5CF2"/>
    <w:rsid w:val="002C5F4B"/>
    <w:rsid w:val="002C5F5D"/>
    <w:rsid w:val="002C603B"/>
    <w:rsid w:val="002C621D"/>
    <w:rsid w:val="002C6311"/>
    <w:rsid w:val="002C63FD"/>
    <w:rsid w:val="002C647B"/>
    <w:rsid w:val="002C6BDB"/>
    <w:rsid w:val="002C6F3C"/>
    <w:rsid w:val="002C6FF2"/>
    <w:rsid w:val="002C7331"/>
    <w:rsid w:val="002C7A1E"/>
    <w:rsid w:val="002C7C39"/>
    <w:rsid w:val="002C7E0E"/>
    <w:rsid w:val="002C7ECF"/>
    <w:rsid w:val="002D0100"/>
    <w:rsid w:val="002D088B"/>
    <w:rsid w:val="002D0BE3"/>
    <w:rsid w:val="002D0D1C"/>
    <w:rsid w:val="002D0D24"/>
    <w:rsid w:val="002D0E43"/>
    <w:rsid w:val="002D0E4B"/>
    <w:rsid w:val="002D17F3"/>
    <w:rsid w:val="002D1970"/>
    <w:rsid w:val="002D1AB3"/>
    <w:rsid w:val="002D1AEB"/>
    <w:rsid w:val="002D2068"/>
    <w:rsid w:val="002D20AA"/>
    <w:rsid w:val="002D20B9"/>
    <w:rsid w:val="002D2648"/>
    <w:rsid w:val="002D2B21"/>
    <w:rsid w:val="002D2BF8"/>
    <w:rsid w:val="002D36CB"/>
    <w:rsid w:val="002D3BA4"/>
    <w:rsid w:val="002D3E97"/>
    <w:rsid w:val="002D43CA"/>
    <w:rsid w:val="002D4A5A"/>
    <w:rsid w:val="002D4BDE"/>
    <w:rsid w:val="002D50DD"/>
    <w:rsid w:val="002D53D2"/>
    <w:rsid w:val="002D555B"/>
    <w:rsid w:val="002D5564"/>
    <w:rsid w:val="002D5677"/>
    <w:rsid w:val="002D601F"/>
    <w:rsid w:val="002D6135"/>
    <w:rsid w:val="002D6911"/>
    <w:rsid w:val="002D6B60"/>
    <w:rsid w:val="002D74F6"/>
    <w:rsid w:val="002D763D"/>
    <w:rsid w:val="002D76B7"/>
    <w:rsid w:val="002D7755"/>
    <w:rsid w:val="002D7778"/>
    <w:rsid w:val="002D7887"/>
    <w:rsid w:val="002D7C9A"/>
    <w:rsid w:val="002D7DDE"/>
    <w:rsid w:val="002D7E13"/>
    <w:rsid w:val="002D7E45"/>
    <w:rsid w:val="002D7FA2"/>
    <w:rsid w:val="002D7FE4"/>
    <w:rsid w:val="002E01B3"/>
    <w:rsid w:val="002E01D3"/>
    <w:rsid w:val="002E03EB"/>
    <w:rsid w:val="002E0962"/>
    <w:rsid w:val="002E0ABC"/>
    <w:rsid w:val="002E110F"/>
    <w:rsid w:val="002E1208"/>
    <w:rsid w:val="002E144E"/>
    <w:rsid w:val="002E1479"/>
    <w:rsid w:val="002E14D9"/>
    <w:rsid w:val="002E15E0"/>
    <w:rsid w:val="002E1E63"/>
    <w:rsid w:val="002E210A"/>
    <w:rsid w:val="002E21B8"/>
    <w:rsid w:val="002E2462"/>
    <w:rsid w:val="002E24F4"/>
    <w:rsid w:val="002E2812"/>
    <w:rsid w:val="002E2A70"/>
    <w:rsid w:val="002E2C41"/>
    <w:rsid w:val="002E2CC8"/>
    <w:rsid w:val="002E2DE0"/>
    <w:rsid w:val="002E306A"/>
    <w:rsid w:val="002E31DC"/>
    <w:rsid w:val="002E34C9"/>
    <w:rsid w:val="002E38E1"/>
    <w:rsid w:val="002E38EC"/>
    <w:rsid w:val="002E4246"/>
    <w:rsid w:val="002E4524"/>
    <w:rsid w:val="002E4566"/>
    <w:rsid w:val="002E4785"/>
    <w:rsid w:val="002E4B1C"/>
    <w:rsid w:val="002E5126"/>
    <w:rsid w:val="002E53B9"/>
    <w:rsid w:val="002E5AC3"/>
    <w:rsid w:val="002E64B0"/>
    <w:rsid w:val="002E6C0A"/>
    <w:rsid w:val="002E6C9E"/>
    <w:rsid w:val="002E6E32"/>
    <w:rsid w:val="002E70B1"/>
    <w:rsid w:val="002E70F4"/>
    <w:rsid w:val="002E732B"/>
    <w:rsid w:val="002E7378"/>
    <w:rsid w:val="002E7545"/>
    <w:rsid w:val="002E75AB"/>
    <w:rsid w:val="002E75C6"/>
    <w:rsid w:val="002E78F0"/>
    <w:rsid w:val="002E7ACB"/>
    <w:rsid w:val="002E7B93"/>
    <w:rsid w:val="002E7C81"/>
    <w:rsid w:val="002E7CDC"/>
    <w:rsid w:val="002E7E63"/>
    <w:rsid w:val="002F0164"/>
    <w:rsid w:val="002F02D5"/>
    <w:rsid w:val="002F05B3"/>
    <w:rsid w:val="002F05EA"/>
    <w:rsid w:val="002F0607"/>
    <w:rsid w:val="002F083A"/>
    <w:rsid w:val="002F083D"/>
    <w:rsid w:val="002F0951"/>
    <w:rsid w:val="002F0E0E"/>
    <w:rsid w:val="002F0F8B"/>
    <w:rsid w:val="002F0FCD"/>
    <w:rsid w:val="002F13AA"/>
    <w:rsid w:val="002F15A1"/>
    <w:rsid w:val="002F17FA"/>
    <w:rsid w:val="002F188E"/>
    <w:rsid w:val="002F1A34"/>
    <w:rsid w:val="002F1C58"/>
    <w:rsid w:val="002F1DCF"/>
    <w:rsid w:val="002F1EC7"/>
    <w:rsid w:val="002F25F2"/>
    <w:rsid w:val="002F268B"/>
    <w:rsid w:val="002F2824"/>
    <w:rsid w:val="002F292A"/>
    <w:rsid w:val="002F3212"/>
    <w:rsid w:val="002F3489"/>
    <w:rsid w:val="002F41C9"/>
    <w:rsid w:val="002F422C"/>
    <w:rsid w:val="002F4948"/>
    <w:rsid w:val="002F548E"/>
    <w:rsid w:val="002F5A36"/>
    <w:rsid w:val="002F5A93"/>
    <w:rsid w:val="002F5E94"/>
    <w:rsid w:val="002F6044"/>
    <w:rsid w:val="002F6452"/>
    <w:rsid w:val="002F67EA"/>
    <w:rsid w:val="002F6903"/>
    <w:rsid w:val="002F6B58"/>
    <w:rsid w:val="002F6B89"/>
    <w:rsid w:val="002F710B"/>
    <w:rsid w:val="002F7CA7"/>
    <w:rsid w:val="002F7D97"/>
    <w:rsid w:val="002F7FC8"/>
    <w:rsid w:val="00300796"/>
    <w:rsid w:val="00300C39"/>
    <w:rsid w:val="00300C7B"/>
    <w:rsid w:val="003011C8"/>
    <w:rsid w:val="00301238"/>
    <w:rsid w:val="0030174B"/>
    <w:rsid w:val="00301A62"/>
    <w:rsid w:val="00301F3E"/>
    <w:rsid w:val="003020BF"/>
    <w:rsid w:val="00302462"/>
    <w:rsid w:val="003025A5"/>
    <w:rsid w:val="00302877"/>
    <w:rsid w:val="00302ABC"/>
    <w:rsid w:val="00302BAA"/>
    <w:rsid w:val="00303275"/>
    <w:rsid w:val="00303322"/>
    <w:rsid w:val="00303569"/>
    <w:rsid w:val="003035DD"/>
    <w:rsid w:val="00303950"/>
    <w:rsid w:val="00303E23"/>
    <w:rsid w:val="00303E37"/>
    <w:rsid w:val="00303E97"/>
    <w:rsid w:val="003042FA"/>
    <w:rsid w:val="003043C5"/>
    <w:rsid w:val="003047D0"/>
    <w:rsid w:val="00304953"/>
    <w:rsid w:val="003049CF"/>
    <w:rsid w:val="00304D08"/>
    <w:rsid w:val="00304EE0"/>
    <w:rsid w:val="00304F5A"/>
    <w:rsid w:val="00305C1B"/>
    <w:rsid w:val="00305E17"/>
    <w:rsid w:val="00305E4B"/>
    <w:rsid w:val="003060FE"/>
    <w:rsid w:val="00306997"/>
    <w:rsid w:val="00306AA0"/>
    <w:rsid w:val="00306ED8"/>
    <w:rsid w:val="00306F4F"/>
    <w:rsid w:val="003073B1"/>
    <w:rsid w:val="003076B9"/>
    <w:rsid w:val="00307CD0"/>
    <w:rsid w:val="00307D3C"/>
    <w:rsid w:val="00307FF2"/>
    <w:rsid w:val="00310981"/>
    <w:rsid w:val="003109F4"/>
    <w:rsid w:val="00310C49"/>
    <w:rsid w:val="00310C85"/>
    <w:rsid w:val="00310CBE"/>
    <w:rsid w:val="00310CFF"/>
    <w:rsid w:val="00311072"/>
    <w:rsid w:val="0031116E"/>
    <w:rsid w:val="00311261"/>
    <w:rsid w:val="003115CB"/>
    <w:rsid w:val="00311768"/>
    <w:rsid w:val="003117C7"/>
    <w:rsid w:val="00311854"/>
    <w:rsid w:val="003118FE"/>
    <w:rsid w:val="00311B3A"/>
    <w:rsid w:val="00311CC1"/>
    <w:rsid w:val="0031220C"/>
    <w:rsid w:val="00312D64"/>
    <w:rsid w:val="00312EFE"/>
    <w:rsid w:val="00313076"/>
    <w:rsid w:val="003130A2"/>
    <w:rsid w:val="003130FB"/>
    <w:rsid w:val="0031318B"/>
    <w:rsid w:val="0031390A"/>
    <w:rsid w:val="00313B01"/>
    <w:rsid w:val="00313BF8"/>
    <w:rsid w:val="003141B7"/>
    <w:rsid w:val="003141EA"/>
    <w:rsid w:val="00314234"/>
    <w:rsid w:val="0031436F"/>
    <w:rsid w:val="00314570"/>
    <w:rsid w:val="003146F7"/>
    <w:rsid w:val="003147D1"/>
    <w:rsid w:val="00314807"/>
    <w:rsid w:val="00314B8D"/>
    <w:rsid w:val="00314CBD"/>
    <w:rsid w:val="003152EB"/>
    <w:rsid w:val="00315512"/>
    <w:rsid w:val="00315694"/>
    <w:rsid w:val="003157FB"/>
    <w:rsid w:val="00315B43"/>
    <w:rsid w:val="00315C1A"/>
    <w:rsid w:val="00315CF7"/>
    <w:rsid w:val="00316157"/>
    <w:rsid w:val="003166A3"/>
    <w:rsid w:val="00316B42"/>
    <w:rsid w:val="00317214"/>
    <w:rsid w:val="003173CE"/>
    <w:rsid w:val="0031746B"/>
    <w:rsid w:val="00317554"/>
    <w:rsid w:val="0031757A"/>
    <w:rsid w:val="00317831"/>
    <w:rsid w:val="00317ED5"/>
    <w:rsid w:val="0032014C"/>
    <w:rsid w:val="0032019E"/>
    <w:rsid w:val="003202BA"/>
    <w:rsid w:val="003202C5"/>
    <w:rsid w:val="00320626"/>
    <w:rsid w:val="0032068B"/>
    <w:rsid w:val="00320A1A"/>
    <w:rsid w:val="00320B4F"/>
    <w:rsid w:val="00320BA6"/>
    <w:rsid w:val="00320FE4"/>
    <w:rsid w:val="00321623"/>
    <w:rsid w:val="00321657"/>
    <w:rsid w:val="00321659"/>
    <w:rsid w:val="00321688"/>
    <w:rsid w:val="003219E0"/>
    <w:rsid w:val="00321B84"/>
    <w:rsid w:val="00321BC4"/>
    <w:rsid w:val="00321C7C"/>
    <w:rsid w:val="00321D44"/>
    <w:rsid w:val="00322191"/>
    <w:rsid w:val="003221A9"/>
    <w:rsid w:val="003223D7"/>
    <w:rsid w:val="00322523"/>
    <w:rsid w:val="00322775"/>
    <w:rsid w:val="003227A7"/>
    <w:rsid w:val="0032293B"/>
    <w:rsid w:val="00322C2E"/>
    <w:rsid w:val="00322C87"/>
    <w:rsid w:val="00322CFF"/>
    <w:rsid w:val="003230C5"/>
    <w:rsid w:val="00323108"/>
    <w:rsid w:val="003234B5"/>
    <w:rsid w:val="0032352F"/>
    <w:rsid w:val="003236D0"/>
    <w:rsid w:val="003239A1"/>
    <w:rsid w:val="00323D31"/>
    <w:rsid w:val="00323D42"/>
    <w:rsid w:val="00323D6E"/>
    <w:rsid w:val="00323F21"/>
    <w:rsid w:val="0032418E"/>
    <w:rsid w:val="003241D1"/>
    <w:rsid w:val="003245EA"/>
    <w:rsid w:val="00324C1C"/>
    <w:rsid w:val="00324F22"/>
    <w:rsid w:val="003254B6"/>
    <w:rsid w:val="00325A22"/>
    <w:rsid w:val="00325E89"/>
    <w:rsid w:val="003262F4"/>
    <w:rsid w:val="00326362"/>
    <w:rsid w:val="0032686B"/>
    <w:rsid w:val="00326A97"/>
    <w:rsid w:val="00326B5A"/>
    <w:rsid w:val="00326D09"/>
    <w:rsid w:val="00326F7F"/>
    <w:rsid w:val="00327081"/>
    <w:rsid w:val="003271C4"/>
    <w:rsid w:val="00327BE4"/>
    <w:rsid w:val="003302BA"/>
    <w:rsid w:val="003302CC"/>
    <w:rsid w:val="0033053F"/>
    <w:rsid w:val="003305EF"/>
    <w:rsid w:val="00330703"/>
    <w:rsid w:val="00330B7C"/>
    <w:rsid w:val="00330D43"/>
    <w:rsid w:val="00330F10"/>
    <w:rsid w:val="003311BB"/>
    <w:rsid w:val="00331247"/>
    <w:rsid w:val="00331313"/>
    <w:rsid w:val="003313F2"/>
    <w:rsid w:val="003314DF"/>
    <w:rsid w:val="0033153D"/>
    <w:rsid w:val="003316B2"/>
    <w:rsid w:val="00331844"/>
    <w:rsid w:val="00331AAB"/>
    <w:rsid w:val="00331E98"/>
    <w:rsid w:val="003320CE"/>
    <w:rsid w:val="00332229"/>
    <w:rsid w:val="003323AB"/>
    <w:rsid w:val="003328A3"/>
    <w:rsid w:val="00332A76"/>
    <w:rsid w:val="00332DC7"/>
    <w:rsid w:val="00333326"/>
    <w:rsid w:val="0033355C"/>
    <w:rsid w:val="0033359F"/>
    <w:rsid w:val="0033362F"/>
    <w:rsid w:val="003337ED"/>
    <w:rsid w:val="003337FF"/>
    <w:rsid w:val="003339C8"/>
    <w:rsid w:val="00333D06"/>
    <w:rsid w:val="00333DAC"/>
    <w:rsid w:val="00334030"/>
    <w:rsid w:val="00334B48"/>
    <w:rsid w:val="00334CB6"/>
    <w:rsid w:val="00334CBB"/>
    <w:rsid w:val="00335020"/>
    <w:rsid w:val="00335195"/>
    <w:rsid w:val="003355E5"/>
    <w:rsid w:val="00335A06"/>
    <w:rsid w:val="00335A84"/>
    <w:rsid w:val="00335B1F"/>
    <w:rsid w:val="00335BA6"/>
    <w:rsid w:val="00335F58"/>
    <w:rsid w:val="00336C45"/>
    <w:rsid w:val="00336D51"/>
    <w:rsid w:val="00336FE3"/>
    <w:rsid w:val="00337047"/>
    <w:rsid w:val="003370E0"/>
    <w:rsid w:val="00337652"/>
    <w:rsid w:val="00337690"/>
    <w:rsid w:val="00337780"/>
    <w:rsid w:val="003379D0"/>
    <w:rsid w:val="00337F1B"/>
    <w:rsid w:val="0034010B"/>
    <w:rsid w:val="003402E1"/>
    <w:rsid w:val="003402F8"/>
    <w:rsid w:val="003406A2"/>
    <w:rsid w:val="00340AD6"/>
    <w:rsid w:val="00340DC8"/>
    <w:rsid w:val="00340F60"/>
    <w:rsid w:val="0034149F"/>
    <w:rsid w:val="0034169C"/>
    <w:rsid w:val="00341ACB"/>
    <w:rsid w:val="00341FD5"/>
    <w:rsid w:val="003420EC"/>
    <w:rsid w:val="003421A9"/>
    <w:rsid w:val="003424D2"/>
    <w:rsid w:val="00342698"/>
    <w:rsid w:val="00342B6E"/>
    <w:rsid w:val="00342E06"/>
    <w:rsid w:val="00342EB7"/>
    <w:rsid w:val="00343071"/>
    <w:rsid w:val="003432F5"/>
    <w:rsid w:val="003437B5"/>
    <w:rsid w:val="00343C6C"/>
    <w:rsid w:val="00343CB7"/>
    <w:rsid w:val="00343E39"/>
    <w:rsid w:val="00343E63"/>
    <w:rsid w:val="0034440A"/>
    <w:rsid w:val="00344EA7"/>
    <w:rsid w:val="00345213"/>
    <w:rsid w:val="0034549C"/>
    <w:rsid w:val="0034573D"/>
    <w:rsid w:val="003458EB"/>
    <w:rsid w:val="00345B33"/>
    <w:rsid w:val="00345C55"/>
    <w:rsid w:val="00345E7D"/>
    <w:rsid w:val="00345EEE"/>
    <w:rsid w:val="003463DA"/>
    <w:rsid w:val="003464D7"/>
    <w:rsid w:val="003464EF"/>
    <w:rsid w:val="003467A1"/>
    <w:rsid w:val="00346BA4"/>
    <w:rsid w:val="00346D04"/>
    <w:rsid w:val="003474C1"/>
    <w:rsid w:val="00347CB1"/>
    <w:rsid w:val="00350909"/>
    <w:rsid w:val="00350C75"/>
    <w:rsid w:val="00350C80"/>
    <w:rsid w:val="00350EC6"/>
    <w:rsid w:val="00350EE3"/>
    <w:rsid w:val="0035145E"/>
    <w:rsid w:val="00351A51"/>
    <w:rsid w:val="00351B22"/>
    <w:rsid w:val="00351B63"/>
    <w:rsid w:val="00351C92"/>
    <w:rsid w:val="0035217B"/>
    <w:rsid w:val="003527A0"/>
    <w:rsid w:val="0035308B"/>
    <w:rsid w:val="003530C9"/>
    <w:rsid w:val="00353782"/>
    <w:rsid w:val="003537F0"/>
    <w:rsid w:val="00353A95"/>
    <w:rsid w:val="00353CD0"/>
    <w:rsid w:val="00353CE3"/>
    <w:rsid w:val="00353EAC"/>
    <w:rsid w:val="003540C9"/>
    <w:rsid w:val="003541F8"/>
    <w:rsid w:val="003549B6"/>
    <w:rsid w:val="00354C04"/>
    <w:rsid w:val="00354D80"/>
    <w:rsid w:val="00355034"/>
    <w:rsid w:val="0035546E"/>
    <w:rsid w:val="003556A2"/>
    <w:rsid w:val="0035601B"/>
    <w:rsid w:val="003560D2"/>
    <w:rsid w:val="00356299"/>
    <w:rsid w:val="003563C8"/>
    <w:rsid w:val="00356502"/>
    <w:rsid w:val="0035689D"/>
    <w:rsid w:val="00356B01"/>
    <w:rsid w:val="00356F46"/>
    <w:rsid w:val="00356FA5"/>
    <w:rsid w:val="00356FFB"/>
    <w:rsid w:val="00357367"/>
    <w:rsid w:val="0035762B"/>
    <w:rsid w:val="003577D8"/>
    <w:rsid w:val="00357C12"/>
    <w:rsid w:val="00357EE3"/>
    <w:rsid w:val="003602CD"/>
    <w:rsid w:val="003603F0"/>
    <w:rsid w:val="00360482"/>
    <w:rsid w:val="00360B16"/>
    <w:rsid w:val="00360D6A"/>
    <w:rsid w:val="003610A4"/>
    <w:rsid w:val="00361113"/>
    <w:rsid w:val="00361237"/>
    <w:rsid w:val="003613F6"/>
    <w:rsid w:val="003618D7"/>
    <w:rsid w:val="00361B1F"/>
    <w:rsid w:val="00362028"/>
    <w:rsid w:val="00362034"/>
    <w:rsid w:val="0036204B"/>
    <w:rsid w:val="00362155"/>
    <w:rsid w:val="00362959"/>
    <w:rsid w:val="003629AF"/>
    <w:rsid w:val="00362A12"/>
    <w:rsid w:val="00362E7E"/>
    <w:rsid w:val="00362FA3"/>
    <w:rsid w:val="00363090"/>
    <w:rsid w:val="00363987"/>
    <w:rsid w:val="00363A3B"/>
    <w:rsid w:val="00363B7D"/>
    <w:rsid w:val="00363D2C"/>
    <w:rsid w:val="00363EDD"/>
    <w:rsid w:val="00363F08"/>
    <w:rsid w:val="0036411D"/>
    <w:rsid w:val="0036419F"/>
    <w:rsid w:val="003641AC"/>
    <w:rsid w:val="00364585"/>
    <w:rsid w:val="003648A6"/>
    <w:rsid w:val="0036497E"/>
    <w:rsid w:val="00364AD6"/>
    <w:rsid w:val="00364BE5"/>
    <w:rsid w:val="00364EEC"/>
    <w:rsid w:val="00365178"/>
    <w:rsid w:val="00365552"/>
    <w:rsid w:val="0036597E"/>
    <w:rsid w:val="00365A9F"/>
    <w:rsid w:val="00365AAF"/>
    <w:rsid w:val="00365B6D"/>
    <w:rsid w:val="00365C8B"/>
    <w:rsid w:val="00365CD3"/>
    <w:rsid w:val="003664BF"/>
    <w:rsid w:val="00366699"/>
    <w:rsid w:val="0036715B"/>
    <w:rsid w:val="003674E5"/>
    <w:rsid w:val="00367DEE"/>
    <w:rsid w:val="00367EA1"/>
    <w:rsid w:val="0037020E"/>
    <w:rsid w:val="0037053C"/>
    <w:rsid w:val="003706B9"/>
    <w:rsid w:val="003707B4"/>
    <w:rsid w:val="00371348"/>
    <w:rsid w:val="00371A31"/>
    <w:rsid w:val="0037215B"/>
    <w:rsid w:val="00372190"/>
    <w:rsid w:val="00372463"/>
    <w:rsid w:val="00372707"/>
    <w:rsid w:val="00372713"/>
    <w:rsid w:val="00373130"/>
    <w:rsid w:val="003731EA"/>
    <w:rsid w:val="003737BD"/>
    <w:rsid w:val="00374304"/>
    <w:rsid w:val="0037471D"/>
    <w:rsid w:val="00374763"/>
    <w:rsid w:val="0037480F"/>
    <w:rsid w:val="00374987"/>
    <w:rsid w:val="00374F21"/>
    <w:rsid w:val="00375202"/>
    <w:rsid w:val="00375507"/>
    <w:rsid w:val="003759A1"/>
    <w:rsid w:val="00375E24"/>
    <w:rsid w:val="00375E7E"/>
    <w:rsid w:val="00375ED8"/>
    <w:rsid w:val="003762C0"/>
    <w:rsid w:val="0037642D"/>
    <w:rsid w:val="00376445"/>
    <w:rsid w:val="0037650B"/>
    <w:rsid w:val="00376555"/>
    <w:rsid w:val="003766E9"/>
    <w:rsid w:val="0037672B"/>
    <w:rsid w:val="003770F7"/>
    <w:rsid w:val="00377237"/>
    <w:rsid w:val="003772D9"/>
    <w:rsid w:val="003776DA"/>
    <w:rsid w:val="00377B5E"/>
    <w:rsid w:val="00377D67"/>
    <w:rsid w:val="00377DF0"/>
    <w:rsid w:val="00380167"/>
    <w:rsid w:val="00380A25"/>
    <w:rsid w:val="00380AE4"/>
    <w:rsid w:val="00380B2C"/>
    <w:rsid w:val="00380BAC"/>
    <w:rsid w:val="00380CAE"/>
    <w:rsid w:val="00380CD3"/>
    <w:rsid w:val="00381142"/>
    <w:rsid w:val="00381160"/>
    <w:rsid w:val="00381451"/>
    <w:rsid w:val="00381627"/>
    <w:rsid w:val="003816F2"/>
    <w:rsid w:val="003816F8"/>
    <w:rsid w:val="00381BD7"/>
    <w:rsid w:val="00381E47"/>
    <w:rsid w:val="00381F45"/>
    <w:rsid w:val="00382452"/>
    <w:rsid w:val="00382516"/>
    <w:rsid w:val="00382F2A"/>
    <w:rsid w:val="0038349A"/>
    <w:rsid w:val="0038381D"/>
    <w:rsid w:val="0038391A"/>
    <w:rsid w:val="00383A61"/>
    <w:rsid w:val="00383E3B"/>
    <w:rsid w:val="003844D6"/>
    <w:rsid w:val="00384852"/>
    <w:rsid w:val="00384C4A"/>
    <w:rsid w:val="00384FBC"/>
    <w:rsid w:val="0038523F"/>
    <w:rsid w:val="00385286"/>
    <w:rsid w:val="00385352"/>
    <w:rsid w:val="0038596F"/>
    <w:rsid w:val="003859B5"/>
    <w:rsid w:val="00385A85"/>
    <w:rsid w:val="00385AA6"/>
    <w:rsid w:val="00385BD0"/>
    <w:rsid w:val="00386371"/>
    <w:rsid w:val="00386A38"/>
    <w:rsid w:val="00386A48"/>
    <w:rsid w:val="00386DCA"/>
    <w:rsid w:val="0038702C"/>
    <w:rsid w:val="003870AB"/>
    <w:rsid w:val="003878AF"/>
    <w:rsid w:val="00387963"/>
    <w:rsid w:val="00387CE0"/>
    <w:rsid w:val="00390339"/>
    <w:rsid w:val="0039067A"/>
    <w:rsid w:val="003906D8"/>
    <w:rsid w:val="00390759"/>
    <w:rsid w:val="00390806"/>
    <w:rsid w:val="00390942"/>
    <w:rsid w:val="00390A3E"/>
    <w:rsid w:val="00390B2D"/>
    <w:rsid w:val="00390BD3"/>
    <w:rsid w:val="00390C23"/>
    <w:rsid w:val="00390D80"/>
    <w:rsid w:val="0039100E"/>
    <w:rsid w:val="003911C4"/>
    <w:rsid w:val="003911EF"/>
    <w:rsid w:val="00391682"/>
    <w:rsid w:val="003921CE"/>
    <w:rsid w:val="00392401"/>
    <w:rsid w:val="00392402"/>
    <w:rsid w:val="0039269B"/>
    <w:rsid w:val="00392836"/>
    <w:rsid w:val="00392FDE"/>
    <w:rsid w:val="00392FF3"/>
    <w:rsid w:val="003931F3"/>
    <w:rsid w:val="003935F6"/>
    <w:rsid w:val="003937E0"/>
    <w:rsid w:val="0039394C"/>
    <w:rsid w:val="00393D32"/>
    <w:rsid w:val="00393FB0"/>
    <w:rsid w:val="003940D2"/>
    <w:rsid w:val="00394196"/>
    <w:rsid w:val="00394213"/>
    <w:rsid w:val="0039470D"/>
    <w:rsid w:val="00394AD0"/>
    <w:rsid w:val="00394AEE"/>
    <w:rsid w:val="00394C26"/>
    <w:rsid w:val="00394CBD"/>
    <w:rsid w:val="00394E4A"/>
    <w:rsid w:val="00394EB5"/>
    <w:rsid w:val="0039516D"/>
    <w:rsid w:val="003953D4"/>
    <w:rsid w:val="003953E1"/>
    <w:rsid w:val="0039574B"/>
    <w:rsid w:val="003957A1"/>
    <w:rsid w:val="00395B12"/>
    <w:rsid w:val="00395BB3"/>
    <w:rsid w:val="00395C32"/>
    <w:rsid w:val="00395D8B"/>
    <w:rsid w:val="00395E7C"/>
    <w:rsid w:val="003964CD"/>
    <w:rsid w:val="0039667D"/>
    <w:rsid w:val="0039684F"/>
    <w:rsid w:val="00396B08"/>
    <w:rsid w:val="00396B62"/>
    <w:rsid w:val="00396BEA"/>
    <w:rsid w:val="00396F8B"/>
    <w:rsid w:val="0039703A"/>
    <w:rsid w:val="00397216"/>
    <w:rsid w:val="00397400"/>
    <w:rsid w:val="00397424"/>
    <w:rsid w:val="00397751"/>
    <w:rsid w:val="00397D60"/>
    <w:rsid w:val="00397DDA"/>
    <w:rsid w:val="003A005C"/>
    <w:rsid w:val="003A0159"/>
    <w:rsid w:val="003A043E"/>
    <w:rsid w:val="003A04C4"/>
    <w:rsid w:val="003A05F8"/>
    <w:rsid w:val="003A08AD"/>
    <w:rsid w:val="003A09F8"/>
    <w:rsid w:val="003A0C47"/>
    <w:rsid w:val="003A0E59"/>
    <w:rsid w:val="003A0FDF"/>
    <w:rsid w:val="003A11A0"/>
    <w:rsid w:val="003A183D"/>
    <w:rsid w:val="003A1946"/>
    <w:rsid w:val="003A1A3D"/>
    <w:rsid w:val="003A1A65"/>
    <w:rsid w:val="003A1DC7"/>
    <w:rsid w:val="003A2199"/>
    <w:rsid w:val="003A24C1"/>
    <w:rsid w:val="003A266C"/>
    <w:rsid w:val="003A2A92"/>
    <w:rsid w:val="003A2F65"/>
    <w:rsid w:val="003A3115"/>
    <w:rsid w:val="003A3184"/>
    <w:rsid w:val="003A325C"/>
    <w:rsid w:val="003A33DD"/>
    <w:rsid w:val="003A3525"/>
    <w:rsid w:val="003A39F0"/>
    <w:rsid w:val="003A3C7F"/>
    <w:rsid w:val="003A40C0"/>
    <w:rsid w:val="003A4105"/>
    <w:rsid w:val="003A4ADA"/>
    <w:rsid w:val="003A4E57"/>
    <w:rsid w:val="003A4FF5"/>
    <w:rsid w:val="003A5123"/>
    <w:rsid w:val="003A515B"/>
    <w:rsid w:val="003A51F6"/>
    <w:rsid w:val="003A5392"/>
    <w:rsid w:val="003A558A"/>
    <w:rsid w:val="003A5A3B"/>
    <w:rsid w:val="003A5E25"/>
    <w:rsid w:val="003A6005"/>
    <w:rsid w:val="003A65FA"/>
    <w:rsid w:val="003A6B82"/>
    <w:rsid w:val="003A6B8C"/>
    <w:rsid w:val="003A6C63"/>
    <w:rsid w:val="003A6D44"/>
    <w:rsid w:val="003A6E3E"/>
    <w:rsid w:val="003A717A"/>
    <w:rsid w:val="003B00CB"/>
    <w:rsid w:val="003B01A1"/>
    <w:rsid w:val="003B02E8"/>
    <w:rsid w:val="003B02FE"/>
    <w:rsid w:val="003B0337"/>
    <w:rsid w:val="003B03F5"/>
    <w:rsid w:val="003B0719"/>
    <w:rsid w:val="003B07AA"/>
    <w:rsid w:val="003B094C"/>
    <w:rsid w:val="003B147B"/>
    <w:rsid w:val="003B1710"/>
    <w:rsid w:val="003B182C"/>
    <w:rsid w:val="003B1841"/>
    <w:rsid w:val="003B18B9"/>
    <w:rsid w:val="003B2139"/>
    <w:rsid w:val="003B21CB"/>
    <w:rsid w:val="003B2BD2"/>
    <w:rsid w:val="003B2C93"/>
    <w:rsid w:val="003B2D5C"/>
    <w:rsid w:val="003B2DB5"/>
    <w:rsid w:val="003B365D"/>
    <w:rsid w:val="003B3B79"/>
    <w:rsid w:val="003B3C0B"/>
    <w:rsid w:val="003B4352"/>
    <w:rsid w:val="003B4419"/>
    <w:rsid w:val="003B4DE1"/>
    <w:rsid w:val="003B4F46"/>
    <w:rsid w:val="003B53E7"/>
    <w:rsid w:val="003B5594"/>
    <w:rsid w:val="003B5986"/>
    <w:rsid w:val="003B5AB1"/>
    <w:rsid w:val="003B5F09"/>
    <w:rsid w:val="003B6119"/>
    <w:rsid w:val="003B651D"/>
    <w:rsid w:val="003B657B"/>
    <w:rsid w:val="003B6DC0"/>
    <w:rsid w:val="003B7073"/>
    <w:rsid w:val="003B736A"/>
    <w:rsid w:val="003B73F5"/>
    <w:rsid w:val="003B7985"/>
    <w:rsid w:val="003B79CB"/>
    <w:rsid w:val="003B7AB3"/>
    <w:rsid w:val="003B7FEB"/>
    <w:rsid w:val="003C0072"/>
    <w:rsid w:val="003C021C"/>
    <w:rsid w:val="003C0309"/>
    <w:rsid w:val="003C033C"/>
    <w:rsid w:val="003C03EA"/>
    <w:rsid w:val="003C07A4"/>
    <w:rsid w:val="003C0816"/>
    <w:rsid w:val="003C0DA9"/>
    <w:rsid w:val="003C14DA"/>
    <w:rsid w:val="003C1507"/>
    <w:rsid w:val="003C15C9"/>
    <w:rsid w:val="003C170B"/>
    <w:rsid w:val="003C189A"/>
    <w:rsid w:val="003C1A10"/>
    <w:rsid w:val="003C1EA5"/>
    <w:rsid w:val="003C1FD3"/>
    <w:rsid w:val="003C2178"/>
    <w:rsid w:val="003C2617"/>
    <w:rsid w:val="003C2984"/>
    <w:rsid w:val="003C29A8"/>
    <w:rsid w:val="003C2EE4"/>
    <w:rsid w:val="003C3693"/>
    <w:rsid w:val="003C3859"/>
    <w:rsid w:val="003C38A8"/>
    <w:rsid w:val="003C38D0"/>
    <w:rsid w:val="003C3BB0"/>
    <w:rsid w:val="003C3DB7"/>
    <w:rsid w:val="003C3F3A"/>
    <w:rsid w:val="003C458D"/>
    <w:rsid w:val="003C495E"/>
    <w:rsid w:val="003C4D86"/>
    <w:rsid w:val="003C5117"/>
    <w:rsid w:val="003C5155"/>
    <w:rsid w:val="003C51FA"/>
    <w:rsid w:val="003C5358"/>
    <w:rsid w:val="003C53AC"/>
    <w:rsid w:val="003C545B"/>
    <w:rsid w:val="003C561E"/>
    <w:rsid w:val="003C58A6"/>
    <w:rsid w:val="003C5CBC"/>
    <w:rsid w:val="003C5DA9"/>
    <w:rsid w:val="003C5EDB"/>
    <w:rsid w:val="003C6487"/>
    <w:rsid w:val="003C64D3"/>
    <w:rsid w:val="003C6505"/>
    <w:rsid w:val="003C65F3"/>
    <w:rsid w:val="003C7175"/>
    <w:rsid w:val="003C72DA"/>
    <w:rsid w:val="003C7955"/>
    <w:rsid w:val="003C79DB"/>
    <w:rsid w:val="003C7CE1"/>
    <w:rsid w:val="003C7CFD"/>
    <w:rsid w:val="003D000E"/>
    <w:rsid w:val="003D0272"/>
    <w:rsid w:val="003D058D"/>
    <w:rsid w:val="003D064D"/>
    <w:rsid w:val="003D06C7"/>
    <w:rsid w:val="003D0BA6"/>
    <w:rsid w:val="003D0C17"/>
    <w:rsid w:val="003D0DE6"/>
    <w:rsid w:val="003D119F"/>
    <w:rsid w:val="003D12D6"/>
    <w:rsid w:val="003D1349"/>
    <w:rsid w:val="003D17AE"/>
    <w:rsid w:val="003D18F9"/>
    <w:rsid w:val="003D19E0"/>
    <w:rsid w:val="003D20D7"/>
    <w:rsid w:val="003D214D"/>
    <w:rsid w:val="003D2201"/>
    <w:rsid w:val="003D233D"/>
    <w:rsid w:val="003D26CA"/>
    <w:rsid w:val="003D2921"/>
    <w:rsid w:val="003D2C46"/>
    <w:rsid w:val="003D2E47"/>
    <w:rsid w:val="003D2FB1"/>
    <w:rsid w:val="003D31FC"/>
    <w:rsid w:val="003D329D"/>
    <w:rsid w:val="003D3864"/>
    <w:rsid w:val="003D3975"/>
    <w:rsid w:val="003D3B7E"/>
    <w:rsid w:val="003D3C47"/>
    <w:rsid w:val="003D3CF2"/>
    <w:rsid w:val="003D3FB7"/>
    <w:rsid w:val="003D3FDB"/>
    <w:rsid w:val="003D4016"/>
    <w:rsid w:val="003D4094"/>
    <w:rsid w:val="003D419C"/>
    <w:rsid w:val="003D41A4"/>
    <w:rsid w:val="003D44A7"/>
    <w:rsid w:val="003D4738"/>
    <w:rsid w:val="003D4742"/>
    <w:rsid w:val="003D47CE"/>
    <w:rsid w:val="003D48D3"/>
    <w:rsid w:val="003D4A13"/>
    <w:rsid w:val="003D4A46"/>
    <w:rsid w:val="003D4ACF"/>
    <w:rsid w:val="003D4E8C"/>
    <w:rsid w:val="003D52D7"/>
    <w:rsid w:val="003D5437"/>
    <w:rsid w:val="003D5945"/>
    <w:rsid w:val="003D5971"/>
    <w:rsid w:val="003D5B82"/>
    <w:rsid w:val="003D5B9B"/>
    <w:rsid w:val="003D5BD0"/>
    <w:rsid w:val="003D5EAC"/>
    <w:rsid w:val="003D645D"/>
    <w:rsid w:val="003D6772"/>
    <w:rsid w:val="003D6BED"/>
    <w:rsid w:val="003D7310"/>
    <w:rsid w:val="003D7313"/>
    <w:rsid w:val="003D7775"/>
    <w:rsid w:val="003D7BF7"/>
    <w:rsid w:val="003D7BF8"/>
    <w:rsid w:val="003D7C0F"/>
    <w:rsid w:val="003D7CDD"/>
    <w:rsid w:val="003D7FE0"/>
    <w:rsid w:val="003E00AC"/>
    <w:rsid w:val="003E026B"/>
    <w:rsid w:val="003E058E"/>
    <w:rsid w:val="003E069B"/>
    <w:rsid w:val="003E0A09"/>
    <w:rsid w:val="003E0CCE"/>
    <w:rsid w:val="003E0E2F"/>
    <w:rsid w:val="003E0FD5"/>
    <w:rsid w:val="003E11AB"/>
    <w:rsid w:val="003E1656"/>
    <w:rsid w:val="003E1671"/>
    <w:rsid w:val="003E1712"/>
    <w:rsid w:val="003E1743"/>
    <w:rsid w:val="003E17E1"/>
    <w:rsid w:val="003E1C06"/>
    <w:rsid w:val="003E2257"/>
    <w:rsid w:val="003E228B"/>
    <w:rsid w:val="003E244D"/>
    <w:rsid w:val="003E2724"/>
    <w:rsid w:val="003E2D6C"/>
    <w:rsid w:val="003E2F33"/>
    <w:rsid w:val="003E323F"/>
    <w:rsid w:val="003E331E"/>
    <w:rsid w:val="003E37AD"/>
    <w:rsid w:val="003E3817"/>
    <w:rsid w:val="003E3DC0"/>
    <w:rsid w:val="003E4261"/>
    <w:rsid w:val="003E4304"/>
    <w:rsid w:val="003E4343"/>
    <w:rsid w:val="003E473F"/>
    <w:rsid w:val="003E4D20"/>
    <w:rsid w:val="003E52C8"/>
    <w:rsid w:val="003E589C"/>
    <w:rsid w:val="003E5953"/>
    <w:rsid w:val="003E59D7"/>
    <w:rsid w:val="003E5FBD"/>
    <w:rsid w:val="003E67C6"/>
    <w:rsid w:val="003E67EE"/>
    <w:rsid w:val="003E6854"/>
    <w:rsid w:val="003E6A21"/>
    <w:rsid w:val="003E6E7F"/>
    <w:rsid w:val="003E713D"/>
    <w:rsid w:val="003E78E7"/>
    <w:rsid w:val="003E7A6C"/>
    <w:rsid w:val="003F00A5"/>
    <w:rsid w:val="003F00AC"/>
    <w:rsid w:val="003F015E"/>
    <w:rsid w:val="003F035C"/>
    <w:rsid w:val="003F050D"/>
    <w:rsid w:val="003F064C"/>
    <w:rsid w:val="003F06D7"/>
    <w:rsid w:val="003F095D"/>
    <w:rsid w:val="003F0A87"/>
    <w:rsid w:val="003F0AA3"/>
    <w:rsid w:val="003F16F4"/>
    <w:rsid w:val="003F19A5"/>
    <w:rsid w:val="003F1C06"/>
    <w:rsid w:val="003F1DA9"/>
    <w:rsid w:val="003F2206"/>
    <w:rsid w:val="003F2778"/>
    <w:rsid w:val="003F27CA"/>
    <w:rsid w:val="003F282A"/>
    <w:rsid w:val="003F2E19"/>
    <w:rsid w:val="003F2E6D"/>
    <w:rsid w:val="003F2FAA"/>
    <w:rsid w:val="003F3057"/>
    <w:rsid w:val="003F323B"/>
    <w:rsid w:val="003F3276"/>
    <w:rsid w:val="003F32AF"/>
    <w:rsid w:val="003F3630"/>
    <w:rsid w:val="003F3837"/>
    <w:rsid w:val="003F3910"/>
    <w:rsid w:val="003F3A2E"/>
    <w:rsid w:val="003F3AA1"/>
    <w:rsid w:val="003F3E35"/>
    <w:rsid w:val="003F410F"/>
    <w:rsid w:val="003F46CF"/>
    <w:rsid w:val="003F4A83"/>
    <w:rsid w:val="003F4AC9"/>
    <w:rsid w:val="003F4B3D"/>
    <w:rsid w:val="003F4E4E"/>
    <w:rsid w:val="003F4EC8"/>
    <w:rsid w:val="003F5400"/>
    <w:rsid w:val="003F5473"/>
    <w:rsid w:val="003F5895"/>
    <w:rsid w:val="003F58EC"/>
    <w:rsid w:val="003F599A"/>
    <w:rsid w:val="003F60BA"/>
    <w:rsid w:val="003F62AE"/>
    <w:rsid w:val="003F66D7"/>
    <w:rsid w:val="003F683D"/>
    <w:rsid w:val="003F693D"/>
    <w:rsid w:val="003F6A02"/>
    <w:rsid w:val="003F6A49"/>
    <w:rsid w:val="003F6B45"/>
    <w:rsid w:val="003F6EBD"/>
    <w:rsid w:val="003F70B6"/>
    <w:rsid w:val="003F730B"/>
    <w:rsid w:val="003F75B6"/>
    <w:rsid w:val="003F784A"/>
    <w:rsid w:val="003F7A85"/>
    <w:rsid w:val="003F7B68"/>
    <w:rsid w:val="003F7C67"/>
    <w:rsid w:val="004000AF"/>
    <w:rsid w:val="004009BF"/>
    <w:rsid w:val="004009FB"/>
    <w:rsid w:val="00400A0B"/>
    <w:rsid w:val="00400DFD"/>
    <w:rsid w:val="00400E27"/>
    <w:rsid w:val="00401116"/>
    <w:rsid w:val="0040130F"/>
    <w:rsid w:val="004013B3"/>
    <w:rsid w:val="00401480"/>
    <w:rsid w:val="004016E9"/>
    <w:rsid w:val="00401772"/>
    <w:rsid w:val="0040186D"/>
    <w:rsid w:val="0040200B"/>
    <w:rsid w:val="00402314"/>
    <w:rsid w:val="0040241E"/>
    <w:rsid w:val="00402EC1"/>
    <w:rsid w:val="004030C0"/>
    <w:rsid w:val="004030D1"/>
    <w:rsid w:val="00403161"/>
    <w:rsid w:val="0040381A"/>
    <w:rsid w:val="004039D5"/>
    <w:rsid w:val="00403B1B"/>
    <w:rsid w:val="00403DFD"/>
    <w:rsid w:val="00404029"/>
    <w:rsid w:val="00404486"/>
    <w:rsid w:val="00404629"/>
    <w:rsid w:val="00404663"/>
    <w:rsid w:val="0040572C"/>
    <w:rsid w:val="004058F8"/>
    <w:rsid w:val="00405AAC"/>
    <w:rsid w:val="004062D0"/>
    <w:rsid w:val="00406867"/>
    <w:rsid w:val="00406A1F"/>
    <w:rsid w:val="00406D7E"/>
    <w:rsid w:val="00406FC3"/>
    <w:rsid w:val="00407129"/>
    <w:rsid w:val="00407879"/>
    <w:rsid w:val="00407F70"/>
    <w:rsid w:val="0041065E"/>
    <w:rsid w:val="004106BD"/>
    <w:rsid w:val="00410AD6"/>
    <w:rsid w:val="00410F01"/>
    <w:rsid w:val="00410F2A"/>
    <w:rsid w:val="00411443"/>
    <w:rsid w:val="00411478"/>
    <w:rsid w:val="004115EC"/>
    <w:rsid w:val="00411731"/>
    <w:rsid w:val="004118B7"/>
    <w:rsid w:val="00411CAC"/>
    <w:rsid w:val="004129E4"/>
    <w:rsid w:val="0041324F"/>
    <w:rsid w:val="004139DF"/>
    <w:rsid w:val="00413BAF"/>
    <w:rsid w:val="00413E4D"/>
    <w:rsid w:val="00414248"/>
    <w:rsid w:val="00414548"/>
    <w:rsid w:val="00414600"/>
    <w:rsid w:val="00414949"/>
    <w:rsid w:val="00414A63"/>
    <w:rsid w:val="00414C4A"/>
    <w:rsid w:val="00414F35"/>
    <w:rsid w:val="00415057"/>
    <w:rsid w:val="004158AA"/>
    <w:rsid w:val="00415C11"/>
    <w:rsid w:val="00415CA1"/>
    <w:rsid w:val="00415E43"/>
    <w:rsid w:val="00415F44"/>
    <w:rsid w:val="00416481"/>
    <w:rsid w:val="00416C60"/>
    <w:rsid w:val="00416D92"/>
    <w:rsid w:val="0041728F"/>
    <w:rsid w:val="0041733F"/>
    <w:rsid w:val="004174DB"/>
    <w:rsid w:val="00417ADF"/>
    <w:rsid w:val="00417C2B"/>
    <w:rsid w:val="0042022F"/>
    <w:rsid w:val="004202BF"/>
    <w:rsid w:val="00420429"/>
    <w:rsid w:val="0042043A"/>
    <w:rsid w:val="00420486"/>
    <w:rsid w:val="0042053E"/>
    <w:rsid w:val="00420751"/>
    <w:rsid w:val="00420AE1"/>
    <w:rsid w:val="00420B96"/>
    <w:rsid w:val="004212A4"/>
    <w:rsid w:val="004213CD"/>
    <w:rsid w:val="004213D7"/>
    <w:rsid w:val="0042145B"/>
    <w:rsid w:val="004214B5"/>
    <w:rsid w:val="004214C9"/>
    <w:rsid w:val="004214E7"/>
    <w:rsid w:val="00421738"/>
    <w:rsid w:val="0042175A"/>
    <w:rsid w:val="004219A7"/>
    <w:rsid w:val="00421A0E"/>
    <w:rsid w:val="00421D20"/>
    <w:rsid w:val="00421E93"/>
    <w:rsid w:val="004222B3"/>
    <w:rsid w:val="0042232B"/>
    <w:rsid w:val="00422741"/>
    <w:rsid w:val="004227AA"/>
    <w:rsid w:val="004227B8"/>
    <w:rsid w:val="00422818"/>
    <w:rsid w:val="00422AB5"/>
    <w:rsid w:val="00422CBC"/>
    <w:rsid w:val="00423024"/>
    <w:rsid w:val="00423049"/>
    <w:rsid w:val="0042318E"/>
    <w:rsid w:val="00423290"/>
    <w:rsid w:val="004236DF"/>
    <w:rsid w:val="00423C8B"/>
    <w:rsid w:val="00423CCE"/>
    <w:rsid w:val="00423F0E"/>
    <w:rsid w:val="00423FC8"/>
    <w:rsid w:val="004240C7"/>
    <w:rsid w:val="00424202"/>
    <w:rsid w:val="00424258"/>
    <w:rsid w:val="00424671"/>
    <w:rsid w:val="00424B0E"/>
    <w:rsid w:val="00424E5E"/>
    <w:rsid w:val="00424EB9"/>
    <w:rsid w:val="004255CF"/>
    <w:rsid w:val="0042567A"/>
    <w:rsid w:val="00425E38"/>
    <w:rsid w:val="00426324"/>
    <w:rsid w:val="00426BDB"/>
    <w:rsid w:val="00426C7D"/>
    <w:rsid w:val="00426F14"/>
    <w:rsid w:val="004271BE"/>
    <w:rsid w:val="004272A8"/>
    <w:rsid w:val="004279BF"/>
    <w:rsid w:val="00427D05"/>
    <w:rsid w:val="00427E0D"/>
    <w:rsid w:val="00430539"/>
    <w:rsid w:val="004305E1"/>
    <w:rsid w:val="00430756"/>
    <w:rsid w:val="00430816"/>
    <w:rsid w:val="00430857"/>
    <w:rsid w:val="004308A8"/>
    <w:rsid w:val="00430AF2"/>
    <w:rsid w:val="00431045"/>
    <w:rsid w:val="00431212"/>
    <w:rsid w:val="004312B8"/>
    <w:rsid w:val="00431529"/>
    <w:rsid w:val="004315C7"/>
    <w:rsid w:val="00431C22"/>
    <w:rsid w:val="00431CC7"/>
    <w:rsid w:val="00431EEA"/>
    <w:rsid w:val="0043264C"/>
    <w:rsid w:val="0043266F"/>
    <w:rsid w:val="00432D19"/>
    <w:rsid w:val="00432EE0"/>
    <w:rsid w:val="004331C7"/>
    <w:rsid w:val="004332A0"/>
    <w:rsid w:val="0043335B"/>
    <w:rsid w:val="0043335D"/>
    <w:rsid w:val="004337F7"/>
    <w:rsid w:val="004338B2"/>
    <w:rsid w:val="00433915"/>
    <w:rsid w:val="00433A69"/>
    <w:rsid w:val="00433D0E"/>
    <w:rsid w:val="00433DF8"/>
    <w:rsid w:val="004342E4"/>
    <w:rsid w:val="00434624"/>
    <w:rsid w:val="00434A57"/>
    <w:rsid w:val="00434E8C"/>
    <w:rsid w:val="00435103"/>
    <w:rsid w:val="004356DB"/>
    <w:rsid w:val="00435A82"/>
    <w:rsid w:val="00435BA3"/>
    <w:rsid w:val="004360A0"/>
    <w:rsid w:val="004360C6"/>
    <w:rsid w:val="0043612C"/>
    <w:rsid w:val="00436357"/>
    <w:rsid w:val="0043638C"/>
    <w:rsid w:val="0043680F"/>
    <w:rsid w:val="0043702C"/>
    <w:rsid w:val="0043755A"/>
    <w:rsid w:val="0043771A"/>
    <w:rsid w:val="00437726"/>
    <w:rsid w:val="00437AAA"/>
    <w:rsid w:val="00437B50"/>
    <w:rsid w:val="00437E22"/>
    <w:rsid w:val="00437E40"/>
    <w:rsid w:val="00440085"/>
    <w:rsid w:val="0044028D"/>
    <w:rsid w:val="00440924"/>
    <w:rsid w:val="0044106B"/>
    <w:rsid w:val="0044114E"/>
    <w:rsid w:val="0044169A"/>
    <w:rsid w:val="004416C3"/>
    <w:rsid w:val="00442256"/>
    <w:rsid w:val="004425FB"/>
    <w:rsid w:val="00442612"/>
    <w:rsid w:val="00442643"/>
    <w:rsid w:val="004426B4"/>
    <w:rsid w:val="004427B2"/>
    <w:rsid w:val="00443392"/>
    <w:rsid w:val="004435AC"/>
    <w:rsid w:val="00443897"/>
    <w:rsid w:val="00443E32"/>
    <w:rsid w:val="004441A9"/>
    <w:rsid w:val="004442ED"/>
    <w:rsid w:val="0044475D"/>
    <w:rsid w:val="00444822"/>
    <w:rsid w:val="0044485C"/>
    <w:rsid w:val="00445214"/>
    <w:rsid w:val="00445D16"/>
    <w:rsid w:val="00445D7F"/>
    <w:rsid w:val="00445E09"/>
    <w:rsid w:val="00446195"/>
    <w:rsid w:val="0044620E"/>
    <w:rsid w:val="0044664A"/>
    <w:rsid w:val="00446A5B"/>
    <w:rsid w:val="00446BCB"/>
    <w:rsid w:val="00446F1F"/>
    <w:rsid w:val="00447277"/>
    <w:rsid w:val="004478F1"/>
    <w:rsid w:val="00447DF0"/>
    <w:rsid w:val="00447EC9"/>
    <w:rsid w:val="004500E1"/>
    <w:rsid w:val="00450178"/>
    <w:rsid w:val="00450381"/>
    <w:rsid w:val="004514BA"/>
    <w:rsid w:val="0045197C"/>
    <w:rsid w:val="004519AF"/>
    <w:rsid w:val="00451A4B"/>
    <w:rsid w:val="004525A2"/>
    <w:rsid w:val="0045270C"/>
    <w:rsid w:val="004527D6"/>
    <w:rsid w:val="00452903"/>
    <w:rsid w:val="00452A84"/>
    <w:rsid w:val="00452AEF"/>
    <w:rsid w:val="00452C0E"/>
    <w:rsid w:val="00453011"/>
    <w:rsid w:val="00453284"/>
    <w:rsid w:val="00453506"/>
    <w:rsid w:val="004535E5"/>
    <w:rsid w:val="0045385E"/>
    <w:rsid w:val="004538ED"/>
    <w:rsid w:val="00453FFE"/>
    <w:rsid w:val="004540B7"/>
    <w:rsid w:val="004541D6"/>
    <w:rsid w:val="00454714"/>
    <w:rsid w:val="00454AA6"/>
    <w:rsid w:val="004558DB"/>
    <w:rsid w:val="00455DFF"/>
    <w:rsid w:val="00456249"/>
    <w:rsid w:val="004565B7"/>
    <w:rsid w:val="0045679E"/>
    <w:rsid w:val="004567E2"/>
    <w:rsid w:val="00456945"/>
    <w:rsid w:val="00456BC7"/>
    <w:rsid w:val="00456DF5"/>
    <w:rsid w:val="0045786A"/>
    <w:rsid w:val="004578DA"/>
    <w:rsid w:val="00457B82"/>
    <w:rsid w:val="00457BA8"/>
    <w:rsid w:val="00457D01"/>
    <w:rsid w:val="00457E33"/>
    <w:rsid w:val="00457ECC"/>
    <w:rsid w:val="00460035"/>
    <w:rsid w:val="00460060"/>
    <w:rsid w:val="00460063"/>
    <w:rsid w:val="00460832"/>
    <w:rsid w:val="00460BC3"/>
    <w:rsid w:val="00460D45"/>
    <w:rsid w:val="0046167A"/>
    <w:rsid w:val="00461C6E"/>
    <w:rsid w:val="00461D52"/>
    <w:rsid w:val="00461E82"/>
    <w:rsid w:val="00462431"/>
    <w:rsid w:val="00462571"/>
    <w:rsid w:val="00462A8C"/>
    <w:rsid w:val="00463701"/>
    <w:rsid w:val="00463B58"/>
    <w:rsid w:val="00463EBB"/>
    <w:rsid w:val="00464B2F"/>
    <w:rsid w:val="00464BDB"/>
    <w:rsid w:val="00464EB5"/>
    <w:rsid w:val="00465059"/>
    <w:rsid w:val="004656BA"/>
    <w:rsid w:val="00465700"/>
    <w:rsid w:val="00465828"/>
    <w:rsid w:val="00465C13"/>
    <w:rsid w:val="0046624A"/>
    <w:rsid w:val="004664BC"/>
    <w:rsid w:val="0046663A"/>
    <w:rsid w:val="00466758"/>
    <w:rsid w:val="00466799"/>
    <w:rsid w:val="00466B67"/>
    <w:rsid w:val="0046748C"/>
    <w:rsid w:val="00467A7A"/>
    <w:rsid w:val="00467AE2"/>
    <w:rsid w:val="00467B4F"/>
    <w:rsid w:val="00467B7F"/>
    <w:rsid w:val="00467F4F"/>
    <w:rsid w:val="00470053"/>
    <w:rsid w:val="00470901"/>
    <w:rsid w:val="00470C5E"/>
    <w:rsid w:val="00470D44"/>
    <w:rsid w:val="00470F19"/>
    <w:rsid w:val="00471101"/>
    <w:rsid w:val="004712CB"/>
    <w:rsid w:val="0047133C"/>
    <w:rsid w:val="004714AB"/>
    <w:rsid w:val="00471675"/>
    <w:rsid w:val="00471A90"/>
    <w:rsid w:val="00471AD7"/>
    <w:rsid w:val="00471DA4"/>
    <w:rsid w:val="00471DBB"/>
    <w:rsid w:val="00472348"/>
    <w:rsid w:val="004731C8"/>
    <w:rsid w:val="0047350D"/>
    <w:rsid w:val="004735D3"/>
    <w:rsid w:val="00473746"/>
    <w:rsid w:val="00473B4D"/>
    <w:rsid w:val="00473CE1"/>
    <w:rsid w:val="00473F06"/>
    <w:rsid w:val="00474083"/>
    <w:rsid w:val="00474799"/>
    <w:rsid w:val="00474926"/>
    <w:rsid w:val="00474C3E"/>
    <w:rsid w:val="0047509C"/>
    <w:rsid w:val="00475D57"/>
    <w:rsid w:val="00475F5E"/>
    <w:rsid w:val="004761E7"/>
    <w:rsid w:val="004768C7"/>
    <w:rsid w:val="004768E2"/>
    <w:rsid w:val="0047691E"/>
    <w:rsid w:val="004773D5"/>
    <w:rsid w:val="00477435"/>
    <w:rsid w:val="004803F8"/>
    <w:rsid w:val="004804FC"/>
    <w:rsid w:val="004808C4"/>
    <w:rsid w:val="0048109B"/>
    <w:rsid w:val="004811F0"/>
    <w:rsid w:val="004812D8"/>
    <w:rsid w:val="0048130F"/>
    <w:rsid w:val="00481C52"/>
    <w:rsid w:val="00481D6E"/>
    <w:rsid w:val="00482223"/>
    <w:rsid w:val="004822BA"/>
    <w:rsid w:val="0048238C"/>
    <w:rsid w:val="00482605"/>
    <w:rsid w:val="00482675"/>
    <w:rsid w:val="004826F8"/>
    <w:rsid w:val="00482E18"/>
    <w:rsid w:val="00482E65"/>
    <w:rsid w:val="00482E79"/>
    <w:rsid w:val="00483587"/>
    <w:rsid w:val="004838A1"/>
    <w:rsid w:val="00483989"/>
    <w:rsid w:val="00483ACA"/>
    <w:rsid w:val="00483D35"/>
    <w:rsid w:val="0048451F"/>
    <w:rsid w:val="00484530"/>
    <w:rsid w:val="004845D9"/>
    <w:rsid w:val="00484921"/>
    <w:rsid w:val="004849DA"/>
    <w:rsid w:val="004849F1"/>
    <w:rsid w:val="0048521C"/>
    <w:rsid w:val="004856F8"/>
    <w:rsid w:val="0048573E"/>
    <w:rsid w:val="00485C5C"/>
    <w:rsid w:val="00485F18"/>
    <w:rsid w:val="00485F21"/>
    <w:rsid w:val="0048602F"/>
    <w:rsid w:val="00486061"/>
    <w:rsid w:val="00486179"/>
    <w:rsid w:val="004865C9"/>
    <w:rsid w:val="004867DD"/>
    <w:rsid w:val="004870FC"/>
    <w:rsid w:val="0048742F"/>
    <w:rsid w:val="00487435"/>
    <w:rsid w:val="0048775D"/>
    <w:rsid w:val="00487A80"/>
    <w:rsid w:val="004902F3"/>
    <w:rsid w:val="00490447"/>
    <w:rsid w:val="00490A52"/>
    <w:rsid w:val="004911E8"/>
    <w:rsid w:val="004912B7"/>
    <w:rsid w:val="00491457"/>
    <w:rsid w:val="00491478"/>
    <w:rsid w:val="0049150C"/>
    <w:rsid w:val="00491811"/>
    <w:rsid w:val="00491F40"/>
    <w:rsid w:val="00492646"/>
    <w:rsid w:val="004927F4"/>
    <w:rsid w:val="00492C61"/>
    <w:rsid w:val="00492D5E"/>
    <w:rsid w:val="0049305E"/>
    <w:rsid w:val="00493295"/>
    <w:rsid w:val="004934BA"/>
    <w:rsid w:val="0049351E"/>
    <w:rsid w:val="004937F8"/>
    <w:rsid w:val="00493CBA"/>
    <w:rsid w:val="004943CF"/>
    <w:rsid w:val="00494E3D"/>
    <w:rsid w:val="004950C7"/>
    <w:rsid w:val="004951A2"/>
    <w:rsid w:val="00495226"/>
    <w:rsid w:val="004958BC"/>
    <w:rsid w:val="00495C9D"/>
    <w:rsid w:val="00495F42"/>
    <w:rsid w:val="00495F51"/>
    <w:rsid w:val="00495F8C"/>
    <w:rsid w:val="004965C0"/>
    <w:rsid w:val="00496633"/>
    <w:rsid w:val="0049698A"/>
    <w:rsid w:val="00496B02"/>
    <w:rsid w:val="00496DE5"/>
    <w:rsid w:val="004971E4"/>
    <w:rsid w:val="00497579"/>
    <w:rsid w:val="00497EE3"/>
    <w:rsid w:val="00497FEA"/>
    <w:rsid w:val="004A02A6"/>
    <w:rsid w:val="004A035D"/>
    <w:rsid w:val="004A12A7"/>
    <w:rsid w:val="004A16A6"/>
    <w:rsid w:val="004A1BB0"/>
    <w:rsid w:val="004A21B9"/>
    <w:rsid w:val="004A222F"/>
    <w:rsid w:val="004A2336"/>
    <w:rsid w:val="004A2660"/>
    <w:rsid w:val="004A29E4"/>
    <w:rsid w:val="004A2A75"/>
    <w:rsid w:val="004A2BBE"/>
    <w:rsid w:val="004A2D81"/>
    <w:rsid w:val="004A3058"/>
    <w:rsid w:val="004A36A5"/>
    <w:rsid w:val="004A3F5A"/>
    <w:rsid w:val="004A3F68"/>
    <w:rsid w:val="004A43CF"/>
    <w:rsid w:val="004A4417"/>
    <w:rsid w:val="004A50A8"/>
    <w:rsid w:val="004A58DF"/>
    <w:rsid w:val="004A5AC0"/>
    <w:rsid w:val="004A5C5D"/>
    <w:rsid w:val="004A6443"/>
    <w:rsid w:val="004A650B"/>
    <w:rsid w:val="004A672B"/>
    <w:rsid w:val="004A6E08"/>
    <w:rsid w:val="004A7401"/>
    <w:rsid w:val="004A781C"/>
    <w:rsid w:val="004A7821"/>
    <w:rsid w:val="004A7874"/>
    <w:rsid w:val="004A796C"/>
    <w:rsid w:val="004A7AF9"/>
    <w:rsid w:val="004B065A"/>
    <w:rsid w:val="004B079D"/>
    <w:rsid w:val="004B081B"/>
    <w:rsid w:val="004B0A95"/>
    <w:rsid w:val="004B0CCF"/>
    <w:rsid w:val="004B167D"/>
    <w:rsid w:val="004B1A4D"/>
    <w:rsid w:val="004B1C22"/>
    <w:rsid w:val="004B2040"/>
    <w:rsid w:val="004B252F"/>
    <w:rsid w:val="004B2A9A"/>
    <w:rsid w:val="004B2C56"/>
    <w:rsid w:val="004B2D14"/>
    <w:rsid w:val="004B2EA9"/>
    <w:rsid w:val="004B2EB5"/>
    <w:rsid w:val="004B30A0"/>
    <w:rsid w:val="004B35D7"/>
    <w:rsid w:val="004B427A"/>
    <w:rsid w:val="004B42A0"/>
    <w:rsid w:val="004B4417"/>
    <w:rsid w:val="004B44C2"/>
    <w:rsid w:val="004B45DA"/>
    <w:rsid w:val="004B489A"/>
    <w:rsid w:val="004B48D9"/>
    <w:rsid w:val="004B494B"/>
    <w:rsid w:val="004B4A60"/>
    <w:rsid w:val="004B4B26"/>
    <w:rsid w:val="004B4BCB"/>
    <w:rsid w:val="004B4DF3"/>
    <w:rsid w:val="004B4F9A"/>
    <w:rsid w:val="004B5458"/>
    <w:rsid w:val="004B5564"/>
    <w:rsid w:val="004B569C"/>
    <w:rsid w:val="004B5ABA"/>
    <w:rsid w:val="004B5CD2"/>
    <w:rsid w:val="004B6582"/>
    <w:rsid w:val="004B6806"/>
    <w:rsid w:val="004B686E"/>
    <w:rsid w:val="004B6AFA"/>
    <w:rsid w:val="004B6B4F"/>
    <w:rsid w:val="004B6D4A"/>
    <w:rsid w:val="004B6DCE"/>
    <w:rsid w:val="004B6E65"/>
    <w:rsid w:val="004B6EC4"/>
    <w:rsid w:val="004B70C6"/>
    <w:rsid w:val="004B7494"/>
    <w:rsid w:val="004B749E"/>
    <w:rsid w:val="004B7778"/>
    <w:rsid w:val="004B7A9C"/>
    <w:rsid w:val="004B7B74"/>
    <w:rsid w:val="004B7E75"/>
    <w:rsid w:val="004C03DA"/>
    <w:rsid w:val="004C064B"/>
    <w:rsid w:val="004C0A5C"/>
    <w:rsid w:val="004C134A"/>
    <w:rsid w:val="004C156B"/>
    <w:rsid w:val="004C1BBB"/>
    <w:rsid w:val="004C1BDD"/>
    <w:rsid w:val="004C1E10"/>
    <w:rsid w:val="004C1EB9"/>
    <w:rsid w:val="004C23A5"/>
    <w:rsid w:val="004C28AD"/>
    <w:rsid w:val="004C2A10"/>
    <w:rsid w:val="004C2BE0"/>
    <w:rsid w:val="004C2F91"/>
    <w:rsid w:val="004C30DA"/>
    <w:rsid w:val="004C31A1"/>
    <w:rsid w:val="004C3736"/>
    <w:rsid w:val="004C3AAF"/>
    <w:rsid w:val="004C4369"/>
    <w:rsid w:val="004C44EA"/>
    <w:rsid w:val="004C4B82"/>
    <w:rsid w:val="004C4CB9"/>
    <w:rsid w:val="004C4F86"/>
    <w:rsid w:val="004C4FE9"/>
    <w:rsid w:val="004C50D1"/>
    <w:rsid w:val="004C54B1"/>
    <w:rsid w:val="004C5D9E"/>
    <w:rsid w:val="004C61B4"/>
    <w:rsid w:val="004C66C6"/>
    <w:rsid w:val="004C6887"/>
    <w:rsid w:val="004C69FF"/>
    <w:rsid w:val="004C6AED"/>
    <w:rsid w:val="004C6F26"/>
    <w:rsid w:val="004C7048"/>
    <w:rsid w:val="004C710B"/>
    <w:rsid w:val="004C7173"/>
    <w:rsid w:val="004C7244"/>
    <w:rsid w:val="004C7AB9"/>
    <w:rsid w:val="004C7B59"/>
    <w:rsid w:val="004C7D1B"/>
    <w:rsid w:val="004D0062"/>
    <w:rsid w:val="004D00C4"/>
    <w:rsid w:val="004D03C7"/>
    <w:rsid w:val="004D044E"/>
    <w:rsid w:val="004D0473"/>
    <w:rsid w:val="004D05ED"/>
    <w:rsid w:val="004D05F0"/>
    <w:rsid w:val="004D0D8D"/>
    <w:rsid w:val="004D0EDB"/>
    <w:rsid w:val="004D1ED3"/>
    <w:rsid w:val="004D1EEB"/>
    <w:rsid w:val="004D2360"/>
    <w:rsid w:val="004D2901"/>
    <w:rsid w:val="004D29A0"/>
    <w:rsid w:val="004D2B06"/>
    <w:rsid w:val="004D3037"/>
    <w:rsid w:val="004D3210"/>
    <w:rsid w:val="004D41C5"/>
    <w:rsid w:val="004D4287"/>
    <w:rsid w:val="004D444F"/>
    <w:rsid w:val="004D487B"/>
    <w:rsid w:val="004D4B0A"/>
    <w:rsid w:val="004D4C1F"/>
    <w:rsid w:val="004D519E"/>
    <w:rsid w:val="004D568B"/>
    <w:rsid w:val="004D58DF"/>
    <w:rsid w:val="004D5F1F"/>
    <w:rsid w:val="004D6209"/>
    <w:rsid w:val="004D6370"/>
    <w:rsid w:val="004D649D"/>
    <w:rsid w:val="004D68ED"/>
    <w:rsid w:val="004D6A6D"/>
    <w:rsid w:val="004D6BCA"/>
    <w:rsid w:val="004D6E22"/>
    <w:rsid w:val="004D74C2"/>
    <w:rsid w:val="004D7722"/>
    <w:rsid w:val="004D7AA7"/>
    <w:rsid w:val="004D7BD4"/>
    <w:rsid w:val="004D7BDC"/>
    <w:rsid w:val="004E037A"/>
    <w:rsid w:val="004E060C"/>
    <w:rsid w:val="004E0D54"/>
    <w:rsid w:val="004E0DE8"/>
    <w:rsid w:val="004E12B7"/>
    <w:rsid w:val="004E173D"/>
    <w:rsid w:val="004E1959"/>
    <w:rsid w:val="004E1DB1"/>
    <w:rsid w:val="004E1DF4"/>
    <w:rsid w:val="004E1F00"/>
    <w:rsid w:val="004E2124"/>
    <w:rsid w:val="004E2213"/>
    <w:rsid w:val="004E28F5"/>
    <w:rsid w:val="004E2AEE"/>
    <w:rsid w:val="004E2C1A"/>
    <w:rsid w:val="004E3015"/>
    <w:rsid w:val="004E30A6"/>
    <w:rsid w:val="004E321D"/>
    <w:rsid w:val="004E37DC"/>
    <w:rsid w:val="004E39AB"/>
    <w:rsid w:val="004E437B"/>
    <w:rsid w:val="004E452A"/>
    <w:rsid w:val="004E4868"/>
    <w:rsid w:val="004E49CA"/>
    <w:rsid w:val="004E4A40"/>
    <w:rsid w:val="004E4B6F"/>
    <w:rsid w:val="004E4BAA"/>
    <w:rsid w:val="004E4ECA"/>
    <w:rsid w:val="004E4F94"/>
    <w:rsid w:val="004E51A2"/>
    <w:rsid w:val="004E51A9"/>
    <w:rsid w:val="004E5434"/>
    <w:rsid w:val="004E55C2"/>
    <w:rsid w:val="004E58E4"/>
    <w:rsid w:val="004E5B75"/>
    <w:rsid w:val="004E5CCC"/>
    <w:rsid w:val="004E5E3F"/>
    <w:rsid w:val="004E61D6"/>
    <w:rsid w:val="004E6247"/>
    <w:rsid w:val="004E6297"/>
    <w:rsid w:val="004E6317"/>
    <w:rsid w:val="004E6348"/>
    <w:rsid w:val="004E6503"/>
    <w:rsid w:val="004E66F0"/>
    <w:rsid w:val="004E6AE0"/>
    <w:rsid w:val="004E6DC9"/>
    <w:rsid w:val="004E6FBF"/>
    <w:rsid w:val="004E7C4F"/>
    <w:rsid w:val="004E7CE0"/>
    <w:rsid w:val="004E7FEF"/>
    <w:rsid w:val="004F0048"/>
    <w:rsid w:val="004F0362"/>
    <w:rsid w:val="004F0470"/>
    <w:rsid w:val="004F0A43"/>
    <w:rsid w:val="004F124E"/>
    <w:rsid w:val="004F17B7"/>
    <w:rsid w:val="004F19EF"/>
    <w:rsid w:val="004F1A32"/>
    <w:rsid w:val="004F1A3A"/>
    <w:rsid w:val="004F1AA1"/>
    <w:rsid w:val="004F1BDA"/>
    <w:rsid w:val="004F1BF6"/>
    <w:rsid w:val="004F1D98"/>
    <w:rsid w:val="004F2025"/>
    <w:rsid w:val="004F25DC"/>
    <w:rsid w:val="004F2896"/>
    <w:rsid w:val="004F2B5C"/>
    <w:rsid w:val="004F2C21"/>
    <w:rsid w:val="004F2F79"/>
    <w:rsid w:val="004F30F2"/>
    <w:rsid w:val="004F3557"/>
    <w:rsid w:val="004F3967"/>
    <w:rsid w:val="004F3981"/>
    <w:rsid w:val="004F3CD9"/>
    <w:rsid w:val="004F4470"/>
    <w:rsid w:val="004F453F"/>
    <w:rsid w:val="004F46F6"/>
    <w:rsid w:val="004F4712"/>
    <w:rsid w:val="004F4C4E"/>
    <w:rsid w:val="004F4D36"/>
    <w:rsid w:val="004F5817"/>
    <w:rsid w:val="004F5882"/>
    <w:rsid w:val="004F593C"/>
    <w:rsid w:val="004F5B1B"/>
    <w:rsid w:val="004F5B63"/>
    <w:rsid w:val="004F5BE9"/>
    <w:rsid w:val="004F5D45"/>
    <w:rsid w:val="004F5DE4"/>
    <w:rsid w:val="004F62F0"/>
    <w:rsid w:val="004F6DD8"/>
    <w:rsid w:val="004F6E3A"/>
    <w:rsid w:val="004F6FBB"/>
    <w:rsid w:val="004F7021"/>
    <w:rsid w:val="004F743E"/>
    <w:rsid w:val="004F7A64"/>
    <w:rsid w:val="004F7D10"/>
    <w:rsid w:val="004F7D36"/>
    <w:rsid w:val="0050038D"/>
    <w:rsid w:val="00500401"/>
    <w:rsid w:val="005006D1"/>
    <w:rsid w:val="00500947"/>
    <w:rsid w:val="00500DF2"/>
    <w:rsid w:val="00501671"/>
    <w:rsid w:val="005017BB"/>
    <w:rsid w:val="00501C19"/>
    <w:rsid w:val="00501CC5"/>
    <w:rsid w:val="00501E63"/>
    <w:rsid w:val="0050228B"/>
    <w:rsid w:val="00502393"/>
    <w:rsid w:val="00502604"/>
    <w:rsid w:val="0050264C"/>
    <w:rsid w:val="0050294A"/>
    <w:rsid w:val="005029EE"/>
    <w:rsid w:val="00502C99"/>
    <w:rsid w:val="0050339A"/>
    <w:rsid w:val="0050359A"/>
    <w:rsid w:val="005035D2"/>
    <w:rsid w:val="0050376B"/>
    <w:rsid w:val="00503A5A"/>
    <w:rsid w:val="00503BC8"/>
    <w:rsid w:val="00503C73"/>
    <w:rsid w:val="00503DE1"/>
    <w:rsid w:val="00503F03"/>
    <w:rsid w:val="00504155"/>
    <w:rsid w:val="005041D8"/>
    <w:rsid w:val="005042B5"/>
    <w:rsid w:val="005042B7"/>
    <w:rsid w:val="00504364"/>
    <w:rsid w:val="0050443E"/>
    <w:rsid w:val="00505059"/>
    <w:rsid w:val="0050568A"/>
    <w:rsid w:val="005059C8"/>
    <w:rsid w:val="00505BBC"/>
    <w:rsid w:val="00505C35"/>
    <w:rsid w:val="00506105"/>
    <w:rsid w:val="00506287"/>
    <w:rsid w:val="005064B1"/>
    <w:rsid w:val="005065F9"/>
    <w:rsid w:val="005066A6"/>
    <w:rsid w:val="005067F2"/>
    <w:rsid w:val="00506A70"/>
    <w:rsid w:val="00506C17"/>
    <w:rsid w:val="0050734E"/>
    <w:rsid w:val="00507453"/>
    <w:rsid w:val="0050757C"/>
    <w:rsid w:val="005075BD"/>
    <w:rsid w:val="00507673"/>
    <w:rsid w:val="005078E3"/>
    <w:rsid w:val="005102F1"/>
    <w:rsid w:val="00510567"/>
    <w:rsid w:val="005106B4"/>
    <w:rsid w:val="00510922"/>
    <w:rsid w:val="00510924"/>
    <w:rsid w:val="00510A9B"/>
    <w:rsid w:val="00510B26"/>
    <w:rsid w:val="00510B51"/>
    <w:rsid w:val="005110E9"/>
    <w:rsid w:val="005111DB"/>
    <w:rsid w:val="00511284"/>
    <w:rsid w:val="00511764"/>
    <w:rsid w:val="00511ACC"/>
    <w:rsid w:val="00511C11"/>
    <w:rsid w:val="00511C69"/>
    <w:rsid w:val="00511EC1"/>
    <w:rsid w:val="00512113"/>
    <w:rsid w:val="00512274"/>
    <w:rsid w:val="00512681"/>
    <w:rsid w:val="00512769"/>
    <w:rsid w:val="00512867"/>
    <w:rsid w:val="00512BAC"/>
    <w:rsid w:val="0051305A"/>
    <w:rsid w:val="0051344D"/>
    <w:rsid w:val="0051380D"/>
    <w:rsid w:val="00513A49"/>
    <w:rsid w:val="0051439C"/>
    <w:rsid w:val="005143C5"/>
    <w:rsid w:val="0051444F"/>
    <w:rsid w:val="00514B5A"/>
    <w:rsid w:val="00514F6D"/>
    <w:rsid w:val="00514FC2"/>
    <w:rsid w:val="00514FEF"/>
    <w:rsid w:val="0051508B"/>
    <w:rsid w:val="0051518B"/>
    <w:rsid w:val="0051559A"/>
    <w:rsid w:val="0051559B"/>
    <w:rsid w:val="00515750"/>
    <w:rsid w:val="005157E1"/>
    <w:rsid w:val="00515872"/>
    <w:rsid w:val="00515AB2"/>
    <w:rsid w:val="00516378"/>
    <w:rsid w:val="005164CC"/>
    <w:rsid w:val="00516F48"/>
    <w:rsid w:val="00517418"/>
    <w:rsid w:val="0051777E"/>
    <w:rsid w:val="005177D6"/>
    <w:rsid w:val="00517CA1"/>
    <w:rsid w:val="00520475"/>
    <w:rsid w:val="005209A5"/>
    <w:rsid w:val="00520A0F"/>
    <w:rsid w:val="00520A43"/>
    <w:rsid w:val="00520AEF"/>
    <w:rsid w:val="00520BA3"/>
    <w:rsid w:val="00520BC6"/>
    <w:rsid w:val="00520CC5"/>
    <w:rsid w:val="0052105F"/>
    <w:rsid w:val="0052144F"/>
    <w:rsid w:val="005218D1"/>
    <w:rsid w:val="00521DC1"/>
    <w:rsid w:val="00521E41"/>
    <w:rsid w:val="00521E7C"/>
    <w:rsid w:val="00521F9F"/>
    <w:rsid w:val="005220C4"/>
    <w:rsid w:val="00522374"/>
    <w:rsid w:val="00522557"/>
    <w:rsid w:val="005226F1"/>
    <w:rsid w:val="00522A0A"/>
    <w:rsid w:val="00522A35"/>
    <w:rsid w:val="00522A6F"/>
    <w:rsid w:val="00522AD3"/>
    <w:rsid w:val="00522B23"/>
    <w:rsid w:val="00522EA2"/>
    <w:rsid w:val="005232B3"/>
    <w:rsid w:val="00523355"/>
    <w:rsid w:val="005233B7"/>
    <w:rsid w:val="0052348B"/>
    <w:rsid w:val="0052362C"/>
    <w:rsid w:val="005239D1"/>
    <w:rsid w:val="00523D58"/>
    <w:rsid w:val="00523F75"/>
    <w:rsid w:val="005243C6"/>
    <w:rsid w:val="00524480"/>
    <w:rsid w:val="00524581"/>
    <w:rsid w:val="0052459A"/>
    <w:rsid w:val="0052463B"/>
    <w:rsid w:val="005246C9"/>
    <w:rsid w:val="005246ED"/>
    <w:rsid w:val="0052483E"/>
    <w:rsid w:val="00524A91"/>
    <w:rsid w:val="00524BB2"/>
    <w:rsid w:val="00524C74"/>
    <w:rsid w:val="00524EC2"/>
    <w:rsid w:val="00525211"/>
    <w:rsid w:val="0052521D"/>
    <w:rsid w:val="00525398"/>
    <w:rsid w:val="00525B4E"/>
    <w:rsid w:val="00525BF8"/>
    <w:rsid w:val="00525E16"/>
    <w:rsid w:val="005262F0"/>
    <w:rsid w:val="005268AE"/>
    <w:rsid w:val="00526FA7"/>
    <w:rsid w:val="00527050"/>
    <w:rsid w:val="0052718F"/>
    <w:rsid w:val="00527271"/>
    <w:rsid w:val="00527493"/>
    <w:rsid w:val="005276D2"/>
    <w:rsid w:val="005279BB"/>
    <w:rsid w:val="00527AC9"/>
    <w:rsid w:val="00527EF2"/>
    <w:rsid w:val="0053008D"/>
    <w:rsid w:val="00530807"/>
    <w:rsid w:val="00530A65"/>
    <w:rsid w:val="00530CD9"/>
    <w:rsid w:val="00530E20"/>
    <w:rsid w:val="005311BC"/>
    <w:rsid w:val="00531248"/>
    <w:rsid w:val="005314BC"/>
    <w:rsid w:val="005316A5"/>
    <w:rsid w:val="00531821"/>
    <w:rsid w:val="00531A14"/>
    <w:rsid w:val="00531C47"/>
    <w:rsid w:val="005320DE"/>
    <w:rsid w:val="005324F5"/>
    <w:rsid w:val="00532779"/>
    <w:rsid w:val="00532A86"/>
    <w:rsid w:val="00532D61"/>
    <w:rsid w:val="00532DCC"/>
    <w:rsid w:val="0053301F"/>
    <w:rsid w:val="00533388"/>
    <w:rsid w:val="00533521"/>
    <w:rsid w:val="00533993"/>
    <w:rsid w:val="00533B1A"/>
    <w:rsid w:val="00533D33"/>
    <w:rsid w:val="00533D57"/>
    <w:rsid w:val="0053443E"/>
    <w:rsid w:val="00534723"/>
    <w:rsid w:val="00534F22"/>
    <w:rsid w:val="005353D9"/>
    <w:rsid w:val="00535772"/>
    <w:rsid w:val="0053584A"/>
    <w:rsid w:val="00535895"/>
    <w:rsid w:val="00535952"/>
    <w:rsid w:val="00535DF4"/>
    <w:rsid w:val="00535EEA"/>
    <w:rsid w:val="005362CC"/>
    <w:rsid w:val="005366F5"/>
    <w:rsid w:val="00536BB4"/>
    <w:rsid w:val="00536E89"/>
    <w:rsid w:val="00536ECC"/>
    <w:rsid w:val="0053718E"/>
    <w:rsid w:val="00537371"/>
    <w:rsid w:val="0053798A"/>
    <w:rsid w:val="00537AB5"/>
    <w:rsid w:val="00537CED"/>
    <w:rsid w:val="00537ECD"/>
    <w:rsid w:val="005403C0"/>
    <w:rsid w:val="005407E3"/>
    <w:rsid w:val="00540C35"/>
    <w:rsid w:val="00541A5C"/>
    <w:rsid w:val="00541F78"/>
    <w:rsid w:val="005421E5"/>
    <w:rsid w:val="0054227E"/>
    <w:rsid w:val="005426C6"/>
    <w:rsid w:val="00542A83"/>
    <w:rsid w:val="00542B07"/>
    <w:rsid w:val="00542B99"/>
    <w:rsid w:val="00542E1B"/>
    <w:rsid w:val="00542E7C"/>
    <w:rsid w:val="0054311B"/>
    <w:rsid w:val="00543203"/>
    <w:rsid w:val="0054378D"/>
    <w:rsid w:val="00544194"/>
    <w:rsid w:val="005441FA"/>
    <w:rsid w:val="005442D3"/>
    <w:rsid w:val="0054436F"/>
    <w:rsid w:val="00544753"/>
    <w:rsid w:val="0054498F"/>
    <w:rsid w:val="00544B4B"/>
    <w:rsid w:val="005454B0"/>
    <w:rsid w:val="005456EC"/>
    <w:rsid w:val="00545746"/>
    <w:rsid w:val="005457B0"/>
    <w:rsid w:val="005458A7"/>
    <w:rsid w:val="00545A20"/>
    <w:rsid w:val="00545A8B"/>
    <w:rsid w:val="00545F6E"/>
    <w:rsid w:val="005460E6"/>
    <w:rsid w:val="0054645B"/>
    <w:rsid w:val="005467D2"/>
    <w:rsid w:val="0054688D"/>
    <w:rsid w:val="00546997"/>
    <w:rsid w:val="005469ED"/>
    <w:rsid w:val="00546A3D"/>
    <w:rsid w:val="00546A4F"/>
    <w:rsid w:val="00546C9C"/>
    <w:rsid w:val="005472E7"/>
    <w:rsid w:val="00547518"/>
    <w:rsid w:val="0055003C"/>
    <w:rsid w:val="00550290"/>
    <w:rsid w:val="0055039E"/>
    <w:rsid w:val="00550744"/>
    <w:rsid w:val="00550804"/>
    <w:rsid w:val="005508D7"/>
    <w:rsid w:val="005509E1"/>
    <w:rsid w:val="00550A0C"/>
    <w:rsid w:val="00550B2C"/>
    <w:rsid w:val="00550C47"/>
    <w:rsid w:val="00550D8E"/>
    <w:rsid w:val="0055147E"/>
    <w:rsid w:val="0055148C"/>
    <w:rsid w:val="0055159A"/>
    <w:rsid w:val="005520A5"/>
    <w:rsid w:val="005520B8"/>
    <w:rsid w:val="00552119"/>
    <w:rsid w:val="0055224F"/>
    <w:rsid w:val="00552252"/>
    <w:rsid w:val="005522A1"/>
    <w:rsid w:val="00552405"/>
    <w:rsid w:val="00552595"/>
    <w:rsid w:val="0055288A"/>
    <w:rsid w:val="005528E9"/>
    <w:rsid w:val="00552A4C"/>
    <w:rsid w:val="00552B10"/>
    <w:rsid w:val="00552FE8"/>
    <w:rsid w:val="00553303"/>
    <w:rsid w:val="005537B7"/>
    <w:rsid w:val="00553916"/>
    <w:rsid w:val="005539D9"/>
    <w:rsid w:val="00553A4D"/>
    <w:rsid w:val="005540E3"/>
    <w:rsid w:val="005541A1"/>
    <w:rsid w:val="00554336"/>
    <w:rsid w:val="005544EA"/>
    <w:rsid w:val="005547A4"/>
    <w:rsid w:val="00554B7A"/>
    <w:rsid w:val="00554BDC"/>
    <w:rsid w:val="005553AD"/>
    <w:rsid w:val="0055556E"/>
    <w:rsid w:val="00555A98"/>
    <w:rsid w:val="00555ADD"/>
    <w:rsid w:val="00555ED0"/>
    <w:rsid w:val="0055603F"/>
    <w:rsid w:val="0055620B"/>
    <w:rsid w:val="00557565"/>
    <w:rsid w:val="00557576"/>
    <w:rsid w:val="005577C7"/>
    <w:rsid w:val="00557B7F"/>
    <w:rsid w:val="00557C6A"/>
    <w:rsid w:val="005600C2"/>
    <w:rsid w:val="005605EE"/>
    <w:rsid w:val="0056087B"/>
    <w:rsid w:val="00560D39"/>
    <w:rsid w:val="00560E5F"/>
    <w:rsid w:val="0056140F"/>
    <w:rsid w:val="0056149F"/>
    <w:rsid w:val="0056156E"/>
    <w:rsid w:val="00561750"/>
    <w:rsid w:val="00561962"/>
    <w:rsid w:val="00561A00"/>
    <w:rsid w:val="00561B3F"/>
    <w:rsid w:val="00561EA7"/>
    <w:rsid w:val="00561F00"/>
    <w:rsid w:val="00562036"/>
    <w:rsid w:val="005627D9"/>
    <w:rsid w:val="00562F94"/>
    <w:rsid w:val="005631F8"/>
    <w:rsid w:val="005633E5"/>
    <w:rsid w:val="00563741"/>
    <w:rsid w:val="00563D8F"/>
    <w:rsid w:val="00563E2D"/>
    <w:rsid w:val="00564091"/>
    <w:rsid w:val="00564EB0"/>
    <w:rsid w:val="0056505C"/>
    <w:rsid w:val="00565160"/>
    <w:rsid w:val="005652AA"/>
    <w:rsid w:val="00565698"/>
    <w:rsid w:val="00565914"/>
    <w:rsid w:val="00565AD2"/>
    <w:rsid w:val="00566063"/>
    <w:rsid w:val="005662EE"/>
    <w:rsid w:val="0056647B"/>
    <w:rsid w:val="00566506"/>
    <w:rsid w:val="0056653E"/>
    <w:rsid w:val="00566782"/>
    <w:rsid w:val="00566859"/>
    <w:rsid w:val="00566CA0"/>
    <w:rsid w:val="00567321"/>
    <w:rsid w:val="0056742C"/>
    <w:rsid w:val="00567731"/>
    <w:rsid w:val="0056776D"/>
    <w:rsid w:val="0056784F"/>
    <w:rsid w:val="00567948"/>
    <w:rsid w:val="0057030D"/>
    <w:rsid w:val="00570336"/>
    <w:rsid w:val="0057037D"/>
    <w:rsid w:val="005704AD"/>
    <w:rsid w:val="00570706"/>
    <w:rsid w:val="005708D6"/>
    <w:rsid w:val="00570C9C"/>
    <w:rsid w:val="005716D0"/>
    <w:rsid w:val="00571763"/>
    <w:rsid w:val="00571D3D"/>
    <w:rsid w:val="0057204C"/>
    <w:rsid w:val="0057209D"/>
    <w:rsid w:val="005720F7"/>
    <w:rsid w:val="00572777"/>
    <w:rsid w:val="00572E4C"/>
    <w:rsid w:val="005733F8"/>
    <w:rsid w:val="00573968"/>
    <w:rsid w:val="00573C35"/>
    <w:rsid w:val="00573CD0"/>
    <w:rsid w:val="005741C9"/>
    <w:rsid w:val="00574215"/>
    <w:rsid w:val="005746D1"/>
    <w:rsid w:val="00574913"/>
    <w:rsid w:val="00574923"/>
    <w:rsid w:val="00574C63"/>
    <w:rsid w:val="00574C82"/>
    <w:rsid w:val="00574FD7"/>
    <w:rsid w:val="005750C2"/>
    <w:rsid w:val="0057551E"/>
    <w:rsid w:val="00575888"/>
    <w:rsid w:val="00576262"/>
    <w:rsid w:val="00576541"/>
    <w:rsid w:val="00577796"/>
    <w:rsid w:val="00577904"/>
    <w:rsid w:val="00577977"/>
    <w:rsid w:val="005800AD"/>
    <w:rsid w:val="005800C8"/>
    <w:rsid w:val="00580624"/>
    <w:rsid w:val="00580832"/>
    <w:rsid w:val="00580903"/>
    <w:rsid w:val="0058096D"/>
    <w:rsid w:val="00580EDE"/>
    <w:rsid w:val="005810EF"/>
    <w:rsid w:val="00581184"/>
    <w:rsid w:val="0058144F"/>
    <w:rsid w:val="0058169C"/>
    <w:rsid w:val="005816AD"/>
    <w:rsid w:val="00581CE9"/>
    <w:rsid w:val="00581DC7"/>
    <w:rsid w:val="005820FC"/>
    <w:rsid w:val="00582379"/>
    <w:rsid w:val="00582649"/>
    <w:rsid w:val="00582839"/>
    <w:rsid w:val="00582A57"/>
    <w:rsid w:val="00582A93"/>
    <w:rsid w:val="00582CF8"/>
    <w:rsid w:val="00582DC0"/>
    <w:rsid w:val="00583095"/>
    <w:rsid w:val="005833A7"/>
    <w:rsid w:val="005834A9"/>
    <w:rsid w:val="00583518"/>
    <w:rsid w:val="00583A5C"/>
    <w:rsid w:val="00583C4E"/>
    <w:rsid w:val="00583CF9"/>
    <w:rsid w:val="00583DFB"/>
    <w:rsid w:val="00584BD4"/>
    <w:rsid w:val="00584DB7"/>
    <w:rsid w:val="00584E7B"/>
    <w:rsid w:val="00585203"/>
    <w:rsid w:val="00585303"/>
    <w:rsid w:val="00585661"/>
    <w:rsid w:val="0058567C"/>
    <w:rsid w:val="00585C2F"/>
    <w:rsid w:val="00585D31"/>
    <w:rsid w:val="00585F48"/>
    <w:rsid w:val="00585F5F"/>
    <w:rsid w:val="00586009"/>
    <w:rsid w:val="005860C3"/>
    <w:rsid w:val="00586278"/>
    <w:rsid w:val="005862DB"/>
    <w:rsid w:val="005863D1"/>
    <w:rsid w:val="005864CE"/>
    <w:rsid w:val="00586660"/>
    <w:rsid w:val="00586774"/>
    <w:rsid w:val="005867FD"/>
    <w:rsid w:val="0058697B"/>
    <w:rsid w:val="00586ABD"/>
    <w:rsid w:val="00586AE3"/>
    <w:rsid w:val="00586D14"/>
    <w:rsid w:val="00586DF6"/>
    <w:rsid w:val="00586FEC"/>
    <w:rsid w:val="00587180"/>
    <w:rsid w:val="005875B7"/>
    <w:rsid w:val="00587830"/>
    <w:rsid w:val="00587C20"/>
    <w:rsid w:val="0059034B"/>
    <w:rsid w:val="00590457"/>
    <w:rsid w:val="00590AD1"/>
    <w:rsid w:val="00590D37"/>
    <w:rsid w:val="00590D81"/>
    <w:rsid w:val="00591156"/>
    <w:rsid w:val="00591292"/>
    <w:rsid w:val="005912BE"/>
    <w:rsid w:val="005914FC"/>
    <w:rsid w:val="005918E9"/>
    <w:rsid w:val="00591984"/>
    <w:rsid w:val="0059199A"/>
    <w:rsid w:val="00591E5D"/>
    <w:rsid w:val="0059269D"/>
    <w:rsid w:val="00592DB2"/>
    <w:rsid w:val="00592E3F"/>
    <w:rsid w:val="00593040"/>
    <w:rsid w:val="0059384D"/>
    <w:rsid w:val="00593B04"/>
    <w:rsid w:val="00593DA5"/>
    <w:rsid w:val="005942A5"/>
    <w:rsid w:val="0059457F"/>
    <w:rsid w:val="00595454"/>
    <w:rsid w:val="00595D6B"/>
    <w:rsid w:val="00595E07"/>
    <w:rsid w:val="005962C8"/>
    <w:rsid w:val="005964F0"/>
    <w:rsid w:val="00596693"/>
    <w:rsid w:val="005968AB"/>
    <w:rsid w:val="00596993"/>
    <w:rsid w:val="00596A05"/>
    <w:rsid w:val="00596D76"/>
    <w:rsid w:val="005970CD"/>
    <w:rsid w:val="00597424"/>
    <w:rsid w:val="00597907"/>
    <w:rsid w:val="00597A2A"/>
    <w:rsid w:val="00597EE2"/>
    <w:rsid w:val="005A0514"/>
    <w:rsid w:val="005A0551"/>
    <w:rsid w:val="005A0716"/>
    <w:rsid w:val="005A0778"/>
    <w:rsid w:val="005A0906"/>
    <w:rsid w:val="005A0B6C"/>
    <w:rsid w:val="005A0F46"/>
    <w:rsid w:val="005A11CA"/>
    <w:rsid w:val="005A160E"/>
    <w:rsid w:val="005A176F"/>
    <w:rsid w:val="005A1B5E"/>
    <w:rsid w:val="005A1E69"/>
    <w:rsid w:val="005A21FE"/>
    <w:rsid w:val="005A2468"/>
    <w:rsid w:val="005A28D0"/>
    <w:rsid w:val="005A299A"/>
    <w:rsid w:val="005A2FF9"/>
    <w:rsid w:val="005A31D6"/>
    <w:rsid w:val="005A3223"/>
    <w:rsid w:val="005A3AF8"/>
    <w:rsid w:val="005A3BEB"/>
    <w:rsid w:val="005A3E77"/>
    <w:rsid w:val="005A3F58"/>
    <w:rsid w:val="005A407D"/>
    <w:rsid w:val="005A40F2"/>
    <w:rsid w:val="005A43EA"/>
    <w:rsid w:val="005A4537"/>
    <w:rsid w:val="005A4550"/>
    <w:rsid w:val="005A4743"/>
    <w:rsid w:val="005A4836"/>
    <w:rsid w:val="005A4C81"/>
    <w:rsid w:val="005A4EEC"/>
    <w:rsid w:val="005A50A4"/>
    <w:rsid w:val="005A527E"/>
    <w:rsid w:val="005A559A"/>
    <w:rsid w:val="005A566F"/>
    <w:rsid w:val="005A5847"/>
    <w:rsid w:val="005A5C7E"/>
    <w:rsid w:val="005A5C8D"/>
    <w:rsid w:val="005A5EFC"/>
    <w:rsid w:val="005A5FE3"/>
    <w:rsid w:val="005A5FEF"/>
    <w:rsid w:val="005A6387"/>
    <w:rsid w:val="005A641C"/>
    <w:rsid w:val="005A69D6"/>
    <w:rsid w:val="005A6AC2"/>
    <w:rsid w:val="005A701E"/>
    <w:rsid w:val="005A713E"/>
    <w:rsid w:val="005A740C"/>
    <w:rsid w:val="005A7648"/>
    <w:rsid w:val="005A76DF"/>
    <w:rsid w:val="005A7744"/>
    <w:rsid w:val="005A782F"/>
    <w:rsid w:val="005A7CA5"/>
    <w:rsid w:val="005A7FDE"/>
    <w:rsid w:val="005B01C0"/>
    <w:rsid w:val="005B01E6"/>
    <w:rsid w:val="005B04AE"/>
    <w:rsid w:val="005B04CA"/>
    <w:rsid w:val="005B0EE4"/>
    <w:rsid w:val="005B13AC"/>
    <w:rsid w:val="005B162B"/>
    <w:rsid w:val="005B1AA8"/>
    <w:rsid w:val="005B2012"/>
    <w:rsid w:val="005B20A4"/>
    <w:rsid w:val="005B25CD"/>
    <w:rsid w:val="005B2918"/>
    <w:rsid w:val="005B2A69"/>
    <w:rsid w:val="005B30BE"/>
    <w:rsid w:val="005B32DF"/>
    <w:rsid w:val="005B368C"/>
    <w:rsid w:val="005B36A8"/>
    <w:rsid w:val="005B3908"/>
    <w:rsid w:val="005B3A26"/>
    <w:rsid w:val="005B3B3D"/>
    <w:rsid w:val="005B3BC3"/>
    <w:rsid w:val="005B3DDE"/>
    <w:rsid w:val="005B4B1D"/>
    <w:rsid w:val="005B4C66"/>
    <w:rsid w:val="005B5144"/>
    <w:rsid w:val="005B52BB"/>
    <w:rsid w:val="005B53DD"/>
    <w:rsid w:val="005B5853"/>
    <w:rsid w:val="005B589E"/>
    <w:rsid w:val="005B5AFD"/>
    <w:rsid w:val="005B5C90"/>
    <w:rsid w:val="005B5EE8"/>
    <w:rsid w:val="005B60C1"/>
    <w:rsid w:val="005B61FF"/>
    <w:rsid w:val="005B620A"/>
    <w:rsid w:val="005B64FF"/>
    <w:rsid w:val="005B668D"/>
    <w:rsid w:val="005B6CB9"/>
    <w:rsid w:val="005B760C"/>
    <w:rsid w:val="005B7BCB"/>
    <w:rsid w:val="005B7FA0"/>
    <w:rsid w:val="005C0001"/>
    <w:rsid w:val="005C006E"/>
    <w:rsid w:val="005C011D"/>
    <w:rsid w:val="005C0377"/>
    <w:rsid w:val="005C04EA"/>
    <w:rsid w:val="005C0564"/>
    <w:rsid w:val="005C056B"/>
    <w:rsid w:val="005C076D"/>
    <w:rsid w:val="005C0873"/>
    <w:rsid w:val="005C08DD"/>
    <w:rsid w:val="005C0937"/>
    <w:rsid w:val="005C095B"/>
    <w:rsid w:val="005C0C04"/>
    <w:rsid w:val="005C0C23"/>
    <w:rsid w:val="005C0D2B"/>
    <w:rsid w:val="005C1255"/>
    <w:rsid w:val="005C13E9"/>
    <w:rsid w:val="005C14D9"/>
    <w:rsid w:val="005C1615"/>
    <w:rsid w:val="005C1CA6"/>
    <w:rsid w:val="005C1CBD"/>
    <w:rsid w:val="005C1D11"/>
    <w:rsid w:val="005C25BF"/>
    <w:rsid w:val="005C2D8D"/>
    <w:rsid w:val="005C2EF2"/>
    <w:rsid w:val="005C2F7A"/>
    <w:rsid w:val="005C30AD"/>
    <w:rsid w:val="005C32CE"/>
    <w:rsid w:val="005C34AF"/>
    <w:rsid w:val="005C37DF"/>
    <w:rsid w:val="005C39BB"/>
    <w:rsid w:val="005C3ACA"/>
    <w:rsid w:val="005C3B36"/>
    <w:rsid w:val="005C3DCF"/>
    <w:rsid w:val="005C3F0C"/>
    <w:rsid w:val="005C4015"/>
    <w:rsid w:val="005C402A"/>
    <w:rsid w:val="005C40AD"/>
    <w:rsid w:val="005C416E"/>
    <w:rsid w:val="005C4226"/>
    <w:rsid w:val="005C4296"/>
    <w:rsid w:val="005C432B"/>
    <w:rsid w:val="005C4525"/>
    <w:rsid w:val="005C499E"/>
    <w:rsid w:val="005C5005"/>
    <w:rsid w:val="005C5028"/>
    <w:rsid w:val="005C5059"/>
    <w:rsid w:val="005C5227"/>
    <w:rsid w:val="005C5409"/>
    <w:rsid w:val="005C58F6"/>
    <w:rsid w:val="005C60E2"/>
    <w:rsid w:val="005C695C"/>
    <w:rsid w:val="005C6B8C"/>
    <w:rsid w:val="005C6DCA"/>
    <w:rsid w:val="005C6FE9"/>
    <w:rsid w:val="005C705E"/>
    <w:rsid w:val="005C719D"/>
    <w:rsid w:val="005C7555"/>
    <w:rsid w:val="005C7594"/>
    <w:rsid w:val="005C7712"/>
    <w:rsid w:val="005C795A"/>
    <w:rsid w:val="005C79B6"/>
    <w:rsid w:val="005C7D90"/>
    <w:rsid w:val="005D06EE"/>
    <w:rsid w:val="005D084D"/>
    <w:rsid w:val="005D0A5C"/>
    <w:rsid w:val="005D0A6D"/>
    <w:rsid w:val="005D0D9E"/>
    <w:rsid w:val="005D0DA5"/>
    <w:rsid w:val="005D0E26"/>
    <w:rsid w:val="005D101C"/>
    <w:rsid w:val="005D12F6"/>
    <w:rsid w:val="005D1983"/>
    <w:rsid w:val="005D1BB1"/>
    <w:rsid w:val="005D2606"/>
    <w:rsid w:val="005D26EA"/>
    <w:rsid w:val="005D280C"/>
    <w:rsid w:val="005D28AB"/>
    <w:rsid w:val="005D28D6"/>
    <w:rsid w:val="005D2A56"/>
    <w:rsid w:val="005D2AD9"/>
    <w:rsid w:val="005D2E03"/>
    <w:rsid w:val="005D3072"/>
    <w:rsid w:val="005D321C"/>
    <w:rsid w:val="005D34A9"/>
    <w:rsid w:val="005D36DE"/>
    <w:rsid w:val="005D36FB"/>
    <w:rsid w:val="005D3901"/>
    <w:rsid w:val="005D3AE1"/>
    <w:rsid w:val="005D3BA3"/>
    <w:rsid w:val="005D3F62"/>
    <w:rsid w:val="005D40D8"/>
    <w:rsid w:val="005D426D"/>
    <w:rsid w:val="005D4338"/>
    <w:rsid w:val="005D43A6"/>
    <w:rsid w:val="005D442C"/>
    <w:rsid w:val="005D4AFC"/>
    <w:rsid w:val="005D4C28"/>
    <w:rsid w:val="005D4DCA"/>
    <w:rsid w:val="005D5052"/>
    <w:rsid w:val="005D50D4"/>
    <w:rsid w:val="005D5136"/>
    <w:rsid w:val="005D5430"/>
    <w:rsid w:val="005D546C"/>
    <w:rsid w:val="005D5506"/>
    <w:rsid w:val="005D5A17"/>
    <w:rsid w:val="005D5AD4"/>
    <w:rsid w:val="005D5E76"/>
    <w:rsid w:val="005D6598"/>
    <w:rsid w:val="005D6820"/>
    <w:rsid w:val="005D6B09"/>
    <w:rsid w:val="005D6D51"/>
    <w:rsid w:val="005D7092"/>
    <w:rsid w:val="005D7167"/>
    <w:rsid w:val="005D724D"/>
    <w:rsid w:val="005D75CD"/>
    <w:rsid w:val="005D78D7"/>
    <w:rsid w:val="005D7E33"/>
    <w:rsid w:val="005E0271"/>
    <w:rsid w:val="005E0949"/>
    <w:rsid w:val="005E0C17"/>
    <w:rsid w:val="005E0FBC"/>
    <w:rsid w:val="005E1174"/>
    <w:rsid w:val="005E12D3"/>
    <w:rsid w:val="005E1732"/>
    <w:rsid w:val="005E1B23"/>
    <w:rsid w:val="005E23C9"/>
    <w:rsid w:val="005E25B1"/>
    <w:rsid w:val="005E2619"/>
    <w:rsid w:val="005E2675"/>
    <w:rsid w:val="005E26F6"/>
    <w:rsid w:val="005E2B77"/>
    <w:rsid w:val="005E3160"/>
    <w:rsid w:val="005E34F3"/>
    <w:rsid w:val="005E359E"/>
    <w:rsid w:val="005E36E1"/>
    <w:rsid w:val="005E38CC"/>
    <w:rsid w:val="005E3A24"/>
    <w:rsid w:val="005E3B03"/>
    <w:rsid w:val="005E3C60"/>
    <w:rsid w:val="005E3F44"/>
    <w:rsid w:val="005E40AF"/>
    <w:rsid w:val="005E4668"/>
    <w:rsid w:val="005E475E"/>
    <w:rsid w:val="005E47FF"/>
    <w:rsid w:val="005E498D"/>
    <w:rsid w:val="005E4AC1"/>
    <w:rsid w:val="005E4BD5"/>
    <w:rsid w:val="005E4D42"/>
    <w:rsid w:val="005E51E9"/>
    <w:rsid w:val="005E5893"/>
    <w:rsid w:val="005E5A92"/>
    <w:rsid w:val="005E5C53"/>
    <w:rsid w:val="005E60CD"/>
    <w:rsid w:val="005E6340"/>
    <w:rsid w:val="005E6764"/>
    <w:rsid w:val="005E6C4D"/>
    <w:rsid w:val="005E6EAD"/>
    <w:rsid w:val="005E71B3"/>
    <w:rsid w:val="005E72D1"/>
    <w:rsid w:val="005E761C"/>
    <w:rsid w:val="005E7BEE"/>
    <w:rsid w:val="005E7FA6"/>
    <w:rsid w:val="005F0019"/>
    <w:rsid w:val="005F0DB2"/>
    <w:rsid w:val="005F0F1E"/>
    <w:rsid w:val="005F12DB"/>
    <w:rsid w:val="005F13DA"/>
    <w:rsid w:val="005F154F"/>
    <w:rsid w:val="005F1681"/>
    <w:rsid w:val="005F17CC"/>
    <w:rsid w:val="005F19E7"/>
    <w:rsid w:val="005F1D0F"/>
    <w:rsid w:val="005F1D51"/>
    <w:rsid w:val="005F1DB1"/>
    <w:rsid w:val="005F29DC"/>
    <w:rsid w:val="005F2B04"/>
    <w:rsid w:val="005F2B26"/>
    <w:rsid w:val="005F316E"/>
    <w:rsid w:val="005F3508"/>
    <w:rsid w:val="005F3677"/>
    <w:rsid w:val="005F371A"/>
    <w:rsid w:val="005F3832"/>
    <w:rsid w:val="005F3871"/>
    <w:rsid w:val="005F3940"/>
    <w:rsid w:val="005F39BD"/>
    <w:rsid w:val="005F3B56"/>
    <w:rsid w:val="005F4115"/>
    <w:rsid w:val="005F4FFC"/>
    <w:rsid w:val="005F507C"/>
    <w:rsid w:val="005F526F"/>
    <w:rsid w:val="005F5442"/>
    <w:rsid w:val="005F55A0"/>
    <w:rsid w:val="005F584E"/>
    <w:rsid w:val="005F5945"/>
    <w:rsid w:val="005F5AF6"/>
    <w:rsid w:val="005F5D3A"/>
    <w:rsid w:val="005F5D8F"/>
    <w:rsid w:val="005F6114"/>
    <w:rsid w:val="005F6259"/>
    <w:rsid w:val="005F634F"/>
    <w:rsid w:val="005F6609"/>
    <w:rsid w:val="005F6665"/>
    <w:rsid w:val="005F689D"/>
    <w:rsid w:val="005F6B50"/>
    <w:rsid w:val="005F6DE8"/>
    <w:rsid w:val="005F6EA1"/>
    <w:rsid w:val="005F6EB8"/>
    <w:rsid w:val="005F7150"/>
    <w:rsid w:val="005F7715"/>
    <w:rsid w:val="005F7771"/>
    <w:rsid w:val="005F78ED"/>
    <w:rsid w:val="005F79C5"/>
    <w:rsid w:val="005F79DD"/>
    <w:rsid w:val="005F7D6F"/>
    <w:rsid w:val="005F7D9E"/>
    <w:rsid w:val="0060015C"/>
    <w:rsid w:val="00600257"/>
    <w:rsid w:val="00600427"/>
    <w:rsid w:val="00600515"/>
    <w:rsid w:val="006005E6"/>
    <w:rsid w:val="00600633"/>
    <w:rsid w:val="00600A51"/>
    <w:rsid w:val="00600C36"/>
    <w:rsid w:val="00600DE2"/>
    <w:rsid w:val="00600F51"/>
    <w:rsid w:val="00600F80"/>
    <w:rsid w:val="00601232"/>
    <w:rsid w:val="006013D3"/>
    <w:rsid w:val="00601400"/>
    <w:rsid w:val="006017C6"/>
    <w:rsid w:val="00601BB7"/>
    <w:rsid w:val="00601F92"/>
    <w:rsid w:val="0060206F"/>
    <w:rsid w:val="00602361"/>
    <w:rsid w:val="0060279A"/>
    <w:rsid w:val="00602ADA"/>
    <w:rsid w:val="00602E82"/>
    <w:rsid w:val="00602EBE"/>
    <w:rsid w:val="00602FEA"/>
    <w:rsid w:val="0060300F"/>
    <w:rsid w:val="00603077"/>
    <w:rsid w:val="0060352B"/>
    <w:rsid w:val="0060378C"/>
    <w:rsid w:val="00603807"/>
    <w:rsid w:val="0060380B"/>
    <w:rsid w:val="00603856"/>
    <w:rsid w:val="00604367"/>
    <w:rsid w:val="00604801"/>
    <w:rsid w:val="006048B1"/>
    <w:rsid w:val="00604A3D"/>
    <w:rsid w:val="00605476"/>
    <w:rsid w:val="00605562"/>
    <w:rsid w:val="0060580A"/>
    <w:rsid w:val="00605B67"/>
    <w:rsid w:val="00605E39"/>
    <w:rsid w:val="00606194"/>
    <w:rsid w:val="0060654B"/>
    <w:rsid w:val="006066D4"/>
    <w:rsid w:val="00607694"/>
    <w:rsid w:val="006076AB"/>
    <w:rsid w:val="006076EB"/>
    <w:rsid w:val="00607BDC"/>
    <w:rsid w:val="0060C508"/>
    <w:rsid w:val="006102A8"/>
    <w:rsid w:val="00610553"/>
    <w:rsid w:val="0061061F"/>
    <w:rsid w:val="006106B5"/>
    <w:rsid w:val="0061099B"/>
    <w:rsid w:val="00610A4C"/>
    <w:rsid w:val="00610C9F"/>
    <w:rsid w:val="00610CD2"/>
    <w:rsid w:val="0061109D"/>
    <w:rsid w:val="00611195"/>
    <w:rsid w:val="00611359"/>
    <w:rsid w:val="006113B5"/>
    <w:rsid w:val="00611EA2"/>
    <w:rsid w:val="00611F39"/>
    <w:rsid w:val="00611FE5"/>
    <w:rsid w:val="0061210E"/>
    <w:rsid w:val="00612400"/>
    <w:rsid w:val="006125F0"/>
    <w:rsid w:val="0061272C"/>
    <w:rsid w:val="00612AC9"/>
    <w:rsid w:val="00612D9D"/>
    <w:rsid w:val="00612E48"/>
    <w:rsid w:val="00612E8E"/>
    <w:rsid w:val="00612EF6"/>
    <w:rsid w:val="00613068"/>
    <w:rsid w:val="00613413"/>
    <w:rsid w:val="00613764"/>
    <w:rsid w:val="006139FE"/>
    <w:rsid w:val="00613AC4"/>
    <w:rsid w:val="00613F26"/>
    <w:rsid w:val="0061447C"/>
    <w:rsid w:val="00614FEF"/>
    <w:rsid w:val="00615266"/>
    <w:rsid w:val="0061529D"/>
    <w:rsid w:val="006153F4"/>
    <w:rsid w:val="006157B7"/>
    <w:rsid w:val="00615A19"/>
    <w:rsid w:val="00615C67"/>
    <w:rsid w:val="006160D3"/>
    <w:rsid w:val="0061615B"/>
    <w:rsid w:val="0061617B"/>
    <w:rsid w:val="00616323"/>
    <w:rsid w:val="0061640F"/>
    <w:rsid w:val="00616A25"/>
    <w:rsid w:val="00616ABC"/>
    <w:rsid w:val="00616B1B"/>
    <w:rsid w:val="00616C4E"/>
    <w:rsid w:val="00616CA1"/>
    <w:rsid w:val="00616CAC"/>
    <w:rsid w:val="00616E56"/>
    <w:rsid w:val="006173BD"/>
    <w:rsid w:val="00617408"/>
    <w:rsid w:val="0061756E"/>
    <w:rsid w:val="006177FB"/>
    <w:rsid w:val="00617A17"/>
    <w:rsid w:val="00617BED"/>
    <w:rsid w:val="00617E02"/>
    <w:rsid w:val="0062007B"/>
    <w:rsid w:val="00620494"/>
    <w:rsid w:val="006208CE"/>
    <w:rsid w:val="00620D96"/>
    <w:rsid w:val="00620E5E"/>
    <w:rsid w:val="00621040"/>
    <w:rsid w:val="0062105B"/>
    <w:rsid w:val="0062134C"/>
    <w:rsid w:val="006213CF"/>
    <w:rsid w:val="00621471"/>
    <w:rsid w:val="006216F5"/>
    <w:rsid w:val="006217C6"/>
    <w:rsid w:val="00621DC7"/>
    <w:rsid w:val="0062207C"/>
    <w:rsid w:val="0062220A"/>
    <w:rsid w:val="00622356"/>
    <w:rsid w:val="00622964"/>
    <w:rsid w:val="006231E6"/>
    <w:rsid w:val="006231FA"/>
    <w:rsid w:val="00623212"/>
    <w:rsid w:val="006235D9"/>
    <w:rsid w:val="0062372B"/>
    <w:rsid w:val="00623DE6"/>
    <w:rsid w:val="00623DEB"/>
    <w:rsid w:val="00623E03"/>
    <w:rsid w:val="00623F59"/>
    <w:rsid w:val="0062417E"/>
    <w:rsid w:val="00624518"/>
    <w:rsid w:val="00624604"/>
    <w:rsid w:val="0062499E"/>
    <w:rsid w:val="00624B18"/>
    <w:rsid w:val="006252F2"/>
    <w:rsid w:val="0062555E"/>
    <w:rsid w:val="0062602E"/>
    <w:rsid w:val="006261CB"/>
    <w:rsid w:val="00626427"/>
    <w:rsid w:val="0062647B"/>
    <w:rsid w:val="00626690"/>
    <w:rsid w:val="0062699D"/>
    <w:rsid w:val="00626BD4"/>
    <w:rsid w:val="00626E52"/>
    <w:rsid w:val="00626ED5"/>
    <w:rsid w:val="0062750D"/>
    <w:rsid w:val="0062774E"/>
    <w:rsid w:val="006278B7"/>
    <w:rsid w:val="00627CFE"/>
    <w:rsid w:val="00627DED"/>
    <w:rsid w:val="00630284"/>
    <w:rsid w:val="006302E3"/>
    <w:rsid w:val="00630A1F"/>
    <w:rsid w:val="00630E6E"/>
    <w:rsid w:val="00630F09"/>
    <w:rsid w:val="0063136E"/>
    <w:rsid w:val="00631392"/>
    <w:rsid w:val="006314B9"/>
    <w:rsid w:val="00631566"/>
    <w:rsid w:val="0063161B"/>
    <w:rsid w:val="00631748"/>
    <w:rsid w:val="006319A9"/>
    <w:rsid w:val="006319C8"/>
    <w:rsid w:val="00631C93"/>
    <w:rsid w:val="00631EAA"/>
    <w:rsid w:val="0063239F"/>
    <w:rsid w:val="00632636"/>
    <w:rsid w:val="00632757"/>
    <w:rsid w:val="006327F8"/>
    <w:rsid w:val="00632CB0"/>
    <w:rsid w:val="0063352B"/>
    <w:rsid w:val="006337DF"/>
    <w:rsid w:val="0063383E"/>
    <w:rsid w:val="006338FE"/>
    <w:rsid w:val="00633C89"/>
    <w:rsid w:val="00634267"/>
    <w:rsid w:val="00634510"/>
    <w:rsid w:val="006345A2"/>
    <w:rsid w:val="00634844"/>
    <w:rsid w:val="00634FC5"/>
    <w:rsid w:val="00634FD7"/>
    <w:rsid w:val="00635204"/>
    <w:rsid w:val="006353BB"/>
    <w:rsid w:val="006357A8"/>
    <w:rsid w:val="00635AA1"/>
    <w:rsid w:val="00635AA5"/>
    <w:rsid w:val="00635D1F"/>
    <w:rsid w:val="00635DD5"/>
    <w:rsid w:val="00635E6C"/>
    <w:rsid w:val="00636089"/>
    <w:rsid w:val="006363AF"/>
    <w:rsid w:val="0063646D"/>
    <w:rsid w:val="00636B7A"/>
    <w:rsid w:val="00636D28"/>
    <w:rsid w:val="006370A1"/>
    <w:rsid w:val="006372AF"/>
    <w:rsid w:val="006374D0"/>
    <w:rsid w:val="00637512"/>
    <w:rsid w:val="006378EC"/>
    <w:rsid w:val="00637A06"/>
    <w:rsid w:val="00637C6A"/>
    <w:rsid w:val="00637D88"/>
    <w:rsid w:val="00637E79"/>
    <w:rsid w:val="00637EE9"/>
    <w:rsid w:val="006400F6"/>
    <w:rsid w:val="0064019C"/>
    <w:rsid w:val="00640313"/>
    <w:rsid w:val="00640358"/>
    <w:rsid w:val="006403D6"/>
    <w:rsid w:val="00640536"/>
    <w:rsid w:val="006406BC"/>
    <w:rsid w:val="006407C3"/>
    <w:rsid w:val="0064085B"/>
    <w:rsid w:val="00640946"/>
    <w:rsid w:val="00640998"/>
    <w:rsid w:val="00640DE4"/>
    <w:rsid w:val="00640DED"/>
    <w:rsid w:val="006412E6"/>
    <w:rsid w:val="0064142E"/>
    <w:rsid w:val="006415BD"/>
    <w:rsid w:val="00641A82"/>
    <w:rsid w:val="00641D02"/>
    <w:rsid w:val="00641E63"/>
    <w:rsid w:val="00641F02"/>
    <w:rsid w:val="006422F6"/>
    <w:rsid w:val="00642464"/>
    <w:rsid w:val="006427C9"/>
    <w:rsid w:val="00642868"/>
    <w:rsid w:val="00642981"/>
    <w:rsid w:val="00642A7A"/>
    <w:rsid w:val="00642D30"/>
    <w:rsid w:val="00642F63"/>
    <w:rsid w:val="00642FEF"/>
    <w:rsid w:val="00643414"/>
    <w:rsid w:val="0064351C"/>
    <w:rsid w:val="00643865"/>
    <w:rsid w:val="00643BE7"/>
    <w:rsid w:val="00643C02"/>
    <w:rsid w:val="00643D94"/>
    <w:rsid w:val="00643FB7"/>
    <w:rsid w:val="0064440B"/>
    <w:rsid w:val="00644906"/>
    <w:rsid w:val="00644D2A"/>
    <w:rsid w:val="006452B9"/>
    <w:rsid w:val="00645C01"/>
    <w:rsid w:val="00645EB8"/>
    <w:rsid w:val="00646495"/>
    <w:rsid w:val="00646599"/>
    <w:rsid w:val="0064668E"/>
    <w:rsid w:val="00646958"/>
    <w:rsid w:val="006469B1"/>
    <w:rsid w:val="00646E6F"/>
    <w:rsid w:val="006473B6"/>
    <w:rsid w:val="00647769"/>
    <w:rsid w:val="00647860"/>
    <w:rsid w:val="00647C92"/>
    <w:rsid w:val="006504A9"/>
    <w:rsid w:val="006505BD"/>
    <w:rsid w:val="00650803"/>
    <w:rsid w:val="006508E2"/>
    <w:rsid w:val="00650940"/>
    <w:rsid w:val="006510BD"/>
    <w:rsid w:val="006513A1"/>
    <w:rsid w:val="00651A70"/>
    <w:rsid w:val="00651C6E"/>
    <w:rsid w:val="00651F08"/>
    <w:rsid w:val="0065218B"/>
    <w:rsid w:val="006523A1"/>
    <w:rsid w:val="00652B33"/>
    <w:rsid w:val="00652D43"/>
    <w:rsid w:val="00652F1D"/>
    <w:rsid w:val="00653141"/>
    <w:rsid w:val="0065366F"/>
    <w:rsid w:val="00653675"/>
    <w:rsid w:val="006537CB"/>
    <w:rsid w:val="00653A9A"/>
    <w:rsid w:val="00653D1B"/>
    <w:rsid w:val="00653D4D"/>
    <w:rsid w:val="00653FA9"/>
    <w:rsid w:val="0065402C"/>
    <w:rsid w:val="0065411F"/>
    <w:rsid w:val="0065439F"/>
    <w:rsid w:val="00654844"/>
    <w:rsid w:val="00654A53"/>
    <w:rsid w:val="00654C6C"/>
    <w:rsid w:val="00655CDB"/>
    <w:rsid w:val="00655DAD"/>
    <w:rsid w:val="00655DDF"/>
    <w:rsid w:val="00656748"/>
    <w:rsid w:val="00657720"/>
    <w:rsid w:val="00657A95"/>
    <w:rsid w:val="00657CA9"/>
    <w:rsid w:val="00657F29"/>
    <w:rsid w:val="00660143"/>
    <w:rsid w:val="00660564"/>
    <w:rsid w:val="00660613"/>
    <w:rsid w:val="006609D4"/>
    <w:rsid w:val="00660D9A"/>
    <w:rsid w:val="0066106B"/>
    <w:rsid w:val="006610F9"/>
    <w:rsid w:val="006614C1"/>
    <w:rsid w:val="00661D57"/>
    <w:rsid w:val="0066231A"/>
    <w:rsid w:val="00662B6B"/>
    <w:rsid w:val="0066305E"/>
    <w:rsid w:val="00663406"/>
    <w:rsid w:val="00663762"/>
    <w:rsid w:val="00663800"/>
    <w:rsid w:val="00663AA8"/>
    <w:rsid w:val="00663EB0"/>
    <w:rsid w:val="0066430D"/>
    <w:rsid w:val="00664510"/>
    <w:rsid w:val="006646C2"/>
    <w:rsid w:val="00664E79"/>
    <w:rsid w:val="00664EE3"/>
    <w:rsid w:val="00665636"/>
    <w:rsid w:val="00665717"/>
    <w:rsid w:val="00665AB3"/>
    <w:rsid w:val="00665C13"/>
    <w:rsid w:val="00665DDD"/>
    <w:rsid w:val="00665EEF"/>
    <w:rsid w:val="00666096"/>
    <w:rsid w:val="006665BE"/>
    <w:rsid w:val="0066669C"/>
    <w:rsid w:val="0066692A"/>
    <w:rsid w:val="006669C2"/>
    <w:rsid w:val="006669EC"/>
    <w:rsid w:val="00666BC5"/>
    <w:rsid w:val="00667090"/>
    <w:rsid w:val="00667380"/>
    <w:rsid w:val="006675D6"/>
    <w:rsid w:val="00667715"/>
    <w:rsid w:val="006700AE"/>
    <w:rsid w:val="00670159"/>
    <w:rsid w:val="0067060B"/>
    <w:rsid w:val="0067066B"/>
    <w:rsid w:val="00670979"/>
    <w:rsid w:val="00670A92"/>
    <w:rsid w:val="00670B62"/>
    <w:rsid w:val="00670E51"/>
    <w:rsid w:val="00670F45"/>
    <w:rsid w:val="00670F49"/>
    <w:rsid w:val="00671056"/>
    <w:rsid w:val="006711A2"/>
    <w:rsid w:val="0067134A"/>
    <w:rsid w:val="006714F2"/>
    <w:rsid w:val="00671550"/>
    <w:rsid w:val="00671709"/>
    <w:rsid w:val="00671CA7"/>
    <w:rsid w:val="00672739"/>
    <w:rsid w:val="00672828"/>
    <w:rsid w:val="00672B52"/>
    <w:rsid w:val="00672D64"/>
    <w:rsid w:val="00672D76"/>
    <w:rsid w:val="00672DE1"/>
    <w:rsid w:val="00672E9C"/>
    <w:rsid w:val="0067315B"/>
    <w:rsid w:val="006732B6"/>
    <w:rsid w:val="006739BB"/>
    <w:rsid w:val="00673EDA"/>
    <w:rsid w:val="0067403E"/>
    <w:rsid w:val="00674307"/>
    <w:rsid w:val="0067433A"/>
    <w:rsid w:val="006745A9"/>
    <w:rsid w:val="0067470F"/>
    <w:rsid w:val="00674DDC"/>
    <w:rsid w:val="00674E2D"/>
    <w:rsid w:val="00674ED5"/>
    <w:rsid w:val="006753B1"/>
    <w:rsid w:val="00675439"/>
    <w:rsid w:val="00675473"/>
    <w:rsid w:val="006754FB"/>
    <w:rsid w:val="00675B25"/>
    <w:rsid w:val="006760E8"/>
    <w:rsid w:val="00676300"/>
    <w:rsid w:val="006765AD"/>
    <w:rsid w:val="006767FF"/>
    <w:rsid w:val="0067693F"/>
    <w:rsid w:val="00676D97"/>
    <w:rsid w:val="00677175"/>
    <w:rsid w:val="006772ED"/>
    <w:rsid w:val="006772FA"/>
    <w:rsid w:val="00677769"/>
    <w:rsid w:val="00677E93"/>
    <w:rsid w:val="0068003F"/>
    <w:rsid w:val="006803C6"/>
    <w:rsid w:val="0068077F"/>
    <w:rsid w:val="006809E8"/>
    <w:rsid w:val="006811B4"/>
    <w:rsid w:val="006812F7"/>
    <w:rsid w:val="00681437"/>
    <w:rsid w:val="006818D9"/>
    <w:rsid w:val="00681CD4"/>
    <w:rsid w:val="00681D78"/>
    <w:rsid w:val="00681F06"/>
    <w:rsid w:val="00681F20"/>
    <w:rsid w:val="00682469"/>
    <w:rsid w:val="00682791"/>
    <w:rsid w:val="00682843"/>
    <w:rsid w:val="00682B29"/>
    <w:rsid w:val="00682B4A"/>
    <w:rsid w:val="00682C13"/>
    <w:rsid w:val="00682EDF"/>
    <w:rsid w:val="00682F9F"/>
    <w:rsid w:val="00683258"/>
    <w:rsid w:val="006837E3"/>
    <w:rsid w:val="00683960"/>
    <w:rsid w:val="0068396A"/>
    <w:rsid w:val="00683ABA"/>
    <w:rsid w:val="00683D28"/>
    <w:rsid w:val="0068439F"/>
    <w:rsid w:val="00684794"/>
    <w:rsid w:val="00684836"/>
    <w:rsid w:val="00684FE1"/>
    <w:rsid w:val="006850A7"/>
    <w:rsid w:val="006853CD"/>
    <w:rsid w:val="0068547C"/>
    <w:rsid w:val="00685532"/>
    <w:rsid w:val="006857BF"/>
    <w:rsid w:val="00685854"/>
    <w:rsid w:val="00686152"/>
    <w:rsid w:val="00686217"/>
    <w:rsid w:val="0068667D"/>
    <w:rsid w:val="00686820"/>
    <w:rsid w:val="00686C29"/>
    <w:rsid w:val="00686D1C"/>
    <w:rsid w:val="00686D36"/>
    <w:rsid w:val="00686FD8"/>
    <w:rsid w:val="00687015"/>
    <w:rsid w:val="00687187"/>
    <w:rsid w:val="00687691"/>
    <w:rsid w:val="0068789E"/>
    <w:rsid w:val="006901E1"/>
    <w:rsid w:val="00690638"/>
    <w:rsid w:val="006907A9"/>
    <w:rsid w:val="00690FF9"/>
    <w:rsid w:val="0069132D"/>
    <w:rsid w:val="0069155A"/>
    <w:rsid w:val="00691723"/>
    <w:rsid w:val="006921C6"/>
    <w:rsid w:val="0069249C"/>
    <w:rsid w:val="0069282D"/>
    <w:rsid w:val="00692B91"/>
    <w:rsid w:val="00693128"/>
    <w:rsid w:val="006933E6"/>
    <w:rsid w:val="006934E2"/>
    <w:rsid w:val="0069352A"/>
    <w:rsid w:val="0069401A"/>
    <w:rsid w:val="00694220"/>
    <w:rsid w:val="00694392"/>
    <w:rsid w:val="006944B7"/>
    <w:rsid w:val="00694554"/>
    <w:rsid w:val="00694657"/>
    <w:rsid w:val="0069492C"/>
    <w:rsid w:val="00694B0E"/>
    <w:rsid w:val="00694CDA"/>
    <w:rsid w:val="0069557E"/>
    <w:rsid w:val="00695BAF"/>
    <w:rsid w:val="00695C79"/>
    <w:rsid w:val="00695CB6"/>
    <w:rsid w:val="00695E32"/>
    <w:rsid w:val="006960C8"/>
    <w:rsid w:val="00696455"/>
    <w:rsid w:val="0069674B"/>
    <w:rsid w:val="00696B16"/>
    <w:rsid w:val="00696F28"/>
    <w:rsid w:val="00696FF4"/>
    <w:rsid w:val="0069705B"/>
    <w:rsid w:val="00697093"/>
    <w:rsid w:val="006970C9"/>
    <w:rsid w:val="0069727D"/>
    <w:rsid w:val="00697374"/>
    <w:rsid w:val="006974A6"/>
    <w:rsid w:val="00697D4F"/>
    <w:rsid w:val="00697E0D"/>
    <w:rsid w:val="00697FF3"/>
    <w:rsid w:val="006A012A"/>
    <w:rsid w:val="006A09F5"/>
    <w:rsid w:val="006A11B7"/>
    <w:rsid w:val="006A11E4"/>
    <w:rsid w:val="006A1205"/>
    <w:rsid w:val="006A123B"/>
    <w:rsid w:val="006A131E"/>
    <w:rsid w:val="006A13BD"/>
    <w:rsid w:val="006A1447"/>
    <w:rsid w:val="006A160F"/>
    <w:rsid w:val="006A1789"/>
    <w:rsid w:val="006A1ACE"/>
    <w:rsid w:val="006A1CED"/>
    <w:rsid w:val="006A1CF7"/>
    <w:rsid w:val="006A2089"/>
    <w:rsid w:val="006A2349"/>
    <w:rsid w:val="006A2581"/>
    <w:rsid w:val="006A25B3"/>
    <w:rsid w:val="006A2AE2"/>
    <w:rsid w:val="006A2D1E"/>
    <w:rsid w:val="006A307F"/>
    <w:rsid w:val="006A324B"/>
    <w:rsid w:val="006A3505"/>
    <w:rsid w:val="006A37BA"/>
    <w:rsid w:val="006A37BC"/>
    <w:rsid w:val="006A4533"/>
    <w:rsid w:val="006A462C"/>
    <w:rsid w:val="006A488E"/>
    <w:rsid w:val="006A4BA2"/>
    <w:rsid w:val="006A4C49"/>
    <w:rsid w:val="006A5020"/>
    <w:rsid w:val="006A54EF"/>
    <w:rsid w:val="006A5D63"/>
    <w:rsid w:val="006A5D82"/>
    <w:rsid w:val="006A5DE3"/>
    <w:rsid w:val="006A622E"/>
    <w:rsid w:val="006A6295"/>
    <w:rsid w:val="006A6428"/>
    <w:rsid w:val="006A69F0"/>
    <w:rsid w:val="006A6C2C"/>
    <w:rsid w:val="006A75B0"/>
    <w:rsid w:val="006A78FA"/>
    <w:rsid w:val="006A797D"/>
    <w:rsid w:val="006A7BFF"/>
    <w:rsid w:val="006B0136"/>
    <w:rsid w:val="006B038B"/>
    <w:rsid w:val="006B052F"/>
    <w:rsid w:val="006B0708"/>
    <w:rsid w:val="006B07B1"/>
    <w:rsid w:val="006B0B8C"/>
    <w:rsid w:val="006B1313"/>
    <w:rsid w:val="006B18DA"/>
    <w:rsid w:val="006B198D"/>
    <w:rsid w:val="006B1C3D"/>
    <w:rsid w:val="006B210A"/>
    <w:rsid w:val="006B2127"/>
    <w:rsid w:val="006B23EE"/>
    <w:rsid w:val="006B23F8"/>
    <w:rsid w:val="006B23FE"/>
    <w:rsid w:val="006B271C"/>
    <w:rsid w:val="006B27D7"/>
    <w:rsid w:val="006B2A60"/>
    <w:rsid w:val="006B2A7F"/>
    <w:rsid w:val="006B2B19"/>
    <w:rsid w:val="006B2C85"/>
    <w:rsid w:val="006B2DB0"/>
    <w:rsid w:val="006B3066"/>
    <w:rsid w:val="006B3164"/>
    <w:rsid w:val="006B3170"/>
    <w:rsid w:val="006B344D"/>
    <w:rsid w:val="006B3964"/>
    <w:rsid w:val="006B3984"/>
    <w:rsid w:val="006B3AAE"/>
    <w:rsid w:val="006B3AFB"/>
    <w:rsid w:val="006B3F64"/>
    <w:rsid w:val="006B3F6A"/>
    <w:rsid w:val="006B40F8"/>
    <w:rsid w:val="006B411E"/>
    <w:rsid w:val="006B439A"/>
    <w:rsid w:val="006B4C21"/>
    <w:rsid w:val="006B5302"/>
    <w:rsid w:val="006B5A56"/>
    <w:rsid w:val="006B5A5A"/>
    <w:rsid w:val="006B5A68"/>
    <w:rsid w:val="006B5C1C"/>
    <w:rsid w:val="006B5FE4"/>
    <w:rsid w:val="006B6132"/>
    <w:rsid w:val="006B6787"/>
    <w:rsid w:val="006B6D4C"/>
    <w:rsid w:val="006B7434"/>
    <w:rsid w:val="006B74D4"/>
    <w:rsid w:val="006B7C41"/>
    <w:rsid w:val="006B7E20"/>
    <w:rsid w:val="006B7E2C"/>
    <w:rsid w:val="006C0196"/>
    <w:rsid w:val="006C0810"/>
    <w:rsid w:val="006C099D"/>
    <w:rsid w:val="006C0E41"/>
    <w:rsid w:val="006C0FE5"/>
    <w:rsid w:val="006C1208"/>
    <w:rsid w:val="006C1231"/>
    <w:rsid w:val="006C13BD"/>
    <w:rsid w:val="006C1593"/>
    <w:rsid w:val="006C178F"/>
    <w:rsid w:val="006C1A9A"/>
    <w:rsid w:val="006C2114"/>
    <w:rsid w:val="006C2293"/>
    <w:rsid w:val="006C23FA"/>
    <w:rsid w:val="006C25D2"/>
    <w:rsid w:val="006C2C4C"/>
    <w:rsid w:val="006C2C5D"/>
    <w:rsid w:val="006C39E5"/>
    <w:rsid w:val="006C3DFF"/>
    <w:rsid w:val="006C3E24"/>
    <w:rsid w:val="006C3E73"/>
    <w:rsid w:val="006C454B"/>
    <w:rsid w:val="006C4827"/>
    <w:rsid w:val="006C485B"/>
    <w:rsid w:val="006C490B"/>
    <w:rsid w:val="006C4D96"/>
    <w:rsid w:val="006C595C"/>
    <w:rsid w:val="006C5F4A"/>
    <w:rsid w:val="006C5F6A"/>
    <w:rsid w:val="006C612C"/>
    <w:rsid w:val="006C68A4"/>
    <w:rsid w:val="006C68D7"/>
    <w:rsid w:val="006C6C3A"/>
    <w:rsid w:val="006C749E"/>
    <w:rsid w:val="006C7654"/>
    <w:rsid w:val="006C77BF"/>
    <w:rsid w:val="006C79FC"/>
    <w:rsid w:val="006C7D9F"/>
    <w:rsid w:val="006D0053"/>
    <w:rsid w:val="006D0714"/>
    <w:rsid w:val="006D071C"/>
    <w:rsid w:val="006D0ADD"/>
    <w:rsid w:val="006D0B0B"/>
    <w:rsid w:val="006D0B60"/>
    <w:rsid w:val="006D1D00"/>
    <w:rsid w:val="006D1F8D"/>
    <w:rsid w:val="006D2042"/>
    <w:rsid w:val="006D218C"/>
    <w:rsid w:val="006D21C0"/>
    <w:rsid w:val="006D25AA"/>
    <w:rsid w:val="006D25D0"/>
    <w:rsid w:val="006D2637"/>
    <w:rsid w:val="006D294F"/>
    <w:rsid w:val="006D29C0"/>
    <w:rsid w:val="006D2AF6"/>
    <w:rsid w:val="006D2FD4"/>
    <w:rsid w:val="006D305D"/>
    <w:rsid w:val="006D33A1"/>
    <w:rsid w:val="006D3429"/>
    <w:rsid w:val="006D35AD"/>
    <w:rsid w:val="006D3691"/>
    <w:rsid w:val="006D3D30"/>
    <w:rsid w:val="006D3D5B"/>
    <w:rsid w:val="006D3DD4"/>
    <w:rsid w:val="006D4B71"/>
    <w:rsid w:val="006D4E27"/>
    <w:rsid w:val="006D4EC4"/>
    <w:rsid w:val="006D515F"/>
    <w:rsid w:val="006D55A5"/>
    <w:rsid w:val="006D5EE6"/>
    <w:rsid w:val="006D6234"/>
    <w:rsid w:val="006D63FB"/>
    <w:rsid w:val="006D65CF"/>
    <w:rsid w:val="006D669D"/>
    <w:rsid w:val="006D679F"/>
    <w:rsid w:val="006D6C41"/>
    <w:rsid w:val="006D6CEA"/>
    <w:rsid w:val="006D6DBF"/>
    <w:rsid w:val="006D6F8F"/>
    <w:rsid w:val="006D6FA1"/>
    <w:rsid w:val="006D70A5"/>
    <w:rsid w:val="006D71A5"/>
    <w:rsid w:val="006D71FF"/>
    <w:rsid w:val="006D746B"/>
    <w:rsid w:val="006D74E1"/>
    <w:rsid w:val="006D74F6"/>
    <w:rsid w:val="006D7A95"/>
    <w:rsid w:val="006D7CA2"/>
    <w:rsid w:val="006E0075"/>
    <w:rsid w:val="006E0242"/>
    <w:rsid w:val="006E0888"/>
    <w:rsid w:val="006E08D8"/>
    <w:rsid w:val="006E090E"/>
    <w:rsid w:val="006E0A81"/>
    <w:rsid w:val="006E1077"/>
    <w:rsid w:val="006E146A"/>
    <w:rsid w:val="006E167C"/>
    <w:rsid w:val="006E18A9"/>
    <w:rsid w:val="006E1BE4"/>
    <w:rsid w:val="006E1E4B"/>
    <w:rsid w:val="006E275D"/>
    <w:rsid w:val="006E28C2"/>
    <w:rsid w:val="006E2B3F"/>
    <w:rsid w:val="006E2C2D"/>
    <w:rsid w:val="006E2D1A"/>
    <w:rsid w:val="006E3283"/>
    <w:rsid w:val="006E3340"/>
    <w:rsid w:val="006E33C7"/>
    <w:rsid w:val="006E3A5A"/>
    <w:rsid w:val="006E3CB6"/>
    <w:rsid w:val="006E3EEC"/>
    <w:rsid w:val="006E40F0"/>
    <w:rsid w:val="006E42B2"/>
    <w:rsid w:val="006E4422"/>
    <w:rsid w:val="006E4911"/>
    <w:rsid w:val="006E4937"/>
    <w:rsid w:val="006E49C6"/>
    <w:rsid w:val="006E4A0A"/>
    <w:rsid w:val="006E4B94"/>
    <w:rsid w:val="006E4BC3"/>
    <w:rsid w:val="006E4CAF"/>
    <w:rsid w:val="006E4CE3"/>
    <w:rsid w:val="006E53D5"/>
    <w:rsid w:val="006E569A"/>
    <w:rsid w:val="006E5A1C"/>
    <w:rsid w:val="006E60FB"/>
    <w:rsid w:val="006E62DD"/>
    <w:rsid w:val="006E6802"/>
    <w:rsid w:val="006E6B4D"/>
    <w:rsid w:val="006E6D1F"/>
    <w:rsid w:val="006E6D64"/>
    <w:rsid w:val="006E6DB7"/>
    <w:rsid w:val="006E6EE7"/>
    <w:rsid w:val="006E6F7B"/>
    <w:rsid w:val="006E77C5"/>
    <w:rsid w:val="006E7C0A"/>
    <w:rsid w:val="006E7C54"/>
    <w:rsid w:val="006E7CF8"/>
    <w:rsid w:val="006E7D40"/>
    <w:rsid w:val="006F06B0"/>
    <w:rsid w:val="006F0730"/>
    <w:rsid w:val="006F0797"/>
    <w:rsid w:val="006F0955"/>
    <w:rsid w:val="006F0C5C"/>
    <w:rsid w:val="006F1165"/>
    <w:rsid w:val="006F12F1"/>
    <w:rsid w:val="006F14F9"/>
    <w:rsid w:val="006F1510"/>
    <w:rsid w:val="006F1B17"/>
    <w:rsid w:val="006F1C3B"/>
    <w:rsid w:val="006F2418"/>
    <w:rsid w:val="006F2801"/>
    <w:rsid w:val="006F2AFC"/>
    <w:rsid w:val="006F2E1A"/>
    <w:rsid w:val="006F34B9"/>
    <w:rsid w:val="006F369D"/>
    <w:rsid w:val="006F36A6"/>
    <w:rsid w:val="006F3A05"/>
    <w:rsid w:val="006F3A12"/>
    <w:rsid w:val="006F3D56"/>
    <w:rsid w:val="006F3D5E"/>
    <w:rsid w:val="006F3E86"/>
    <w:rsid w:val="006F3EB2"/>
    <w:rsid w:val="006F4A8A"/>
    <w:rsid w:val="006F4CE5"/>
    <w:rsid w:val="006F4D0F"/>
    <w:rsid w:val="006F4D5C"/>
    <w:rsid w:val="006F4E49"/>
    <w:rsid w:val="006F4E7F"/>
    <w:rsid w:val="006F50D4"/>
    <w:rsid w:val="006F5B8D"/>
    <w:rsid w:val="006F60A9"/>
    <w:rsid w:val="006F61C2"/>
    <w:rsid w:val="006F6219"/>
    <w:rsid w:val="006F67CE"/>
    <w:rsid w:val="006F684B"/>
    <w:rsid w:val="006F6938"/>
    <w:rsid w:val="006F694D"/>
    <w:rsid w:val="006F6BC3"/>
    <w:rsid w:val="006F6BEB"/>
    <w:rsid w:val="006F7129"/>
    <w:rsid w:val="006F72CD"/>
    <w:rsid w:val="006F7565"/>
    <w:rsid w:val="006F75C1"/>
    <w:rsid w:val="006F7D97"/>
    <w:rsid w:val="00700039"/>
    <w:rsid w:val="007002E5"/>
    <w:rsid w:val="007005B1"/>
    <w:rsid w:val="00700C23"/>
    <w:rsid w:val="00700E74"/>
    <w:rsid w:val="00700FC4"/>
    <w:rsid w:val="00701403"/>
    <w:rsid w:val="00701A08"/>
    <w:rsid w:val="00701BE3"/>
    <w:rsid w:val="00701C84"/>
    <w:rsid w:val="00702086"/>
    <w:rsid w:val="00702511"/>
    <w:rsid w:val="0070255C"/>
    <w:rsid w:val="0070285A"/>
    <w:rsid w:val="007029E7"/>
    <w:rsid w:val="00703036"/>
    <w:rsid w:val="0070337C"/>
    <w:rsid w:val="007033F5"/>
    <w:rsid w:val="0070374C"/>
    <w:rsid w:val="00703C1F"/>
    <w:rsid w:val="00703C5A"/>
    <w:rsid w:val="00703DFF"/>
    <w:rsid w:val="0070429F"/>
    <w:rsid w:val="00705171"/>
    <w:rsid w:val="007051DD"/>
    <w:rsid w:val="00705640"/>
    <w:rsid w:val="00705E9D"/>
    <w:rsid w:val="00706071"/>
    <w:rsid w:val="007060B7"/>
    <w:rsid w:val="00706602"/>
    <w:rsid w:val="00706653"/>
    <w:rsid w:val="00706680"/>
    <w:rsid w:val="007066C1"/>
    <w:rsid w:val="007066C7"/>
    <w:rsid w:val="00706A06"/>
    <w:rsid w:val="00706AEA"/>
    <w:rsid w:val="00706B4D"/>
    <w:rsid w:val="0070725C"/>
    <w:rsid w:val="0070742E"/>
    <w:rsid w:val="00707474"/>
    <w:rsid w:val="00707597"/>
    <w:rsid w:val="007079FB"/>
    <w:rsid w:val="00707A13"/>
    <w:rsid w:val="00707D38"/>
    <w:rsid w:val="00707F56"/>
    <w:rsid w:val="00710022"/>
    <w:rsid w:val="007102C2"/>
    <w:rsid w:val="0071036B"/>
    <w:rsid w:val="007103DA"/>
    <w:rsid w:val="007105BB"/>
    <w:rsid w:val="007106FF"/>
    <w:rsid w:val="00710B77"/>
    <w:rsid w:val="00710E9D"/>
    <w:rsid w:val="00710FCC"/>
    <w:rsid w:val="00711421"/>
    <w:rsid w:val="007118DC"/>
    <w:rsid w:val="00711E86"/>
    <w:rsid w:val="00711EA6"/>
    <w:rsid w:val="00712139"/>
    <w:rsid w:val="0071265E"/>
    <w:rsid w:val="00712860"/>
    <w:rsid w:val="00712B1D"/>
    <w:rsid w:val="00712D2E"/>
    <w:rsid w:val="00712E07"/>
    <w:rsid w:val="00713012"/>
    <w:rsid w:val="007131BE"/>
    <w:rsid w:val="00713204"/>
    <w:rsid w:val="007132D4"/>
    <w:rsid w:val="007134F1"/>
    <w:rsid w:val="00713707"/>
    <w:rsid w:val="007137C4"/>
    <w:rsid w:val="00713B73"/>
    <w:rsid w:val="00713DAC"/>
    <w:rsid w:val="00713F6A"/>
    <w:rsid w:val="00713FCF"/>
    <w:rsid w:val="00714038"/>
    <w:rsid w:val="0071426D"/>
    <w:rsid w:val="00714ABD"/>
    <w:rsid w:val="00714F00"/>
    <w:rsid w:val="007150F6"/>
    <w:rsid w:val="00715415"/>
    <w:rsid w:val="007157C2"/>
    <w:rsid w:val="007157FF"/>
    <w:rsid w:val="00715889"/>
    <w:rsid w:val="00715A5D"/>
    <w:rsid w:val="00715B7B"/>
    <w:rsid w:val="00716770"/>
    <w:rsid w:val="007168F4"/>
    <w:rsid w:val="00716EC6"/>
    <w:rsid w:val="00716F72"/>
    <w:rsid w:val="00716FF9"/>
    <w:rsid w:val="007170D1"/>
    <w:rsid w:val="00717298"/>
    <w:rsid w:val="0071791A"/>
    <w:rsid w:val="00717B34"/>
    <w:rsid w:val="00717DC9"/>
    <w:rsid w:val="00717FB0"/>
    <w:rsid w:val="00717FB6"/>
    <w:rsid w:val="00717FE4"/>
    <w:rsid w:val="007209A1"/>
    <w:rsid w:val="00720CC2"/>
    <w:rsid w:val="00720D80"/>
    <w:rsid w:val="00720E43"/>
    <w:rsid w:val="00720F85"/>
    <w:rsid w:val="00720FCA"/>
    <w:rsid w:val="007210DA"/>
    <w:rsid w:val="0072117C"/>
    <w:rsid w:val="007212F5"/>
    <w:rsid w:val="00721500"/>
    <w:rsid w:val="007219F6"/>
    <w:rsid w:val="00721AFE"/>
    <w:rsid w:val="00721D05"/>
    <w:rsid w:val="00722014"/>
    <w:rsid w:val="0072286F"/>
    <w:rsid w:val="00722C49"/>
    <w:rsid w:val="00722F13"/>
    <w:rsid w:val="00723114"/>
    <w:rsid w:val="00723476"/>
    <w:rsid w:val="007239E9"/>
    <w:rsid w:val="00723A1D"/>
    <w:rsid w:val="00723CD3"/>
    <w:rsid w:val="00723DF2"/>
    <w:rsid w:val="00723F85"/>
    <w:rsid w:val="0072416E"/>
    <w:rsid w:val="007244D7"/>
    <w:rsid w:val="007245BA"/>
    <w:rsid w:val="007246D2"/>
    <w:rsid w:val="00724E80"/>
    <w:rsid w:val="007250A5"/>
    <w:rsid w:val="00725130"/>
    <w:rsid w:val="00725745"/>
    <w:rsid w:val="007257D5"/>
    <w:rsid w:val="007259BC"/>
    <w:rsid w:val="007263CB"/>
    <w:rsid w:val="007265DD"/>
    <w:rsid w:val="0072687A"/>
    <w:rsid w:val="007275A0"/>
    <w:rsid w:val="0072772C"/>
    <w:rsid w:val="00727799"/>
    <w:rsid w:val="0072780A"/>
    <w:rsid w:val="00727993"/>
    <w:rsid w:val="00727E10"/>
    <w:rsid w:val="00730B69"/>
    <w:rsid w:val="00730E9C"/>
    <w:rsid w:val="00730EC6"/>
    <w:rsid w:val="00730F09"/>
    <w:rsid w:val="00730FEE"/>
    <w:rsid w:val="00731013"/>
    <w:rsid w:val="00731069"/>
    <w:rsid w:val="0073106D"/>
    <w:rsid w:val="007313E8"/>
    <w:rsid w:val="007316A1"/>
    <w:rsid w:val="007316F9"/>
    <w:rsid w:val="00731D07"/>
    <w:rsid w:val="007322E4"/>
    <w:rsid w:val="007323FC"/>
    <w:rsid w:val="00732533"/>
    <w:rsid w:val="007326A5"/>
    <w:rsid w:val="007327BC"/>
    <w:rsid w:val="00732A86"/>
    <w:rsid w:val="00732D28"/>
    <w:rsid w:val="00732E5A"/>
    <w:rsid w:val="00733108"/>
    <w:rsid w:val="007333A2"/>
    <w:rsid w:val="0073362B"/>
    <w:rsid w:val="007338AE"/>
    <w:rsid w:val="00733C29"/>
    <w:rsid w:val="00733CE8"/>
    <w:rsid w:val="00733D67"/>
    <w:rsid w:val="0073432E"/>
    <w:rsid w:val="007345A5"/>
    <w:rsid w:val="0073468D"/>
    <w:rsid w:val="00734D20"/>
    <w:rsid w:val="00734D58"/>
    <w:rsid w:val="00734FAB"/>
    <w:rsid w:val="0073518A"/>
    <w:rsid w:val="00735243"/>
    <w:rsid w:val="0073529D"/>
    <w:rsid w:val="0073540B"/>
    <w:rsid w:val="00735609"/>
    <w:rsid w:val="00735B00"/>
    <w:rsid w:val="00735B2A"/>
    <w:rsid w:val="00735D79"/>
    <w:rsid w:val="00735DE1"/>
    <w:rsid w:val="007365EE"/>
    <w:rsid w:val="00736603"/>
    <w:rsid w:val="007367BA"/>
    <w:rsid w:val="00736FDF"/>
    <w:rsid w:val="00737128"/>
    <w:rsid w:val="007373C1"/>
    <w:rsid w:val="007373D0"/>
    <w:rsid w:val="00737570"/>
    <w:rsid w:val="00737B18"/>
    <w:rsid w:val="00737BE2"/>
    <w:rsid w:val="00737D1F"/>
    <w:rsid w:val="00737D8E"/>
    <w:rsid w:val="00737E58"/>
    <w:rsid w:val="00737E94"/>
    <w:rsid w:val="00737F11"/>
    <w:rsid w:val="00740288"/>
    <w:rsid w:val="007409CC"/>
    <w:rsid w:val="00740D52"/>
    <w:rsid w:val="007410BA"/>
    <w:rsid w:val="007411B9"/>
    <w:rsid w:val="00741336"/>
    <w:rsid w:val="007416CF"/>
    <w:rsid w:val="00741A08"/>
    <w:rsid w:val="00741AD0"/>
    <w:rsid w:val="00741C0B"/>
    <w:rsid w:val="00741CB5"/>
    <w:rsid w:val="0074207F"/>
    <w:rsid w:val="00742264"/>
    <w:rsid w:val="007424E4"/>
    <w:rsid w:val="007426DC"/>
    <w:rsid w:val="00742732"/>
    <w:rsid w:val="0074278C"/>
    <w:rsid w:val="00742920"/>
    <w:rsid w:val="00742F94"/>
    <w:rsid w:val="0074351E"/>
    <w:rsid w:val="007437FB"/>
    <w:rsid w:val="00743820"/>
    <w:rsid w:val="00743921"/>
    <w:rsid w:val="00743955"/>
    <w:rsid w:val="00743A5D"/>
    <w:rsid w:val="00743B35"/>
    <w:rsid w:val="00744102"/>
    <w:rsid w:val="007445C1"/>
    <w:rsid w:val="00744609"/>
    <w:rsid w:val="00744630"/>
    <w:rsid w:val="00744738"/>
    <w:rsid w:val="00744B30"/>
    <w:rsid w:val="00744BC6"/>
    <w:rsid w:val="00745109"/>
    <w:rsid w:val="007456E2"/>
    <w:rsid w:val="007458B2"/>
    <w:rsid w:val="00745948"/>
    <w:rsid w:val="00745A24"/>
    <w:rsid w:val="00745B72"/>
    <w:rsid w:val="00746198"/>
    <w:rsid w:val="00746276"/>
    <w:rsid w:val="0074643F"/>
    <w:rsid w:val="007465A1"/>
    <w:rsid w:val="007465B1"/>
    <w:rsid w:val="007468D5"/>
    <w:rsid w:val="0074729E"/>
    <w:rsid w:val="00747397"/>
    <w:rsid w:val="0074741E"/>
    <w:rsid w:val="007474BD"/>
    <w:rsid w:val="00747AD9"/>
    <w:rsid w:val="007501AE"/>
    <w:rsid w:val="00750370"/>
    <w:rsid w:val="0075064B"/>
    <w:rsid w:val="00750693"/>
    <w:rsid w:val="007508D2"/>
    <w:rsid w:val="00750C31"/>
    <w:rsid w:val="007515AF"/>
    <w:rsid w:val="00751852"/>
    <w:rsid w:val="007518E9"/>
    <w:rsid w:val="00751B25"/>
    <w:rsid w:val="00751CED"/>
    <w:rsid w:val="00751E49"/>
    <w:rsid w:val="00751F20"/>
    <w:rsid w:val="00751FDD"/>
    <w:rsid w:val="0075206D"/>
    <w:rsid w:val="007522A7"/>
    <w:rsid w:val="007524E1"/>
    <w:rsid w:val="0075299F"/>
    <w:rsid w:val="007532BC"/>
    <w:rsid w:val="007532D7"/>
    <w:rsid w:val="00753586"/>
    <w:rsid w:val="007538B2"/>
    <w:rsid w:val="0075396D"/>
    <w:rsid w:val="00753A1E"/>
    <w:rsid w:val="00753A36"/>
    <w:rsid w:val="00753B71"/>
    <w:rsid w:val="00753C3B"/>
    <w:rsid w:val="00754575"/>
    <w:rsid w:val="007548D5"/>
    <w:rsid w:val="00754B2A"/>
    <w:rsid w:val="00754E26"/>
    <w:rsid w:val="00754FCA"/>
    <w:rsid w:val="0075519D"/>
    <w:rsid w:val="007551DC"/>
    <w:rsid w:val="00755215"/>
    <w:rsid w:val="00755338"/>
    <w:rsid w:val="007558DF"/>
    <w:rsid w:val="007558FC"/>
    <w:rsid w:val="00755CBD"/>
    <w:rsid w:val="00755E31"/>
    <w:rsid w:val="00755F04"/>
    <w:rsid w:val="00755FC9"/>
    <w:rsid w:val="007560C1"/>
    <w:rsid w:val="007562B9"/>
    <w:rsid w:val="00756597"/>
    <w:rsid w:val="0075682B"/>
    <w:rsid w:val="00756A43"/>
    <w:rsid w:val="00756A9C"/>
    <w:rsid w:val="00757181"/>
    <w:rsid w:val="0075762F"/>
    <w:rsid w:val="0075768B"/>
    <w:rsid w:val="00757C52"/>
    <w:rsid w:val="00757E5F"/>
    <w:rsid w:val="00757F75"/>
    <w:rsid w:val="00760033"/>
    <w:rsid w:val="00760231"/>
    <w:rsid w:val="00760339"/>
    <w:rsid w:val="0076044F"/>
    <w:rsid w:val="00760508"/>
    <w:rsid w:val="00760747"/>
    <w:rsid w:val="007607F3"/>
    <w:rsid w:val="007612A8"/>
    <w:rsid w:val="00761618"/>
    <w:rsid w:val="00761906"/>
    <w:rsid w:val="00761B9E"/>
    <w:rsid w:val="00761D62"/>
    <w:rsid w:val="00761D95"/>
    <w:rsid w:val="00761DB1"/>
    <w:rsid w:val="00761E10"/>
    <w:rsid w:val="00761F7B"/>
    <w:rsid w:val="007621C0"/>
    <w:rsid w:val="0076241E"/>
    <w:rsid w:val="007624E5"/>
    <w:rsid w:val="00762D8D"/>
    <w:rsid w:val="00762F4C"/>
    <w:rsid w:val="00762FC5"/>
    <w:rsid w:val="0076306A"/>
    <w:rsid w:val="007634EA"/>
    <w:rsid w:val="007638E7"/>
    <w:rsid w:val="0076439B"/>
    <w:rsid w:val="0076544A"/>
    <w:rsid w:val="007657D6"/>
    <w:rsid w:val="007657F4"/>
    <w:rsid w:val="00765949"/>
    <w:rsid w:val="00765F54"/>
    <w:rsid w:val="00765FE3"/>
    <w:rsid w:val="00766009"/>
    <w:rsid w:val="007660EE"/>
    <w:rsid w:val="007662DF"/>
    <w:rsid w:val="00766367"/>
    <w:rsid w:val="00766488"/>
    <w:rsid w:val="007667EA"/>
    <w:rsid w:val="00766880"/>
    <w:rsid w:val="00766AA6"/>
    <w:rsid w:val="00766D16"/>
    <w:rsid w:val="00766D88"/>
    <w:rsid w:val="00766DCC"/>
    <w:rsid w:val="00766F92"/>
    <w:rsid w:val="007671ED"/>
    <w:rsid w:val="0076736C"/>
    <w:rsid w:val="007674B0"/>
    <w:rsid w:val="00767550"/>
    <w:rsid w:val="007679D2"/>
    <w:rsid w:val="00770119"/>
    <w:rsid w:val="00770516"/>
    <w:rsid w:val="007707D2"/>
    <w:rsid w:val="00770E4B"/>
    <w:rsid w:val="007712A2"/>
    <w:rsid w:val="00771545"/>
    <w:rsid w:val="007719BA"/>
    <w:rsid w:val="00771AEC"/>
    <w:rsid w:val="00771CB6"/>
    <w:rsid w:val="00771CF2"/>
    <w:rsid w:val="0077247B"/>
    <w:rsid w:val="00772562"/>
    <w:rsid w:val="00772583"/>
    <w:rsid w:val="00772597"/>
    <w:rsid w:val="007727AE"/>
    <w:rsid w:val="007727F1"/>
    <w:rsid w:val="0077286C"/>
    <w:rsid w:val="007729EC"/>
    <w:rsid w:val="00772B67"/>
    <w:rsid w:val="00772F52"/>
    <w:rsid w:val="007733D2"/>
    <w:rsid w:val="00773435"/>
    <w:rsid w:val="00773657"/>
    <w:rsid w:val="00773930"/>
    <w:rsid w:val="00773B78"/>
    <w:rsid w:val="00773B8C"/>
    <w:rsid w:val="00773EAC"/>
    <w:rsid w:val="007743DC"/>
    <w:rsid w:val="0077452F"/>
    <w:rsid w:val="0077486E"/>
    <w:rsid w:val="00774FA0"/>
    <w:rsid w:val="007759DC"/>
    <w:rsid w:val="00775C41"/>
    <w:rsid w:val="00775C76"/>
    <w:rsid w:val="00775D88"/>
    <w:rsid w:val="00775FD9"/>
    <w:rsid w:val="00776601"/>
    <w:rsid w:val="00776C5F"/>
    <w:rsid w:val="00777463"/>
    <w:rsid w:val="007777FB"/>
    <w:rsid w:val="0077797F"/>
    <w:rsid w:val="00777FCC"/>
    <w:rsid w:val="007800AC"/>
    <w:rsid w:val="007800B1"/>
    <w:rsid w:val="00780601"/>
    <w:rsid w:val="007808A5"/>
    <w:rsid w:val="007809F0"/>
    <w:rsid w:val="00780D19"/>
    <w:rsid w:val="00781161"/>
    <w:rsid w:val="00781331"/>
    <w:rsid w:val="007815E7"/>
    <w:rsid w:val="00781867"/>
    <w:rsid w:val="0078197D"/>
    <w:rsid w:val="00781A51"/>
    <w:rsid w:val="00781A68"/>
    <w:rsid w:val="00781B75"/>
    <w:rsid w:val="00781EBF"/>
    <w:rsid w:val="0078205B"/>
    <w:rsid w:val="007822C8"/>
    <w:rsid w:val="00782570"/>
    <w:rsid w:val="007826C5"/>
    <w:rsid w:val="00782729"/>
    <w:rsid w:val="00782776"/>
    <w:rsid w:val="00782ADC"/>
    <w:rsid w:val="00782DDC"/>
    <w:rsid w:val="00782DFE"/>
    <w:rsid w:val="00783305"/>
    <w:rsid w:val="007834C0"/>
    <w:rsid w:val="00784168"/>
    <w:rsid w:val="007843D0"/>
    <w:rsid w:val="0078477F"/>
    <w:rsid w:val="007849E4"/>
    <w:rsid w:val="00784BCD"/>
    <w:rsid w:val="00784C0A"/>
    <w:rsid w:val="00784D5D"/>
    <w:rsid w:val="00784E89"/>
    <w:rsid w:val="00784EBF"/>
    <w:rsid w:val="00784EDF"/>
    <w:rsid w:val="00784F0F"/>
    <w:rsid w:val="00785230"/>
    <w:rsid w:val="00785281"/>
    <w:rsid w:val="007867BE"/>
    <w:rsid w:val="00786A9F"/>
    <w:rsid w:val="00786C9D"/>
    <w:rsid w:val="00786CA7"/>
    <w:rsid w:val="00786DC7"/>
    <w:rsid w:val="00786E22"/>
    <w:rsid w:val="0078701F"/>
    <w:rsid w:val="007873BB"/>
    <w:rsid w:val="00787572"/>
    <w:rsid w:val="0078764D"/>
    <w:rsid w:val="007876F0"/>
    <w:rsid w:val="007879B1"/>
    <w:rsid w:val="00787FAC"/>
    <w:rsid w:val="0079003A"/>
    <w:rsid w:val="00790063"/>
    <w:rsid w:val="0079026E"/>
    <w:rsid w:val="007903AD"/>
    <w:rsid w:val="007907F8"/>
    <w:rsid w:val="00790983"/>
    <w:rsid w:val="00790AFA"/>
    <w:rsid w:val="007916B9"/>
    <w:rsid w:val="007917CC"/>
    <w:rsid w:val="00791D5D"/>
    <w:rsid w:val="00791DFB"/>
    <w:rsid w:val="00791E42"/>
    <w:rsid w:val="00791E5B"/>
    <w:rsid w:val="00791F57"/>
    <w:rsid w:val="00791F94"/>
    <w:rsid w:val="007923CC"/>
    <w:rsid w:val="0079243E"/>
    <w:rsid w:val="00792B8B"/>
    <w:rsid w:val="00792C37"/>
    <w:rsid w:val="00792CA4"/>
    <w:rsid w:val="00792D5C"/>
    <w:rsid w:val="00793065"/>
    <w:rsid w:val="007932DE"/>
    <w:rsid w:val="007933B2"/>
    <w:rsid w:val="00793F0C"/>
    <w:rsid w:val="00793F57"/>
    <w:rsid w:val="00793F89"/>
    <w:rsid w:val="00794064"/>
    <w:rsid w:val="007940F6"/>
    <w:rsid w:val="007944C7"/>
    <w:rsid w:val="0079458E"/>
    <w:rsid w:val="007948D9"/>
    <w:rsid w:val="00794EF5"/>
    <w:rsid w:val="00795059"/>
    <w:rsid w:val="007953FF"/>
    <w:rsid w:val="0079579B"/>
    <w:rsid w:val="00795C15"/>
    <w:rsid w:val="00795E66"/>
    <w:rsid w:val="00795F02"/>
    <w:rsid w:val="00795FD6"/>
    <w:rsid w:val="00796E47"/>
    <w:rsid w:val="007971B4"/>
    <w:rsid w:val="0079760B"/>
    <w:rsid w:val="00797969"/>
    <w:rsid w:val="007979E4"/>
    <w:rsid w:val="00797BE9"/>
    <w:rsid w:val="00797E34"/>
    <w:rsid w:val="007A05B6"/>
    <w:rsid w:val="007A06F1"/>
    <w:rsid w:val="007A086C"/>
    <w:rsid w:val="007A0E3C"/>
    <w:rsid w:val="007A0E8F"/>
    <w:rsid w:val="007A108D"/>
    <w:rsid w:val="007A126B"/>
    <w:rsid w:val="007A151E"/>
    <w:rsid w:val="007A1B04"/>
    <w:rsid w:val="007A1EDF"/>
    <w:rsid w:val="007A1F67"/>
    <w:rsid w:val="007A2414"/>
    <w:rsid w:val="007A2589"/>
    <w:rsid w:val="007A27FF"/>
    <w:rsid w:val="007A288F"/>
    <w:rsid w:val="007A2D1C"/>
    <w:rsid w:val="007A2D22"/>
    <w:rsid w:val="007A2F5E"/>
    <w:rsid w:val="007A2FAD"/>
    <w:rsid w:val="007A361A"/>
    <w:rsid w:val="007A3FD4"/>
    <w:rsid w:val="007A40FF"/>
    <w:rsid w:val="007A480D"/>
    <w:rsid w:val="007A4A11"/>
    <w:rsid w:val="007A4B11"/>
    <w:rsid w:val="007A4CD3"/>
    <w:rsid w:val="007A4EAC"/>
    <w:rsid w:val="007A50CC"/>
    <w:rsid w:val="007A52C5"/>
    <w:rsid w:val="007A52F2"/>
    <w:rsid w:val="007A5940"/>
    <w:rsid w:val="007A5AD3"/>
    <w:rsid w:val="007A5C95"/>
    <w:rsid w:val="007A5FBA"/>
    <w:rsid w:val="007A64AA"/>
    <w:rsid w:val="007A65C5"/>
    <w:rsid w:val="007A65C6"/>
    <w:rsid w:val="007A6731"/>
    <w:rsid w:val="007A6806"/>
    <w:rsid w:val="007A6A58"/>
    <w:rsid w:val="007A6A6A"/>
    <w:rsid w:val="007A6BA2"/>
    <w:rsid w:val="007A6D3C"/>
    <w:rsid w:val="007A6EC9"/>
    <w:rsid w:val="007A7076"/>
    <w:rsid w:val="007A7426"/>
    <w:rsid w:val="007A7432"/>
    <w:rsid w:val="007A7732"/>
    <w:rsid w:val="007A7D27"/>
    <w:rsid w:val="007B017E"/>
    <w:rsid w:val="007B018E"/>
    <w:rsid w:val="007B02A8"/>
    <w:rsid w:val="007B0BDD"/>
    <w:rsid w:val="007B0E40"/>
    <w:rsid w:val="007B18D5"/>
    <w:rsid w:val="007B1D47"/>
    <w:rsid w:val="007B1FCF"/>
    <w:rsid w:val="007B2281"/>
    <w:rsid w:val="007B23E4"/>
    <w:rsid w:val="007B2414"/>
    <w:rsid w:val="007B27DA"/>
    <w:rsid w:val="007B2C64"/>
    <w:rsid w:val="007B2DF4"/>
    <w:rsid w:val="007B31D2"/>
    <w:rsid w:val="007B3401"/>
    <w:rsid w:val="007B35AC"/>
    <w:rsid w:val="007B38E1"/>
    <w:rsid w:val="007B3B56"/>
    <w:rsid w:val="007B3BF4"/>
    <w:rsid w:val="007B3FD3"/>
    <w:rsid w:val="007B40ED"/>
    <w:rsid w:val="007B478B"/>
    <w:rsid w:val="007B4945"/>
    <w:rsid w:val="007B4B00"/>
    <w:rsid w:val="007B4BCE"/>
    <w:rsid w:val="007B4C10"/>
    <w:rsid w:val="007B4ED9"/>
    <w:rsid w:val="007B4FBF"/>
    <w:rsid w:val="007B51C6"/>
    <w:rsid w:val="007B51C9"/>
    <w:rsid w:val="007B5315"/>
    <w:rsid w:val="007B5535"/>
    <w:rsid w:val="007B5683"/>
    <w:rsid w:val="007B57CA"/>
    <w:rsid w:val="007B5891"/>
    <w:rsid w:val="007B5AE4"/>
    <w:rsid w:val="007B5DF1"/>
    <w:rsid w:val="007B5F19"/>
    <w:rsid w:val="007B602C"/>
    <w:rsid w:val="007B6252"/>
    <w:rsid w:val="007B641B"/>
    <w:rsid w:val="007B64D2"/>
    <w:rsid w:val="007B6538"/>
    <w:rsid w:val="007B66DE"/>
    <w:rsid w:val="007B670E"/>
    <w:rsid w:val="007B6BF6"/>
    <w:rsid w:val="007B6C6B"/>
    <w:rsid w:val="007B6CA8"/>
    <w:rsid w:val="007B7075"/>
    <w:rsid w:val="007B773B"/>
    <w:rsid w:val="007B787E"/>
    <w:rsid w:val="007B7A4D"/>
    <w:rsid w:val="007B7AFB"/>
    <w:rsid w:val="007B7B0B"/>
    <w:rsid w:val="007B7C35"/>
    <w:rsid w:val="007B7C4E"/>
    <w:rsid w:val="007B7D08"/>
    <w:rsid w:val="007B7D8D"/>
    <w:rsid w:val="007C06BE"/>
    <w:rsid w:val="007C0934"/>
    <w:rsid w:val="007C0935"/>
    <w:rsid w:val="007C0AE8"/>
    <w:rsid w:val="007C0B57"/>
    <w:rsid w:val="007C0D2B"/>
    <w:rsid w:val="007C103F"/>
    <w:rsid w:val="007C10A7"/>
    <w:rsid w:val="007C12EF"/>
    <w:rsid w:val="007C15B9"/>
    <w:rsid w:val="007C16E9"/>
    <w:rsid w:val="007C1816"/>
    <w:rsid w:val="007C1AAC"/>
    <w:rsid w:val="007C1B21"/>
    <w:rsid w:val="007C21B0"/>
    <w:rsid w:val="007C227E"/>
    <w:rsid w:val="007C2490"/>
    <w:rsid w:val="007C2944"/>
    <w:rsid w:val="007C2F15"/>
    <w:rsid w:val="007C3067"/>
    <w:rsid w:val="007C391E"/>
    <w:rsid w:val="007C3AB4"/>
    <w:rsid w:val="007C3B65"/>
    <w:rsid w:val="007C3F0E"/>
    <w:rsid w:val="007C4105"/>
    <w:rsid w:val="007C4171"/>
    <w:rsid w:val="007C4299"/>
    <w:rsid w:val="007C4413"/>
    <w:rsid w:val="007C443B"/>
    <w:rsid w:val="007C4671"/>
    <w:rsid w:val="007C4C11"/>
    <w:rsid w:val="007C4FA8"/>
    <w:rsid w:val="007C5407"/>
    <w:rsid w:val="007C54F5"/>
    <w:rsid w:val="007C5705"/>
    <w:rsid w:val="007C58A9"/>
    <w:rsid w:val="007C5F89"/>
    <w:rsid w:val="007C6388"/>
    <w:rsid w:val="007C6758"/>
    <w:rsid w:val="007C7053"/>
    <w:rsid w:val="007C71AF"/>
    <w:rsid w:val="007C73EA"/>
    <w:rsid w:val="007C73EC"/>
    <w:rsid w:val="007C74C6"/>
    <w:rsid w:val="007C74E5"/>
    <w:rsid w:val="007C75DE"/>
    <w:rsid w:val="007C77E3"/>
    <w:rsid w:val="007C7979"/>
    <w:rsid w:val="007C7A25"/>
    <w:rsid w:val="007C7BBC"/>
    <w:rsid w:val="007D008F"/>
    <w:rsid w:val="007D0097"/>
    <w:rsid w:val="007D012F"/>
    <w:rsid w:val="007D0136"/>
    <w:rsid w:val="007D01C6"/>
    <w:rsid w:val="007D02B3"/>
    <w:rsid w:val="007D02EA"/>
    <w:rsid w:val="007D02EF"/>
    <w:rsid w:val="007D049A"/>
    <w:rsid w:val="007D070A"/>
    <w:rsid w:val="007D077B"/>
    <w:rsid w:val="007D09BE"/>
    <w:rsid w:val="007D0D8E"/>
    <w:rsid w:val="007D0DDE"/>
    <w:rsid w:val="007D0EBE"/>
    <w:rsid w:val="007D0EED"/>
    <w:rsid w:val="007D0FE9"/>
    <w:rsid w:val="007D1216"/>
    <w:rsid w:val="007D134B"/>
    <w:rsid w:val="007D153A"/>
    <w:rsid w:val="007D19DC"/>
    <w:rsid w:val="007D1D25"/>
    <w:rsid w:val="007D21B1"/>
    <w:rsid w:val="007D250E"/>
    <w:rsid w:val="007D2575"/>
    <w:rsid w:val="007D261A"/>
    <w:rsid w:val="007D261B"/>
    <w:rsid w:val="007D26ED"/>
    <w:rsid w:val="007D277A"/>
    <w:rsid w:val="007D2858"/>
    <w:rsid w:val="007D2DAB"/>
    <w:rsid w:val="007D320A"/>
    <w:rsid w:val="007D365E"/>
    <w:rsid w:val="007D384E"/>
    <w:rsid w:val="007D39DE"/>
    <w:rsid w:val="007D3C61"/>
    <w:rsid w:val="007D402C"/>
    <w:rsid w:val="007D43AC"/>
    <w:rsid w:val="007D44A0"/>
    <w:rsid w:val="007D47DC"/>
    <w:rsid w:val="007D4833"/>
    <w:rsid w:val="007D4F58"/>
    <w:rsid w:val="007D535F"/>
    <w:rsid w:val="007D5776"/>
    <w:rsid w:val="007D5AC4"/>
    <w:rsid w:val="007D5DA9"/>
    <w:rsid w:val="007D6372"/>
    <w:rsid w:val="007D6481"/>
    <w:rsid w:val="007D6D90"/>
    <w:rsid w:val="007D6E05"/>
    <w:rsid w:val="007D6E3E"/>
    <w:rsid w:val="007D7766"/>
    <w:rsid w:val="007D79FC"/>
    <w:rsid w:val="007D7C21"/>
    <w:rsid w:val="007E0470"/>
    <w:rsid w:val="007E07A6"/>
    <w:rsid w:val="007E0BDC"/>
    <w:rsid w:val="007E0EA3"/>
    <w:rsid w:val="007E0F85"/>
    <w:rsid w:val="007E1060"/>
    <w:rsid w:val="007E10F1"/>
    <w:rsid w:val="007E165D"/>
    <w:rsid w:val="007E16E8"/>
    <w:rsid w:val="007E1987"/>
    <w:rsid w:val="007E2280"/>
    <w:rsid w:val="007E238F"/>
    <w:rsid w:val="007E239B"/>
    <w:rsid w:val="007E250D"/>
    <w:rsid w:val="007E294B"/>
    <w:rsid w:val="007E2989"/>
    <w:rsid w:val="007E2AD9"/>
    <w:rsid w:val="007E30F7"/>
    <w:rsid w:val="007E3427"/>
    <w:rsid w:val="007E3650"/>
    <w:rsid w:val="007E390A"/>
    <w:rsid w:val="007E3A6A"/>
    <w:rsid w:val="007E3B83"/>
    <w:rsid w:val="007E3DCD"/>
    <w:rsid w:val="007E3E6D"/>
    <w:rsid w:val="007E3E7F"/>
    <w:rsid w:val="007E43D6"/>
    <w:rsid w:val="007E4576"/>
    <w:rsid w:val="007E4605"/>
    <w:rsid w:val="007E46FA"/>
    <w:rsid w:val="007E4805"/>
    <w:rsid w:val="007E4835"/>
    <w:rsid w:val="007E48DC"/>
    <w:rsid w:val="007E4975"/>
    <w:rsid w:val="007E4A13"/>
    <w:rsid w:val="007E4CE8"/>
    <w:rsid w:val="007E51EA"/>
    <w:rsid w:val="007E54D1"/>
    <w:rsid w:val="007E54D4"/>
    <w:rsid w:val="007E5625"/>
    <w:rsid w:val="007E573E"/>
    <w:rsid w:val="007E5A43"/>
    <w:rsid w:val="007E5B5A"/>
    <w:rsid w:val="007E6252"/>
    <w:rsid w:val="007E6503"/>
    <w:rsid w:val="007E673D"/>
    <w:rsid w:val="007E6B7F"/>
    <w:rsid w:val="007E6D12"/>
    <w:rsid w:val="007E7069"/>
    <w:rsid w:val="007E7351"/>
    <w:rsid w:val="007E736C"/>
    <w:rsid w:val="007E7595"/>
    <w:rsid w:val="007E77DB"/>
    <w:rsid w:val="007E787A"/>
    <w:rsid w:val="007E78B6"/>
    <w:rsid w:val="007F008B"/>
    <w:rsid w:val="007F0331"/>
    <w:rsid w:val="007F049D"/>
    <w:rsid w:val="007F0F67"/>
    <w:rsid w:val="007F0FB7"/>
    <w:rsid w:val="007F12CA"/>
    <w:rsid w:val="007F143D"/>
    <w:rsid w:val="007F1571"/>
    <w:rsid w:val="007F1703"/>
    <w:rsid w:val="007F17CB"/>
    <w:rsid w:val="007F182F"/>
    <w:rsid w:val="007F1B94"/>
    <w:rsid w:val="007F1C8E"/>
    <w:rsid w:val="007F1E9F"/>
    <w:rsid w:val="007F22AB"/>
    <w:rsid w:val="007F24BB"/>
    <w:rsid w:val="007F2A84"/>
    <w:rsid w:val="007F2B81"/>
    <w:rsid w:val="007F2CAB"/>
    <w:rsid w:val="007F2D29"/>
    <w:rsid w:val="007F32E3"/>
    <w:rsid w:val="007F3C7F"/>
    <w:rsid w:val="007F3DFB"/>
    <w:rsid w:val="007F3F47"/>
    <w:rsid w:val="007F4008"/>
    <w:rsid w:val="007F42D9"/>
    <w:rsid w:val="007F4438"/>
    <w:rsid w:val="007F49EC"/>
    <w:rsid w:val="007F4C9F"/>
    <w:rsid w:val="007F4F6F"/>
    <w:rsid w:val="007F55E7"/>
    <w:rsid w:val="007F5920"/>
    <w:rsid w:val="007F5DA9"/>
    <w:rsid w:val="007F5E77"/>
    <w:rsid w:val="007F5EFC"/>
    <w:rsid w:val="007F6206"/>
    <w:rsid w:val="007F696A"/>
    <w:rsid w:val="007F6A7E"/>
    <w:rsid w:val="007F6FF3"/>
    <w:rsid w:val="007F70DA"/>
    <w:rsid w:val="007F745E"/>
    <w:rsid w:val="007F76E6"/>
    <w:rsid w:val="007F7DE0"/>
    <w:rsid w:val="007F7F65"/>
    <w:rsid w:val="0080016B"/>
    <w:rsid w:val="0080040D"/>
    <w:rsid w:val="0080092A"/>
    <w:rsid w:val="0080096D"/>
    <w:rsid w:val="00800B20"/>
    <w:rsid w:val="00800BF8"/>
    <w:rsid w:val="00800BFB"/>
    <w:rsid w:val="00800D1B"/>
    <w:rsid w:val="00800D3E"/>
    <w:rsid w:val="00800E4B"/>
    <w:rsid w:val="00801236"/>
    <w:rsid w:val="0080130A"/>
    <w:rsid w:val="008014B0"/>
    <w:rsid w:val="008014B8"/>
    <w:rsid w:val="008014CF"/>
    <w:rsid w:val="0080188D"/>
    <w:rsid w:val="008019FA"/>
    <w:rsid w:val="00801AA3"/>
    <w:rsid w:val="008023EC"/>
    <w:rsid w:val="008027FB"/>
    <w:rsid w:val="00802F8E"/>
    <w:rsid w:val="00803123"/>
    <w:rsid w:val="0080317C"/>
    <w:rsid w:val="00803598"/>
    <w:rsid w:val="00803A97"/>
    <w:rsid w:val="00804095"/>
    <w:rsid w:val="00804339"/>
    <w:rsid w:val="0080451E"/>
    <w:rsid w:val="008048EB"/>
    <w:rsid w:val="00804EB0"/>
    <w:rsid w:val="00805151"/>
    <w:rsid w:val="0080549C"/>
    <w:rsid w:val="00805653"/>
    <w:rsid w:val="00805681"/>
    <w:rsid w:val="00805F24"/>
    <w:rsid w:val="00806457"/>
    <w:rsid w:val="008064D7"/>
    <w:rsid w:val="0080679C"/>
    <w:rsid w:val="0080687F"/>
    <w:rsid w:val="00806BD5"/>
    <w:rsid w:val="00807028"/>
    <w:rsid w:val="00807155"/>
    <w:rsid w:val="00807182"/>
    <w:rsid w:val="0080745A"/>
    <w:rsid w:val="00807604"/>
    <w:rsid w:val="00807CB9"/>
    <w:rsid w:val="008102CF"/>
    <w:rsid w:val="008103CD"/>
    <w:rsid w:val="008103EA"/>
    <w:rsid w:val="00810A39"/>
    <w:rsid w:val="00810B64"/>
    <w:rsid w:val="00810DA4"/>
    <w:rsid w:val="00810DEB"/>
    <w:rsid w:val="00810F3A"/>
    <w:rsid w:val="00810FD8"/>
    <w:rsid w:val="008110A3"/>
    <w:rsid w:val="00811259"/>
    <w:rsid w:val="008114F3"/>
    <w:rsid w:val="00811564"/>
    <w:rsid w:val="00811687"/>
    <w:rsid w:val="0081174F"/>
    <w:rsid w:val="00811E5A"/>
    <w:rsid w:val="00812002"/>
    <w:rsid w:val="008120A3"/>
    <w:rsid w:val="00812485"/>
    <w:rsid w:val="00812A04"/>
    <w:rsid w:val="00812BB1"/>
    <w:rsid w:val="00812C06"/>
    <w:rsid w:val="00812C52"/>
    <w:rsid w:val="00812C5B"/>
    <w:rsid w:val="00812E21"/>
    <w:rsid w:val="00812E6A"/>
    <w:rsid w:val="00812E72"/>
    <w:rsid w:val="00812F16"/>
    <w:rsid w:val="00813353"/>
    <w:rsid w:val="00813414"/>
    <w:rsid w:val="00813CCF"/>
    <w:rsid w:val="00813E2B"/>
    <w:rsid w:val="00813F6E"/>
    <w:rsid w:val="00814098"/>
    <w:rsid w:val="00814200"/>
    <w:rsid w:val="008147B5"/>
    <w:rsid w:val="008148C3"/>
    <w:rsid w:val="00814B29"/>
    <w:rsid w:val="00814ED0"/>
    <w:rsid w:val="00814FA8"/>
    <w:rsid w:val="008150F3"/>
    <w:rsid w:val="008151E6"/>
    <w:rsid w:val="00815248"/>
    <w:rsid w:val="0081524B"/>
    <w:rsid w:val="00815D0E"/>
    <w:rsid w:val="00815E35"/>
    <w:rsid w:val="00815EAC"/>
    <w:rsid w:val="00815FEB"/>
    <w:rsid w:val="0081617C"/>
    <w:rsid w:val="008168FC"/>
    <w:rsid w:val="00816E7E"/>
    <w:rsid w:val="008173A1"/>
    <w:rsid w:val="008177B3"/>
    <w:rsid w:val="008177FB"/>
    <w:rsid w:val="008178D6"/>
    <w:rsid w:val="00817CFD"/>
    <w:rsid w:val="00817D0B"/>
    <w:rsid w:val="00817E02"/>
    <w:rsid w:val="008202DA"/>
    <w:rsid w:val="00820517"/>
    <w:rsid w:val="00820557"/>
    <w:rsid w:val="00820A0E"/>
    <w:rsid w:val="00820ABA"/>
    <w:rsid w:val="00820CC0"/>
    <w:rsid w:val="00820DED"/>
    <w:rsid w:val="00821456"/>
    <w:rsid w:val="00821727"/>
    <w:rsid w:val="00821950"/>
    <w:rsid w:val="00821978"/>
    <w:rsid w:val="00821D88"/>
    <w:rsid w:val="00821ED5"/>
    <w:rsid w:val="00821EDC"/>
    <w:rsid w:val="008221BA"/>
    <w:rsid w:val="008222EE"/>
    <w:rsid w:val="0082257F"/>
    <w:rsid w:val="00822A05"/>
    <w:rsid w:val="0082307F"/>
    <w:rsid w:val="008233CA"/>
    <w:rsid w:val="008233D4"/>
    <w:rsid w:val="00823712"/>
    <w:rsid w:val="00823838"/>
    <w:rsid w:val="00823953"/>
    <w:rsid w:val="00823C9B"/>
    <w:rsid w:val="00824093"/>
    <w:rsid w:val="008242A9"/>
    <w:rsid w:val="008242DF"/>
    <w:rsid w:val="00824572"/>
    <w:rsid w:val="008247A5"/>
    <w:rsid w:val="00825974"/>
    <w:rsid w:val="00825DC2"/>
    <w:rsid w:val="00825F6E"/>
    <w:rsid w:val="00826740"/>
    <w:rsid w:val="00826A6F"/>
    <w:rsid w:val="00826C20"/>
    <w:rsid w:val="00827120"/>
    <w:rsid w:val="00827209"/>
    <w:rsid w:val="00827222"/>
    <w:rsid w:val="008276AF"/>
    <w:rsid w:val="00827862"/>
    <w:rsid w:val="00827C2E"/>
    <w:rsid w:val="00830190"/>
    <w:rsid w:val="00830807"/>
    <w:rsid w:val="00830835"/>
    <w:rsid w:val="00830903"/>
    <w:rsid w:val="00830A9F"/>
    <w:rsid w:val="00830EE8"/>
    <w:rsid w:val="008312B1"/>
    <w:rsid w:val="00831330"/>
    <w:rsid w:val="00831623"/>
    <w:rsid w:val="00831962"/>
    <w:rsid w:val="00831BCA"/>
    <w:rsid w:val="00831C13"/>
    <w:rsid w:val="008322F4"/>
    <w:rsid w:val="0083245C"/>
    <w:rsid w:val="00832481"/>
    <w:rsid w:val="008326EA"/>
    <w:rsid w:val="00832705"/>
    <w:rsid w:val="00832831"/>
    <w:rsid w:val="00832A53"/>
    <w:rsid w:val="00832C4C"/>
    <w:rsid w:val="00832D7D"/>
    <w:rsid w:val="00832E29"/>
    <w:rsid w:val="00832F9C"/>
    <w:rsid w:val="008331A1"/>
    <w:rsid w:val="0083320E"/>
    <w:rsid w:val="0083332A"/>
    <w:rsid w:val="0083374F"/>
    <w:rsid w:val="0083380B"/>
    <w:rsid w:val="00833B09"/>
    <w:rsid w:val="00833E89"/>
    <w:rsid w:val="00834395"/>
    <w:rsid w:val="008347ED"/>
    <w:rsid w:val="00834C6D"/>
    <w:rsid w:val="00834C72"/>
    <w:rsid w:val="0083531D"/>
    <w:rsid w:val="008356A6"/>
    <w:rsid w:val="008358B7"/>
    <w:rsid w:val="00835DD1"/>
    <w:rsid w:val="00836425"/>
    <w:rsid w:val="00836747"/>
    <w:rsid w:val="0083677B"/>
    <w:rsid w:val="00836D5A"/>
    <w:rsid w:val="00836F02"/>
    <w:rsid w:val="0083701E"/>
    <w:rsid w:val="00837070"/>
    <w:rsid w:val="008371A9"/>
    <w:rsid w:val="008373DE"/>
    <w:rsid w:val="00837657"/>
    <w:rsid w:val="00837D06"/>
    <w:rsid w:val="00837DA1"/>
    <w:rsid w:val="00840030"/>
    <w:rsid w:val="0084020A"/>
    <w:rsid w:val="0084033C"/>
    <w:rsid w:val="00840519"/>
    <w:rsid w:val="008406EE"/>
    <w:rsid w:val="008407DB"/>
    <w:rsid w:val="00840926"/>
    <w:rsid w:val="00840B5D"/>
    <w:rsid w:val="00840C5B"/>
    <w:rsid w:val="00841152"/>
    <w:rsid w:val="00841506"/>
    <w:rsid w:val="0084153B"/>
    <w:rsid w:val="00841563"/>
    <w:rsid w:val="00841592"/>
    <w:rsid w:val="00841594"/>
    <w:rsid w:val="008415F7"/>
    <w:rsid w:val="0084161F"/>
    <w:rsid w:val="00841657"/>
    <w:rsid w:val="00841802"/>
    <w:rsid w:val="008418F5"/>
    <w:rsid w:val="00841C33"/>
    <w:rsid w:val="008422D0"/>
    <w:rsid w:val="008423BD"/>
    <w:rsid w:val="0084251D"/>
    <w:rsid w:val="0084267E"/>
    <w:rsid w:val="00842731"/>
    <w:rsid w:val="00842B59"/>
    <w:rsid w:val="00843059"/>
    <w:rsid w:val="008431D2"/>
    <w:rsid w:val="008432F7"/>
    <w:rsid w:val="00843714"/>
    <w:rsid w:val="00843909"/>
    <w:rsid w:val="00843AAA"/>
    <w:rsid w:val="00843B12"/>
    <w:rsid w:val="00843DC7"/>
    <w:rsid w:val="0084416C"/>
    <w:rsid w:val="0084440D"/>
    <w:rsid w:val="0084461A"/>
    <w:rsid w:val="00844EA4"/>
    <w:rsid w:val="00844EF8"/>
    <w:rsid w:val="0084503D"/>
    <w:rsid w:val="008450D6"/>
    <w:rsid w:val="00845289"/>
    <w:rsid w:val="008453B5"/>
    <w:rsid w:val="008453DF"/>
    <w:rsid w:val="00845540"/>
    <w:rsid w:val="00845951"/>
    <w:rsid w:val="00845D0E"/>
    <w:rsid w:val="00846310"/>
    <w:rsid w:val="00846521"/>
    <w:rsid w:val="00846691"/>
    <w:rsid w:val="00846813"/>
    <w:rsid w:val="008469C1"/>
    <w:rsid w:val="00846B92"/>
    <w:rsid w:val="008471D8"/>
    <w:rsid w:val="008471E7"/>
    <w:rsid w:val="0084723D"/>
    <w:rsid w:val="0084739C"/>
    <w:rsid w:val="0084764B"/>
    <w:rsid w:val="008476A7"/>
    <w:rsid w:val="008478DC"/>
    <w:rsid w:val="00847AB2"/>
    <w:rsid w:val="00847E6C"/>
    <w:rsid w:val="00847FE5"/>
    <w:rsid w:val="008500F6"/>
    <w:rsid w:val="00850547"/>
    <w:rsid w:val="0085060F"/>
    <w:rsid w:val="008509B6"/>
    <w:rsid w:val="00850ED5"/>
    <w:rsid w:val="00851540"/>
    <w:rsid w:val="00851606"/>
    <w:rsid w:val="008517FB"/>
    <w:rsid w:val="008524AE"/>
    <w:rsid w:val="00852C3D"/>
    <w:rsid w:val="00852F09"/>
    <w:rsid w:val="00852FB5"/>
    <w:rsid w:val="008530F9"/>
    <w:rsid w:val="00853344"/>
    <w:rsid w:val="008533B5"/>
    <w:rsid w:val="008536E4"/>
    <w:rsid w:val="0085395B"/>
    <w:rsid w:val="00853A5A"/>
    <w:rsid w:val="00853C6F"/>
    <w:rsid w:val="00853E04"/>
    <w:rsid w:val="00854481"/>
    <w:rsid w:val="0085493B"/>
    <w:rsid w:val="00854AC7"/>
    <w:rsid w:val="00854AE1"/>
    <w:rsid w:val="00854B33"/>
    <w:rsid w:val="0085596F"/>
    <w:rsid w:val="008559E9"/>
    <w:rsid w:val="00855B16"/>
    <w:rsid w:val="008561AC"/>
    <w:rsid w:val="0085669E"/>
    <w:rsid w:val="008568CD"/>
    <w:rsid w:val="00856BCC"/>
    <w:rsid w:val="008570EE"/>
    <w:rsid w:val="008571BC"/>
    <w:rsid w:val="008572FA"/>
    <w:rsid w:val="008572FC"/>
    <w:rsid w:val="0085748F"/>
    <w:rsid w:val="00857665"/>
    <w:rsid w:val="00857ADB"/>
    <w:rsid w:val="00857F2E"/>
    <w:rsid w:val="00860386"/>
    <w:rsid w:val="008605DE"/>
    <w:rsid w:val="0086066A"/>
    <w:rsid w:val="00860964"/>
    <w:rsid w:val="00860B59"/>
    <w:rsid w:val="00860B6C"/>
    <w:rsid w:val="00860C9B"/>
    <w:rsid w:val="00860D87"/>
    <w:rsid w:val="00860EA4"/>
    <w:rsid w:val="00860F86"/>
    <w:rsid w:val="00861006"/>
    <w:rsid w:val="0086104B"/>
    <w:rsid w:val="00861397"/>
    <w:rsid w:val="008619D8"/>
    <w:rsid w:val="00861B91"/>
    <w:rsid w:val="00861BD7"/>
    <w:rsid w:val="00861D38"/>
    <w:rsid w:val="00861FA2"/>
    <w:rsid w:val="008621B4"/>
    <w:rsid w:val="008621E5"/>
    <w:rsid w:val="00862216"/>
    <w:rsid w:val="0086234B"/>
    <w:rsid w:val="008626ED"/>
    <w:rsid w:val="00862934"/>
    <w:rsid w:val="00862FF1"/>
    <w:rsid w:val="00863039"/>
    <w:rsid w:val="00863479"/>
    <w:rsid w:val="008635B7"/>
    <w:rsid w:val="00863BC0"/>
    <w:rsid w:val="00863DAE"/>
    <w:rsid w:val="00863F44"/>
    <w:rsid w:val="00863FD5"/>
    <w:rsid w:val="00864165"/>
    <w:rsid w:val="0086469D"/>
    <w:rsid w:val="0086493C"/>
    <w:rsid w:val="00864B54"/>
    <w:rsid w:val="00864C91"/>
    <w:rsid w:val="00864E15"/>
    <w:rsid w:val="00864FED"/>
    <w:rsid w:val="0086502D"/>
    <w:rsid w:val="00865075"/>
    <w:rsid w:val="00865532"/>
    <w:rsid w:val="00865799"/>
    <w:rsid w:val="00865C23"/>
    <w:rsid w:val="00865CAA"/>
    <w:rsid w:val="00865CFC"/>
    <w:rsid w:val="00865F26"/>
    <w:rsid w:val="00866062"/>
    <w:rsid w:val="0086625E"/>
    <w:rsid w:val="008668C9"/>
    <w:rsid w:val="0086744C"/>
    <w:rsid w:val="00867598"/>
    <w:rsid w:val="0086759A"/>
    <w:rsid w:val="00867859"/>
    <w:rsid w:val="00867C9D"/>
    <w:rsid w:val="00867DFF"/>
    <w:rsid w:val="00867E92"/>
    <w:rsid w:val="00867EBD"/>
    <w:rsid w:val="0087000C"/>
    <w:rsid w:val="008702C4"/>
    <w:rsid w:val="00870504"/>
    <w:rsid w:val="00870530"/>
    <w:rsid w:val="0087054B"/>
    <w:rsid w:val="00870805"/>
    <w:rsid w:val="00870D18"/>
    <w:rsid w:val="00870DD7"/>
    <w:rsid w:val="008710F0"/>
    <w:rsid w:val="008713CF"/>
    <w:rsid w:val="0087195E"/>
    <w:rsid w:val="00871AEC"/>
    <w:rsid w:val="008720C4"/>
    <w:rsid w:val="008725BB"/>
    <w:rsid w:val="00872769"/>
    <w:rsid w:val="00872888"/>
    <w:rsid w:val="008728EA"/>
    <w:rsid w:val="00872BBC"/>
    <w:rsid w:val="00872C21"/>
    <w:rsid w:val="00872CFD"/>
    <w:rsid w:val="00873013"/>
    <w:rsid w:val="00873292"/>
    <w:rsid w:val="00873363"/>
    <w:rsid w:val="008737B4"/>
    <w:rsid w:val="00873888"/>
    <w:rsid w:val="00873964"/>
    <w:rsid w:val="00873CDE"/>
    <w:rsid w:val="00873EC5"/>
    <w:rsid w:val="00873EE3"/>
    <w:rsid w:val="0087418C"/>
    <w:rsid w:val="00874194"/>
    <w:rsid w:val="00874346"/>
    <w:rsid w:val="00874613"/>
    <w:rsid w:val="008746AB"/>
    <w:rsid w:val="00874784"/>
    <w:rsid w:val="0087487D"/>
    <w:rsid w:val="00874A2F"/>
    <w:rsid w:val="00874C65"/>
    <w:rsid w:val="0087500B"/>
    <w:rsid w:val="00875101"/>
    <w:rsid w:val="008751B9"/>
    <w:rsid w:val="008753AC"/>
    <w:rsid w:val="00875459"/>
    <w:rsid w:val="00875758"/>
    <w:rsid w:val="00875AF7"/>
    <w:rsid w:val="00875B86"/>
    <w:rsid w:val="00876176"/>
    <w:rsid w:val="008761F7"/>
    <w:rsid w:val="0087685C"/>
    <w:rsid w:val="008768D5"/>
    <w:rsid w:val="008769D9"/>
    <w:rsid w:val="008771ED"/>
    <w:rsid w:val="0087732A"/>
    <w:rsid w:val="0087795C"/>
    <w:rsid w:val="00877D5F"/>
    <w:rsid w:val="00877D87"/>
    <w:rsid w:val="00880315"/>
    <w:rsid w:val="008805B0"/>
    <w:rsid w:val="008805F2"/>
    <w:rsid w:val="008807D7"/>
    <w:rsid w:val="008807F3"/>
    <w:rsid w:val="00880936"/>
    <w:rsid w:val="00880D04"/>
    <w:rsid w:val="00880D7C"/>
    <w:rsid w:val="00880DBD"/>
    <w:rsid w:val="00880DF8"/>
    <w:rsid w:val="00880FA3"/>
    <w:rsid w:val="00881032"/>
    <w:rsid w:val="00881163"/>
    <w:rsid w:val="008812CB"/>
    <w:rsid w:val="0088143F"/>
    <w:rsid w:val="00881605"/>
    <w:rsid w:val="00881BF8"/>
    <w:rsid w:val="00881E53"/>
    <w:rsid w:val="008821A5"/>
    <w:rsid w:val="008821D5"/>
    <w:rsid w:val="008824F0"/>
    <w:rsid w:val="008826D7"/>
    <w:rsid w:val="0088270D"/>
    <w:rsid w:val="008827D8"/>
    <w:rsid w:val="00882826"/>
    <w:rsid w:val="0088292E"/>
    <w:rsid w:val="00882B04"/>
    <w:rsid w:val="00882EDE"/>
    <w:rsid w:val="00883327"/>
    <w:rsid w:val="008835D2"/>
    <w:rsid w:val="00883788"/>
    <w:rsid w:val="00883A4C"/>
    <w:rsid w:val="00883E2A"/>
    <w:rsid w:val="00884B64"/>
    <w:rsid w:val="00885038"/>
    <w:rsid w:val="008850D7"/>
    <w:rsid w:val="00885184"/>
    <w:rsid w:val="00885380"/>
    <w:rsid w:val="00885C5F"/>
    <w:rsid w:val="00885FED"/>
    <w:rsid w:val="0088601D"/>
    <w:rsid w:val="0088610D"/>
    <w:rsid w:val="008867B0"/>
    <w:rsid w:val="008868B6"/>
    <w:rsid w:val="0088693A"/>
    <w:rsid w:val="00886D95"/>
    <w:rsid w:val="0088723C"/>
    <w:rsid w:val="0088741C"/>
    <w:rsid w:val="008879CF"/>
    <w:rsid w:val="00887A3C"/>
    <w:rsid w:val="00890288"/>
    <w:rsid w:val="0089071F"/>
    <w:rsid w:val="00890864"/>
    <w:rsid w:val="00890A4A"/>
    <w:rsid w:val="00890C56"/>
    <w:rsid w:val="00890C7B"/>
    <w:rsid w:val="00890FB2"/>
    <w:rsid w:val="00891098"/>
    <w:rsid w:val="0089124A"/>
    <w:rsid w:val="008912AA"/>
    <w:rsid w:val="008914B5"/>
    <w:rsid w:val="008914E2"/>
    <w:rsid w:val="008915CE"/>
    <w:rsid w:val="0089179B"/>
    <w:rsid w:val="00891ABD"/>
    <w:rsid w:val="00891D8C"/>
    <w:rsid w:val="00891DFA"/>
    <w:rsid w:val="00891F4B"/>
    <w:rsid w:val="00891FE9"/>
    <w:rsid w:val="008921AE"/>
    <w:rsid w:val="00892250"/>
    <w:rsid w:val="008922E5"/>
    <w:rsid w:val="00892350"/>
    <w:rsid w:val="008923BC"/>
    <w:rsid w:val="00892758"/>
    <w:rsid w:val="00892D4D"/>
    <w:rsid w:val="00892F16"/>
    <w:rsid w:val="008934A8"/>
    <w:rsid w:val="0089358F"/>
    <w:rsid w:val="00893850"/>
    <w:rsid w:val="00893A7E"/>
    <w:rsid w:val="00893E92"/>
    <w:rsid w:val="0089497C"/>
    <w:rsid w:val="00894ACA"/>
    <w:rsid w:val="00894B6F"/>
    <w:rsid w:val="00894FBD"/>
    <w:rsid w:val="008953DC"/>
    <w:rsid w:val="0089620B"/>
    <w:rsid w:val="00896271"/>
    <w:rsid w:val="0089629F"/>
    <w:rsid w:val="0089632C"/>
    <w:rsid w:val="00896DC3"/>
    <w:rsid w:val="00897016"/>
    <w:rsid w:val="0089742E"/>
    <w:rsid w:val="00897638"/>
    <w:rsid w:val="008A00E0"/>
    <w:rsid w:val="008A0854"/>
    <w:rsid w:val="008A09F5"/>
    <w:rsid w:val="008A0B83"/>
    <w:rsid w:val="008A0EFB"/>
    <w:rsid w:val="008A11AC"/>
    <w:rsid w:val="008A1380"/>
    <w:rsid w:val="008A16BF"/>
    <w:rsid w:val="008A1901"/>
    <w:rsid w:val="008A1C8C"/>
    <w:rsid w:val="008A1D89"/>
    <w:rsid w:val="008A1F58"/>
    <w:rsid w:val="008A1F9C"/>
    <w:rsid w:val="008A21C3"/>
    <w:rsid w:val="008A21F1"/>
    <w:rsid w:val="008A242E"/>
    <w:rsid w:val="008A28E2"/>
    <w:rsid w:val="008A2AA2"/>
    <w:rsid w:val="008A2B72"/>
    <w:rsid w:val="008A2B89"/>
    <w:rsid w:val="008A2C9C"/>
    <w:rsid w:val="008A311A"/>
    <w:rsid w:val="008A32AF"/>
    <w:rsid w:val="008A3537"/>
    <w:rsid w:val="008A3578"/>
    <w:rsid w:val="008A3CCF"/>
    <w:rsid w:val="008A4861"/>
    <w:rsid w:val="008A49E3"/>
    <w:rsid w:val="008A4E41"/>
    <w:rsid w:val="008A537A"/>
    <w:rsid w:val="008A5489"/>
    <w:rsid w:val="008A5838"/>
    <w:rsid w:val="008A5C94"/>
    <w:rsid w:val="008A63BD"/>
    <w:rsid w:val="008A63F1"/>
    <w:rsid w:val="008A67AB"/>
    <w:rsid w:val="008A69B2"/>
    <w:rsid w:val="008A6BB8"/>
    <w:rsid w:val="008A722D"/>
    <w:rsid w:val="008A779C"/>
    <w:rsid w:val="008A7808"/>
    <w:rsid w:val="008A7974"/>
    <w:rsid w:val="008A7C1B"/>
    <w:rsid w:val="008A7FDC"/>
    <w:rsid w:val="008B012F"/>
    <w:rsid w:val="008B0814"/>
    <w:rsid w:val="008B082F"/>
    <w:rsid w:val="008B0AE9"/>
    <w:rsid w:val="008B110E"/>
    <w:rsid w:val="008B164E"/>
    <w:rsid w:val="008B175B"/>
    <w:rsid w:val="008B1785"/>
    <w:rsid w:val="008B1B42"/>
    <w:rsid w:val="008B1C90"/>
    <w:rsid w:val="008B1CB2"/>
    <w:rsid w:val="008B1CCA"/>
    <w:rsid w:val="008B22E1"/>
    <w:rsid w:val="008B287A"/>
    <w:rsid w:val="008B2B88"/>
    <w:rsid w:val="008B2F16"/>
    <w:rsid w:val="008B32A1"/>
    <w:rsid w:val="008B34FF"/>
    <w:rsid w:val="008B3563"/>
    <w:rsid w:val="008B3701"/>
    <w:rsid w:val="008B3B78"/>
    <w:rsid w:val="008B4224"/>
    <w:rsid w:val="008B44BC"/>
    <w:rsid w:val="008B45E5"/>
    <w:rsid w:val="008B48E1"/>
    <w:rsid w:val="008B4953"/>
    <w:rsid w:val="008B4B99"/>
    <w:rsid w:val="008B4EBD"/>
    <w:rsid w:val="008B4FE7"/>
    <w:rsid w:val="008B5271"/>
    <w:rsid w:val="008B5AA3"/>
    <w:rsid w:val="008B5DE3"/>
    <w:rsid w:val="008B6788"/>
    <w:rsid w:val="008B68C6"/>
    <w:rsid w:val="008B68E0"/>
    <w:rsid w:val="008B6938"/>
    <w:rsid w:val="008B7223"/>
    <w:rsid w:val="008B72A9"/>
    <w:rsid w:val="008B72CD"/>
    <w:rsid w:val="008B72EB"/>
    <w:rsid w:val="008B74DE"/>
    <w:rsid w:val="008B7651"/>
    <w:rsid w:val="008B7C89"/>
    <w:rsid w:val="008B7E78"/>
    <w:rsid w:val="008B7F38"/>
    <w:rsid w:val="008C002E"/>
    <w:rsid w:val="008C02D9"/>
    <w:rsid w:val="008C0492"/>
    <w:rsid w:val="008C0500"/>
    <w:rsid w:val="008C081F"/>
    <w:rsid w:val="008C0BE3"/>
    <w:rsid w:val="008C0FE2"/>
    <w:rsid w:val="008C1293"/>
    <w:rsid w:val="008C19B4"/>
    <w:rsid w:val="008C1C57"/>
    <w:rsid w:val="008C2113"/>
    <w:rsid w:val="008C25A1"/>
    <w:rsid w:val="008C2F3D"/>
    <w:rsid w:val="008C3149"/>
    <w:rsid w:val="008C3277"/>
    <w:rsid w:val="008C3425"/>
    <w:rsid w:val="008C378C"/>
    <w:rsid w:val="008C380B"/>
    <w:rsid w:val="008C381B"/>
    <w:rsid w:val="008C3931"/>
    <w:rsid w:val="008C3F4F"/>
    <w:rsid w:val="008C4031"/>
    <w:rsid w:val="008C4A02"/>
    <w:rsid w:val="008C4D20"/>
    <w:rsid w:val="008C524C"/>
    <w:rsid w:val="008C5BF0"/>
    <w:rsid w:val="008C66D2"/>
    <w:rsid w:val="008C6785"/>
    <w:rsid w:val="008C6F4E"/>
    <w:rsid w:val="008C701A"/>
    <w:rsid w:val="008C756E"/>
    <w:rsid w:val="008C768C"/>
    <w:rsid w:val="008C77CF"/>
    <w:rsid w:val="008C7BFA"/>
    <w:rsid w:val="008D018E"/>
    <w:rsid w:val="008D04D3"/>
    <w:rsid w:val="008D073B"/>
    <w:rsid w:val="008D090A"/>
    <w:rsid w:val="008D0A03"/>
    <w:rsid w:val="008D0A1C"/>
    <w:rsid w:val="008D0BCE"/>
    <w:rsid w:val="008D0C4F"/>
    <w:rsid w:val="008D0D3B"/>
    <w:rsid w:val="008D0DC0"/>
    <w:rsid w:val="008D0E8E"/>
    <w:rsid w:val="008D11DE"/>
    <w:rsid w:val="008D199F"/>
    <w:rsid w:val="008D1ED2"/>
    <w:rsid w:val="008D1EE3"/>
    <w:rsid w:val="008D21B7"/>
    <w:rsid w:val="008D225C"/>
    <w:rsid w:val="008D22F8"/>
    <w:rsid w:val="008D256C"/>
    <w:rsid w:val="008D288D"/>
    <w:rsid w:val="008D29B6"/>
    <w:rsid w:val="008D2B90"/>
    <w:rsid w:val="008D2BAA"/>
    <w:rsid w:val="008D2F36"/>
    <w:rsid w:val="008D3026"/>
    <w:rsid w:val="008D3301"/>
    <w:rsid w:val="008D33E2"/>
    <w:rsid w:val="008D350A"/>
    <w:rsid w:val="008D36F2"/>
    <w:rsid w:val="008D37B9"/>
    <w:rsid w:val="008D39B4"/>
    <w:rsid w:val="008D3AEE"/>
    <w:rsid w:val="008D3CE3"/>
    <w:rsid w:val="008D3F6D"/>
    <w:rsid w:val="008D42D5"/>
    <w:rsid w:val="008D4401"/>
    <w:rsid w:val="008D449C"/>
    <w:rsid w:val="008D45AF"/>
    <w:rsid w:val="008D4831"/>
    <w:rsid w:val="008D499D"/>
    <w:rsid w:val="008D4B94"/>
    <w:rsid w:val="008D5300"/>
    <w:rsid w:val="008D5418"/>
    <w:rsid w:val="008D5527"/>
    <w:rsid w:val="008D6472"/>
    <w:rsid w:val="008D64B4"/>
    <w:rsid w:val="008D66DB"/>
    <w:rsid w:val="008D6810"/>
    <w:rsid w:val="008D683A"/>
    <w:rsid w:val="008D6911"/>
    <w:rsid w:val="008D6A24"/>
    <w:rsid w:val="008D6B4A"/>
    <w:rsid w:val="008D6BCC"/>
    <w:rsid w:val="008D72AA"/>
    <w:rsid w:val="008D782A"/>
    <w:rsid w:val="008D7A37"/>
    <w:rsid w:val="008D7CAA"/>
    <w:rsid w:val="008D7D0F"/>
    <w:rsid w:val="008D7FAF"/>
    <w:rsid w:val="008E0961"/>
    <w:rsid w:val="008E0A34"/>
    <w:rsid w:val="008E0B7E"/>
    <w:rsid w:val="008E0CCE"/>
    <w:rsid w:val="008E10D6"/>
    <w:rsid w:val="008E119E"/>
    <w:rsid w:val="008E13DC"/>
    <w:rsid w:val="008E149C"/>
    <w:rsid w:val="008E19C1"/>
    <w:rsid w:val="008E1BDD"/>
    <w:rsid w:val="008E1C1D"/>
    <w:rsid w:val="008E2083"/>
    <w:rsid w:val="008E20C4"/>
    <w:rsid w:val="008E2192"/>
    <w:rsid w:val="008E2230"/>
    <w:rsid w:val="008E269E"/>
    <w:rsid w:val="008E29B9"/>
    <w:rsid w:val="008E2B4D"/>
    <w:rsid w:val="008E3008"/>
    <w:rsid w:val="008E30EA"/>
    <w:rsid w:val="008E32E1"/>
    <w:rsid w:val="008E3589"/>
    <w:rsid w:val="008E36AC"/>
    <w:rsid w:val="008E38FB"/>
    <w:rsid w:val="008E3F8A"/>
    <w:rsid w:val="008E4131"/>
    <w:rsid w:val="008E41F8"/>
    <w:rsid w:val="008E4EC5"/>
    <w:rsid w:val="008E5057"/>
    <w:rsid w:val="008E5070"/>
    <w:rsid w:val="008E50ED"/>
    <w:rsid w:val="008E5130"/>
    <w:rsid w:val="008E51FB"/>
    <w:rsid w:val="008E56DA"/>
    <w:rsid w:val="008E56E4"/>
    <w:rsid w:val="008E5707"/>
    <w:rsid w:val="008E5CBC"/>
    <w:rsid w:val="008E5EB1"/>
    <w:rsid w:val="008E5F71"/>
    <w:rsid w:val="008E617B"/>
    <w:rsid w:val="008E6280"/>
    <w:rsid w:val="008E64A3"/>
    <w:rsid w:val="008E65AD"/>
    <w:rsid w:val="008E7269"/>
    <w:rsid w:val="008E7333"/>
    <w:rsid w:val="008E7417"/>
    <w:rsid w:val="008E7477"/>
    <w:rsid w:val="008E75DE"/>
    <w:rsid w:val="008E7697"/>
    <w:rsid w:val="008E77C9"/>
    <w:rsid w:val="008E78EC"/>
    <w:rsid w:val="008E7ABE"/>
    <w:rsid w:val="008E7C77"/>
    <w:rsid w:val="008E7E10"/>
    <w:rsid w:val="008E7F13"/>
    <w:rsid w:val="008F02E4"/>
    <w:rsid w:val="008F02EA"/>
    <w:rsid w:val="008F03EC"/>
    <w:rsid w:val="008F04F9"/>
    <w:rsid w:val="008F06DF"/>
    <w:rsid w:val="008F0966"/>
    <w:rsid w:val="008F0A74"/>
    <w:rsid w:val="008F0A7A"/>
    <w:rsid w:val="008F117F"/>
    <w:rsid w:val="008F1756"/>
    <w:rsid w:val="008F217E"/>
    <w:rsid w:val="008F260F"/>
    <w:rsid w:val="008F26D1"/>
    <w:rsid w:val="008F26F8"/>
    <w:rsid w:val="008F2810"/>
    <w:rsid w:val="008F2C72"/>
    <w:rsid w:val="008F306D"/>
    <w:rsid w:val="008F394B"/>
    <w:rsid w:val="008F3B89"/>
    <w:rsid w:val="008F4294"/>
    <w:rsid w:val="008F4521"/>
    <w:rsid w:val="008F46B8"/>
    <w:rsid w:val="008F4741"/>
    <w:rsid w:val="008F4806"/>
    <w:rsid w:val="008F48D5"/>
    <w:rsid w:val="008F4984"/>
    <w:rsid w:val="008F4BC3"/>
    <w:rsid w:val="008F4C00"/>
    <w:rsid w:val="008F507B"/>
    <w:rsid w:val="008F5099"/>
    <w:rsid w:val="008F541B"/>
    <w:rsid w:val="008F545F"/>
    <w:rsid w:val="008F560D"/>
    <w:rsid w:val="008F56D1"/>
    <w:rsid w:val="008F56E5"/>
    <w:rsid w:val="008F56EA"/>
    <w:rsid w:val="008F5DFC"/>
    <w:rsid w:val="008F6193"/>
    <w:rsid w:val="008F6291"/>
    <w:rsid w:val="008F65BC"/>
    <w:rsid w:val="008F6719"/>
    <w:rsid w:val="008F699F"/>
    <w:rsid w:val="008F6E0C"/>
    <w:rsid w:val="008F7547"/>
    <w:rsid w:val="008F758E"/>
    <w:rsid w:val="008F768E"/>
    <w:rsid w:val="008F7A99"/>
    <w:rsid w:val="008F7CDB"/>
    <w:rsid w:val="00900018"/>
    <w:rsid w:val="00900646"/>
    <w:rsid w:val="0090079E"/>
    <w:rsid w:val="00900992"/>
    <w:rsid w:val="009009CD"/>
    <w:rsid w:val="00900BD1"/>
    <w:rsid w:val="009010FB"/>
    <w:rsid w:val="0090120F"/>
    <w:rsid w:val="00901241"/>
    <w:rsid w:val="009014F0"/>
    <w:rsid w:val="00901963"/>
    <w:rsid w:val="00901D2E"/>
    <w:rsid w:val="00901EF1"/>
    <w:rsid w:val="00901EF3"/>
    <w:rsid w:val="00901EF5"/>
    <w:rsid w:val="00902636"/>
    <w:rsid w:val="00902720"/>
    <w:rsid w:val="00902B58"/>
    <w:rsid w:val="00902BBA"/>
    <w:rsid w:val="00903271"/>
    <w:rsid w:val="009038C7"/>
    <w:rsid w:val="00903B66"/>
    <w:rsid w:val="00903F13"/>
    <w:rsid w:val="00903F8C"/>
    <w:rsid w:val="00904332"/>
    <w:rsid w:val="009046A0"/>
    <w:rsid w:val="00904B46"/>
    <w:rsid w:val="0090507B"/>
    <w:rsid w:val="00905150"/>
    <w:rsid w:val="009051A9"/>
    <w:rsid w:val="0090553A"/>
    <w:rsid w:val="00905B2A"/>
    <w:rsid w:val="00905DD8"/>
    <w:rsid w:val="00905FAC"/>
    <w:rsid w:val="00906281"/>
    <w:rsid w:val="0090629D"/>
    <w:rsid w:val="009063FD"/>
    <w:rsid w:val="00906424"/>
    <w:rsid w:val="00906623"/>
    <w:rsid w:val="00906C07"/>
    <w:rsid w:val="00906D37"/>
    <w:rsid w:val="00907164"/>
    <w:rsid w:val="00907276"/>
    <w:rsid w:val="00907A0A"/>
    <w:rsid w:val="00907CF1"/>
    <w:rsid w:val="00907E40"/>
    <w:rsid w:val="0090EB41"/>
    <w:rsid w:val="0091006A"/>
    <w:rsid w:val="009100C1"/>
    <w:rsid w:val="00910445"/>
    <w:rsid w:val="009106EB"/>
    <w:rsid w:val="009107B7"/>
    <w:rsid w:val="00910F80"/>
    <w:rsid w:val="00911109"/>
    <w:rsid w:val="0091119F"/>
    <w:rsid w:val="009114E0"/>
    <w:rsid w:val="00911C1B"/>
    <w:rsid w:val="00911E4E"/>
    <w:rsid w:val="009123A6"/>
    <w:rsid w:val="009124D1"/>
    <w:rsid w:val="009127EC"/>
    <w:rsid w:val="00912B00"/>
    <w:rsid w:val="00912D03"/>
    <w:rsid w:val="00913135"/>
    <w:rsid w:val="00913229"/>
    <w:rsid w:val="00913D3E"/>
    <w:rsid w:val="00913E3D"/>
    <w:rsid w:val="009143F7"/>
    <w:rsid w:val="0091467D"/>
    <w:rsid w:val="00914968"/>
    <w:rsid w:val="00914F8C"/>
    <w:rsid w:val="0091500A"/>
    <w:rsid w:val="00915071"/>
    <w:rsid w:val="009154B4"/>
    <w:rsid w:val="0091550D"/>
    <w:rsid w:val="009155B3"/>
    <w:rsid w:val="0091579B"/>
    <w:rsid w:val="009159F5"/>
    <w:rsid w:val="00915BB4"/>
    <w:rsid w:val="00915DF1"/>
    <w:rsid w:val="00915F2D"/>
    <w:rsid w:val="00915FD5"/>
    <w:rsid w:val="00916800"/>
    <w:rsid w:val="00916B95"/>
    <w:rsid w:val="00916DBC"/>
    <w:rsid w:val="00916E16"/>
    <w:rsid w:val="00917016"/>
    <w:rsid w:val="00917062"/>
    <w:rsid w:val="009172F0"/>
    <w:rsid w:val="0091761C"/>
    <w:rsid w:val="00917D7A"/>
    <w:rsid w:val="0092007F"/>
    <w:rsid w:val="0092024C"/>
    <w:rsid w:val="00920575"/>
    <w:rsid w:val="00920A1E"/>
    <w:rsid w:val="00920E5F"/>
    <w:rsid w:val="009211CD"/>
    <w:rsid w:val="00921252"/>
    <w:rsid w:val="00921937"/>
    <w:rsid w:val="00921C6E"/>
    <w:rsid w:val="00922181"/>
    <w:rsid w:val="009222EF"/>
    <w:rsid w:val="009223BD"/>
    <w:rsid w:val="0092243B"/>
    <w:rsid w:val="00922C85"/>
    <w:rsid w:val="00922C89"/>
    <w:rsid w:val="0092332C"/>
    <w:rsid w:val="00923454"/>
    <w:rsid w:val="00923745"/>
    <w:rsid w:val="00923910"/>
    <w:rsid w:val="00923BB2"/>
    <w:rsid w:val="00923F4B"/>
    <w:rsid w:val="0092414D"/>
    <w:rsid w:val="009241D5"/>
    <w:rsid w:val="00924BDC"/>
    <w:rsid w:val="00924D0B"/>
    <w:rsid w:val="00924D30"/>
    <w:rsid w:val="00924E5F"/>
    <w:rsid w:val="009254E0"/>
    <w:rsid w:val="00925928"/>
    <w:rsid w:val="009259F7"/>
    <w:rsid w:val="00925C9B"/>
    <w:rsid w:val="00925EEE"/>
    <w:rsid w:val="009265BF"/>
    <w:rsid w:val="009265D2"/>
    <w:rsid w:val="00926614"/>
    <w:rsid w:val="00926FEC"/>
    <w:rsid w:val="0092706F"/>
    <w:rsid w:val="00927298"/>
    <w:rsid w:val="00927375"/>
    <w:rsid w:val="00927649"/>
    <w:rsid w:val="00927823"/>
    <w:rsid w:val="00927A65"/>
    <w:rsid w:val="00927D65"/>
    <w:rsid w:val="00927DA5"/>
    <w:rsid w:val="00927FE8"/>
    <w:rsid w:val="0093011A"/>
    <w:rsid w:val="0093086F"/>
    <w:rsid w:val="00930A75"/>
    <w:rsid w:val="00931245"/>
    <w:rsid w:val="00931DE3"/>
    <w:rsid w:val="00931F07"/>
    <w:rsid w:val="009320AF"/>
    <w:rsid w:val="0093248A"/>
    <w:rsid w:val="009324F2"/>
    <w:rsid w:val="0093262F"/>
    <w:rsid w:val="00932716"/>
    <w:rsid w:val="0093273B"/>
    <w:rsid w:val="009328BD"/>
    <w:rsid w:val="00932A7A"/>
    <w:rsid w:val="00932AEE"/>
    <w:rsid w:val="009330C2"/>
    <w:rsid w:val="00933154"/>
    <w:rsid w:val="00933240"/>
    <w:rsid w:val="00933458"/>
    <w:rsid w:val="00933469"/>
    <w:rsid w:val="00933868"/>
    <w:rsid w:val="00933997"/>
    <w:rsid w:val="00933AAA"/>
    <w:rsid w:val="00933C10"/>
    <w:rsid w:val="00933F69"/>
    <w:rsid w:val="009342C7"/>
    <w:rsid w:val="00934E8A"/>
    <w:rsid w:val="00934FA3"/>
    <w:rsid w:val="0093559D"/>
    <w:rsid w:val="009356F8"/>
    <w:rsid w:val="00935712"/>
    <w:rsid w:val="00935BF8"/>
    <w:rsid w:val="00936532"/>
    <w:rsid w:val="0093676F"/>
    <w:rsid w:val="009367D9"/>
    <w:rsid w:val="0093691C"/>
    <w:rsid w:val="00936D69"/>
    <w:rsid w:val="00936F93"/>
    <w:rsid w:val="009372BD"/>
    <w:rsid w:val="009372CC"/>
    <w:rsid w:val="00937468"/>
    <w:rsid w:val="00937494"/>
    <w:rsid w:val="009378D3"/>
    <w:rsid w:val="0093792D"/>
    <w:rsid w:val="00937A3B"/>
    <w:rsid w:val="00937D1A"/>
    <w:rsid w:val="00937D4C"/>
    <w:rsid w:val="00940360"/>
    <w:rsid w:val="00940421"/>
    <w:rsid w:val="009407B9"/>
    <w:rsid w:val="0094081E"/>
    <w:rsid w:val="009408A9"/>
    <w:rsid w:val="00940CBA"/>
    <w:rsid w:val="0094186B"/>
    <w:rsid w:val="00941AEC"/>
    <w:rsid w:val="00941D23"/>
    <w:rsid w:val="00941DB8"/>
    <w:rsid w:val="009423FA"/>
    <w:rsid w:val="0094262A"/>
    <w:rsid w:val="00942700"/>
    <w:rsid w:val="0094293E"/>
    <w:rsid w:val="00942A69"/>
    <w:rsid w:val="00942C45"/>
    <w:rsid w:val="00943234"/>
    <w:rsid w:val="00943315"/>
    <w:rsid w:val="00943428"/>
    <w:rsid w:val="0094361E"/>
    <w:rsid w:val="009437C7"/>
    <w:rsid w:val="00943868"/>
    <w:rsid w:val="00943B55"/>
    <w:rsid w:val="009443D8"/>
    <w:rsid w:val="009444B9"/>
    <w:rsid w:val="009447AD"/>
    <w:rsid w:val="00944A45"/>
    <w:rsid w:val="00944BA1"/>
    <w:rsid w:val="0094501E"/>
    <w:rsid w:val="00945038"/>
    <w:rsid w:val="00945123"/>
    <w:rsid w:val="009453AF"/>
    <w:rsid w:val="0094558F"/>
    <w:rsid w:val="0094570A"/>
    <w:rsid w:val="00945957"/>
    <w:rsid w:val="009459AD"/>
    <w:rsid w:val="00945A91"/>
    <w:rsid w:val="00945BC6"/>
    <w:rsid w:val="00946064"/>
    <w:rsid w:val="00946278"/>
    <w:rsid w:val="0094639A"/>
    <w:rsid w:val="009467A7"/>
    <w:rsid w:val="00946D55"/>
    <w:rsid w:val="00946F9E"/>
    <w:rsid w:val="0094736C"/>
    <w:rsid w:val="0094742C"/>
    <w:rsid w:val="009475F4"/>
    <w:rsid w:val="00947633"/>
    <w:rsid w:val="00947A92"/>
    <w:rsid w:val="00947B77"/>
    <w:rsid w:val="00950017"/>
    <w:rsid w:val="00950BC0"/>
    <w:rsid w:val="00950CE3"/>
    <w:rsid w:val="0095121D"/>
    <w:rsid w:val="00951277"/>
    <w:rsid w:val="009512D4"/>
    <w:rsid w:val="00951362"/>
    <w:rsid w:val="0095136F"/>
    <w:rsid w:val="0095154F"/>
    <w:rsid w:val="0095180B"/>
    <w:rsid w:val="0095192E"/>
    <w:rsid w:val="00951B0A"/>
    <w:rsid w:val="00951D76"/>
    <w:rsid w:val="00951F00"/>
    <w:rsid w:val="00951F5B"/>
    <w:rsid w:val="00952488"/>
    <w:rsid w:val="009524FB"/>
    <w:rsid w:val="00952860"/>
    <w:rsid w:val="00952ADE"/>
    <w:rsid w:val="00952B52"/>
    <w:rsid w:val="00952C68"/>
    <w:rsid w:val="009539B8"/>
    <w:rsid w:val="00953B01"/>
    <w:rsid w:val="00953E27"/>
    <w:rsid w:val="0095410F"/>
    <w:rsid w:val="00954562"/>
    <w:rsid w:val="00954716"/>
    <w:rsid w:val="00954ADA"/>
    <w:rsid w:val="0095509D"/>
    <w:rsid w:val="009551A6"/>
    <w:rsid w:val="009552B7"/>
    <w:rsid w:val="009553CB"/>
    <w:rsid w:val="009555F3"/>
    <w:rsid w:val="009559CE"/>
    <w:rsid w:val="0095608F"/>
    <w:rsid w:val="009560CC"/>
    <w:rsid w:val="00956779"/>
    <w:rsid w:val="00957252"/>
    <w:rsid w:val="00957302"/>
    <w:rsid w:val="00957614"/>
    <w:rsid w:val="0095789B"/>
    <w:rsid w:val="0095794A"/>
    <w:rsid w:val="009579FF"/>
    <w:rsid w:val="00957D4F"/>
    <w:rsid w:val="00960093"/>
    <w:rsid w:val="009600ED"/>
    <w:rsid w:val="00960457"/>
    <w:rsid w:val="00960B31"/>
    <w:rsid w:val="00960D85"/>
    <w:rsid w:val="00960FEF"/>
    <w:rsid w:val="0096113B"/>
    <w:rsid w:val="0096143D"/>
    <w:rsid w:val="00961944"/>
    <w:rsid w:val="00961A72"/>
    <w:rsid w:val="00962101"/>
    <w:rsid w:val="0096238B"/>
    <w:rsid w:val="009623A4"/>
    <w:rsid w:val="00962545"/>
    <w:rsid w:val="00962711"/>
    <w:rsid w:val="00962790"/>
    <w:rsid w:val="009627DD"/>
    <w:rsid w:val="009628EB"/>
    <w:rsid w:val="0096299A"/>
    <w:rsid w:val="00962B79"/>
    <w:rsid w:val="00962F74"/>
    <w:rsid w:val="00963548"/>
    <w:rsid w:val="0096368C"/>
    <w:rsid w:val="0096394B"/>
    <w:rsid w:val="00963E5A"/>
    <w:rsid w:val="0096433B"/>
    <w:rsid w:val="0096445C"/>
    <w:rsid w:val="00964852"/>
    <w:rsid w:val="00964C66"/>
    <w:rsid w:val="00964CFD"/>
    <w:rsid w:val="00964DCC"/>
    <w:rsid w:val="00965921"/>
    <w:rsid w:val="00965959"/>
    <w:rsid w:val="009659C5"/>
    <w:rsid w:val="00965B43"/>
    <w:rsid w:val="00965C36"/>
    <w:rsid w:val="00965EE7"/>
    <w:rsid w:val="0096605B"/>
    <w:rsid w:val="00966420"/>
    <w:rsid w:val="0096678F"/>
    <w:rsid w:val="009668EB"/>
    <w:rsid w:val="00966947"/>
    <w:rsid w:val="00966C92"/>
    <w:rsid w:val="0096705F"/>
    <w:rsid w:val="00967126"/>
    <w:rsid w:val="0096713E"/>
    <w:rsid w:val="009673BB"/>
    <w:rsid w:val="00967804"/>
    <w:rsid w:val="009678E5"/>
    <w:rsid w:val="00967C58"/>
    <w:rsid w:val="0097045B"/>
    <w:rsid w:val="009704DE"/>
    <w:rsid w:val="00970574"/>
    <w:rsid w:val="00970AAF"/>
    <w:rsid w:val="00970B75"/>
    <w:rsid w:val="00970BEA"/>
    <w:rsid w:val="00970CA0"/>
    <w:rsid w:val="00970E96"/>
    <w:rsid w:val="00970FC8"/>
    <w:rsid w:val="0097118E"/>
    <w:rsid w:val="00971703"/>
    <w:rsid w:val="00971872"/>
    <w:rsid w:val="00971BF6"/>
    <w:rsid w:val="00971DBA"/>
    <w:rsid w:val="00972012"/>
    <w:rsid w:val="009725B8"/>
    <w:rsid w:val="0097266C"/>
    <w:rsid w:val="009726B7"/>
    <w:rsid w:val="00972C3B"/>
    <w:rsid w:val="00972F17"/>
    <w:rsid w:val="00973514"/>
    <w:rsid w:val="009736DA"/>
    <w:rsid w:val="009737E2"/>
    <w:rsid w:val="00973815"/>
    <w:rsid w:val="0097407F"/>
    <w:rsid w:val="0097416D"/>
    <w:rsid w:val="009741CB"/>
    <w:rsid w:val="0097423D"/>
    <w:rsid w:val="00974405"/>
    <w:rsid w:val="0097449F"/>
    <w:rsid w:val="00975234"/>
    <w:rsid w:val="00975277"/>
    <w:rsid w:val="00975932"/>
    <w:rsid w:val="00976037"/>
    <w:rsid w:val="009760DF"/>
    <w:rsid w:val="0097620A"/>
    <w:rsid w:val="0097637C"/>
    <w:rsid w:val="009765EA"/>
    <w:rsid w:val="009769C8"/>
    <w:rsid w:val="00976AEB"/>
    <w:rsid w:val="00976DCB"/>
    <w:rsid w:val="00976F60"/>
    <w:rsid w:val="009771BB"/>
    <w:rsid w:val="009774F0"/>
    <w:rsid w:val="00977962"/>
    <w:rsid w:val="00977C6A"/>
    <w:rsid w:val="00977D47"/>
    <w:rsid w:val="00977F70"/>
    <w:rsid w:val="00977F74"/>
    <w:rsid w:val="0098058E"/>
    <w:rsid w:val="009805E5"/>
    <w:rsid w:val="00980A03"/>
    <w:rsid w:val="00980AAE"/>
    <w:rsid w:val="00980ED4"/>
    <w:rsid w:val="00981365"/>
    <w:rsid w:val="0098139E"/>
    <w:rsid w:val="009815B1"/>
    <w:rsid w:val="00981717"/>
    <w:rsid w:val="00981A38"/>
    <w:rsid w:val="00981BB3"/>
    <w:rsid w:val="00981DDA"/>
    <w:rsid w:val="00981F0F"/>
    <w:rsid w:val="0098220D"/>
    <w:rsid w:val="00982662"/>
    <w:rsid w:val="0098286D"/>
    <w:rsid w:val="009829D6"/>
    <w:rsid w:val="00982D62"/>
    <w:rsid w:val="00982E31"/>
    <w:rsid w:val="00982F8D"/>
    <w:rsid w:val="00983001"/>
    <w:rsid w:val="00983136"/>
    <w:rsid w:val="0098324C"/>
    <w:rsid w:val="00983794"/>
    <w:rsid w:val="009837AD"/>
    <w:rsid w:val="00983944"/>
    <w:rsid w:val="00983B4E"/>
    <w:rsid w:val="00983C5B"/>
    <w:rsid w:val="00983CF8"/>
    <w:rsid w:val="00983E47"/>
    <w:rsid w:val="00983E78"/>
    <w:rsid w:val="00983E9E"/>
    <w:rsid w:val="0098403A"/>
    <w:rsid w:val="0098461D"/>
    <w:rsid w:val="0098473D"/>
    <w:rsid w:val="00984B63"/>
    <w:rsid w:val="00984C47"/>
    <w:rsid w:val="00984DEF"/>
    <w:rsid w:val="00985122"/>
    <w:rsid w:val="009856EF"/>
    <w:rsid w:val="00985961"/>
    <w:rsid w:val="00985A32"/>
    <w:rsid w:val="00985B7A"/>
    <w:rsid w:val="00985C91"/>
    <w:rsid w:val="00985E45"/>
    <w:rsid w:val="00985E9F"/>
    <w:rsid w:val="00985FE9"/>
    <w:rsid w:val="009860CD"/>
    <w:rsid w:val="00986324"/>
    <w:rsid w:val="009865DD"/>
    <w:rsid w:val="009867CF"/>
    <w:rsid w:val="0098683A"/>
    <w:rsid w:val="00986CB1"/>
    <w:rsid w:val="0098756F"/>
    <w:rsid w:val="00987620"/>
    <w:rsid w:val="009877FE"/>
    <w:rsid w:val="0098784A"/>
    <w:rsid w:val="009878F4"/>
    <w:rsid w:val="00987D53"/>
    <w:rsid w:val="00987F2E"/>
    <w:rsid w:val="009906DB"/>
    <w:rsid w:val="00990710"/>
    <w:rsid w:val="009908FB"/>
    <w:rsid w:val="009909E6"/>
    <w:rsid w:val="00991322"/>
    <w:rsid w:val="00991433"/>
    <w:rsid w:val="00991456"/>
    <w:rsid w:val="009914E0"/>
    <w:rsid w:val="009918FB"/>
    <w:rsid w:val="00991DE8"/>
    <w:rsid w:val="009924E8"/>
    <w:rsid w:val="0099269D"/>
    <w:rsid w:val="00992CEE"/>
    <w:rsid w:val="00993164"/>
    <w:rsid w:val="009931BF"/>
    <w:rsid w:val="009933F6"/>
    <w:rsid w:val="00993FE8"/>
    <w:rsid w:val="00994249"/>
    <w:rsid w:val="009944D0"/>
    <w:rsid w:val="009945DB"/>
    <w:rsid w:val="009946F4"/>
    <w:rsid w:val="00994717"/>
    <w:rsid w:val="0099498F"/>
    <w:rsid w:val="00994BED"/>
    <w:rsid w:val="00994DD5"/>
    <w:rsid w:val="00994EE0"/>
    <w:rsid w:val="009951A5"/>
    <w:rsid w:val="009951A8"/>
    <w:rsid w:val="0099560E"/>
    <w:rsid w:val="0099583B"/>
    <w:rsid w:val="00995999"/>
    <w:rsid w:val="009959FD"/>
    <w:rsid w:val="00995AFA"/>
    <w:rsid w:val="00995FAE"/>
    <w:rsid w:val="00995FE5"/>
    <w:rsid w:val="009960AB"/>
    <w:rsid w:val="009969B3"/>
    <w:rsid w:val="00996B80"/>
    <w:rsid w:val="00996D2F"/>
    <w:rsid w:val="00996DCC"/>
    <w:rsid w:val="009972A5"/>
    <w:rsid w:val="009973A7"/>
    <w:rsid w:val="00997852"/>
    <w:rsid w:val="00997A3A"/>
    <w:rsid w:val="00997D1F"/>
    <w:rsid w:val="00997F30"/>
    <w:rsid w:val="009A005A"/>
    <w:rsid w:val="009A0289"/>
    <w:rsid w:val="009A065B"/>
    <w:rsid w:val="009A0940"/>
    <w:rsid w:val="009A0AE7"/>
    <w:rsid w:val="009A0B1B"/>
    <w:rsid w:val="009A0E45"/>
    <w:rsid w:val="009A1330"/>
    <w:rsid w:val="009A135F"/>
    <w:rsid w:val="009A1643"/>
    <w:rsid w:val="009A17E8"/>
    <w:rsid w:val="009A19BB"/>
    <w:rsid w:val="009A1EA5"/>
    <w:rsid w:val="009A1F8A"/>
    <w:rsid w:val="009A20D2"/>
    <w:rsid w:val="009A2225"/>
    <w:rsid w:val="009A23AA"/>
    <w:rsid w:val="009A25FB"/>
    <w:rsid w:val="009A2967"/>
    <w:rsid w:val="009A320B"/>
    <w:rsid w:val="009A32A9"/>
    <w:rsid w:val="009A3448"/>
    <w:rsid w:val="009A34F8"/>
    <w:rsid w:val="009A37AC"/>
    <w:rsid w:val="009A3B28"/>
    <w:rsid w:val="009A3C7E"/>
    <w:rsid w:val="009A3D4E"/>
    <w:rsid w:val="009A3E11"/>
    <w:rsid w:val="009A40E5"/>
    <w:rsid w:val="009A4742"/>
    <w:rsid w:val="009A4CFC"/>
    <w:rsid w:val="009A521B"/>
    <w:rsid w:val="009A54B0"/>
    <w:rsid w:val="009A5808"/>
    <w:rsid w:val="009A64CB"/>
    <w:rsid w:val="009A6EA5"/>
    <w:rsid w:val="009A71DD"/>
    <w:rsid w:val="009A7681"/>
    <w:rsid w:val="009A79CB"/>
    <w:rsid w:val="009A7BDF"/>
    <w:rsid w:val="009A7C20"/>
    <w:rsid w:val="009A7CD6"/>
    <w:rsid w:val="009A7EE4"/>
    <w:rsid w:val="009A7F15"/>
    <w:rsid w:val="009B062B"/>
    <w:rsid w:val="009B062E"/>
    <w:rsid w:val="009B0664"/>
    <w:rsid w:val="009B0EA8"/>
    <w:rsid w:val="009B0FE1"/>
    <w:rsid w:val="009B1101"/>
    <w:rsid w:val="009B111A"/>
    <w:rsid w:val="009B1756"/>
    <w:rsid w:val="009B190E"/>
    <w:rsid w:val="009B1D79"/>
    <w:rsid w:val="009B21A8"/>
    <w:rsid w:val="009B23AE"/>
    <w:rsid w:val="009B25AD"/>
    <w:rsid w:val="009B25B1"/>
    <w:rsid w:val="009B2CE9"/>
    <w:rsid w:val="009B350B"/>
    <w:rsid w:val="009B355C"/>
    <w:rsid w:val="009B3A70"/>
    <w:rsid w:val="009B3AED"/>
    <w:rsid w:val="009B3B73"/>
    <w:rsid w:val="009B3B8C"/>
    <w:rsid w:val="009B3BBE"/>
    <w:rsid w:val="009B3C53"/>
    <w:rsid w:val="009B478E"/>
    <w:rsid w:val="009B47DA"/>
    <w:rsid w:val="009B4B3A"/>
    <w:rsid w:val="009B4EE9"/>
    <w:rsid w:val="009B4F51"/>
    <w:rsid w:val="009B533E"/>
    <w:rsid w:val="009B53A0"/>
    <w:rsid w:val="009B53C0"/>
    <w:rsid w:val="009B5908"/>
    <w:rsid w:val="009B5A91"/>
    <w:rsid w:val="009B6038"/>
    <w:rsid w:val="009B60C5"/>
    <w:rsid w:val="009B60DD"/>
    <w:rsid w:val="009B6362"/>
    <w:rsid w:val="009B65A7"/>
    <w:rsid w:val="009B6FA9"/>
    <w:rsid w:val="009B7758"/>
    <w:rsid w:val="009B7817"/>
    <w:rsid w:val="009B7E5D"/>
    <w:rsid w:val="009C02B9"/>
    <w:rsid w:val="009C039F"/>
    <w:rsid w:val="009C05FE"/>
    <w:rsid w:val="009C06CC"/>
    <w:rsid w:val="009C094D"/>
    <w:rsid w:val="009C0B98"/>
    <w:rsid w:val="009C0BE0"/>
    <w:rsid w:val="009C1234"/>
    <w:rsid w:val="009C14A6"/>
    <w:rsid w:val="009C152C"/>
    <w:rsid w:val="009C1550"/>
    <w:rsid w:val="009C1720"/>
    <w:rsid w:val="009C174A"/>
    <w:rsid w:val="009C1C31"/>
    <w:rsid w:val="009C1DF1"/>
    <w:rsid w:val="009C1E1B"/>
    <w:rsid w:val="009C1E33"/>
    <w:rsid w:val="009C1E58"/>
    <w:rsid w:val="009C1ECC"/>
    <w:rsid w:val="009C29D6"/>
    <w:rsid w:val="009C2AA1"/>
    <w:rsid w:val="009C2ABC"/>
    <w:rsid w:val="009C2D32"/>
    <w:rsid w:val="009C2D98"/>
    <w:rsid w:val="009C2EED"/>
    <w:rsid w:val="009C3385"/>
    <w:rsid w:val="009C3428"/>
    <w:rsid w:val="009C351F"/>
    <w:rsid w:val="009C380B"/>
    <w:rsid w:val="009C39B0"/>
    <w:rsid w:val="009C3AF3"/>
    <w:rsid w:val="009C3E93"/>
    <w:rsid w:val="009C4220"/>
    <w:rsid w:val="009C42DC"/>
    <w:rsid w:val="009C44BE"/>
    <w:rsid w:val="009C46F3"/>
    <w:rsid w:val="009C482E"/>
    <w:rsid w:val="009C49F7"/>
    <w:rsid w:val="009C4A54"/>
    <w:rsid w:val="009C4D93"/>
    <w:rsid w:val="009C4E4A"/>
    <w:rsid w:val="009C4E51"/>
    <w:rsid w:val="009C506C"/>
    <w:rsid w:val="009C52D9"/>
    <w:rsid w:val="009C54A0"/>
    <w:rsid w:val="009C58C7"/>
    <w:rsid w:val="009C5C6C"/>
    <w:rsid w:val="009C5C6E"/>
    <w:rsid w:val="009C5DD8"/>
    <w:rsid w:val="009C611D"/>
    <w:rsid w:val="009C63FB"/>
    <w:rsid w:val="009C6555"/>
    <w:rsid w:val="009C67E1"/>
    <w:rsid w:val="009C69C7"/>
    <w:rsid w:val="009C6A39"/>
    <w:rsid w:val="009C6CC6"/>
    <w:rsid w:val="009C6F7D"/>
    <w:rsid w:val="009C71C1"/>
    <w:rsid w:val="009C7471"/>
    <w:rsid w:val="009C7621"/>
    <w:rsid w:val="009C7986"/>
    <w:rsid w:val="009C7997"/>
    <w:rsid w:val="009C7D34"/>
    <w:rsid w:val="009C7EE8"/>
    <w:rsid w:val="009D067F"/>
    <w:rsid w:val="009D0FA2"/>
    <w:rsid w:val="009D1014"/>
    <w:rsid w:val="009D10DC"/>
    <w:rsid w:val="009D1458"/>
    <w:rsid w:val="009D14A8"/>
    <w:rsid w:val="009D153B"/>
    <w:rsid w:val="009D1858"/>
    <w:rsid w:val="009D1A04"/>
    <w:rsid w:val="009D1A9E"/>
    <w:rsid w:val="009D1AC9"/>
    <w:rsid w:val="009D1F0A"/>
    <w:rsid w:val="009D1F37"/>
    <w:rsid w:val="009D22DE"/>
    <w:rsid w:val="009D26A1"/>
    <w:rsid w:val="009D2CD6"/>
    <w:rsid w:val="009D2DB6"/>
    <w:rsid w:val="009D2F20"/>
    <w:rsid w:val="009D32A0"/>
    <w:rsid w:val="009D3A04"/>
    <w:rsid w:val="009D3B2C"/>
    <w:rsid w:val="009D3B5F"/>
    <w:rsid w:val="009D3E66"/>
    <w:rsid w:val="009D40EA"/>
    <w:rsid w:val="009D4115"/>
    <w:rsid w:val="009D4865"/>
    <w:rsid w:val="009D4889"/>
    <w:rsid w:val="009D498D"/>
    <w:rsid w:val="009D515F"/>
    <w:rsid w:val="009D5720"/>
    <w:rsid w:val="009D5EE6"/>
    <w:rsid w:val="009D5FA5"/>
    <w:rsid w:val="009D6068"/>
    <w:rsid w:val="009D6418"/>
    <w:rsid w:val="009D64E4"/>
    <w:rsid w:val="009D6633"/>
    <w:rsid w:val="009D6A71"/>
    <w:rsid w:val="009D6AE9"/>
    <w:rsid w:val="009D6C05"/>
    <w:rsid w:val="009D6E23"/>
    <w:rsid w:val="009D6E8C"/>
    <w:rsid w:val="009D70C1"/>
    <w:rsid w:val="009D73B9"/>
    <w:rsid w:val="009D76C6"/>
    <w:rsid w:val="009D7755"/>
    <w:rsid w:val="009D7C72"/>
    <w:rsid w:val="009E036A"/>
    <w:rsid w:val="009E077E"/>
    <w:rsid w:val="009E09F5"/>
    <w:rsid w:val="009E0ABF"/>
    <w:rsid w:val="009E0C75"/>
    <w:rsid w:val="009E0C90"/>
    <w:rsid w:val="009E16DD"/>
    <w:rsid w:val="009E195C"/>
    <w:rsid w:val="009E1A43"/>
    <w:rsid w:val="009E1B7A"/>
    <w:rsid w:val="009E1C43"/>
    <w:rsid w:val="009E1FA8"/>
    <w:rsid w:val="009E24C6"/>
    <w:rsid w:val="009E2942"/>
    <w:rsid w:val="009E2BB4"/>
    <w:rsid w:val="009E2C5E"/>
    <w:rsid w:val="009E2D90"/>
    <w:rsid w:val="009E2FF7"/>
    <w:rsid w:val="009E354C"/>
    <w:rsid w:val="009E3768"/>
    <w:rsid w:val="009E3C30"/>
    <w:rsid w:val="009E3D58"/>
    <w:rsid w:val="009E4138"/>
    <w:rsid w:val="009E47CB"/>
    <w:rsid w:val="009E4FAC"/>
    <w:rsid w:val="009E5056"/>
    <w:rsid w:val="009E525C"/>
    <w:rsid w:val="009E5278"/>
    <w:rsid w:val="009E5417"/>
    <w:rsid w:val="009E5725"/>
    <w:rsid w:val="009E58A6"/>
    <w:rsid w:val="009E5921"/>
    <w:rsid w:val="009E62CE"/>
    <w:rsid w:val="009E63F1"/>
    <w:rsid w:val="009E644C"/>
    <w:rsid w:val="009E68F0"/>
    <w:rsid w:val="009E690D"/>
    <w:rsid w:val="009E6BEC"/>
    <w:rsid w:val="009E6D9C"/>
    <w:rsid w:val="009E6DEE"/>
    <w:rsid w:val="009E7008"/>
    <w:rsid w:val="009E72E0"/>
    <w:rsid w:val="009E7B6A"/>
    <w:rsid w:val="009E7DD9"/>
    <w:rsid w:val="009E7F0D"/>
    <w:rsid w:val="009E7FCB"/>
    <w:rsid w:val="009F0019"/>
    <w:rsid w:val="009F03D2"/>
    <w:rsid w:val="009F041F"/>
    <w:rsid w:val="009F06F7"/>
    <w:rsid w:val="009F0716"/>
    <w:rsid w:val="009F083C"/>
    <w:rsid w:val="009F099A"/>
    <w:rsid w:val="009F0BEA"/>
    <w:rsid w:val="009F0E7A"/>
    <w:rsid w:val="009F1069"/>
    <w:rsid w:val="009F15B5"/>
    <w:rsid w:val="009F166A"/>
    <w:rsid w:val="009F1A46"/>
    <w:rsid w:val="009F2357"/>
    <w:rsid w:val="009F2534"/>
    <w:rsid w:val="009F2669"/>
    <w:rsid w:val="009F29CB"/>
    <w:rsid w:val="009F2E5D"/>
    <w:rsid w:val="009F2EFF"/>
    <w:rsid w:val="009F3172"/>
    <w:rsid w:val="009F324E"/>
    <w:rsid w:val="009F36C7"/>
    <w:rsid w:val="009F3738"/>
    <w:rsid w:val="009F3830"/>
    <w:rsid w:val="009F3911"/>
    <w:rsid w:val="009F41A7"/>
    <w:rsid w:val="009F437A"/>
    <w:rsid w:val="009F44BA"/>
    <w:rsid w:val="009F4738"/>
    <w:rsid w:val="009F4956"/>
    <w:rsid w:val="009F4ACA"/>
    <w:rsid w:val="009F4E26"/>
    <w:rsid w:val="009F503F"/>
    <w:rsid w:val="009F5367"/>
    <w:rsid w:val="009F5389"/>
    <w:rsid w:val="009F5614"/>
    <w:rsid w:val="009F5BD6"/>
    <w:rsid w:val="009F5FF4"/>
    <w:rsid w:val="009F60C0"/>
    <w:rsid w:val="009F62A5"/>
    <w:rsid w:val="009F63C2"/>
    <w:rsid w:val="009F64DE"/>
    <w:rsid w:val="009F6BAE"/>
    <w:rsid w:val="009F6DD1"/>
    <w:rsid w:val="009F736D"/>
    <w:rsid w:val="009F7403"/>
    <w:rsid w:val="00A006E2"/>
    <w:rsid w:val="00A00775"/>
    <w:rsid w:val="00A008B4"/>
    <w:rsid w:val="00A00C3F"/>
    <w:rsid w:val="00A00EA7"/>
    <w:rsid w:val="00A0114D"/>
    <w:rsid w:val="00A014BF"/>
    <w:rsid w:val="00A01535"/>
    <w:rsid w:val="00A0171B"/>
    <w:rsid w:val="00A022C5"/>
    <w:rsid w:val="00A026BE"/>
    <w:rsid w:val="00A027D7"/>
    <w:rsid w:val="00A029C9"/>
    <w:rsid w:val="00A02D21"/>
    <w:rsid w:val="00A02F97"/>
    <w:rsid w:val="00A035B0"/>
    <w:rsid w:val="00A03641"/>
    <w:rsid w:val="00A04164"/>
    <w:rsid w:val="00A043F6"/>
    <w:rsid w:val="00A0482D"/>
    <w:rsid w:val="00A0490E"/>
    <w:rsid w:val="00A04963"/>
    <w:rsid w:val="00A04AFD"/>
    <w:rsid w:val="00A04DEF"/>
    <w:rsid w:val="00A04F41"/>
    <w:rsid w:val="00A052E6"/>
    <w:rsid w:val="00A0545D"/>
    <w:rsid w:val="00A05E80"/>
    <w:rsid w:val="00A05F46"/>
    <w:rsid w:val="00A06103"/>
    <w:rsid w:val="00A0652C"/>
    <w:rsid w:val="00A065B8"/>
    <w:rsid w:val="00A0678A"/>
    <w:rsid w:val="00A0709D"/>
    <w:rsid w:val="00A070C5"/>
    <w:rsid w:val="00A0724D"/>
    <w:rsid w:val="00A076A4"/>
    <w:rsid w:val="00A07C91"/>
    <w:rsid w:val="00A07E39"/>
    <w:rsid w:val="00A100D1"/>
    <w:rsid w:val="00A10385"/>
    <w:rsid w:val="00A1038E"/>
    <w:rsid w:val="00A105FF"/>
    <w:rsid w:val="00A106E2"/>
    <w:rsid w:val="00A107E9"/>
    <w:rsid w:val="00A10B15"/>
    <w:rsid w:val="00A10FBC"/>
    <w:rsid w:val="00A1189E"/>
    <w:rsid w:val="00A11A7A"/>
    <w:rsid w:val="00A12279"/>
    <w:rsid w:val="00A12318"/>
    <w:rsid w:val="00A125C3"/>
    <w:rsid w:val="00A12ADE"/>
    <w:rsid w:val="00A12BEE"/>
    <w:rsid w:val="00A12D03"/>
    <w:rsid w:val="00A1346C"/>
    <w:rsid w:val="00A136EB"/>
    <w:rsid w:val="00A13B1E"/>
    <w:rsid w:val="00A14012"/>
    <w:rsid w:val="00A141F0"/>
    <w:rsid w:val="00A14862"/>
    <w:rsid w:val="00A148D5"/>
    <w:rsid w:val="00A14B04"/>
    <w:rsid w:val="00A14CF5"/>
    <w:rsid w:val="00A14D71"/>
    <w:rsid w:val="00A14E67"/>
    <w:rsid w:val="00A15052"/>
    <w:rsid w:val="00A151F2"/>
    <w:rsid w:val="00A15374"/>
    <w:rsid w:val="00A15985"/>
    <w:rsid w:val="00A15AA0"/>
    <w:rsid w:val="00A15B3C"/>
    <w:rsid w:val="00A15BB9"/>
    <w:rsid w:val="00A15C32"/>
    <w:rsid w:val="00A16425"/>
    <w:rsid w:val="00A1654D"/>
    <w:rsid w:val="00A166BB"/>
    <w:rsid w:val="00A16A08"/>
    <w:rsid w:val="00A16E16"/>
    <w:rsid w:val="00A16E5F"/>
    <w:rsid w:val="00A16F77"/>
    <w:rsid w:val="00A17600"/>
    <w:rsid w:val="00A1776F"/>
    <w:rsid w:val="00A17A5B"/>
    <w:rsid w:val="00A17AF3"/>
    <w:rsid w:val="00A17D0E"/>
    <w:rsid w:val="00A17D1C"/>
    <w:rsid w:val="00A17DCC"/>
    <w:rsid w:val="00A204F5"/>
    <w:rsid w:val="00A20A4F"/>
    <w:rsid w:val="00A20A55"/>
    <w:rsid w:val="00A20BAA"/>
    <w:rsid w:val="00A21A4D"/>
    <w:rsid w:val="00A21A7D"/>
    <w:rsid w:val="00A21B2F"/>
    <w:rsid w:val="00A21E2C"/>
    <w:rsid w:val="00A22111"/>
    <w:rsid w:val="00A2222C"/>
    <w:rsid w:val="00A2244E"/>
    <w:rsid w:val="00A226F4"/>
    <w:rsid w:val="00A22CE0"/>
    <w:rsid w:val="00A22FC3"/>
    <w:rsid w:val="00A2338C"/>
    <w:rsid w:val="00A23591"/>
    <w:rsid w:val="00A239B9"/>
    <w:rsid w:val="00A23D29"/>
    <w:rsid w:val="00A23D8E"/>
    <w:rsid w:val="00A23E5A"/>
    <w:rsid w:val="00A23F43"/>
    <w:rsid w:val="00A2441F"/>
    <w:rsid w:val="00A24435"/>
    <w:rsid w:val="00A24B5F"/>
    <w:rsid w:val="00A24BC4"/>
    <w:rsid w:val="00A25337"/>
    <w:rsid w:val="00A25A37"/>
    <w:rsid w:val="00A260CC"/>
    <w:rsid w:val="00A2635E"/>
    <w:rsid w:val="00A26431"/>
    <w:rsid w:val="00A26439"/>
    <w:rsid w:val="00A26463"/>
    <w:rsid w:val="00A26502"/>
    <w:rsid w:val="00A267BA"/>
    <w:rsid w:val="00A267F3"/>
    <w:rsid w:val="00A268A7"/>
    <w:rsid w:val="00A26B6F"/>
    <w:rsid w:val="00A26FAD"/>
    <w:rsid w:val="00A2701C"/>
    <w:rsid w:val="00A270D2"/>
    <w:rsid w:val="00A273FF"/>
    <w:rsid w:val="00A27819"/>
    <w:rsid w:val="00A279F5"/>
    <w:rsid w:val="00A27BF4"/>
    <w:rsid w:val="00A27D05"/>
    <w:rsid w:val="00A27DAC"/>
    <w:rsid w:val="00A27E11"/>
    <w:rsid w:val="00A3026D"/>
    <w:rsid w:val="00A30435"/>
    <w:rsid w:val="00A304BB"/>
    <w:rsid w:val="00A30576"/>
    <w:rsid w:val="00A309D7"/>
    <w:rsid w:val="00A30E4C"/>
    <w:rsid w:val="00A310EE"/>
    <w:rsid w:val="00A31D38"/>
    <w:rsid w:val="00A31D53"/>
    <w:rsid w:val="00A31DFD"/>
    <w:rsid w:val="00A31FC0"/>
    <w:rsid w:val="00A321CA"/>
    <w:rsid w:val="00A32733"/>
    <w:rsid w:val="00A32974"/>
    <w:rsid w:val="00A32E58"/>
    <w:rsid w:val="00A32F89"/>
    <w:rsid w:val="00A334A4"/>
    <w:rsid w:val="00A33C61"/>
    <w:rsid w:val="00A33DA6"/>
    <w:rsid w:val="00A33FDB"/>
    <w:rsid w:val="00A3486F"/>
    <w:rsid w:val="00A34995"/>
    <w:rsid w:val="00A34BA6"/>
    <w:rsid w:val="00A34D04"/>
    <w:rsid w:val="00A34DD3"/>
    <w:rsid w:val="00A34E47"/>
    <w:rsid w:val="00A350F8"/>
    <w:rsid w:val="00A354BA"/>
    <w:rsid w:val="00A356C2"/>
    <w:rsid w:val="00A359CA"/>
    <w:rsid w:val="00A35EE6"/>
    <w:rsid w:val="00A3603A"/>
    <w:rsid w:val="00A36485"/>
    <w:rsid w:val="00A367CD"/>
    <w:rsid w:val="00A368BC"/>
    <w:rsid w:val="00A36CA4"/>
    <w:rsid w:val="00A36F12"/>
    <w:rsid w:val="00A37074"/>
    <w:rsid w:val="00A374E4"/>
    <w:rsid w:val="00A374F2"/>
    <w:rsid w:val="00A375DE"/>
    <w:rsid w:val="00A375DF"/>
    <w:rsid w:val="00A377B0"/>
    <w:rsid w:val="00A37902"/>
    <w:rsid w:val="00A37C6A"/>
    <w:rsid w:val="00A37D5D"/>
    <w:rsid w:val="00A37F01"/>
    <w:rsid w:val="00A4012A"/>
    <w:rsid w:val="00A4042E"/>
    <w:rsid w:val="00A40459"/>
    <w:rsid w:val="00A4063E"/>
    <w:rsid w:val="00A40D69"/>
    <w:rsid w:val="00A4101B"/>
    <w:rsid w:val="00A4102D"/>
    <w:rsid w:val="00A420F2"/>
    <w:rsid w:val="00A42328"/>
    <w:rsid w:val="00A42343"/>
    <w:rsid w:val="00A42441"/>
    <w:rsid w:val="00A4257D"/>
    <w:rsid w:val="00A4262F"/>
    <w:rsid w:val="00A43118"/>
    <w:rsid w:val="00A4384C"/>
    <w:rsid w:val="00A43A06"/>
    <w:rsid w:val="00A43A72"/>
    <w:rsid w:val="00A43DCA"/>
    <w:rsid w:val="00A43ED3"/>
    <w:rsid w:val="00A44623"/>
    <w:rsid w:val="00A4472B"/>
    <w:rsid w:val="00A44839"/>
    <w:rsid w:val="00A44B19"/>
    <w:rsid w:val="00A44FA6"/>
    <w:rsid w:val="00A453F0"/>
    <w:rsid w:val="00A4593E"/>
    <w:rsid w:val="00A461BC"/>
    <w:rsid w:val="00A46776"/>
    <w:rsid w:val="00A467AD"/>
    <w:rsid w:val="00A467FF"/>
    <w:rsid w:val="00A46E2E"/>
    <w:rsid w:val="00A46FCE"/>
    <w:rsid w:val="00A474B4"/>
    <w:rsid w:val="00A4751A"/>
    <w:rsid w:val="00A47621"/>
    <w:rsid w:val="00A47B32"/>
    <w:rsid w:val="00A500A0"/>
    <w:rsid w:val="00A50195"/>
    <w:rsid w:val="00A5041E"/>
    <w:rsid w:val="00A5052F"/>
    <w:rsid w:val="00A50A14"/>
    <w:rsid w:val="00A50F89"/>
    <w:rsid w:val="00A516E0"/>
    <w:rsid w:val="00A517AA"/>
    <w:rsid w:val="00A51973"/>
    <w:rsid w:val="00A51AD5"/>
    <w:rsid w:val="00A51B07"/>
    <w:rsid w:val="00A51CED"/>
    <w:rsid w:val="00A51D21"/>
    <w:rsid w:val="00A51D70"/>
    <w:rsid w:val="00A52243"/>
    <w:rsid w:val="00A5238B"/>
    <w:rsid w:val="00A52800"/>
    <w:rsid w:val="00A529AA"/>
    <w:rsid w:val="00A52A83"/>
    <w:rsid w:val="00A52C1B"/>
    <w:rsid w:val="00A52C9B"/>
    <w:rsid w:val="00A52F6E"/>
    <w:rsid w:val="00A53727"/>
    <w:rsid w:val="00A539D8"/>
    <w:rsid w:val="00A53C01"/>
    <w:rsid w:val="00A53C46"/>
    <w:rsid w:val="00A53DCB"/>
    <w:rsid w:val="00A540A6"/>
    <w:rsid w:val="00A54DC7"/>
    <w:rsid w:val="00A54DE9"/>
    <w:rsid w:val="00A55069"/>
    <w:rsid w:val="00A5518E"/>
    <w:rsid w:val="00A556AB"/>
    <w:rsid w:val="00A557A1"/>
    <w:rsid w:val="00A557CD"/>
    <w:rsid w:val="00A55A0D"/>
    <w:rsid w:val="00A55B16"/>
    <w:rsid w:val="00A55C9B"/>
    <w:rsid w:val="00A55D4D"/>
    <w:rsid w:val="00A55DE1"/>
    <w:rsid w:val="00A55E57"/>
    <w:rsid w:val="00A5612D"/>
    <w:rsid w:val="00A564B7"/>
    <w:rsid w:val="00A56598"/>
    <w:rsid w:val="00A56DD3"/>
    <w:rsid w:val="00A56E20"/>
    <w:rsid w:val="00A5701B"/>
    <w:rsid w:val="00A5706A"/>
    <w:rsid w:val="00A573C2"/>
    <w:rsid w:val="00A575C8"/>
    <w:rsid w:val="00A576DC"/>
    <w:rsid w:val="00A5774B"/>
    <w:rsid w:val="00A6013E"/>
    <w:rsid w:val="00A60704"/>
    <w:rsid w:val="00A60E09"/>
    <w:rsid w:val="00A619B9"/>
    <w:rsid w:val="00A61A0B"/>
    <w:rsid w:val="00A61B17"/>
    <w:rsid w:val="00A61B75"/>
    <w:rsid w:val="00A61C11"/>
    <w:rsid w:val="00A61C2D"/>
    <w:rsid w:val="00A61C89"/>
    <w:rsid w:val="00A61D8A"/>
    <w:rsid w:val="00A62AB9"/>
    <w:rsid w:val="00A62BD0"/>
    <w:rsid w:val="00A62E6B"/>
    <w:rsid w:val="00A630CE"/>
    <w:rsid w:val="00A6334D"/>
    <w:rsid w:val="00A633B3"/>
    <w:rsid w:val="00A638B2"/>
    <w:rsid w:val="00A63914"/>
    <w:rsid w:val="00A63C65"/>
    <w:rsid w:val="00A63CB6"/>
    <w:rsid w:val="00A63CF1"/>
    <w:rsid w:val="00A63E6C"/>
    <w:rsid w:val="00A645F1"/>
    <w:rsid w:val="00A6536A"/>
    <w:rsid w:val="00A653E9"/>
    <w:rsid w:val="00A65429"/>
    <w:rsid w:val="00A65A58"/>
    <w:rsid w:val="00A66376"/>
    <w:rsid w:val="00A673BE"/>
    <w:rsid w:val="00A67B84"/>
    <w:rsid w:val="00A67BDD"/>
    <w:rsid w:val="00A67C7F"/>
    <w:rsid w:val="00A7008F"/>
    <w:rsid w:val="00A7024F"/>
    <w:rsid w:val="00A70362"/>
    <w:rsid w:val="00A704C6"/>
    <w:rsid w:val="00A7072C"/>
    <w:rsid w:val="00A707FB"/>
    <w:rsid w:val="00A70952"/>
    <w:rsid w:val="00A70AF9"/>
    <w:rsid w:val="00A70C4A"/>
    <w:rsid w:val="00A70FFB"/>
    <w:rsid w:val="00A7110B"/>
    <w:rsid w:val="00A7128F"/>
    <w:rsid w:val="00A712BB"/>
    <w:rsid w:val="00A71890"/>
    <w:rsid w:val="00A719DB"/>
    <w:rsid w:val="00A71AF5"/>
    <w:rsid w:val="00A71DD2"/>
    <w:rsid w:val="00A71F20"/>
    <w:rsid w:val="00A71FE3"/>
    <w:rsid w:val="00A722D0"/>
    <w:rsid w:val="00A722FE"/>
    <w:rsid w:val="00A7249E"/>
    <w:rsid w:val="00A73044"/>
    <w:rsid w:val="00A7382E"/>
    <w:rsid w:val="00A744D2"/>
    <w:rsid w:val="00A74614"/>
    <w:rsid w:val="00A7483B"/>
    <w:rsid w:val="00A74843"/>
    <w:rsid w:val="00A74A45"/>
    <w:rsid w:val="00A74D24"/>
    <w:rsid w:val="00A75046"/>
    <w:rsid w:val="00A7526F"/>
    <w:rsid w:val="00A75351"/>
    <w:rsid w:val="00A75FE7"/>
    <w:rsid w:val="00A7600B"/>
    <w:rsid w:val="00A7609A"/>
    <w:rsid w:val="00A7679D"/>
    <w:rsid w:val="00A76C02"/>
    <w:rsid w:val="00A76CB0"/>
    <w:rsid w:val="00A76FCF"/>
    <w:rsid w:val="00A7737A"/>
    <w:rsid w:val="00A7776A"/>
    <w:rsid w:val="00A77B4A"/>
    <w:rsid w:val="00A77DA2"/>
    <w:rsid w:val="00A77EC6"/>
    <w:rsid w:val="00A8001B"/>
    <w:rsid w:val="00A800F3"/>
    <w:rsid w:val="00A8088A"/>
    <w:rsid w:val="00A80951"/>
    <w:rsid w:val="00A80B0D"/>
    <w:rsid w:val="00A80C70"/>
    <w:rsid w:val="00A80F58"/>
    <w:rsid w:val="00A810AE"/>
    <w:rsid w:val="00A81586"/>
    <w:rsid w:val="00A81681"/>
    <w:rsid w:val="00A818EC"/>
    <w:rsid w:val="00A81952"/>
    <w:rsid w:val="00A81AB5"/>
    <w:rsid w:val="00A81CF0"/>
    <w:rsid w:val="00A820D2"/>
    <w:rsid w:val="00A820E4"/>
    <w:rsid w:val="00A820FA"/>
    <w:rsid w:val="00A82822"/>
    <w:rsid w:val="00A828FB"/>
    <w:rsid w:val="00A82A64"/>
    <w:rsid w:val="00A82B7A"/>
    <w:rsid w:val="00A82E5A"/>
    <w:rsid w:val="00A82EE7"/>
    <w:rsid w:val="00A830F4"/>
    <w:rsid w:val="00A83197"/>
    <w:rsid w:val="00A8339F"/>
    <w:rsid w:val="00A83407"/>
    <w:rsid w:val="00A8354D"/>
    <w:rsid w:val="00A83EF7"/>
    <w:rsid w:val="00A84045"/>
    <w:rsid w:val="00A840BA"/>
    <w:rsid w:val="00A842DC"/>
    <w:rsid w:val="00A8434F"/>
    <w:rsid w:val="00A84982"/>
    <w:rsid w:val="00A84A40"/>
    <w:rsid w:val="00A84BB8"/>
    <w:rsid w:val="00A84E0E"/>
    <w:rsid w:val="00A85007"/>
    <w:rsid w:val="00A85086"/>
    <w:rsid w:val="00A8517E"/>
    <w:rsid w:val="00A85182"/>
    <w:rsid w:val="00A854FF"/>
    <w:rsid w:val="00A855F2"/>
    <w:rsid w:val="00A85684"/>
    <w:rsid w:val="00A856EF"/>
    <w:rsid w:val="00A85872"/>
    <w:rsid w:val="00A859DE"/>
    <w:rsid w:val="00A85CF5"/>
    <w:rsid w:val="00A85EDC"/>
    <w:rsid w:val="00A85EF4"/>
    <w:rsid w:val="00A85F92"/>
    <w:rsid w:val="00A86525"/>
    <w:rsid w:val="00A86903"/>
    <w:rsid w:val="00A86955"/>
    <w:rsid w:val="00A869E7"/>
    <w:rsid w:val="00A86D9C"/>
    <w:rsid w:val="00A87077"/>
    <w:rsid w:val="00A87632"/>
    <w:rsid w:val="00A8763E"/>
    <w:rsid w:val="00A87ABB"/>
    <w:rsid w:val="00A90056"/>
    <w:rsid w:val="00A901A6"/>
    <w:rsid w:val="00A901ED"/>
    <w:rsid w:val="00A905ED"/>
    <w:rsid w:val="00A90A34"/>
    <w:rsid w:val="00A90D16"/>
    <w:rsid w:val="00A90E0C"/>
    <w:rsid w:val="00A90F72"/>
    <w:rsid w:val="00A9137A"/>
    <w:rsid w:val="00A91979"/>
    <w:rsid w:val="00A92090"/>
    <w:rsid w:val="00A9227A"/>
    <w:rsid w:val="00A928D5"/>
    <w:rsid w:val="00A929E3"/>
    <w:rsid w:val="00A92A6C"/>
    <w:rsid w:val="00A92BEC"/>
    <w:rsid w:val="00A93229"/>
    <w:rsid w:val="00A93A4B"/>
    <w:rsid w:val="00A93D86"/>
    <w:rsid w:val="00A94251"/>
    <w:rsid w:val="00A943E4"/>
    <w:rsid w:val="00A943F2"/>
    <w:rsid w:val="00A944BA"/>
    <w:rsid w:val="00A945A1"/>
    <w:rsid w:val="00A9488A"/>
    <w:rsid w:val="00A948EA"/>
    <w:rsid w:val="00A94A48"/>
    <w:rsid w:val="00A94AED"/>
    <w:rsid w:val="00A94B91"/>
    <w:rsid w:val="00A951E7"/>
    <w:rsid w:val="00A955AD"/>
    <w:rsid w:val="00A9586F"/>
    <w:rsid w:val="00A95AE0"/>
    <w:rsid w:val="00A95AE4"/>
    <w:rsid w:val="00A95AEF"/>
    <w:rsid w:val="00A95CBD"/>
    <w:rsid w:val="00A9695A"/>
    <w:rsid w:val="00A96A08"/>
    <w:rsid w:val="00A96D2A"/>
    <w:rsid w:val="00A9709F"/>
    <w:rsid w:val="00A97318"/>
    <w:rsid w:val="00A9734C"/>
    <w:rsid w:val="00A976E8"/>
    <w:rsid w:val="00A97813"/>
    <w:rsid w:val="00A9797E"/>
    <w:rsid w:val="00AA00FC"/>
    <w:rsid w:val="00AA0378"/>
    <w:rsid w:val="00AA0A17"/>
    <w:rsid w:val="00AA0A93"/>
    <w:rsid w:val="00AA0AB7"/>
    <w:rsid w:val="00AA0B27"/>
    <w:rsid w:val="00AA0B4E"/>
    <w:rsid w:val="00AA0BC7"/>
    <w:rsid w:val="00AA0C84"/>
    <w:rsid w:val="00AA0D7D"/>
    <w:rsid w:val="00AA0FFA"/>
    <w:rsid w:val="00AA108E"/>
    <w:rsid w:val="00AA1EAB"/>
    <w:rsid w:val="00AA1FAF"/>
    <w:rsid w:val="00AA23BD"/>
    <w:rsid w:val="00AA2E31"/>
    <w:rsid w:val="00AA2F81"/>
    <w:rsid w:val="00AA3614"/>
    <w:rsid w:val="00AA3885"/>
    <w:rsid w:val="00AA39A8"/>
    <w:rsid w:val="00AA3B2A"/>
    <w:rsid w:val="00AA3BD3"/>
    <w:rsid w:val="00AA4248"/>
    <w:rsid w:val="00AA42F1"/>
    <w:rsid w:val="00AA4395"/>
    <w:rsid w:val="00AA4803"/>
    <w:rsid w:val="00AA48E7"/>
    <w:rsid w:val="00AA4B0E"/>
    <w:rsid w:val="00AA4E31"/>
    <w:rsid w:val="00AA4FE6"/>
    <w:rsid w:val="00AA527C"/>
    <w:rsid w:val="00AA5473"/>
    <w:rsid w:val="00AA5529"/>
    <w:rsid w:val="00AA597E"/>
    <w:rsid w:val="00AA5AE3"/>
    <w:rsid w:val="00AA5BD9"/>
    <w:rsid w:val="00AA5C81"/>
    <w:rsid w:val="00AA675F"/>
    <w:rsid w:val="00AA6C40"/>
    <w:rsid w:val="00AA6F4E"/>
    <w:rsid w:val="00AA7567"/>
    <w:rsid w:val="00AA75AE"/>
    <w:rsid w:val="00AA76A9"/>
    <w:rsid w:val="00AA76E1"/>
    <w:rsid w:val="00AA78CF"/>
    <w:rsid w:val="00AA7921"/>
    <w:rsid w:val="00AA7A52"/>
    <w:rsid w:val="00AA7BC1"/>
    <w:rsid w:val="00AA7CE0"/>
    <w:rsid w:val="00AA7D24"/>
    <w:rsid w:val="00AA7F79"/>
    <w:rsid w:val="00AB01D1"/>
    <w:rsid w:val="00AB0360"/>
    <w:rsid w:val="00AB094C"/>
    <w:rsid w:val="00AB0E49"/>
    <w:rsid w:val="00AB0F4D"/>
    <w:rsid w:val="00AB11BA"/>
    <w:rsid w:val="00AB1643"/>
    <w:rsid w:val="00AB1BC1"/>
    <w:rsid w:val="00AB1C1E"/>
    <w:rsid w:val="00AB1C35"/>
    <w:rsid w:val="00AB1FF4"/>
    <w:rsid w:val="00AB21DA"/>
    <w:rsid w:val="00AB23E7"/>
    <w:rsid w:val="00AB240F"/>
    <w:rsid w:val="00AB2690"/>
    <w:rsid w:val="00AB269E"/>
    <w:rsid w:val="00AB29DD"/>
    <w:rsid w:val="00AB2BCE"/>
    <w:rsid w:val="00AB2BEE"/>
    <w:rsid w:val="00AB2D1E"/>
    <w:rsid w:val="00AB2FA9"/>
    <w:rsid w:val="00AB31D5"/>
    <w:rsid w:val="00AB3436"/>
    <w:rsid w:val="00AB3526"/>
    <w:rsid w:val="00AB3C72"/>
    <w:rsid w:val="00AB4075"/>
    <w:rsid w:val="00AB4209"/>
    <w:rsid w:val="00AB4501"/>
    <w:rsid w:val="00AB4A8A"/>
    <w:rsid w:val="00AB4B4F"/>
    <w:rsid w:val="00AB4BDF"/>
    <w:rsid w:val="00AB4C0D"/>
    <w:rsid w:val="00AB4C88"/>
    <w:rsid w:val="00AB4D69"/>
    <w:rsid w:val="00AB58BA"/>
    <w:rsid w:val="00AB5FD9"/>
    <w:rsid w:val="00AB6083"/>
    <w:rsid w:val="00AB631B"/>
    <w:rsid w:val="00AB6528"/>
    <w:rsid w:val="00AB6578"/>
    <w:rsid w:val="00AB6652"/>
    <w:rsid w:val="00AB6F91"/>
    <w:rsid w:val="00AB727D"/>
    <w:rsid w:val="00AB735F"/>
    <w:rsid w:val="00AB755A"/>
    <w:rsid w:val="00AB75B1"/>
    <w:rsid w:val="00AB7B6B"/>
    <w:rsid w:val="00AB7C01"/>
    <w:rsid w:val="00AB7EF8"/>
    <w:rsid w:val="00AC008A"/>
    <w:rsid w:val="00AC03EF"/>
    <w:rsid w:val="00AC0576"/>
    <w:rsid w:val="00AC057B"/>
    <w:rsid w:val="00AC0889"/>
    <w:rsid w:val="00AC0C01"/>
    <w:rsid w:val="00AC103A"/>
    <w:rsid w:val="00AC114B"/>
    <w:rsid w:val="00AC126A"/>
    <w:rsid w:val="00AC140F"/>
    <w:rsid w:val="00AC15DC"/>
    <w:rsid w:val="00AC16DC"/>
    <w:rsid w:val="00AC179E"/>
    <w:rsid w:val="00AC2C8A"/>
    <w:rsid w:val="00AC2CB7"/>
    <w:rsid w:val="00AC2FD3"/>
    <w:rsid w:val="00AC33DA"/>
    <w:rsid w:val="00AC347F"/>
    <w:rsid w:val="00AC3547"/>
    <w:rsid w:val="00AC3734"/>
    <w:rsid w:val="00AC3782"/>
    <w:rsid w:val="00AC3AE3"/>
    <w:rsid w:val="00AC3CF3"/>
    <w:rsid w:val="00AC3EDB"/>
    <w:rsid w:val="00AC44BC"/>
    <w:rsid w:val="00AC464B"/>
    <w:rsid w:val="00AC4965"/>
    <w:rsid w:val="00AC4DE7"/>
    <w:rsid w:val="00AC4EAE"/>
    <w:rsid w:val="00AC5298"/>
    <w:rsid w:val="00AC550A"/>
    <w:rsid w:val="00AC55AB"/>
    <w:rsid w:val="00AC5634"/>
    <w:rsid w:val="00AC577C"/>
    <w:rsid w:val="00AC5800"/>
    <w:rsid w:val="00AC58C8"/>
    <w:rsid w:val="00AC5CD5"/>
    <w:rsid w:val="00AC5DBA"/>
    <w:rsid w:val="00AC6082"/>
    <w:rsid w:val="00AC618C"/>
    <w:rsid w:val="00AC63DA"/>
    <w:rsid w:val="00AC63E3"/>
    <w:rsid w:val="00AC6463"/>
    <w:rsid w:val="00AC6DE8"/>
    <w:rsid w:val="00AC6E80"/>
    <w:rsid w:val="00AC6F43"/>
    <w:rsid w:val="00AC71C6"/>
    <w:rsid w:val="00AC72CA"/>
    <w:rsid w:val="00AD012B"/>
    <w:rsid w:val="00AD0516"/>
    <w:rsid w:val="00AD062E"/>
    <w:rsid w:val="00AD066C"/>
    <w:rsid w:val="00AD08DA"/>
    <w:rsid w:val="00AD0937"/>
    <w:rsid w:val="00AD0C24"/>
    <w:rsid w:val="00AD0D6D"/>
    <w:rsid w:val="00AD155A"/>
    <w:rsid w:val="00AD18CA"/>
    <w:rsid w:val="00AD1A89"/>
    <w:rsid w:val="00AD1B65"/>
    <w:rsid w:val="00AD1B74"/>
    <w:rsid w:val="00AD1C1F"/>
    <w:rsid w:val="00AD20B8"/>
    <w:rsid w:val="00AD22A0"/>
    <w:rsid w:val="00AD2D61"/>
    <w:rsid w:val="00AD338D"/>
    <w:rsid w:val="00AD352C"/>
    <w:rsid w:val="00AD360A"/>
    <w:rsid w:val="00AD373F"/>
    <w:rsid w:val="00AD376D"/>
    <w:rsid w:val="00AD3AC6"/>
    <w:rsid w:val="00AD3D88"/>
    <w:rsid w:val="00AD4059"/>
    <w:rsid w:val="00AD409B"/>
    <w:rsid w:val="00AD428F"/>
    <w:rsid w:val="00AD434B"/>
    <w:rsid w:val="00AD44C0"/>
    <w:rsid w:val="00AD464E"/>
    <w:rsid w:val="00AD4AB6"/>
    <w:rsid w:val="00AD4C04"/>
    <w:rsid w:val="00AD4E3C"/>
    <w:rsid w:val="00AD50E9"/>
    <w:rsid w:val="00AD5535"/>
    <w:rsid w:val="00AD5D04"/>
    <w:rsid w:val="00AD5FB1"/>
    <w:rsid w:val="00AD5FBC"/>
    <w:rsid w:val="00AD5FE2"/>
    <w:rsid w:val="00AD67B9"/>
    <w:rsid w:val="00AD67BC"/>
    <w:rsid w:val="00AD6993"/>
    <w:rsid w:val="00AD6A50"/>
    <w:rsid w:val="00AD6D7B"/>
    <w:rsid w:val="00AD6EFF"/>
    <w:rsid w:val="00AD708B"/>
    <w:rsid w:val="00AD710F"/>
    <w:rsid w:val="00AD733A"/>
    <w:rsid w:val="00AD76FF"/>
    <w:rsid w:val="00AD7754"/>
    <w:rsid w:val="00AD79BA"/>
    <w:rsid w:val="00AD7AF7"/>
    <w:rsid w:val="00AE0205"/>
    <w:rsid w:val="00AE030C"/>
    <w:rsid w:val="00AE109E"/>
    <w:rsid w:val="00AE1122"/>
    <w:rsid w:val="00AE18F1"/>
    <w:rsid w:val="00AE1B96"/>
    <w:rsid w:val="00AE1ECA"/>
    <w:rsid w:val="00AE22F0"/>
    <w:rsid w:val="00AE2568"/>
    <w:rsid w:val="00AE2586"/>
    <w:rsid w:val="00AE26B0"/>
    <w:rsid w:val="00AE2893"/>
    <w:rsid w:val="00AE28E7"/>
    <w:rsid w:val="00AE2983"/>
    <w:rsid w:val="00AE2A9D"/>
    <w:rsid w:val="00AE2FB0"/>
    <w:rsid w:val="00AE31C8"/>
    <w:rsid w:val="00AE32A9"/>
    <w:rsid w:val="00AE332A"/>
    <w:rsid w:val="00AE3375"/>
    <w:rsid w:val="00AE3568"/>
    <w:rsid w:val="00AE3BB6"/>
    <w:rsid w:val="00AE4147"/>
    <w:rsid w:val="00AE477A"/>
    <w:rsid w:val="00AE48A6"/>
    <w:rsid w:val="00AE4914"/>
    <w:rsid w:val="00AE492B"/>
    <w:rsid w:val="00AE507C"/>
    <w:rsid w:val="00AE52C7"/>
    <w:rsid w:val="00AE5B47"/>
    <w:rsid w:val="00AE5BD2"/>
    <w:rsid w:val="00AE5E73"/>
    <w:rsid w:val="00AE608A"/>
    <w:rsid w:val="00AE62C8"/>
    <w:rsid w:val="00AE633F"/>
    <w:rsid w:val="00AE6936"/>
    <w:rsid w:val="00AE6C9F"/>
    <w:rsid w:val="00AE6D95"/>
    <w:rsid w:val="00AE7042"/>
    <w:rsid w:val="00AE74C2"/>
    <w:rsid w:val="00AE7AEA"/>
    <w:rsid w:val="00AF0365"/>
    <w:rsid w:val="00AF049D"/>
    <w:rsid w:val="00AF0A47"/>
    <w:rsid w:val="00AF0CB6"/>
    <w:rsid w:val="00AF0D41"/>
    <w:rsid w:val="00AF0DE1"/>
    <w:rsid w:val="00AF0FEB"/>
    <w:rsid w:val="00AF1065"/>
    <w:rsid w:val="00AF10A2"/>
    <w:rsid w:val="00AF1848"/>
    <w:rsid w:val="00AF1AB1"/>
    <w:rsid w:val="00AF1B07"/>
    <w:rsid w:val="00AF1C93"/>
    <w:rsid w:val="00AF1CEA"/>
    <w:rsid w:val="00AF1D47"/>
    <w:rsid w:val="00AF1D4B"/>
    <w:rsid w:val="00AF1D89"/>
    <w:rsid w:val="00AF2276"/>
    <w:rsid w:val="00AF23A4"/>
    <w:rsid w:val="00AF2C60"/>
    <w:rsid w:val="00AF2FF7"/>
    <w:rsid w:val="00AF3031"/>
    <w:rsid w:val="00AF3269"/>
    <w:rsid w:val="00AF3378"/>
    <w:rsid w:val="00AF338A"/>
    <w:rsid w:val="00AF33B6"/>
    <w:rsid w:val="00AF3694"/>
    <w:rsid w:val="00AF36A1"/>
    <w:rsid w:val="00AF3CC5"/>
    <w:rsid w:val="00AF3E97"/>
    <w:rsid w:val="00AF4061"/>
    <w:rsid w:val="00AF449C"/>
    <w:rsid w:val="00AF44F1"/>
    <w:rsid w:val="00AF45C5"/>
    <w:rsid w:val="00AF478F"/>
    <w:rsid w:val="00AF4B0B"/>
    <w:rsid w:val="00AF4CF5"/>
    <w:rsid w:val="00AF4CF8"/>
    <w:rsid w:val="00AF4E4B"/>
    <w:rsid w:val="00AF5056"/>
    <w:rsid w:val="00AF5288"/>
    <w:rsid w:val="00AF54E9"/>
    <w:rsid w:val="00AF5501"/>
    <w:rsid w:val="00AF5538"/>
    <w:rsid w:val="00AF5815"/>
    <w:rsid w:val="00AF6498"/>
    <w:rsid w:val="00AF6623"/>
    <w:rsid w:val="00AF66EB"/>
    <w:rsid w:val="00AF6BDA"/>
    <w:rsid w:val="00AF6D9F"/>
    <w:rsid w:val="00AF6DBF"/>
    <w:rsid w:val="00AF6ED1"/>
    <w:rsid w:val="00AF73D6"/>
    <w:rsid w:val="00AF7443"/>
    <w:rsid w:val="00B005DD"/>
    <w:rsid w:val="00B00613"/>
    <w:rsid w:val="00B00EFD"/>
    <w:rsid w:val="00B0111A"/>
    <w:rsid w:val="00B01161"/>
    <w:rsid w:val="00B014F4"/>
    <w:rsid w:val="00B01B44"/>
    <w:rsid w:val="00B01C80"/>
    <w:rsid w:val="00B01E3F"/>
    <w:rsid w:val="00B0209C"/>
    <w:rsid w:val="00B02357"/>
    <w:rsid w:val="00B02C09"/>
    <w:rsid w:val="00B02DE9"/>
    <w:rsid w:val="00B02FFC"/>
    <w:rsid w:val="00B030AB"/>
    <w:rsid w:val="00B03197"/>
    <w:rsid w:val="00B03480"/>
    <w:rsid w:val="00B034A6"/>
    <w:rsid w:val="00B03602"/>
    <w:rsid w:val="00B0360C"/>
    <w:rsid w:val="00B03792"/>
    <w:rsid w:val="00B037B5"/>
    <w:rsid w:val="00B03B76"/>
    <w:rsid w:val="00B045CC"/>
    <w:rsid w:val="00B04A52"/>
    <w:rsid w:val="00B04D49"/>
    <w:rsid w:val="00B04D60"/>
    <w:rsid w:val="00B05116"/>
    <w:rsid w:val="00B051DE"/>
    <w:rsid w:val="00B05676"/>
    <w:rsid w:val="00B057C4"/>
    <w:rsid w:val="00B05955"/>
    <w:rsid w:val="00B059B9"/>
    <w:rsid w:val="00B05A03"/>
    <w:rsid w:val="00B05E1E"/>
    <w:rsid w:val="00B05E3A"/>
    <w:rsid w:val="00B06028"/>
    <w:rsid w:val="00B060E1"/>
    <w:rsid w:val="00B06394"/>
    <w:rsid w:val="00B063AC"/>
    <w:rsid w:val="00B063CB"/>
    <w:rsid w:val="00B0661A"/>
    <w:rsid w:val="00B06666"/>
    <w:rsid w:val="00B0669E"/>
    <w:rsid w:val="00B06892"/>
    <w:rsid w:val="00B068ED"/>
    <w:rsid w:val="00B06DF8"/>
    <w:rsid w:val="00B071E4"/>
    <w:rsid w:val="00B075CE"/>
    <w:rsid w:val="00B075D7"/>
    <w:rsid w:val="00B07650"/>
    <w:rsid w:val="00B077B4"/>
    <w:rsid w:val="00B07F95"/>
    <w:rsid w:val="00B10003"/>
    <w:rsid w:val="00B1006A"/>
    <w:rsid w:val="00B10248"/>
    <w:rsid w:val="00B105D2"/>
    <w:rsid w:val="00B11126"/>
    <w:rsid w:val="00B11AC0"/>
    <w:rsid w:val="00B11BE3"/>
    <w:rsid w:val="00B11CEE"/>
    <w:rsid w:val="00B11E02"/>
    <w:rsid w:val="00B11ED7"/>
    <w:rsid w:val="00B12581"/>
    <w:rsid w:val="00B12663"/>
    <w:rsid w:val="00B127EF"/>
    <w:rsid w:val="00B1285D"/>
    <w:rsid w:val="00B12891"/>
    <w:rsid w:val="00B128A3"/>
    <w:rsid w:val="00B128E0"/>
    <w:rsid w:val="00B128E1"/>
    <w:rsid w:val="00B12AA0"/>
    <w:rsid w:val="00B12C2A"/>
    <w:rsid w:val="00B12CF6"/>
    <w:rsid w:val="00B12DDF"/>
    <w:rsid w:val="00B1321E"/>
    <w:rsid w:val="00B132CA"/>
    <w:rsid w:val="00B13587"/>
    <w:rsid w:val="00B13D9F"/>
    <w:rsid w:val="00B14071"/>
    <w:rsid w:val="00B140EB"/>
    <w:rsid w:val="00B1415C"/>
    <w:rsid w:val="00B14167"/>
    <w:rsid w:val="00B14206"/>
    <w:rsid w:val="00B14233"/>
    <w:rsid w:val="00B147EA"/>
    <w:rsid w:val="00B149A9"/>
    <w:rsid w:val="00B14AAC"/>
    <w:rsid w:val="00B14B00"/>
    <w:rsid w:val="00B14BA0"/>
    <w:rsid w:val="00B14D15"/>
    <w:rsid w:val="00B14DDF"/>
    <w:rsid w:val="00B151FC"/>
    <w:rsid w:val="00B1544D"/>
    <w:rsid w:val="00B1547A"/>
    <w:rsid w:val="00B15872"/>
    <w:rsid w:val="00B15FA6"/>
    <w:rsid w:val="00B1659C"/>
    <w:rsid w:val="00B165D3"/>
    <w:rsid w:val="00B16A34"/>
    <w:rsid w:val="00B16AB8"/>
    <w:rsid w:val="00B16BBC"/>
    <w:rsid w:val="00B16CCD"/>
    <w:rsid w:val="00B16D5D"/>
    <w:rsid w:val="00B17121"/>
    <w:rsid w:val="00B1715F"/>
    <w:rsid w:val="00B17489"/>
    <w:rsid w:val="00B17724"/>
    <w:rsid w:val="00B17795"/>
    <w:rsid w:val="00B17C74"/>
    <w:rsid w:val="00B17FDC"/>
    <w:rsid w:val="00B20323"/>
    <w:rsid w:val="00B20840"/>
    <w:rsid w:val="00B208BF"/>
    <w:rsid w:val="00B20E72"/>
    <w:rsid w:val="00B211DB"/>
    <w:rsid w:val="00B2130B"/>
    <w:rsid w:val="00B2142D"/>
    <w:rsid w:val="00B218FE"/>
    <w:rsid w:val="00B21A29"/>
    <w:rsid w:val="00B21AA9"/>
    <w:rsid w:val="00B21BC3"/>
    <w:rsid w:val="00B21C30"/>
    <w:rsid w:val="00B21CDB"/>
    <w:rsid w:val="00B21D0A"/>
    <w:rsid w:val="00B22431"/>
    <w:rsid w:val="00B22A46"/>
    <w:rsid w:val="00B22C41"/>
    <w:rsid w:val="00B22CE1"/>
    <w:rsid w:val="00B22D63"/>
    <w:rsid w:val="00B22ECF"/>
    <w:rsid w:val="00B2327A"/>
    <w:rsid w:val="00B23A0B"/>
    <w:rsid w:val="00B23AB1"/>
    <w:rsid w:val="00B2409D"/>
    <w:rsid w:val="00B242C9"/>
    <w:rsid w:val="00B24477"/>
    <w:rsid w:val="00B2462B"/>
    <w:rsid w:val="00B252DE"/>
    <w:rsid w:val="00B25BB2"/>
    <w:rsid w:val="00B260A1"/>
    <w:rsid w:val="00B266C5"/>
    <w:rsid w:val="00B267D4"/>
    <w:rsid w:val="00B26868"/>
    <w:rsid w:val="00B26CE0"/>
    <w:rsid w:val="00B27058"/>
    <w:rsid w:val="00B27356"/>
    <w:rsid w:val="00B27378"/>
    <w:rsid w:val="00B27B1F"/>
    <w:rsid w:val="00B3015B"/>
    <w:rsid w:val="00B3022B"/>
    <w:rsid w:val="00B30982"/>
    <w:rsid w:val="00B30C1C"/>
    <w:rsid w:val="00B30DE1"/>
    <w:rsid w:val="00B3192B"/>
    <w:rsid w:val="00B31A22"/>
    <w:rsid w:val="00B31E73"/>
    <w:rsid w:val="00B32203"/>
    <w:rsid w:val="00B32403"/>
    <w:rsid w:val="00B32666"/>
    <w:rsid w:val="00B3287E"/>
    <w:rsid w:val="00B32C81"/>
    <w:rsid w:val="00B33BA8"/>
    <w:rsid w:val="00B33F56"/>
    <w:rsid w:val="00B34080"/>
    <w:rsid w:val="00B340EB"/>
    <w:rsid w:val="00B34241"/>
    <w:rsid w:val="00B34473"/>
    <w:rsid w:val="00B34872"/>
    <w:rsid w:val="00B34BC8"/>
    <w:rsid w:val="00B34BD8"/>
    <w:rsid w:val="00B34E22"/>
    <w:rsid w:val="00B353EB"/>
    <w:rsid w:val="00B357AD"/>
    <w:rsid w:val="00B360E7"/>
    <w:rsid w:val="00B361F3"/>
    <w:rsid w:val="00B36293"/>
    <w:rsid w:val="00B364A7"/>
    <w:rsid w:val="00B364EA"/>
    <w:rsid w:val="00B3683E"/>
    <w:rsid w:val="00B36AF9"/>
    <w:rsid w:val="00B3714A"/>
    <w:rsid w:val="00B37314"/>
    <w:rsid w:val="00B37B04"/>
    <w:rsid w:val="00B37BC1"/>
    <w:rsid w:val="00B37C03"/>
    <w:rsid w:val="00B37DCA"/>
    <w:rsid w:val="00B37DF9"/>
    <w:rsid w:val="00B3F48A"/>
    <w:rsid w:val="00B401FF"/>
    <w:rsid w:val="00B40285"/>
    <w:rsid w:val="00B40560"/>
    <w:rsid w:val="00B40C51"/>
    <w:rsid w:val="00B40CF9"/>
    <w:rsid w:val="00B40DA1"/>
    <w:rsid w:val="00B40E9C"/>
    <w:rsid w:val="00B40FAB"/>
    <w:rsid w:val="00B41129"/>
    <w:rsid w:val="00B41C2B"/>
    <w:rsid w:val="00B41C42"/>
    <w:rsid w:val="00B41F93"/>
    <w:rsid w:val="00B42086"/>
    <w:rsid w:val="00B4248E"/>
    <w:rsid w:val="00B42886"/>
    <w:rsid w:val="00B43101"/>
    <w:rsid w:val="00B43307"/>
    <w:rsid w:val="00B43B2D"/>
    <w:rsid w:val="00B43B83"/>
    <w:rsid w:val="00B43F38"/>
    <w:rsid w:val="00B443E4"/>
    <w:rsid w:val="00B4442D"/>
    <w:rsid w:val="00B4481A"/>
    <w:rsid w:val="00B448AC"/>
    <w:rsid w:val="00B44A68"/>
    <w:rsid w:val="00B44CB7"/>
    <w:rsid w:val="00B44D2D"/>
    <w:rsid w:val="00B44EA6"/>
    <w:rsid w:val="00B44EFF"/>
    <w:rsid w:val="00B451ED"/>
    <w:rsid w:val="00B45333"/>
    <w:rsid w:val="00B45350"/>
    <w:rsid w:val="00B455EC"/>
    <w:rsid w:val="00B45695"/>
    <w:rsid w:val="00B4579C"/>
    <w:rsid w:val="00B45815"/>
    <w:rsid w:val="00B45AFF"/>
    <w:rsid w:val="00B45DDB"/>
    <w:rsid w:val="00B45F3D"/>
    <w:rsid w:val="00B45FD0"/>
    <w:rsid w:val="00B4627F"/>
    <w:rsid w:val="00B4637F"/>
    <w:rsid w:val="00B465A2"/>
    <w:rsid w:val="00B46771"/>
    <w:rsid w:val="00B467D3"/>
    <w:rsid w:val="00B46C30"/>
    <w:rsid w:val="00B46CC3"/>
    <w:rsid w:val="00B47AA1"/>
    <w:rsid w:val="00B50354"/>
    <w:rsid w:val="00B50640"/>
    <w:rsid w:val="00B5093B"/>
    <w:rsid w:val="00B50A62"/>
    <w:rsid w:val="00B50B41"/>
    <w:rsid w:val="00B51FAE"/>
    <w:rsid w:val="00B52087"/>
    <w:rsid w:val="00B527A6"/>
    <w:rsid w:val="00B529F5"/>
    <w:rsid w:val="00B52BF7"/>
    <w:rsid w:val="00B52C09"/>
    <w:rsid w:val="00B53ABE"/>
    <w:rsid w:val="00B53BBA"/>
    <w:rsid w:val="00B53C6B"/>
    <w:rsid w:val="00B53CC7"/>
    <w:rsid w:val="00B53DF3"/>
    <w:rsid w:val="00B543A3"/>
    <w:rsid w:val="00B5461C"/>
    <w:rsid w:val="00B5479A"/>
    <w:rsid w:val="00B54A4B"/>
    <w:rsid w:val="00B54AB2"/>
    <w:rsid w:val="00B54D6C"/>
    <w:rsid w:val="00B54FC5"/>
    <w:rsid w:val="00B55025"/>
    <w:rsid w:val="00B550DA"/>
    <w:rsid w:val="00B55464"/>
    <w:rsid w:val="00B555D0"/>
    <w:rsid w:val="00B5573C"/>
    <w:rsid w:val="00B55C25"/>
    <w:rsid w:val="00B55D8B"/>
    <w:rsid w:val="00B562AE"/>
    <w:rsid w:val="00B5677E"/>
    <w:rsid w:val="00B56FA1"/>
    <w:rsid w:val="00B5725A"/>
    <w:rsid w:val="00B5732A"/>
    <w:rsid w:val="00B573E3"/>
    <w:rsid w:val="00B57639"/>
    <w:rsid w:val="00B57863"/>
    <w:rsid w:val="00B578A0"/>
    <w:rsid w:val="00B578FA"/>
    <w:rsid w:val="00B57A46"/>
    <w:rsid w:val="00B57C79"/>
    <w:rsid w:val="00B6064C"/>
    <w:rsid w:val="00B60DF9"/>
    <w:rsid w:val="00B619EB"/>
    <w:rsid w:val="00B61F56"/>
    <w:rsid w:val="00B621D8"/>
    <w:rsid w:val="00B62A43"/>
    <w:rsid w:val="00B62AC5"/>
    <w:rsid w:val="00B62D52"/>
    <w:rsid w:val="00B62D97"/>
    <w:rsid w:val="00B632B3"/>
    <w:rsid w:val="00B6336B"/>
    <w:rsid w:val="00B635D2"/>
    <w:rsid w:val="00B636AB"/>
    <w:rsid w:val="00B64359"/>
    <w:rsid w:val="00B644D0"/>
    <w:rsid w:val="00B64D04"/>
    <w:rsid w:val="00B6593B"/>
    <w:rsid w:val="00B65B5F"/>
    <w:rsid w:val="00B65D99"/>
    <w:rsid w:val="00B65F2B"/>
    <w:rsid w:val="00B66769"/>
    <w:rsid w:val="00B667DC"/>
    <w:rsid w:val="00B66832"/>
    <w:rsid w:val="00B66A40"/>
    <w:rsid w:val="00B670CE"/>
    <w:rsid w:val="00B6786C"/>
    <w:rsid w:val="00B6789E"/>
    <w:rsid w:val="00B67B0B"/>
    <w:rsid w:val="00B67C53"/>
    <w:rsid w:val="00B67CA8"/>
    <w:rsid w:val="00B70000"/>
    <w:rsid w:val="00B703A8"/>
    <w:rsid w:val="00B70414"/>
    <w:rsid w:val="00B70429"/>
    <w:rsid w:val="00B704F7"/>
    <w:rsid w:val="00B706D6"/>
    <w:rsid w:val="00B706E8"/>
    <w:rsid w:val="00B707F4"/>
    <w:rsid w:val="00B70813"/>
    <w:rsid w:val="00B708BD"/>
    <w:rsid w:val="00B70DAE"/>
    <w:rsid w:val="00B70F72"/>
    <w:rsid w:val="00B710AE"/>
    <w:rsid w:val="00B71AC1"/>
    <w:rsid w:val="00B71CB6"/>
    <w:rsid w:val="00B71DFE"/>
    <w:rsid w:val="00B71EC8"/>
    <w:rsid w:val="00B720C0"/>
    <w:rsid w:val="00B72580"/>
    <w:rsid w:val="00B72936"/>
    <w:rsid w:val="00B72BFF"/>
    <w:rsid w:val="00B730A5"/>
    <w:rsid w:val="00B730AD"/>
    <w:rsid w:val="00B730D4"/>
    <w:rsid w:val="00B732A7"/>
    <w:rsid w:val="00B73347"/>
    <w:rsid w:val="00B73448"/>
    <w:rsid w:val="00B73509"/>
    <w:rsid w:val="00B73866"/>
    <w:rsid w:val="00B73C48"/>
    <w:rsid w:val="00B73EC1"/>
    <w:rsid w:val="00B73F20"/>
    <w:rsid w:val="00B74471"/>
    <w:rsid w:val="00B74B61"/>
    <w:rsid w:val="00B74EF7"/>
    <w:rsid w:val="00B755C6"/>
    <w:rsid w:val="00B75822"/>
    <w:rsid w:val="00B75BC0"/>
    <w:rsid w:val="00B75C3F"/>
    <w:rsid w:val="00B76183"/>
    <w:rsid w:val="00B7680F"/>
    <w:rsid w:val="00B76FA9"/>
    <w:rsid w:val="00B77038"/>
    <w:rsid w:val="00B77455"/>
    <w:rsid w:val="00B77A61"/>
    <w:rsid w:val="00B77E81"/>
    <w:rsid w:val="00B80587"/>
    <w:rsid w:val="00B80DAD"/>
    <w:rsid w:val="00B80E3C"/>
    <w:rsid w:val="00B8149C"/>
    <w:rsid w:val="00B8209A"/>
    <w:rsid w:val="00B82104"/>
    <w:rsid w:val="00B8211A"/>
    <w:rsid w:val="00B8247D"/>
    <w:rsid w:val="00B824E7"/>
    <w:rsid w:val="00B825FD"/>
    <w:rsid w:val="00B8262C"/>
    <w:rsid w:val="00B82D44"/>
    <w:rsid w:val="00B83015"/>
    <w:rsid w:val="00B830AE"/>
    <w:rsid w:val="00B83219"/>
    <w:rsid w:val="00B832B9"/>
    <w:rsid w:val="00B83505"/>
    <w:rsid w:val="00B83648"/>
    <w:rsid w:val="00B83AFD"/>
    <w:rsid w:val="00B83CCF"/>
    <w:rsid w:val="00B83ECB"/>
    <w:rsid w:val="00B8407C"/>
    <w:rsid w:val="00B841DA"/>
    <w:rsid w:val="00B84305"/>
    <w:rsid w:val="00B8431A"/>
    <w:rsid w:val="00B846E8"/>
    <w:rsid w:val="00B8471C"/>
    <w:rsid w:val="00B85992"/>
    <w:rsid w:val="00B85DA2"/>
    <w:rsid w:val="00B85E10"/>
    <w:rsid w:val="00B85E20"/>
    <w:rsid w:val="00B85EEA"/>
    <w:rsid w:val="00B8623A"/>
    <w:rsid w:val="00B86395"/>
    <w:rsid w:val="00B86538"/>
    <w:rsid w:val="00B86870"/>
    <w:rsid w:val="00B871BC"/>
    <w:rsid w:val="00B87869"/>
    <w:rsid w:val="00B87D79"/>
    <w:rsid w:val="00B87E9A"/>
    <w:rsid w:val="00B900AC"/>
    <w:rsid w:val="00B90693"/>
    <w:rsid w:val="00B90751"/>
    <w:rsid w:val="00B90B51"/>
    <w:rsid w:val="00B90FDD"/>
    <w:rsid w:val="00B9155D"/>
    <w:rsid w:val="00B915B7"/>
    <w:rsid w:val="00B91753"/>
    <w:rsid w:val="00B91B80"/>
    <w:rsid w:val="00B91CAD"/>
    <w:rsid w:val="00B91EF8"/>
    <w:rsid w:val="00B91F73"/>
    <w:rsid w:val="00B91FAA"/>
    <w:rsid w:val="00B925A0"/>
    <w:rsid w:val="00B92755"/>
    <w:rsid w:val="00B92D8B"/>
    <w:rsid w:val="00B9307E"/>
    <w:rsid w:val="00B9329A"/>
    <w:rsid w:val="00B93354"/>
    <w:rsid w:val="00B93664"/>
    <w:rsid w:val="00B937D2"/>
    <w:rsid w:val="00B9386B"/>
    <w:rsid w:val="00B93C9F"/>
    <w:rsid w:val="00B93D48"/>
    <w:rsid w:val="00B93D83"/>
    <w:rsid w:val="00B94144"/>
    <w:rsid w:val="00B94219"/>
    <w:rsid w:val="00B94241"/>
    <w:rsid w:val="00B943A9"/>
    <w:rsid w:val="00B94778"/>
    <w:rsid w:val="00B94BE1"/>
    <w:rsid w:val="00B94D35"/>
    <w:rsid w:val="00B94FF2"/>
    <w:rsid w:val="00B953C7"/>
    <w:rsid w:val="00B95946"/>
    <w:rsid w:val="00B95AEF"/>
    <w:rsid w:val="00B95DE9"/>
    <w:rsid w:val="00B95E95"/>
    <w:rsid w:val="00B95F1F"/>
    <w:rsid w:val="00B95FEC"/>
    <w:rsid w:val="00B96172"/>
    <w:rsid w:val="00B9617A"/>
    <w:rsid w:val="00B969B6"/>
    <w:rsid w:val="00B96B32"/>
    <w:rsid w:val="00B970A2"/>
    <w:rsid w:val="00B974A6"/>
    <w:rsid w:val="00B975E9"/>
    <w:rsid w:val="00B975F6"/>
    <w:rsid w:val="00B97705"/>
    <w:rsid w:val="00B97911"/>
    <w:rsid w:val="00B97A21"/>
    <w:rsid w:val="00B97D37"/>
    <w:rsid w:val="00B97D91"/>
    <w:rsid w:val="00BA0056"/>
    <w:rsid w:val="00BA051D"/>
    <w:rsid w:val="00BA0558"/>
    <w:rsid w:val="00BA05BA"/>
    <w:rsid w:val="00BA0913"/>
    <w:rsid w:val="00BA09C9"/>
    <w:rsid w:val="00BA17DE"/>
    <w:rsid w:val="00BA1840"/>
    <w:rsid w:val="00BA1845"/>
    <w:rsid w:val="00BA19B3"/>
    <w:rsid w:val="00BA1EFE"/>
    <w:rsid w:val="00BA1FEB"/>
    <w:rsid w:val="00BA227A"/>
    <w:rsid w:val="00BA2453"/>
    <w:rsid w:val="00BA2457"/>
    <w:rsid w:val="00BA2BA4"/>
    <w:rsid w:val="00BA2C31"/>
    <w:rsid w:val="00BA2CA2"/>
    <w:rsid w:val="00BA2E30"/>
    <w:rsid w:val="00BA3033"/>
    <w:rsid w:val="00BA32A3"/>
    <w:rsid w:val="00BA32DB"/>
    <w:rsid w:val="00BA32E8"/>
    <w:rsid w:val="00BA358A"/>
    <w:rsid w:val="00BA36F0"/>
    <w:rsid w:val="00BA38D6"/>
    <w:rsid w:val="00BA3A0F"/>
    <w:rsid w:val="00BA3B9F"/>
    <w:rsid w:val="00BA40EA"/>
    <w:rsid w:val="00BA4772"/>
    <w:rsid w:val="00BA49F3"/>
    <w:rsid w:val="00BA50A0"/>
    <w:rsid w:val="00BA5309"/>
    <w:rsid w:val="00BA545A"/>
    <w:rsid w:val="00BA5A5D"/>
    <w:rsid w:val="00BA5D81"/>
    <w:rsid w:val="00BA63D6"/>
    <w:rsid w:val="00BA730E"/>
    <w:rsid w:val="00BA7315"/>
    <w:rsid w:val="00BA7369"/>
    <w:rsid w:val="00BA7752"/>
    <w:rsid w:val="00BA781B"/>
    <w:rsid w:val="00BA78BD"/>
    <w:rsid w:val="00BA7B34"/>
    <w:rsid w:val="00BA7B74"/>
    <w:rsid w:val="00BA7C44"/>
    <w:rsid w:val="00BA7DD8"/>
    <w:rsid w:val="00BB0645"/>
    <w:rsid w:val="00BB07C4"/>
    <w:rsid w:val="00BB0837"/>
    <w:rsid w:val="00BB08F1"/>
    <w:rsid w:val="00BB0C69"/>
    <w:rsid w:val="00BB203E"/>
    <w:rsid w:val="00BB24E0"/>
    <w:rsid w:val="00BB2545"/>
    <w:rsid w:val="00BB267C"/>
    <w:rsid w:val="00BB278E"/>
    <w:rsid w:val="00BB2886"/>
    <w:rsid w:val="00BB28BD"/>
    <w:rsid w:val="00BB291D"/>
    <w:rsid w:val="00BB2ADC"/>
    <w:rsid w:val="00BB2FB5"/>
    <w:rsid w:val="00BB330E"/>
    <w:rsid w:val="00BB3402"/>
    <w:rsid w:val="00BB3642"/>
    <w:rsid w:val="00BB3946"/>
    <w:rsid w:val="00BB3B0F"/>
    <w:rsid w:val="00BB3B70"/>
    <w:rsid w:val="00BB3BCE"/>
    <w:rsid w:val="00BB3C0E"/>
    <w:rsid w:val="00BB3E61"/>
    <w:rsid w:val="00BB416C"/>
    <w:rsid w:val="00BB446C"/>
    <w:rsid w:val="00BB47B4"/>
    <w:rsid w:val="00BB47E1"/>
    <w:rsid w:val="00BB4839"/>
    <w:rsid w:val="00BB55DC"/>
    <w:rsid w:val="00BB58AD"/>
    <w:rsid w:val="00BB593A"/>
    <w:rsid w:val="00BB5ADF"/>
    <w:rsid w:val="00BB5C4A"/>
    <w:rsid w:val="00BB5D65"/>
    <w:rsid w:val="00BB5E59"/>
    <w:rsid w:val="00BB5F40"/>
    <w:rsid w:val="00BB64D4"/>
    <w:rsid w:val="00BB6558"/>
    <w:rsid w:val="00BB6753"/>
    <w:rsid w:val="00BB72C9"/>
    <w:rsid w:val="00BB7AA0"/>
    <w:rsid w:val="00BB7EC4"/>
    <w:rsid w:val="00BB7F29"/>
    <w:rsid w:val="00BC00CE"/>
    <w:rsid w:val="00BC032A"/>
    <w:rsid w:val="00BC04A3"/>
    <w:rsid w:val="00BC0623"/>
    <w:rsid w:val="00BC0AD1"/>
    <w:rsid w:val="00BC0E31"/>
    <w:rsid w:val="00BC0F7F"/>
    <w:rsid w:val="00BC0F96"/>
    <w:rsid w:val="00BC10F6"/>
    <w:rsid w:val="00BC111A"/>
    <w:rsid w:val="00BC14C5"/>
    <w:rsid w:val="00BC15D4"/>
    <w:rsid w:val="00BC1CF1"/>
    <w:rsid w:val="00BC1F92"/>
    <w:rsid w:val="00BC20BE"/>
    <w:rsid w:val="00BC215A"/>
    <w:rsid w:val="00BC24CC"/>
    <w:rsid w:val="00BC27CE"/>
    <w:rsid w:val="00BC28D6"/>
    <w:rsid w:val="00BC2986"/>
    <w:rsid w:val="00BC2AB0"/>
    <w:rsid w:val="00BC2D80"/>
    <w:rsid w:val="00BC2FA9"/>
    <w:rsid w:val="00BC3532"/>
    <w:rsid w:val="00BC3D18"/>
    <w:rsid w:val="00BC3D47"/>
    <w:rsid w:val="00BC3D55"/>
    <w:rsid w:val="00BC3D7D"/>
    <w:rsid w:val="00BC4010"/>
    <w:rsid w:val="00BC403B"/>
    <w:rsid w:val="00BC43C5"/>
    <w:rsid w:val="00BC447B"/>
    <w:rsid w:val="00BC458A"/>
    <w:rsid w:val="00BC4618"/>
    <w:rsid w:val="00BC4C8B"/>
    <w:rsid w:val="00BC4CEF"/>
    <w:rsid w:val="00BC516D"/>
    <w:rsid w:val="00BC571A"/>
    <w:rsid w:val="00BC5B75"/>
    <w:rsid w:val="00BC5F50"/>
    <w:rsid w:val="00BC5F61"/>
    <w:rsid w:val="00BC5F66"/>
    <w:rsid w:val="00BC622E"/>
    <w:rsid w:val="00BC6A88"/>
    <w:rsid w:val="00BC6BEF"/>
    <w:rsid w:val="00BC6EBC"/>
    <w:rsid w:val="00BC70C4"/>
    <w:rsid w:val="00BC759A"/>
    <w:rsid w:val="00BC7BAB"/>
    <w:rsid w:val="00BC7BC4"/>
    <w:rsid w:val="00BC7C06"/>
    <w:rsid w:val="00BC7D6A"/>
    <w:rsid w:val="00BC7F41"/>
    <w:rsid w:val="00BD00C8"/>
    <w:rsid w:val="00BD02FE"/>
    <w:rsid w:val="00BD034F"/>
    <w:rsid w:val="00BD0366"/>
    <w:rsid w:val="00BD0443"/>
    <w:rsid w:val="00BD044F"/>
    <w:rsid w:val="00BD0C96"/>
    <w:rsid w:val="00BD120A"/>
    <w:rsid w:val="00BD1DE4"/>
    <w:rsid w:val="00BD1F6A"/>
    <w:rsid w:val="00BD1FC2"/>
    <w:rsid w:val="00BD216C"/>
    <w:rsid w:val="00BD2188"/>
    <w:rsid w:val="00BD2364"/>
    <w:rsid w:val="00BD244B"/>
    <w:rsid w:val="00BD24CF"/>
    <w:rsid w:val="00BD25B7"/>
    <w:rsid w:val="00BD2850"/>
    <w:rsid w:val="00BD2C15"/>
    <w:rsid w:val="00BD35ED"/>
    <w:rsid w:val="00BD3BD6"/>
    <w:rsid w:val="00BD3E2C"/>
    <w:rsid w:val="00BD415C"/>
    <w:rsid w:val="00BD41E7"/>
    <w:rsid w:val="00BD44A8"/>
    <w:rsid w:val="00BD49E3"/>
    <w:rsid w:val="00BD4ED6"/>
    <w:rsid w:val="00BD55B8"/>
    <w:rsid w:val="00BD57AA"/>
    <w:rsid w:val="00BD5848"/>
    <w:rsid w:val="00BD5998"/>
    <w:rsid w:val="00BD5A61"/>
    <w:rsid w:val="00BD5C80"/>
    <w:rsid w:val="00BD5F3B"/>
    <w:rsid w:val="00BD614B"/>
    <w:rsid w:val="00BD640B"/>
    <w:rsid w:val="00BD644C"/>
    <w:rsid w:val="00BD6758"/>
    <w:rsid w:val="00BD67CD"/>
    <w:rsid w:val="00BD6890"/>
    <w:rsid w:val="00BD6C0D"/>
    <w:rsid w:val="00BD6F42"/>
    <w:rsid w:val="00BD706D"/>
    <w:rsid w:val="00BD77BA"/>
    <w:rsid w:val="00BD7994"/>
    <w:rsid w:val="00BD79AD"/>
    <w:rsid w:val="00BD7ED9"/>
    <w:rsid w:val="00BD7F4A"/>
    <w:rsid w:val="00BE0289"/>
    <w:rsid w:val="00BE0414"/>
    <w:rsid w:val="00BE0589"/>
    <w:rsid w:val="00BE07FC"/>
    <w:rsid w:val="00BE08E9"/>
    <w:rsid w:val="00BE0C87"/>
    <w:rsid w:val="00BE0EA6"/>
    <w:rsid w:val="00BE1071"/>
    <w:rsid w:val="00BE143E"/>
    <w:rsid w:val="00BE163B"/>
    <w:rsid w:val="00BE177A"/>
    <w:rsid w:val="00BE17AF"/>
    <w:rsid w:val="00BE1900"/>
    <w:rsid w:val="00BE1BF2"/>
    <w:rsid w:val="00BE1CDE"/>
    <w:rsid w:val="00BE1CE3"/>
    <w:rsid w:val="00BE2BAA"/>
    <w:rsid w:val="00BE2BEE"/>
    <w:rsid w:val="00BE2FE1"/>
    <w:rsid w:val="00BE34B5"/>
    <w:rsid w:val="00BE39E9"/>
    <w:rsid w:val="00BE3B94"/>
    <w:rsid w:val="00BE3F10"/>
    <w:rsid w:val="00BE3F17"/>
    <w:rsid w:val="00BE41DB"/>
    <w:rsid w:val="00BE424F"/>
    <w:rsid w:val="00BE4534"/>
    <w:rsid w:val="00BE48F2"/>
    <w:rsid w:val="00BE4B2C"/>
    <w:rsid w:val="00BE4DE5"/>
    <w:rsid w:val="00BE50C1"/>
    <w:rsid w:val="00BE5182"/>
    <w:rsid w:val="00BE51A4"/>
    <w:rsid w:val="00BE5564"/>
    <w:rsid w:val="00BE55D0"/>
    <w:rsid w:val="00BE57FB"/>
    <w:rsid w:val="00BE5DB2"/>
    <w:rsid w:val="00BE6175"/>
    <w:rsid w:val="00BE6B41"/>
    <w:rsid w:val="00BE6DC9"/>
    <w:rsid w:val="00BE6E64"/>
    <w:rsid w:val="00BE6E8B"/>
    <w:rsid w:val="00BE6F8D"/>
    <w:rsid w:val="00BE72C2"/>
    <w:rsid w:val="00BE7482"/>
    <w:rsid w:val="00BE76F1"/>
    <w:rsid w:val="00BE799B"/>
    <w:rsid w:val="00BE79EA"/>
    <w:rsid w:val="00BE7B1F"/>
    <w:rsid w:val="00BE7BA4"/>
    <w:rsid w:val="00BE7E3F"/>
    <w:rsid w:val="00BF020A"/>
    <w:rsid w:val="00BF0708"/>
    <w:rsid w:val="00BF078F"/>
    <w:rsid w:val="00BF0B11"/>
    <w:rsid w:val="00BF0D58"/>
    <w:rsid w:val="00BF1393"/>
    <w:rsid w:val="00BF14D8"/>
    <w:rsid w:val="00BF1FD7"/>
    <w:rsid w:val="00BF2721"/>
    <w:rsid w:val="00BF30B5"/>
    <w:rsid w:val="00BF3215"/>
    <w:rsid w:val="00BF330C"/>
    <w:rsid w:val="00BF3876"/>
    <w:rsid w:val="00BF3B4B"/>
    <w:rsid w:val="00BF3CC0"/>
    <w:rsid w:val="00BF3D80"/>
    <w:rsid w:val="00BF3F32"/>
    <w:rsid w:val="00BF3F91"/>
    <w:rsid w:val="00BF42FC"/>
    <w:rsid w:val="00BF480E"/>
    <w:rsid w:val="00BF4855"/>
    <w:rsid w:val="00BF4DBE"/>
    <w:rsid w:val="00BF5288"/>
    <w:rsid w:val="00BF5BA9"/>
    <w:rsid w:val="00BF5E23"/>
    <w:rsid w:val="00BF5EAC"/>
    <w:rsid w:val="00BF600F"/>
    <w:rsid w:val="00BF6554"/>
    <w:rsid w:val="00BF6568"/>
    <w:rsid w:val="00BF6740"/>
    <w:rsid w:val="00BF6E38"/>
    <w:rsid w:val="00BF7018"/>
    <w:rsid w:val="00BF7177"/>
    <w:rsid w:val="00BF77A6"/>
    <w:rsid w:val="00BF7871"/>
    <w:rsid w:val="00BF7C5B"/>
    <w:rsid w:val="00BF7E98"/>
    <w:rsid w:val="00C00185"/>
    <w:rsid w:val="00C00669"/>
    <w:rsid w:val="00C00B58"/>
    <w:rsid w:val="00C00F39"/>
    <w:rsid w:val="00C00F55"/>
    <w:rsid w:val="00C01503"/>
    <w:rsid w:val="00C01561"/>
    <w:rsid w:val="00C01744"/>
    <w:rsid w:val="00C019FD"/>
    <w:rsid w:val="00C01A7C"/>
    <w:rsid w:val="00C01BC0"/>
    <w:rsid w:val="00C01F6B"/>
    <w:rsid w:val="00C02448"/>
    <w:rsid w:val="00C0251C"/>
    <w:rsid w:val="00C026D6"/>
    <w:rsid w:val="00C026D8"/>
    <w:rsid w:val="00C02738"/>
    <w:rsid w:val="00C027A5"/>
    <w:rsid w:val="00C02847"/>
    <w:rsid w:val="00C02AD3"/>
    <w:rsid w:val="00C02BA2"/>
    <w:rsid w:val="00C02CF3"/>
    <w:rsid w:val="00C02E84"/>
    <w:rsid w:val="00C02F38"/>
    <w:rsid w:val="00C03447"/>
    <w:rsid w:val="00C03516"/>
    <w:rsid w:val="00C04027"/>
    <w:rsid w:val="00C04565"/>
    <w:rsid w:val="00C04AE9"/>
    <w:rsid w:val="00C05173"/>
    <w:rsid w:val="00C053A0"/>
    <w:rsid w:val="00C055FE"/>
    <w:rsid w:val="00C05DEB"/>
    <w:rsid w:val="00C060FA"/>
    <w:rsid w:val="00C06611"/>
    <w:rsid w:val="00C067F7"/>
    <w:rsid w:val="00C06B32"/>
    <w:rsid w:val="00C07000"/>
    <w:rsid w:val="00C076CF"/>
    <w:rsid w:val="00C0799E"/>
    <w:rsid w:val="00C07BFF"/>
    <w:rsid w:val="00C07EDB"/>
    <w:rsid w:val="00C1006A"/>
    <w:rsid w:val="00C100F7"/>
    <w:rsid w:val="00C10104"/>
    <w:rsid w:val="00C103F7"/>
    <w:rsid w:val="00C105F6"/>
    <w:rsid w:val="00C10D03"/>
    <w:rsid w:val="00C10EA3"/>
    <w:rsid w:val="00C110AC"/>
    <w:rsid w:val="00C11447"/>
    <w:rsid w:val="00C116ED"/>
    <w:rsid w:val="00C11EBF"/>
    <w:rsid w:val="00C1207C"/>
    <w:rsid w:val="00C12746"/>
    <w:rsid w:val="00C129F7"/>
    <w:rsid w:val="00C12FF6"/>
    <w:rsid w:val="00C13086"/>
    <w:rsid w:val="00C13162"/>
    <w:rsid w:val="00C13579"/>
    <w:rsid w:val="00C1384F"/>
    <w:rsid w:val="00C13969"/>
    <w:rsid w:val="00C13AA1"/>
    <w:rsid w:val="00C13B76"/>
    <w:rsid w:val="00C13DBF"/>
    <w:rsid w:val="00C13E50"/>
    <w:rsid w:val="00C14547"/>
    <w:rsid w:val="00C146EE"/>
    <w:rsid w:val="00C14714"/>
    <w:rsid w:val="00C1488B"/>
    <w:rsid w:val="00C1494E"/>
    <w:rsid w:val="00C14A1A"/>
    <w:rsid w:val="00C14CAF"/>
    <w:rsid w:val="00C14ED8"/>
    <w:rsid w:val="00C14F95"/>
    <w:rsid w:val="00C15277"/>
    <w:rsid w:val="00C1539C"/>
    <w:rsid w:val="00C15A7C"/>
    <w:rsid w:val="00C15BA5"/>
    <w:rsid w:val="00C15BCE"/>
    <w:rsid w:val="00C15D98"/>
    <w:rsid w:val="00C160DB"/>
    <w:rsid w:val="00C161D2"/>
    <w:rsid w:val="00C16269"/>
    <w:rsid w:val="00C16359"/>
    <w:rsid w:val="00C163CB"/>
    <w:rsid w:val="00C16D6E"/>
    <w:rsid w:val="00C17132"/>
    <w:rsid w:val="00C171A7"/>
    <w:rsid w:val="00C1746C"/>
    <w:rsid w:val="00C176DE"/>
    <w:rsid w:val="00C17AF9"/>
    <w:rsid w:val="00C17F24"/>
    <w:rsid w:val="00C20403"/>
    <w:rsid w:val="00C2072A"/>
    <w:rsid w:val="00C21547"/>
    <w:rsid w:val="00C2194A"/>
    <w:rsid w:val="00C2199A"/>
    <w:rsid w:val="00C21ED3"/>
    <w:rsid w:val="00C21F5D"/>
    <w:rsid w:val="00C22200"/>
    <w:rsid w:val="00C22A03"/>
    <w:rsid w:val="00C22CDF"/>
    <w:rsid w:val="00C23AC4"/>
    <w:rsid w:val="00C23C81"/>
    <w:rsid w:val="00C23DB6"/>
    <w:rsid w:val="00C23E78"/>
    <w:rsid w:val="00C23F1E"/>
    <w:rsid w:val="00C24174"/>
    <w:rsid w:val="00C246B3"/>
    <w:rsid w:val="00C247A5"/>
    <w:rsid w:val="00C24986"/>
    <w:rsid w:val="00C24D75"/>
    <w:rsid w:val="00C251F6"/>
    <w:rsid w:val="00C2573D"/>
    <w:rsid w:val="00C2583A"/>
    <w:rsid w:val="00C2594E"/>
    <w:rsid w:val="00C25976"/>
    <w:rsid w:val="00C25AD7"/>
    <w:rsid w:val="00C25EC6"/>
    <w:rsid w:val="00C25ED1"/>
    <w:rsid w:val="00C267B5"/>
    <w:rsid w:val="00C268C1"/>
    <w:rsid w:val="00C268EE"/>
    <w:rsid w:val="00C26FCD"/>
    <w:rsid w:val="00C27083"/>
    <w:rsid w:val="00C271DB"/>
    <w:rsid w:val="00C2747C"/>
    <w:rsid w:val="00C275CC"/>
    <w:rsid w:val="00C276F3"/>
    <w:rsid w:val="00C27B98"/>
    <w:rsid w:val="00C3022C"/>
    <w:rsid w:val="00C30263"/>
    <w:rsid w:val="00C3048F"/>
    <w:rsid w:val="00C30B7E"/>
    <w:rsid w:val="00C30B9E"/>
    <w:rsid w:val="00C30EF4"/>
    <w:rsid w:val="00C310E7"/>
    <w:rsid w:val="00C31188"/>
    <w:rsid w:val="00C3119C"/>
    <w:rsid w:val="00C31340"/>
    <w:rsid w:val="00C313D3"/>
    <w:rsid w:val="00C3150F"/>
    <w:rsid w:val="00C316F3"/>
    <w:rsid w:val="00C31AFF"/>
    <w:rsid w:val="00C31C91"/>
    <w:rsid w:val="00C31D72"/>
    <w:rsid w:val="00C32023"/>
    <w:rsid w:val="00C320BD"/>
    <w:rsid w:val="00C324E5"/>
    <w:rsid w:val="00C32504"/>
    <w:rsid w:val="00C328BF"/>
    <w:rsid w:val="00C32A00"/>
    <w:rsid w:val="00C32A14"/>
    <w:rsid w:val="00C32BDC"/>
    <w:rsid w:val="00C32F96"/>
    <w:rsid w:val="00C330B6"/>
    <w:rsid w:val="00C33577"/>
    <w:rsid w:val="00C33618"/>
    <w:rsid w:val="00C33FC9"/>
    <w:rsid w:val="00C3420C"/>
    <w:rsid w:val="00C34365"/>
    <w:rsid w:val="00C34775"/>
    <w:rsid w:val="00C3485F"/>
    <w:rsid w:val="00C34A9C"/>
    <w:rsid w:val="00C34BE6"/>
    <w:rsid w:val="00C34CFF"/>
    <w:rsid w:val="00C34D67"/>
    <w:rsid w:val="00C3545A"/>
    <w:rsid w:val="00C357CA"/>
    <w:rsid w:val="00C358AD"/>
    <w:rsid w:val="00C35E92"/>
    <w:rsid w:val="00C360A9"/>
    <w:rsid w:val="00C36476"/>
    <w:rsid w:val="00C366F6"/>
    <w:rsid w:val="00C371C7"/>
    <w:rsid w:val="00C37237"/>
    <w:rsid w:val="00C37680"/>
    <w:rsid w:val="00C376C3"/>
    <w:rsid w:val="00C37792"/>
    <w:rsid w:val="00C37834"/>
    <w:rsid w:val="00C37983"/>
    <w:rsid w:val="00C379D3"/>
    <w:rsid w:val="00C37C1B"/>
    <w:rsid w:val="00C37E45"/>
    <w:rsid w:val="00C37F80"/>
    <w:rsid w:val="00C40373"/>
    <w:rsid w:val="00C40466"/>
    <w:rsid w:val="00C40A3D"/>
    <w:rsid w:val="00C40EC2"/>
    <w:rsid w:val="00C411B2"/>
    <w:rsid w:val="00C411F3"/>
    <w:rsid w:val="00C4215B"/>
    <w:rsid w:val="00C4245E"/>
    <w:rsid w:val="00C4248E"/>
    <w:rsid w:val="00C42518"/>
    <w:rsid w:val="00C428EB"/>
    <w:rsid w:val="00C42969"/>
    <w:rsid w:val="00C42BB1"/>
    <w:rsid w:val="00C43A8D"/>
    <w:rsid w:val="00C43FA2"/>
    <w:rsid w:val="00C44072"/>
    <w:rsid w:val="00C44140"/>
    <w:rsid w:val="00C44557"/>
    <w:rsid w:val="00C4470B"/>
    <w:rsid w:val="00C448D9"/>
    <w:rsid w:val="00C44E71"/>
    <w:rsid w:val="00C453BC"/>
    <w:rsid w:val="00C4619D"/>
    <w:rsid w:val="00C464B2"/>
    <w:rsid w:val="00C46590"/>
    <w:rsid w:val="00C465B3"/>
    <w:rsid w:val="00C4723A"/>
    <w:rsid w:val="00C474C1"/>
    <w:rsid w:val="00C47599"/>
    <w:rsid w:val="00C479E7"/>
    <w:rsid w:val="00C47A08"/>
    <w:rsid w:val="00C47B45"/>
    <w:rsid w:val="00C47E8E"/>
    <w:rsid w:val="00C47F50"/>
    <w:rsid w:val="00C47F61"/>
    <w:rsid w:val="00C5021C"/>
    <w:rsid w:val="00C5066D"/>
    <w:rsid w:val="00C50869"/>
    <w:rsid w:val="00C50B0D"/>
    <w:rsid w:val="00C50B51"/>
    <w:rsid w:val="00C50BB4"/>
    <w:rsid w:val="00C50E36"/>
    <w:rsid w:val="00C50EBE"/>
    <w:rsid w:val="00C50EF5"/>
    <w:rsid w:val="00C5131E"/>
    <w:rsid w:val="00C5136C"/>
    <w:rsid w:val="00C5145D"/>
    <w:rsid w:val="00C5145F"/>
    <w:rsid w:val="00C5196B"/>
    <w:rsid w:val="00C51F06"/>
    <w:rsid w:val="00C52392"/>
    <w:rsid w:val="00C5284F"/>
    <w:rsid w:val="00C52C42"/>
    <w:rsid w:val="00C52DF7"/>
    <w:rsid w:val="00C52E14"/>
    <w:rsid w:val="00C52E61"/>
    <w:rsid w:val="00C52E85"/>
    <w:rsid w:val="00C53871"/>
    <w:rsid w:val="00C53A11"/>
    <w:rsid w:val="00C53FA9"/>
    <w:rsid w:val="00C53FEA"/>
    <w:rsid w:val="00C54192"/>
    <w:rsid w:val="00C5440E"/>
    <w:rsid w:val="00C54533"/>
    <w:rsid w:val="00C54785"/>
    <w:rsid w:val="00C54867"/>
    <w:rsid w:val="00C54AC6"/>
    <w:rsid w:val="00C54D2A"/>
    <w:rsid w:val="00C54EC6"/>
    <w:rsid w:val="00C55BF1"/>
    <w:rsid w:val="00C5643C"/>
    <w:rsid w:val="00C56516"/>
    <w:rsid w:val="00C567C4"/>
    <w:rsid w:val="00C56A05"/>
    <w:rsid w:val="00C56BBB"/>
    <w:rsid w:val="00C56CAA"/>
    <w:rsid w:val="00C56DE5"/>
    <w:rsid w:val="00C56F52"/>
    <w:rsid w:val="00C572F0"/>
    <w:rsid w:val="00C5748A"/>
    <w:rsid w:val="00C5750A"/>
    <w:rsid w:val="00C57588"/>
    <w:rsid w:val="00C57651"/>
    <w:rsid w:val="00C579B7"/>
    <w:rsid w:val="00C57E18"/>
    <w:rsid w:val="00C604D9"/>
    <w:rsid w:val="00C604FA"/>
    <w:rsid w:val="00C605CA"/>
    <w:rsid w:val="00C608C4"/>
    <w:rsid w:val="00C60921"/>
    <w:rsid w:val="00C609E3"/>
    <w:rsid w:val="00C60AFB"/>
    <w:rsid w:val="00C612BE"/>
    <w:rsid w:val="00C6173F"/>
    <w:rsid w:val="00C617A8"/>
    <w:rsid w:val="00C61817"/>
    <w:rsid w:val="00C61963"/>
    <w:rsid w:val="00C61BD0"/>
    <w:rsid w:val="00C61CC2"/>
    <w:rsid w:val="00C62680"/>
    <w:rsid w:val="00C62A4D"/>
    <w:rsid w:val="00C62C24"/>
    <w:rsid w:val="00C62CFE"/>
    <w:rsid w:val="00C62F3E"/>
    <w:rsid w:val="00C63210"/>
    <w:rsid w:val="00C63254"/>
    <w:rsid w:val="00C632AD"/>
    <w:rsid w:val="00C63362"/>
    <w:rsid w:val="00C63B00"/>
    <w:rsid w:val="00C63C49"/>
    <w:rsid w:val="00C63FB4"/>
    <w:rsid w:val="00C64587"/>
    <w:rsid w:val="00C6465A"/>
    <w:rsid w:val="00C64B3F"/>
    <w:rsid w:val="00C64DCC"/>
    <w:rsid w:val="00C64E89"/>
    <w:rsid w:val="00C64FA4"/>
    <w:rsid w:val="00C65026"/>
    <w:rsid w:val="00C6518F"/>
    <w:rsid w:val="00C655B5"/>
    <w:rsid w:val="00C657AC"/>
    <w:rsid w:val="00C65B0B"/>
    <w:rsid w:val="00C65D12"/>
    <w:rsid w:val="00C663B5"/>
    <w:rsid w:val="00C663F5"/>
    <w:rsid w:val="00C66661"/>
    <w:rsid w:val="00C6668A"/>
    <w:rsid w:val="00C666A8"/>
    <w:rsid w:val="00C670CB"/>
    <w:rsid w:val="00C679EA"/>
    <w:rsid w:val="00C67A94"/>
    <w:rsid w:val="00C67D21"/>
    <w:rsid w:val="00C700F3"/>
    <w:rsid w:val="00C702B5"/>
    <w:rsid w:val="00C70852"/>
    <w:rsid w:val="00C70939"/>
    <w:rsid w:val="00C70C92"/>
    <w:rsid w:val="00C70E61"/>
    <w:rsid w:val="00C70FF3"/>
    <w:rsid w:val="00C7159E"/>
    <w:rsid w:val="00C71A95"/>
    <w:rsid w:val="00C71D9B"/>
    <w:rsid w:val="00C723B5"/>
    <w:rsid w:val="00C72984"/>
    <w:rsid w:val="00C72D8A"/>
    <w:rsid w:val="00C73148"/>
    <w:rsid w:val="00C73498"/>
    <w:rsid w:val="00C7363D"/>
    <w:rsid w:val="00C73F34"/>
    <w:rsid w:val="00C740B3"/>
    <w:rsid w:val="00C74240"/>
    <w:rsid w:val="00C74704"/>
    <w:rsid w:val="00C74897"/>
    <w:rsid w:val="00C74947"/>
    <w:rsid w:val="00C74A29"/>
    <w:rsid w:val="00C74AF6"/>
    <w:rsid w:val="00C74B98"/>
    <w:rsid w:val="00C74D58"/>
    <w:rsid w:val="00C74EFD"/>
    <w:rsid w:val="00C74F5A"/>
    <w:rsid w:val="00C75182"/>
    <w:rsid w:val="00C751ED"/>
    <w:rsid w:val="00C75651"/>
    <w:rsid w:val="00C75720"/>
    <w:rsid w:val="00C757E4"/>
    <w:rsid w:val="00C7583B"/>
    <w:rsid w:val="00C758AA"/>
    <w:rsid w:val="00C759D8"/>
    <w:rsid w:val="00C75A46"/>
    <w:rsid w:val="00C75B32"/>
    <w:rsid w:val="00C75B68"/>
    <w:rsid w:val="00C75B7C"/>
    <w:rsid w:val="00C75CDC"/>
    <w:rsid w:val="00C76689"/>
    <w:rsid w:val="00C766AC"/>
    <w:rsid w:val="00C7672F"/>
    <w:rsid w:val="00C768E2"/>
    <w:rsid w:val="00C768ED"/>
    <w:rsid w:val="00C7700A"/>
    <w:rsid w:val="00C771BF"/>
    <w:rsid w:val="00C77334"/>
    <w:rsid w:val="00C77E2E"/>
    <w:rsid w:val="00C80373"/>
    <w:rsid w:val="00C80584"/>
    <w:rsid w:val="00C80810"/>
    <w:rsid w:val="00C808BD"/>
    <w:rsid w:val="00C80AD0"/>
    <w:rsid w:val="00C80D4D"/>
    <w:rsid w:val="00C80F80"/>
    <w:rsid w:val="00C8101F"/>
    <w:rsid w:val="00C81169"/>
    <w:rsid w:val="00C8138C"/>
    <w:rsid w:val="00C81503"/>
    <w:rsid w:val="00C81B04"/>
    <w:rsid w:val="00C81B69"/>
    <w:rsid w:val="00C82C31"/>
    <w:rsid w:val="00C831A6"/>
    <w:rsid w:val="00C83226"/>
    <w:rsid w:val="00C83352"/>
    <w:rsid w:val="00C8350D"/>
    <w:rsid w:val="00C83EA5"/>
    <w:rsid w:val="00C84BA0"/>
    <w:rsid w:val="00C851D5"/>
    <w:rsid w:val="00C855BD"/>
    <w:rsid w:val="00C85A2C"/>
    <w:rsid w:val="00C86045"/>
    <w:rsid w:val="00C8653A"/>
    <w:rsid w:val="00C86929"/>
    <w:rsid w:val="00C8697E"/>
    <w:rsid w:val="00C869D1"/>
    <w:rsid w:val="00C86E93"/>
    <w:rsid w:val="00C86F8C"/>
    <w:rsid w:val="00C8736C"/>
    <w:rsid w:val="00C8740F"/>
    <w:rsid w:val="00C87716"/>
    <w:rsid w:val="00C87A83"/>
    <w:rsid w:val="00C87B08"/>
    <w:rsid w:val="00C87BBD"/>
    <w:rsid w:val="00C87E1A"/>
    <w:rsid w:val="00C87F3E"/>
    <w:rsid w:val="00C903A7"/>
    <w:rsid w:val="00C90433"/>
    <w:rsid w:val="00C9046D"/>
    <w:rsid w:val="00C905F6"/>
    <w:rsid w:val="00C906B9"/>
    <w:rsid w:val="00C907FB"/>
    <w:rsid w:val="00C90906"/>
    <w:rsid w:val="00C909D0"/>
    <w:rsid w:val="00C90BDD"/>
    <w:rsid w:val="00C90E9D"/>
    <w:rsid w:val="00C90EA3"/>
    <w:rsid w:val="00C90FDE"/>
    <w:rsid w:val="00C9158F"/>
    <w:rsid w:val="00C916D3"/>
    <w:rsid w:val="00C91713"/>
    <w:rsid w:val="00C917EE"/>
    <w:rsid w:val="00C9187F"/>
    <w:rsid w:val="00C918CB"/>
    <w:rsid w:val="00C91F90"/>
    <w:rsid w:val="00C92281"/>
    <w:rsid w:val="00C92404"/>
    <w:rsid w:val="00C92492"/>
    <w:rsid w:val="00C9250F"/>
    <w:rsid w:val="00C92A9F"/>
    <w:rsid w:val="00C92AF1"/>
    <w:rsid w:val="00C92C0B"/>
    <w:rsid w:val="00C92CF6"/>
    <w:rsid w:val="00C932C1"/>
    <w:rsid w:val="00C9343E"/>
    <w:rsid w:val="00C934A5"/>
    <w:rsid w:val="00C935B1"/>
    <w:rsid w:val="00C937AF"/>
    <w:rsid w:val="00C939D4"/>
    <w:rsid w:val="00C93AB2"/>
    <w:rsid w:val="00C93CEE"/>
    <w:rsid w:val="00C94076"/>
    <w:rsid w:val="00C94358"/>
    <w:rsid w:val="00C94659"/>
    <w:rsid w:val="00C948F7"/>
    <w:rsid w:val="00C94BA7"/>
    <w:rsid w:val="00C94E72"/>
    <w:rsid w:val="00C94FCF"/>
    <w:rsid w:val="00C94FF4"/>
    <w:rsid w:val="00C95357"/>
    <w:rsid w:val="00C959D2"/>
    <w:rsid w:val="00C95BC2"/>
    <w:rsid w:val="00C95E9A"/>
    <w:rsid w:val="00C96499"/>
    <w:rsid w:val="00C964BC"/>
    <w:rsid w:val="00C96BDE"/>
    <w:rsid w:val="00C97415"/>
    <w:rsid w:val="00C977AC"/>
    <w:rsid w:val="00C97E93"/>
    <w:rsid w:val="00C97F16"/>
    <w:rsid w:val="00CA002E"/>
    <w:rsid w:val="00CA01A2"/>
    <w:rsid w:val="00CA046B"/>
    <w:rsid w:val="00CA097B"/>
    <w:rsid w:val="00CA1014"/>
    <w:rsid w:val="00CA15AF"/>
    <w:rsid w:val="00CA1689"/>
    <w:rsid w:val="00CA18B9"/>
    <w:rsid w:val="00CA1B50"/>
    <w:rsid w:val="00CA1E34"/>
    <w:rsid w:val="00CA22AE"/>
    <w:rsid w:val="00CA2855"/>
    <w:rsid w:val="00CA29E4"/>
    <w:rsid w:val="00CA2A32"/>
    <w:rsid w:val="00CA2D97"/>
    <w:rsid w:val="00CA2EAF"/>
    <w:rsid w:val="00CA3035"/>
    <w:rsid w:val="00CA306D"/>
    <w:rsid w:val="00CA307A"/>
    <w:rsid w:val="00CA3352"/>
    <w:rsid w:val="00CA341A"/>
    <w:rsid w:val="00CA368B"/>
    <w:rsid w:val="00CA3816"/>
    <w:rsid w:val="00CA3B49"/>
    <w:rsid w:val="00CA3D70"/>
    <w:rsid w:val="00CA422B"/>
    <w:rsid w:val="00CA4269"/>
    <w:rsid w:val="00CA42B5"/>
    <w:rsid w:val="00CA4F36"/>
    <w:rsid w:val="00CA5440"/>
    <w:rsid w:val="00CA545C"/>
    <w:rsid w:val="00CA5616"/>
    <w:rsid w:val="00CA593A"/>
    <w:rsid w:val="00CA5C4F"/>
    <w:rsid w:val="00CA6420"/>
    <w:rsid w:val="00CA6777"/>
    <w:rsid w:val="00CA685A"/>
    <w:rsid w:val="00CA687E"/>
    <w:rsid w:val="00CA6D69"/>
    <w:rsid w:val="00CA71F0"/>
    <w:rsid w:val="00CA72EA"/>
    <w:rsid w:val="00CA78A5"/>
    <w:rsid w:val="00CA798B"/>
    <w:rsid w:val="00CA7A84"/>
    <w:rsid w:val="00CB0014"/>
    <w:rsid w:val="00CB0064"/>
    <w:rsid w:val="00CB0173"/>
    <w:rsid w:val="00CB01A0"/>
    <w:rsid w:val="00CB01D3"/>
    <w:rsid w:val="00CB06BD"/>
    <w:rsid w:val="00CB08EF"/>
    <w:rsid w:val="00CB096B"/>
    <w:rsid w:val="00CB0AE4"/>
    <w:rsid w:val="00CB0DCB"/>
    <w:rsid w:val="00CB1148"/>
    <w:rsid w:val="00CB11C8"/>
    <w:rsid w:val="00CB1700"/>
    <w:rsid w:val="00CB173A"/>
    <w:rsid w:val="00CB17DB"/>
    <w:rsid w:val="00CB1B8D"/>
    <w:rsid w:val="00CB1DAF"/>
    <w:rsid w:val="00CB2D0E"/>
    <w:rsid w:val="00CB2F38"/>
    <w:rsid w:val="00CB2FA5"/>
    <w:rsid w:val="00CB2FAC"/>
    <w:rsid w:val="00CB3075"/>
    <w:rsid w:val="00CB3128"/>
    <w:rsid w:val="00CB343E"/>
    <w:rsid w:val="00CB3490"/>
    <w:rsid w:val="00CB3533"/>
    <w:rsid w:val="00CB356F"/>
    <w:rsid w:val="00CB3694"/>
    <w:rsid w:val="00CB3D0F"/>
    <w:rsid w:val="00CB3E72"/>
    <w:rsid w:val="00CB43FF"/>
    <w:rsid w:val="00CB4640"/>
    <w:rsid w:val="00CB48D1"/>
    <w:rsid w:val="00CB4CB1"/>
    <w:rsid w:val="00CB4CB9"/>
    <w:rsid w:val="00CB4F4C"/>
    <w:rsid w:val="00CB5038"/>
    <w:rsid w:val="00CB56A7"/>
    <w:rsid w:val="00CB56FD"/>
    <w:rsid w:val="00CB5788"/>
    <w:rsid w:val="00CB57E8"/>
    <w:rsid w:val="00CB5982"/>
    <w:rsid w:val="00CB59FC"/>
    <w:rsid w:val="00CB5C67"/>
    <w:rsid w:val="00CB5F85"/>
    <w:rsid w:val="00CB614A"/>
    <w:rsid w:val="00CB62A7"/>
    <w:rsid w:val="00CB6499"/>
    <w:rsid w:val="00CB6630"/>
    <w:rsid w:val="00CB68B5"/>
    <w:rsid w:val="00CB707E"/>
    <w:rsid w:val="00CB7132"/>
    <w:rsid w:val="00CB7F08"/>
    <w:rsid w:val="00CB7F1F"/>
    <w:rsid w:val="00CB7FEE"/>
    <w:rsid w:val="00CC0171"/>
    <w:rsid w:val="00CC0176"/>
    <w:rsid w:val="00CC04E5"/>
    <w:rsid w:val="00CC0C17"/>
    <w:rsid w:val="00CC0F23"/>
    <w:rsid w:val="00CC125D"/>
    <w:rsid w:val="00CC178F"/>
    <w:rsid w:val="00CC18DB"/>
    <w:rsid w:val="00CC1A6B"/>
    <w:rsid w:val="00CC1F69"/>
    <w:rsid w:val="00CC268F"/>
    <w:rsid w:val="00CC28C9"/>
    <w:rsid w:val="00CC29F6"/>
    <w:rsid w:val="00CC2D76"/>
    <w:rsid w:val="00CC2D8B"/>
    <w:rsid w:val="00CC2ECB"/>
    <w:rsid w:val="00CC2F94"/>
    <w:rsid w:val="00CC357B"/>
    <w:rsid w:val="00CC36DB"/>
    <w:rsid w:val="00CC38DB"/>
    <w:rsid w:val="00CC3EBF"/>
    <w:rsid w:val="00CC3F83"/>
    <w:rsid w:val="00CC3FD5"/>
    <w:rsid w:val="00CC4E40"/>
    <w:rsid w:val="00CC509A"/>
    <w:rsid w:val="00CC512B"/>
    <w:rsid w:val="00CC519D"/>
    <w:rsid w:val="00CC51FD"/>
    <w:rsid w:val="00CC5BD8"/>
    <w:rsid w:val="00CC6026"/>
    <w:rsid w:val="00CC6097"/>
    <w:rsid w:val="00CC663B"/>
    <w:rsid w:val="00CC66E2"/>
    <w:rsid w:val="00CC66F2"/>
    <w:rsid w:val="00CC6743"/>
    <w:rsid w:val="00CC677C"/>
    <w:rsid w:val="00CC6A53"/>
    <w:rsid w:val="00CC7209"/>
    <w:rsid w:val="00CC7638"/>
    <w:rsid w:val="00CC7C4D"/>
    <w:rsid w:val="00CC7D5F"/>
    <w:rsid w:val="00CC7E04"/>
    <w:rsid w:val="00CD0431"/>
    <w:rsid w:val="00CD04A0"/>
    <w:rsid w:val="00CD052D"/>
    <w:rsid w:val="00CD0862"/>
    <w:rsid w:val="00CD12FF"/>
    <w:rsid w:val="00CD141F"/>
    <w:rsid w:val="00CD179E"/>
    <w:rsid w:val="00CD1953"/>
    <w:rsid w:val="00CD1D1A"/>
    <w:rsid w:val="00CD2608"/>
    <w:rsid w:val="00CD2A71"/>
    <w:rsid w:val="00CD2DA8"/>
    <w:rsid w:val="00CD332A"/>
    <w:rsid w:val="00CD37F2"/>
    <w:rsid w:val="00CD38E4"/>
    <w:rsid w:val="00CD3D6E"/>
    <w:rsid w:val="00CD3ECA"/>
    <w:rsid w:val="00CD3F83"/>
    <w:rsid w:val="00CD434B"/>
    <w:rsid w:val="00CD4563"/>
    <w:rsid w:val="00CD4927"/>
    <w:rsid w:val="00CD4AF3"/>
    <w:rsid w:val="00CD4C3B"/>
    <w:rsid w:val="00CD4CF6"/>
    <w:rsid w:val="00CD4EA4"/>
    <w:rsid w:val="00CD50CD"/>
    <w:rsid w:val="00CD591B"/>
    <w:rsid w:val="00CD5983"/>
    <w:rsid w:val="00CD598E"/>
    <w:rsid w:val="00CD5E59"/>
    <w:rsid w:val="00CD60B1"/>
    <w:rsid w:val="00CD61F2"/>
    <w:rsid w:val="00CD6C62"/>
    <w:rsid w:val="00CD6D6F"/>
    <w:rsid w:val="00CD6ECF"/>
    <w:rsid w:val="00CD7A5D"/>
    <w:rsid w:val="00CD7B18"/>
    <w:rsid w:val="00CE04A4"/>
    <w:rsid w:val="00CE07D1"/>
    <w:rsid w:val="00CE0C27"/>
    <w:rsid w:val="00CE0CC1"/>
    <w:rsid w:val="00CE0D46"/>
    <w:rsid w:val="00CE0E3D"/>
    <w:rsid w:val="00CE0E7D"/>
    <w:rsid w:val="00CE0E9B"/>
    <w:rsid w:val="00CE136D"/>
    <w:rsid w:val="00CE18C0"/>
    <w:rsid w:val="00CE193D"/>
    <w:rsid w:val="00CE210C"/>
    <w:rsid w:val="00CE2125"/>
    <w:rsid w:val="00CE2283"/>
    <w:rsid w:val="00CE25E8"/>
    <w:rsid w:val="00CE2622"/>
    <w:rsid w:val="00CE29CD"/>
    <w:rsid w:val="00CE2B21"/>
    <w:rsid w:val="00CE2DEB"/>
    <w:rsid w:val="00CE2DFF"/>
    <w:rsid w:val="00CE2E51"/>
    <w:rsid w:val="00CE3059"/>
    <w:rsid w:val="00CE337E"/>
    <w:rsid w:val="00CE347A"/>
    <w:rsid w:val="00CE37BD"/>
    <w:rsid w:val="00CE38B1"/>
    <w:rsid w:val="00CE3935"/>
    <w:rsid w:val="00CE39E1"/>
    <w:rsid w:val="00CE3C86"/>
    <w:rsid w:val="00CE3E0E"/>
    <w:rsid w:val="00CE3F3C"/>
    <w:rsid w:val="00CE40BC"/>
    <w:rsid w:val="00CE4190"/>
    <w:rsid w:val="00CE41C2"/>
    <w:rsid w:val="00CE4345"/>
    <w:rsid w:val="00CE44E2"/>
    <w:rsid w:val="00CE45A9"/>
    <w:rsid w:val="00CE4648"/>
    <w:rsid w:val="00CE48D3"/>
    <w:rsid w:val="00CE4B8E"/>
    <w:rsid w:val="00CE4CD8"/>
    <w:rsid w:val="00CE4E4C"/>
    <w:rsid w:val="00CE5243"/>
    <w:rsid w:val="00CE5471"/>
    <w:rsid w:val="00CE561E"/>
    <w:rsid w:val="00CE565B"/>
    <w:rsid w:val="00CE58BB"/>
    <w:rsid w:val="00CE59A1"/>
    <w:rsid w:val="00CE5B5A"/>
    <w:rsid w:val="00CE5D13"/>
    <w:rsid w:val="00CE5F93"/>
    <w:rsid w:val="00CE6018"/>
    <w:rsid w:val="00CE602A"/>
    <w:rsid w:val="00CE6460"/>
    <w:rsid w:val="00CE65B1"/>
    <w:rsid w:val="00CE7263"/>
    <w:rsid w:val="00CE748F"/>
    <w:rsid w:val="00CE779C"/>
    <w:rsid w:val="00CE7961"/>
    <w:rsid w:val="00CE7E88"/>
    <w:rsid w:val="00CF042D"/>
    <w:rsid w:val="00CF04D4"/>
    <w:rsid w:val="00CF0DC2"/>
    <w:rsid w:val="00CF0DD4"/>
    <w:rsid w:val="00CF0F70"/>
    <w:rsid w:val="00CF1095"/>
    <w:rsid w:val="00CF113E"/>
    <w:rsid w:val="00CF1525"/>
    <w:rsid w:val="00CF1602"/>
    <w:rsid w:val="00CF174D"/>
    <w:rsid w:val="00CF18A2"/>
    <w:rsid w:val="00CF1F6A"/>
    <w:rsid w:val="00CF1F7D"/>
    <w:rsid w:val="00CF20F3"/>
    <w:rsid w:val="00CF230B"/>
    <w:rsid w:val="00CF2653"/>
    <w:rsid w:val="00CF2ADB"/>
    <w:rsid w:val="00CF2D15"/>
    <w:rsid w:val="00CF2DE4"/>
    <w:rsid w:val="00CF3075"/>
    <w:rsid w:val="00CF35AB"/>
    <w:rsid w:val="00CF3606"/>
    <w:rsid w:val="00CF3721"/>
    <w:rsid w:val="00CF38F9"/>
    <w:rsid w:val="00CF3D01"/>
    <w:rsid w:val="00CF3D3E"/>
    <w:rsid w:val="00CF3F67"/>
    <w:rsid w:val="00CF44F6"/>
    <w:rsid w:val="00CF469F"/>
    <w:rsid w:val="00CF4DD4"/>
    <w:rsid w:val="00CF4EE5"/>
    <w:rsid w:val="00CF5209"/>
    <w:rsid w:val="00CF54BA"/>
    <w:rsid w:val="00CF55FA"/>
    <w:rsid w:val="00CF5895"/>
    <w:rsid w:val="00CF58BB"/>
    <w:rsid w:val="00CF5E25"/>
    <w:rsid w:val="00CF5EEB"/>
    <w:rsid w:val="00CF6252"/>
    <w:rsid w:val="00CF6716"/>
    <w:rsid w:val="00CF684C"/>
    <w:rsid w:val="00CF6DF0"/>
    <w:rsid w:val="00CF6DFC"/>
    <w:rsid w:val="00CF6E54"/>
    <w:rsid w:val="00CF6E7E"/>
    <w:rsid w:val="00CF7153"/>
    <w:rsid w:val="00CF71AB"/>
    <w:rsid w:val="00CF744F"/>
    <w:rsid w:val="00CF7549"/>
    <w:rsid w:val="00CF788B"/>
    <w:rsid w:val="00CF7892"/>
    <w:rsid w:val="00CF7B07"/>
    <w:rsid w:val="00CF7BAD"/>
    <w:rsid w:val="00CF7EB1"/>
    <w:rsid w:val="00D005F4"/>
    <w:rsid w:val="00D00A79"/>
    <w:rsid w:val="00D012B5"/>
    <w:rsid w:val="00D01618"/>
    <w:rsid w:val="00D0167E"/>
    <w:rsid w:val="00D01A49"/>
    <w:rsid w:val="00D01A54"/>
    <w:rsid w:val="00D01C85"/>
    <w:rsid w:val="00D01CA7"/>
    <w:rsid w:val="00D01E5C"/>
    <w:rsid w:val="00D01EF8"/>
    <w:rsid w:val="00D0233F"/>
    <w:rsid w:val="00D0266D"/>
    <w:rsid w:val="00D027EB"/>
    <w:rsid w:val="00D030FD"/>
    <w:rsid w:val="00D0331C"/>
    <w:rsid w:val="00D03505"/>
    <w:rsid w:val="00D03523"/>
    <w:rsid w:val="00D036B9"/>
    <w:rsid w:val="00D03DD9"/>
    <w:rsid w:val="00D03E8C"/>
    <w:rsid w:val="00D03F3B"/>
    <w:rsid w:val="00D040F4"/>
    <w:rsid w:val="00D04624"/>
    <w:rsid w:val="00D046B9"/>
    <w:rsid w:val="00D04B01"/>
    <w:rsid w:val="00D04B4B"/>
    <w:rsid w:val="00D04ECF"/>
    <w:rsid w:val="00D0515B"/>
    <w:rsid w:val="00D05664"/>
    <w:rsid w:val="00D05B2F"/>
    <w:rsid w:val="00D05D03"/>
    <w:rsid w:val="00D05EA5"/>
    <w:rsid w:val="00D0627D"/>
    <w:rsid w:val="00D06CF1"/>
    <w:rsid w:val="00D06D69"/>
    <w:rsid w:val="00D06EB9"/>
    <w:rsid w:val="00D07414"/>
    <w:rsid w:val="00D07E30"/>
    <w:rsid w:val="00D10466"/>
    <w:rsid w:val="00D108D7"/>
    <w:rsid w:val="00D109E1"/>
    <w:rsid w:val="00D10DC1"/>
    <w:rsid w:val="00D10FC6"/>
    <w:rsid w:val="00D11477"/>
    <w:rsid w:val="00D11605"/>
    <w:rsid w:val="00D11B4B"/>
    <w:rsid w:val="00D11BC1"/>
    <w:rsid w:val="00D11E6B"/>
    <w:rsid w:val="00D1204F"/>
    <w:rsid w:val="00D1211A"/>
    <w:rsid w:val="00D1227F"/>
    <w:rsid w:val="00D12323"/>
    <w:rsid w:val="00D128F9"/>
    <w:rsid w:val="00D1290D"/>
    <w:rsid w:val="00D12B1E"/>
    <w:rsid w:val="00D12C59"/>
    <w:rsid w:val="00D12C7C"/>
    <w:rsid w:val="00D12D3D"/>
    <w:rsid w:val="00D12F5B"/>
    <w:rsid w:val="00D130FE"/>
    <w:rsid w:val="00D1348F"/>
    <w:rsid w:val="00D1358C"/>
    <w:rsid w:val="00D13903"/>
    <w:rsid w:val="00D13B61"/>
    <w:rsid w:val="00D13BB1"/>
    <w:rsid w:val="00D13F10"/>
    <w:rsid w:val="00D1406F"/>
    <w:rsid w:val="00D142CB"/>
    <w:rsid w:val="00D142E0"/>
    <w:rsid w:val="00D1447E"/>
    <w:rsid w:val="00D144E3"/>
    <w:rsid w:val="00D1454F"/>
    <w:rsid w:val="00D147ED"/>
    <w:rsid w:val="00D14972"/>
    <w:rsid w:val="00D14AD0"/>
    <w:rsid w:val="00D14C76"/>
    <w:rsid w:val="00D15072"/>
    <w:rsid w:val="00D15301"/>
    <w:rsid w:val="00D1541D"/>
    <w:rsid w:val="00D154C6"/>
    <w:rsid w:val="00D154FC"/>
    <w:rsid w:val="00D15572"/>
    <w:rsid w:val="00D156D6"/>
    <w:rsid w:val="00D15738"/>
    <w:rsid w:val="00D15980"/>
    <w:rsid w:val="00D15A8E"/>
    <w:rsid w:val="00D15EC4"/>
    <w:rsid w:val="00D1649D"/>
    <w:rsid w:val="00D166C1"/>
    <w:rsid w:val="00D17A6C"/>
    <w:rsid w:val="00D17D28"/>
    <w:rsid w:val="00D17E1D"/>
    <w:rsid w:val="00D17E8B"/>
    <w:rsid w:val="00D17F26"/>
    <w:rsid w:val="00D17FFC"/>
    <w:rsid w:val="00D20255"/>
    <w:rsid w:val="00D204A1"/>
    <w:rsid w:val="00D20729"/>
    <w:rsid w:val="00D20758"/>
    <w:rsid w:val="00D20E47"/>
    <w:rsid w:val="00D21306"/>
    <w:rsid w:val="00D213D7"/>
    <w:rsid w:val="00D216F2"/>
    <w:rsid w:val="00D218D6"/>
    <w:rsid w:val="00D21A4D"/>
    <w:rsid w:val="00D21D84"/>
    <w:rsid w:val="00D21FBC"/>
    <w:rsid w:val="00D2202E"/>
    <w:rsid w:val="00D22218"/>
    <w:rsid w:val="00D222A0"/>
    <w:rsid w:val="00D224D5"/>
    <w:rsid w:val="00D225B0"/>
    <w:rsid w:val="00D22E0A"/>
    <w:rsid w:val="00D22F09"/>
    <w:rsid w:val="00D2313B"/>
    <w:rsid w:val="00D23243"/>
    <w:rsid w:val="00D23EC1"/>
    <w:rsid w:val="00D23FEE"/>
    <w:rsid w:val="00D241CA"/>
    <w:rsid w:val="00D24270"/>
    <w:rsid w:val="00D243BF"/>
    <w:rsid w:val="00D24401"/>
    <w:rsid w:val="00D2453A"/>
    <w:rsid w:val="00D24598"/>
    <w:rsid w:val="00D245A1"/>
    <w:rsid w:val="00D249B8"/>
    <w:rsid w:val="00D24C21"/>
    <w:rsid w:val="00D24CE0"/>
    <w:rsid w:val="00D24EBB"/>
    <w:rsid w:val="00D2531D"/>
    <w:rsid w:val="00D253F3"/>
    <w:rsid w:val="00D25426"/>
    <w:rsid w:val="00D25504"/>
    <w:rsid w:val="00D25A4F"/>
    <w:rsid w:val="00D25B01"/>
    <w:rsid w:val="00D25D27"/>
    <w:rsid w:val="00D26067"/>
    <w:rsid w:val="00D262AC"/>
    <w:rsid w:val="00D26379"/>
    <w:rsid w:val="00D263E8"/>
    <w:rsid w:val="00D264F8"/>
    <w:rsid w:val="00D26550"/>
    <w:rsid w:val="00D26A39"/>
    <w:rsid w:val="00D26B32"/>
    <w:rsid w:val="00D26BB0"/>
    <w:rsid w:val="00D26E51"/>
    <w:rsid w:val="00D271D8"/>
    <w:rsid w:val="00D27251"/>
    <w:rsid w:val="00D275C4"/>
    <w:rsid w:val="00D27672"/>
    <w:rsid w:val="00D278BD"/>
    <w:rsid w:val="00D27E4B"/>
    <w:rsid w:val="00D27E9F"/>
    <w:rsid w:val="00D27F10"/>
    <w:rsid w:val="00D30726"/>
    <w:rsid w:val="00D30AFC"/>
    <w:rsid w:val="00D30BEA"/>
    <w:rsid w:val="00D313DB"/>
    <w:rsid w:val="00D31620"/>
    <w:rsid w:val="00D31B27"/>
    <w:rsid w:val="00D31B44"/>
    <w:rsid w:val="00D31C54"/>
    <w:rsid w:val="00D3201E"/>
    <w:rsid w:val="00D321C1"/>
    <w:rsid w:val="00D323C5"/>
    <w:rsid w:val="00D3248C"/>
    <w:rsid w:val="00D327E0"/>
    <w:rsid w:val="00D3285B"/>
    <w:rsid w:val="00D32AB8"/>
    <w:rsid w:val="00D32B4C"/>
    <w:rsid w:val="00D32DBB"/>
    <w:rsid w:val="00D33339"/>
    <w:rsid w:val="00D334B2"/>
    <w:rsid w:val="00D336D3"/>
    <w:rsid w:val="00D336DB"/>
    <w:rsid w:val="00D33AD3"/>
    <w:rsid w:val="00D33ADA"/>
    <w:rsid w:val="00D33CEC"/>
    <w:rsid w:val="00D33EBE"/>
    <w:rsid w:val="00D33EF6"/>
    <w:rsid w:val="00D34663"/>
    <w:rsid w:val="00D3468F"/>
    <w:rsid w:val="00D34949"/>
    <w:rsid w:val="00D34E0E"/>
    <w:rsid w:val="00D3536B"/>
    <w:rsid w:val="00D3563B"/>
    <w:rsid w:val="00D357DA"/>
    <w:rsid w:val="00D35B25"/>
    <w:rsid w:val="00D35EC2"/>
    <w:rsid w:val="00D3632B"/>
    <w:rsid w:val="00D363F6"/>
    <w:rsid w:val="00D36AB9"/>
    <w:rsid w:val="00D36E83"/>
    <w:rsid w:val="00D37002"/>
    <w:rsid w:val="00D370C5"/>
    <w:rsid w:val="00D373A6"/>
    <w:rsid w:val="00D376F4"/>
    <w:rsid w:val="00D37A6D"/>
    <w:rsid w:val="00D37A8C"/>
    <w:rsid w:val="00D40066"/>
    <w:rsid w:val="00D400B8"/>
    <w:rsid w:val="00D408F0"/>
    <w:rsid w:val="00D40BA2"/>
    <w:rsid w:val="00D40EF0"/>
    <w:rsid w:val="00D40EF5"/>
    <w:rsid w:val="00D40F19"/>
    <w:rsid w:val="00D41067"/>
    <w:rsid w:val="00D4113F"/>
    <w:rsid w:val="00D4115C"/>
    <w:rsid w:val="00D4195C"/>
    <w:rsid w:val="00D41AAE"/>
    <w:rsid w:val="00D41D51"/>
    <w:rsid w:val="00D41F94"/>
    <w:rsid w:val="00D4256C"/>
    <w:rsid w:val="00D4267A"/>
    <w:rsid w:val="00D42860"/>
    <w:rsid w:val="00D42E5F"/>
    <w:rsid w:val="00D43138"/>
    <w:rsid w:val="00D431F2"/>
    <w:rsid w:val="00D4388A"/>
    <w:rsid w:val="00D43943"/>
    <w:rsid w:val="00D43A95"/>
    <w:rsid w:val="00D43C9F"/>
    <w:rsid w:val="00D43EDA"/>
    <w:rsid w:val="00D442F5"/>
    <w:rsid w:val="00D446FD"/>
    <w:rsid w:val="00D44D6B"/>
    <w:rsid w:val="00D44D78"/>
    <w:rsid w:val="00D44FCD"/>
    <w:rsid w:val="00D451EE"/>
    <w:rsid w:val="00D45802"/>
    <w:rsid w:val="00D458CA"/>
    <w:rsid w:val="00D458DE"/>
    <w:rsid w:val="00D45CE7"/>
    <w:rsid w:val="00D46094"/>
    <w:rsid w:val="00D460A4"/>
    <w:rsid w:val="00D46109"/>
    <w:rsid w:val="00D464F5"/>
    <w:rsid w:val="00D46814"/>
    <w:rsid w:val="00D4685D"/>
    <w:rsid w:val="00D469F4"/>
    <w:rsid w:val="00D46E5B"/>
    <w:rsid w:val="00D47643"/>
    <w:rsid w:val="00D479EC"/>
    <w:rsid w:val="00D50069"/>
    <w:rsid w:val="00D50A3D"/>
    <w:rsid w:val="00D51052"/>
    <w:rsid w:val="00D51937"/>
    <w:rsid w:val="00D521BE"/>
    <w:rsid w:val="00D5238D"/>
    <w:rsid w:val="00D52430"/>
    <w:rsid w:val="00D528DF"/>
    <w:rsid w:val="00D52B62"/>
    <w:rsid w:val="00D52F16"/>
    <w:rsid w:val="00D532E7"/>
    <w:rsid w:val="00D5348B"/>
    <w:rsid w:val="00D53846"/>
    <w:rsid w:val="00D5392E"/>
    <w:rsid w:val="00D54165"/>
    <w:rsid w:val="00D543BF"/>
    <w:rsid w:val="00D549AA"/>
    <w:rsid w:val="00D54BF7"/>
    <w:rsid w:val="00D55069"/>
    <w:rsid w:val="00D551BF"/>
    <w:rsid w:val="00D552C8"/>
    <w:rsid w:val="00D5561F"/>
    <w:rsid w:val="00D5595C"/>
    <w:rsid w:val="00D55A97"/>
    <w:rsid w:val="00D55AE5"/>
    <w:rsid w:val="00D55F70"/>
    <w:rsid w:val="00D56446"/>
    <w:rsid w:val="00D564A0"/>
    <w:rsid w:val="00D5658E"/>
    <w:rsid w:val="00D568B7"/>
    <w:rsid w:val="00D5693A"/>
    <w:rsid w:val="00D56BA3"/>
    <w:rsid w:val="00D56E27"/>
    <w:rsid w:val="00D571DD"/>
    <w:rsid w:val="00D5749A"/>
    <w:rsid w:val="00D576D1"/>
    <w:rsid w:val="00D577BA"/>
    <w:rsid w:val="00D579AC"/>
    <w:rsid w:val="00D57CA3"/>
    <w:rsid w:val="00D57DAC"/>
    <w:rsid w:val="00D57DC7"/>
    <w:rsid w:val="00D57E13"/>
    <w:rsid w:val="00D600FB"/>
    <w:rsid w:val="00D6029C"/>
    <w:rsid w:val="00D608F0"/>
    <w:rsid w:val="00D60A18"/>
    <w:rsid w:val="00D60C89"/>
    <w:rsid w:val="00D60D85"/>
    <w:rsid w:val="00D60EE3"/>
    <w:rsid w:val="00D60F4A"/>
    <w:rsid w:val="00D60F6A"/>
    <w:rsid w:val="00D612D1"/>
    <w:rsid w:val="00D61C68"/>
    <w:rsid w:val="00D620A7"/>
    <w:rsid w:val="00D621C7"/>
    <w:rsid w:val="00D62C24"/>
    <w:rsid w:val="00D632A0"/>
    <w:rsid w:val="00D6357F"/>
    <w:rsid w:val="00D6367E"/>
    <w:rsid w:val="00D63C75"/>
    <w:rsid w:val="00D63E45"/>
    <w:rsid w:val="00D64350"/>
    <w:rsid w:val="00D64C90"/>
    <w:rsid w:val="00D64CAF"/>
    <w:rsid w:val="00D64CF5"/>
    <w:rsid w:val="00D64D04"/>
    <w:rsid w:val="00D64E1B"/>
    <w:rsid w:val="00D658DD"/>
    <w:rsid w:val="00D6596B"/>
    <w:rsid w:val="00D65B8E"/>
    <w:rsid w:val="00D65B90"/>
    <w:rsid w:val="00D668D2"/>
    <w:rsid w:val="00D66AAB"/>
    <w:rsid w:val="00D66CAF"/>
    <w:rsid w:val="00D67081"/>
    <w:rsid w:val="00D670DF"/>
    <w:rsid w:val="00D67740"/>
    <w:rsid w:val="00D67770"/>
    <w:rsid w:val="00D67B38"/>
    <w:rsid w:val="00D67C96"/>
    <w:rsid w:val="00D67D89"/>
    <w:rsid w:val="00D70394"/>
    <w:rsid w:val="00D70E03"/>
    <w:rsid w:val="00D70E2A"/>
    <w:rsid w:val="00D70F1B"/>
    <w:rsid w:val="00D7104B"/>
    <w:rsid w:val="00D71198"/>
    <w:rsid w:val="00D711F1"/>
    <w:rsid w:val="00D71339"/>
    <w:rsid w:val="00D713BF"/>
    <w:rsid w:val="00D7193E"/>
    <w:rsid w:val="00D71CAC"/>
    <w:rsid w:val="00D71E8B"/>
    <w:rsid w:val="00D71F3F"/>
    <w:rsid w:val="00D72068"/>
    <w:rsid w:val="00D7220D"/>
    <w:rsid w:val="00D72339"/>
    <w:rsid w:val="00D72773"/>
    <w:rsid w:val="00D72960"/>
    <w:rsid w:val="00D72962"/>
    <w:rsid w:val="00D72A10"/>
    <w:rsid w:val="00D72E7E"/>
    <w:rsid w:val="00D72F49"/>
    <w:rsid w:val="00D72FE2"/>
    <w:rsid w:val="00D7300D"/>
    <w:rsid w:val="00D73044"/>
    <w:rsid w:val="00D73371"/>
    <w:rsid w:val="00D73622"/>
    <w:rsid w:val="00D73858"/>
    <w:rsid w:val="00D73933"/>
    <w:rsid w:val="00D73B1B"/>
    <w:rsid w:val="00D73E7C"/>
    <w:rsid w:val="00D74057"/>
    <w:rsid w:val="00D74097"/>
    <w:rsid w:val="00D7436B"/>
    <w:rsid w:val="00D745E1"/>
    <w:rsid w:val="00D74903"/>
    <w:rsid w:val="00D74C23"/>
    <w:rsid w:val="00D74DCA"/>
    <w:rsid w:val="00D755CE"/>
    <w:rsid w:val="00D755F8"/>
    <w:rsid w:val="00D758EE"/>
    <w:rsid w:val="00D75B6F"/>
    <w:rsid w:val="00D75C23"/>
    <w:rsid w:val="00D75C55"/>
    <w:rsid w:val="00D760C8"/>
    <w:rsid w:val="00D76219"/>
    <w:rsid w:val="00D76629"/>
    <w:rsid w:val="00D766A7"/>
    <w:rsid w:val="00D76738"/>
    <w:rsid w:val="00D7682C"/>
    <w:rsid w:val="00D76AB1"/>
    <w:rsid w:val="00D76D61"/>
    <w:rsid w:val="00D772B3"/>
    <w:rsid w:val="00D77453"/>
    <w:rsid w:val="00D777FF"/>
    <w:rsid w:val="00D779AB"/>
    <w:rsid w:val="00D77A2C"/>
    <w:rsid w:val="00D77ADD"/>
    <w:rsid w:val="00D77B4D"/>
    <w:rsid w:val="00D77FBA"/>
    <w:rsid w:val="00D80404"/>
    <w:rsid w:val="00D8046B"/>
    <w:rsid w:val="00D8046C"/>
    <w:rsid w:val="00D80803"/>
    <w:rsid w:val="00D809C0"/>
    <w:rsid w:val="00D80AFE"/>
    <w:rsid w:val="00D80E6F"/>
    <w:rsid w:val="00D81CD1"/>
    <w:rsid w:val="00D81DC8"/>
    <w:rsid w:val="00D81EBD"/>
    <w:rsid w:val="00D821E9"/>
    <w:rsid w:val="00D822EE"/>
    <w:rsid w:val="00D8234A"/>
    <w:rsid w:val="00D8235F"/>
    <w:rsid w:val="00D82916"/>
    <w:rsid w:val="00D82F08"/>
    <w:rsid w:val="00D82F1D"/>
    <w:rsid w:val="00D82FD6"/>
    <w:rsid w:val="00D8382F"/>
    <w:rsid w:val="00D83977"/>
    <w:rsid w:val="00D83A95"/>
    <w:rsid w:val="00D84289"/>
    <w:rsid w:val="00D84303"/>
    <w:rsid w:val="00D8437B"/>
    <w:rsid w:val="00D847A1"/>
    <w:rsid w:val="00D84A43"/>
    <w:rsid w:val="00D84A7A"/>
    <w:rsid w:val="00D84D48"/>
    <w:rsid w:val="00D85081"/>
    <w:rsid w:val="00D850E2"/>
    <w:rsid w:val="00D85201"/>
    <w:rsid w:val="00D85619"/>
    <w:rsid w:val="00D85966"/>
    <w:rsid w:val="00D85D73"/>
    <w:rsid w:val="00D85EDD"/>
    <w:rsid w:val="00D86306"/>
    <w:rsid w:val="00D86390"/>
    <w:rsid w:val="00D86A36"/>
    <w:rsid w:val="00D86B0C"/>
    <w:rsid w:val="00D86BC2"/>
    <w:rsid w:val="00D86FCA"/>
    <w:rsid w:val="00D870D9"/>
    <w:rsid w:val="00D874EA"/>
    <w:rsid w:val="00D87543"/>
    <w:rsid w:val="00D87565"/>
    <w:rsid w:val="00D90183"/>
    <w:rsid w:val="00D90305"/>
    <w:rsid w:val="00D9041C"/>
    <w:rsid w:val="00D90461"/>
    <w:rsid w:val="00D904C4"/>
    <w:rsid w:val="00D90504"/>
    <w:rsid w:val="00D90685"/>
    <w:rsid w:val="00D90769"/>
    <w:rsid w:val="00D90ACA"/>
    <w:rsid w:val="00D90B05"/>
    <w:rsid w:val="00D90B3A"/>
    <w:rsid w:val="00D90DBA"/>
    <w:rsid w:val="00D913C0"/>
    <w:rsid w:val="00D913C7"/>
    <w:rsid w:val="00D91411"/>
    <w:rsid w:val="00D91773"/>
    <w:rsid w:val="00D9189E"/>
    <w:rsid w:val="00D919BC"/>
    <w:rsid w:val="00D91B47"/>
    <w:rsid w:val="00D91B49"/>
    <w:rsid w:val="00D91B77"/>
    <w:rsid w:val="00D91C77"/>
    <w:rsid w:val="00D91FFB"/>
    <w:rsid w:val="00D92C22"/>
    <w:rsid w:val="00D92C6D"/>
    <w:rsid w:val="00D92C9C"/>
    <w:rsid w:val="00D92E0A"/>
    <w:rsid w:val="00D93000"/>
    <w:rsid w:val="00D934DE"/>
    <w:rsid w:val="00D938E1"/>
    <w:rsid w:val="00D93C03"/>
    <w:rsid w:val="00D93DCB"/>
    <w:rsid w:val="00D93E49"/>
    <w:rsid w:val="00D93F7E"/>
    <w:rsid w:val="00D941D9"/>
    <w:rsid w:val="00D94230"/>
    <w:rsid w:val="00D948E5"/>
    <w:rsid w:val="00D94AF4"/>
    <w:rsid w:val="00D951FB"/>
    <w:rsid w:val="00D952BD"/>
    <w:rsid w:val="00D95566"/>
    <w:rsid w:val="00D95872"/>
    <w:rsid w:val="00D95A44"/>
    <w:rsid w:val="00D95AC0"/>
    <w:rsid w:val="00D95B05"/>
    <w:rsid w:val="00D95FE5"/>
    <w:rsid w:val="00D960E2"/>
    <w:rsid w:val="00D96687"/>
    <w:rsid w:val="00D9672F"/>
    <w:rsid w:val="00D96A47"/>
    <w:rsid w:val="00D96CFC"/>
    <w:rsid w:val="00D96F4B"/>
    <w:rsid w:val="00D96FC1"/>
    <w:rsid w:val="00D97328"/>
    <w:rsid w:val="00D9758C"/>
    <w:rsid w:val="00D9769B"/>
    <w:rsid w:val="00D976EF"/>
    <w:rsid w:val="00D9773F"/>
    <w:rsid w:val="00D9791B"/>
    <w:rsid w:val="00D97AA7"/>
    <w:rsid w:val="00D97B02"/>
    <w:rsid w:val="00D97ECE"/>
    <w:rsid w:val="00DA0069"/>
    <w:rsid w:val="00DA058A"/>
    <w:rsid w:val="00DA06AE"/>
    <w:rsid w:val="00DA0862"/>
    <w:rsid w:val="00DA0CDB"/>
    <w:rsid w:val="00DA0D04"/>
    <w:rsid w:val="00DA0D54"/>
    <w:rsid w:val="00DA1319"/>
    <w:rsid w:val="00DA1617"/>
    <w:rsid w:val="00DA1635"/>
    <w:rsid w:val="00DA16A4"/>
    <w:rsid w:val="00DA16A7"/>
    <w:rsid w:val="00DA173C"/>
    <w:rsid w:val="00DA19F7"/>
    <w:rsid w:val="00DA1A8C"/>
    <w:rsid w:val="00DA1BD4"/>
    <w:rsid w:val="00DA231C"/>
    <w:rsid w:val="00DA240E"/>
    <w:rsid w:val="00DA27D1"/>
    <w:rsid w:val="00DA293C"/>
    <w:rsid w:val="00DA2982"/>
    <w:rsid w:val="00DA2C21"/>
    <w:rsid w:val="00DA2DE3"/>
    <w:rsid w:val="00DA2E35"/>
    <w:rsid w:val="00DA3304"/>
    <w:rsid w:val="00DA3BAC"/>
    <w:rsid w:val="00DA3BBB"/>
    <w:rsid w:val="00DA3DFC"/>
    <w:rsid w:val="00DA41A7"/>
    <w:rsid w:val="00DA4262"/>
    <w:rsid w:val="00DA4327"/>
    <w:rsid w:val="00DA4A8D"/>
    <w:rsid w:val="00DA4E80"/>
    <w:rsid w:val="00DA4EA5"/>
    <w:rsid w:val="00DA5C09"/>
    <w:rsid w:val="00DA5CEE"/>
    <w:rsid w:val="00DA5D65"/>
    <w:rsid w:val="00DA60AE"/>
    <w:rsid w:val="00DA64C4"/>
    <w:rsid w:val="00DA64EA"/>
    <w:rsid w:val="00DA6980"/>
    <w:rsid w:val="00DA6B17"/>
    <w:rsid w:val="00DA6C7F"/>
    <w:rsid w:val="00DA6D91"/>
    <w:rsid w:val="00DA6E1C"/>
    <w:rsid w:val="00DA7939"/>
    <w:rsid w:val="00DA7A66"/>
    <w:rsid w:val="00DA7AB6"/>
    <w:rsid w:val="00DA7F4D"/>
    <w:rsid w:val="00DB0058"/>
    <w:rsid w:val="00DB006A"/>
    <w:rsid w:val="00DB05D0"/>
    <w:rsid w:val="00DB06E4"/>
    <w:rsid w:val="00DB0814"/>
    <w:rsid w:val="00DB08D4"/>
    <w:rsid w:val="00DB09C5"/>
    <w:rsid w:val="00DB0B4D"/>
    <w:rsid w:val="00DB0C49"/>
    <w:rsid w:val="00DB0C6C"/>
    <w:rsid w:val="00DB0D28"/>
    <w:rsid w:val="00DB0F61"/>
    <w:rsid w:val="00DB15EC"/>
    <w:rsid w:val="00DB2770"/>
    <w:rsid w:val="00DB27E9"/>
    <w:rsid w:val="00DB294B"/>
    <w:rsid w:val="00DB2B39"/>
    <w:rsid w:val="00DB2CB6"/>
    <w:rsid w:val="00DB2F27"/>
    <w:rsid w:val="00DB2F90"/>
    <w:rsid w:val="00DB2FA3"/>
    <w:rsid w:val="00DB32C6"/>
    <w:rsid w:val="00DB3624"/>
    <w:rsid w:val="00DB386B"/>
    <w:rsid w:val="00DB3AB6"/>
    <w:rsid w:val="00DB3DC6"/>
    <w:rsid w:val="00DB3E64"/>
    <w:rsid w:val="00DB414E"/>
    <w:rsid w:val="00DB42E4"/>
    <w:rsid w:val="00DB4449"/>
    <w:rsid w:val="00DB4484"/>
    <w:rsid w:val="00DB464A"/>
    <w:rsid w:val="00DB4D0F"/>
    <w:rsid w:val="00DB4DEF"/>
    <w:rsid w:val="00DB521C"/>
    <w:rsid w:val="00DB551B"/>
    <w:rsid w:val="00DB57B2"/>
    <w:rsid w:val="00DB57D5"/>
    <w:rsid w:val="00DB5802"/>
    <w:rsid w:val="00DB58C6"/>
    <w:rsid w:val="00DB58E0"/>
    <w:rsid w:val="00DB5BFE"/>
    <w:rsid w:val="00DB5C0B"/>
    <w:rsid w:val="00DB5E02"/>
    <w:rsid w:val="00DB6069"/>
    <w:rsid w:val="00DB611A"/>
    <w:rsid w:val="00DB61CC"/>
    <w:rsid w:val="00DB6364"/>
    <w:rsid w:val="00DB68ED"/>
    <w:rsid w:val="00DB68F0"/>
    <w:rsid w:val="00DB6F38"/>
    <w:rsid w:val="00DB719A"/>
    <w:rsid w:val="00DB724F"/>
    <w:rsid w:val="00DB76D5"/>
    <w:rsid w:val="00DB7A13"/>
    <w:rsid w:val="00DB7B1B"/>
    <w:rsid w:val="00DB7C60"/>
    <w:rsid w:val="00DC061F"/>
    <w:rsid w:val="00DC09A7"/>
    <w:rsid w:val="00DC0EF4"/>
    <w:rsid w:val="00DC0F75"/>
    <w:rsid w:val="00DC10BB"/>
    <w:rsid w:val="00DC16A1"/>
    <w:rsid w:val="00DC1AD4"/>
    <w:rsid w:val="00DC1B92"/>
    <w:rsid w:val="00DC1BEF"/>
    <w:rsid w:val="00DC20F2"/>
    <w:rsid w:val="00DC2276"/>
    <w:rsid w:val="00DC231E"/>
    <w:rsid w:val="00DC2461"/>
    <w:rsid w:val="00DC25DA"/>
    <w:rsid w:val="00DC26C6"/>
    <w:rsid w:val="00DC2872"/>
    <w:rsid w:val="00DC2DCD"/>
    <w:rsid w:val="00DC2F0E"/>
    <w:rsid w:val="00DC36D6"/>
    <w:rsid w:val="00DC37D0"/>
    <w:rsid w:val="00DC39B6"/>
    <w:rsid w:val="00DC3D72"/>
    <w:rsid w:val="00DC41D7"/>
    <w:rsid w:val="00DC4203"/>
    <w:rsid w:val="00DC4311"/>
    <w:rsid w:val="00DC43C8"/>
    <w:rsid w:val="00DC4408"/>
    <w:rsid w:val="00DC46F2"/>
    <w:rsid w:val="00DC477C"/>
    <w:rsid w:val="00DC47A0"/>
    <w:rsid w:val="00DC4E4E"/>
    <w:rsid w:val="00DC4FBF"/>
    <w:rsid w:val="00DC4FD9"/>
    <w:rsid w:val="00DC5035"/>
    <w:rsid w:val="00DC5316"/>
    <w:rsid w:val="00DC5618"/>
    <w:rsid w:val="00DC5CFB"/>
    <w:rsid w:val="00DC5EC6"/>
    <w:rsid w:val="00DC603F"/>
    <w:rsid w:val="00DC6061"/>
    <w:rsid w:val="00DC6141"/>
    <w:rsid w:val="00DC637E"/>
    <w:rsid w:val="00DC64EC"/>
    <w:rsid w:val="00DC655A"/>
    <w:rsid w:val="00DC6849"/>
    <w:rsid w:val="00DC68FB"/>
    <w:rsid w:val="00DC69A9"/>
    <w:rsid w:val="00DC6BE7"/>
    <w:rsid w:val="00DC6F9E"/>
    <w:rsid w:val="00DC710A"/>
    <w:rsid w:val="00DC7364"/>
    <w:rsid w:val="00DC75EC"/>
    <w:rsid w:val="00DC7A16"/>
    <w:rsid w:val="00DC7A77"/>
    <w:rsid w:val="00DC7AE0"/>
    <w:rsid w:val="00DD04D3"/>
    <w:rsid w:val="00DD0929"/>
    <w:rsid w:val="00DD097A"/>
    <w:rsid w:val="00DD0BAE"/>
    <w:rsid w:val="00DD0E7C"/>
    <w:rsid w:val="00DD0FE1"/>
    <w:rsid w:val="00DD1644"/>
    <w:rsid w:val="00DD1CEA"/>
    <w:rsid w:val="00DD1DF6"/>
    <w:rsid w:val="00DD1E49"/>
    <w:rsid w:val="00DD1FAB"/>
    <w:rsid w:val="00DD20D0"/>
    <w:rsid w:val="00DD21F2"/>
    <w:rsid w:val="00DD25A8"/>
    <w:rsid w:val="00DD266F"/>
    <w:rsid w:val="00DD27A8"/>
    <w:rsid w:val="00DD27BF"/>
    <w:rsid w:val="00DD2E99"/>
    <w:rsid w:val="00DD2EF5"/>
    <w:rsid w:val="00DD32C4"/>
    <w:rsid w:val="00DD3311"/>
    <w:rsid w:val="00DD3438"/>
    <w:rsid w:val="00DD3879"/>
    <w:rsid w:val="00DD391A"/>
    <w:rsid w:val="00DD39AC"/>
    <w:rsid w:val="00DD3C4D"/>
    <w:rsid w:val="00DD4096"/>
    <w:rsid w:val="00DD4152"/>
    <w:rsid w:val="00DD45DD"/>
    <w:rsid w:val="00DD4AEA"/>
    <w:rsid w:val="00DD4F97"/>
    <w:rsid w:val="00DD504F"/>
    <w:rsid w:val="00DD50FF"/>
    <w:rsid w:val="00DD542B"/>
    <w:rsid w:val="00DD573C"/>
    <w:rsid w:val="00DD59A4"/>
    <w:rsid w:val="00DD5AF1"/>
    <w:rsid w:val="00DD5BE1"/>
    <w:rsid w:val="00DD5CC7"/>
    <w:rsid w:val="00DD66D8"/>
    <w:rsid w:val="00DD67AD"/>
    <w:rsid w:val="00DD6EFD"/>
    <w:rsid w:val="00DD7527"/>
    <w:rsid w:val="00DD76E3"/>
    <w:rsid w:val="00DE04F8"/>
    <w:rsid w:val="00DE0CB6"/>
    <w:rsid w:val="00DE0D60"/>
    <w:rsid w:val="00DE10F5"/>
    <w:rsid w:val="00DE11C2"/>
    <w:rsid w:val="00DE11F8"/>
    <w:rsid w:val="00DE1475"/>
    <w:rsid w:val="00DE19AF"/>
    <w:rsid w:val="00DE1A2A"/>
    <w:rsid w:val="00DE1ABF"/>
    <w:rsid w:val="00DE1CBB"/>
    <w:rsid w:val="00DE1F94"/>
    <w:rsid w:val="00DE25A7"/>
    <w:rsid w:val="00DE2951"/>
    <w:rsid w:val="00DE2C29"/>
    <w:rsid w:val="00DE2C37"/>
    <w:rsid w:val="00DE3201"/>
    <w:rsid w:val="00DE33CB"/>
    <w:rsid w:val="00DE34D6"/>
    <w:rsid w:val="00DE3B4A"/>
    <w:rsid w:val="00DE3DDC"/>
    <w:rsid w:val="00DE4A4D"/>
    <w:rsid w:val="00DE4C8B"/>
    <w:rsid w:val="00DE4E8C"/>
    <w:rsid w:val="00DE5770"/>
    <w:rsid w:val="00DE59E8"/>
    <w:rsid w:val="00DE5E77"/>
    <w:rsid w:val="00DE6027"/>
    <w:rsid w:val="00DE60A7"/>
    <w:rsid w:val="00DE621B"/>
    <w:rsid w:val="00DE66C0"/>
    <w:rsid w:val="00DE675D"/>
    <w:rsid w:val="00DE684A"/>
    <w:rsid w:val="00DE6A53"/>
    <w:rsid w:val="00DE6F05"/>
    <w:rsid w:val="00DE77A8"/>
    <w:rsid w:val="00DE7B8E"/>
    <w:rsid w:val="00DE7E68"/>
    <w:rsid w:val="00DE7E71"/>
    <w:rsid w:val="00DF007B"/>
    <w:rsid w:val="00DF0198"/>
    <w:rsid w:val="00DF0212"/>
    <w:rsid w:val="00DF03B2"/>
    <w:rsid w:val="00DF0B3A"/>
    <w:rsid w:val="00DF0B61"/>
    <w:rsid w:val="00DF0D4D"/>
    <w:rsid w:val="00DF122C"/>
    <w:rsid w:val="00DF12F1"/>
    <w:rsid w:val="00DF1533"/>
    <w:rsid w:val="00DF1B2C"/>
    <w:rsid w:val="00DF1D25"/>
    <w:rsid w:val="00DF1F07"/>
    <w:rsid w:val="00DF20E0"/>
    <w:rsid w:val="00DF2443"/>
    <w:rsid w:val="00DF26C8"/>
    <w:rsid w:val="00DF274F"/>
    <w:rsid w:val="00DF2A5E"/>
    <w:rsid w:val="00DF2B3C"/>
    <w:rsid w:val="00DF2F1E"/>
    <w:rsid w:val="00DF3232"/>
    <w:rsid w:val="00DF351D"/>
    <w:rsid w:val="00DF3979"/>
    <w:rsid w:val="00DF3C3C"/>
    <w:rsid w:val="00DF3DB0"/>
    <w:rsid w:val="00DF3FF0"/>
    <w:rsid w:val="00DF41E9"/>
    <w:rsid w:val="00DF4386"/>
    <w:rsid w:val="00DF596A"/>
    <w:rsid w:val="00DF5A1F"/>
    <w:rsid w:val="00DF5AE2"/>
    <w:rsid w:val="00DF5C61"/>
    <w:rsid w:val="00DF5F26"/>
    <w:rsid w:val="00DF62CA"/>
    <w:rsid w:val="00DF638C"/>
    <w:rsid w:val="00DF64D8"/>
    <w:rsid w:val="00DF6922"/>
    <w:rsid w:val="00DF6A43"/>
    <w:rsid w:val="00DF6DBB"/>
    <w:rsid w:val="00DF6E20"/>
    <w:rsid w:val="00DF6EF4"/>
    <w:rsid w:val="00DF6EFB"/>
    <w:rsid w:val="00DF7067"/>
    <w:rsid w:val="00DF731D"/>
    <w:rsid w:val="00DF75E3"/>
    <w:rsid w:val="00DF765F"/>
    <w:rsid w:val="00DF787C"/>
    <w:rsid w:val="00DF7883"/>
    <w:rsid w:val="00DF78E1"/>
    <w:rsid w:val="00DF7A6B"/>
    <w:rsid w:val="00DF7C2C"/>
    <w:rsid w:val="00DF7F43"/>
    <w:rsid w:val="00E0003A"/>
    <w:rsid w:val="00E00865"/>
    <w:rsid w:val="00E00983"/>
    <w:rsid w:val="00E009FB"/>
    <w:rsid w:val="00E00B15"/>
    <w:rsid w:val="00E00BC1"/>
    <w:rsid w:val="00E00C14"/>
    <w:rsid w:val="00E00DB1"/>
    <w:rsid w:val="00E01034"/>
    <w:rsid w:val="00E01673"/>
    <w:rsid w:val="00E01976"/>
    <w:rsid w:val="00E01CEB"/>
    <w:rsid w:val="00E01F70"/>
    <w:rsid w:val="00E022CD"/>
    <w:rsid w:val="00E022DF"/>
    <w:rsid w:val="00E02491"/>
    <w:rsid w:val="00E02982"/>
    <w:rsid w:val="00E02BB6"/>
    <w:rsid w:val="00E02C5D"/>
    <w:rsid w:val="00E030D4"/>
    <w:rsid w:val="00E03120"/>
    <w:rsid w:val="00E0383D"/>
    <w:rsid w:val="00E03928"/>
    <w:rsid w:val="00E040EB"/>
    <w:rsid w:val="00E041FE"/>
    <w:rsid w:val="00E04248"/>
    <w:rsid w:val="00E0472C"/>
    <w:rsid w:val="00E047BF"/>
    <w:rsid w:val="00E04951"/>
    <w:rsid w:val="00E04E74"/>
    <w:rsid w:val="00E0523D"/>
    <w:rsid w:val="00E05327"/>
    <w:rsid w:val="00E0549B"/>
    <w:rsid w:val="00E05D60"/>
    <w:rsid w:val="00E05D9A"/>
    <w:rsid w:val="00E06093"/>
    <w:rsid w:val="00E063A8"/>
    <w:rsid w:val="00E06539"/>
    <w:rsid w:val="00E0654C"/>
    <w:rsid w:val="00E06822"/>
    <w:rsid w:val="00E06A9E"/>
    <w:rsid w:val="00E06B65"/>
    <w:rsid w:val="00E06CFD"/>
    <w:rsid w:val="00E07056"/>
    <w:rsid w:val="00E07880"/>
    <w:rsid w:val="00E07D2A"/>
    <w:rsid w:val="00E10002"/>
    <w:rsid w:val="00E102A4"/>
    <w:rsid w:val="00E107FC"/>
    <w:rsid w:val="00E10A87"/>
    <w:rsid w:val="00E10ABC"/>
    <w:rsid w:val="00E10AEB"/>
    <w:rsid w:val="00E10BC4"/>
    <w:rsid w:val="00E10C32"/>
    <w:rsid w:val="00E10E93"/>
    <w:rsid w:val="00E10F9A"/>
    <w:rsid w:val="00E1106C"/>
    <w:rsid w:val="00E111D1"/>
    <w:rsid w:val="00E1195D"/>
    <w:rsid w:val="00E11EF6"/>
    <w:rsid w:val="00E11F96"/>
    <w:rsid w:val="00E11FEB"/>
    <w:rsid w:val="00E120CD"/>
    <w:rsid w:val="00E12177"/>
    <w:rsid w:val="00E1230B"/>
    <w:rsid w:val="00E124E9"/>
    <w:rsid w:val="00E12644"/>
    <w:rsid w:val="00E12686"/>
    <w:rsid w:val="00E1294F"/>
    <w:rsid w:val="00E12B06"/>
    <w:rsid w:val="00E12CD0"/>
    <w:rsid w:val="00E12EEA"/>
    <w:rsid w:val="00E1320B"/>
    <w:rsid w:val="00E1339C"/>
    <w:rsid w:val="00E137B1"/>
    <w:rsid w:val="00E13A0B"/>
    <w:rsid w:val="00E13AF3"/>
    <w:rsid w:val="00E13BCE"/>
    <w:rsid w:val="00E13F01"/>
    <w:rsid w:val="00E1407B"/>
    <w:rsid w:val="00E140D1"/>
    <w:rsid w:val="00E140E9"/>
    <w:rsid w:val="00E1475D"/>
    <w:rsid w:val="00E148D3"/>
    <w:rsid w:val="00E14A64"/>
    <w:rsid w:val="00E14A89"/>
    <w:rsid w:val="00E14C7F"/>
    <w:rsid w:val="00E15200"/>
    <w:rsid w:val="00E1522B"/>
    <w:rsid w:val="00E1554C"/>
    <w:rsid w:val="00E1560B"/>
    <w:rsid w:val="00E15679"/>
    <w:rsid w:val="00E15808"/>
    <w:rsid w:val="00E15871"/>
    <w:rsid w:val="00E1591D"/>
    <w:rsid w:val="00E15C6D"/>
    <w:rsid w:val="00E15D98"/>
    <w:rsid w:val="00E162F7"/>
    <w:rsid w:val="00E16431"/>
    <w:rsid w:val="00E16597"/>
    <w:rsid w:val="00E16B9B"/>
    <w:rsid w:val="00E16D84"/>
    <w:rsid w:val="00E16DEA"/>
    <w:rsid w:val="00E16E71"/>
    <w:rsid w:val="00E17206"/>
    <w:rsid w:val="00E172FA"/>
    <w:rsid w:val="00E17311"/>
    <w:rsid w:val="00E17580"/>
    <w:rsid w:val="00E179EE"/>
    <w:rsid w:val="00E20077"/>
    <w:rsid w:val="00E200EF"/>
    <w:rsid w:val="00E20147"/>
    <w:rsid w:val="00E20207"/>
    <w:rsid w:val="00E20297"/>
    <w:rsid w:val="00E2036F"/>
    <w:rsid w:val="00E2048E"/>
    <w:rsid w:val="00E2058C"/>
    <w:rsid w:val="00E20CC9"/>
    <w:rsid w:val="00E20E5D"/>
    <w:rsid w:val="00E2131F"/>
    <w:rsid w:val="00E21381"/>
    <w:rsid w:val="00E2148B"/>
    <w:rsid w:val="00E217A3"/>
    <w:rsid w:val="00E21AB9"/>
    <w:rsid w:val="00E21C9B"/>
    <w:rsid w:val="00E227A9"/>
    <w:rsid w:val="00E22959"/>
    <w:rsid w:val="00E22CA4"/>
    <w:rsid w:val="00E22E6C"/>
    <w:rsid w:val="00E22EFE"/>
    <w:rsid w:val="00E239BA"/>
    <w:rsid w:val="00E239D6"/>
    <w:rsid w:val="00E23C1B"/>
    <w:rsid w:val="00E23F01"/>
    <w:rsid w:val="00E24110"/>
    <w:rsid w:val="00E241F7"/>
    <w:rsid w:val="00E24657"/>
    <w:rsid w:val="00E24987"/>
    <w:rsid w:val="00E24991"/>
    <w:rsid w:val="00E249F5"/>
    <w:rsid w:val="00E24AF7"/>
    <w:rsid w:val="00E24BA0"/>
    <w:rsid w:val="00E24C7A"/>
    <w:rsid w:val="00E25144"/>
    <w:rsid w:val="00E255A3"/>
    <w:rsid w:val="00E259AF"/>
    <w:rsid w:val="00E259E2"/>
    <w:rsid w:val="00E25D9F"/>
    <w:rsid w:val="00E26539"/>
    <w:rsid w:val="00E265E2"/>
    <w:rsid w:val="00E26857"/>
    <w:rsid w:val="00E26A7D"/>
    <w:rsid w:val="00E26C20"/>
    <w:rsid w:val="00E26F29"/>
    <w:rsid w:val="00E27048"/>
    <w:rsid w:val="00E2745B"/>
    <w:rsid w:val="00E27677"/>
    <w:rsid w:val="00E27758"/>
    <w:rsid w:val="00E27A5C"/>
    <w:rsid w:val="00E27F91"/>
    <w:rsid w:val="00E30204"/>
    <w:rsid w:val="00E303F5"/>
    <w:rsid w:val="00E30770"/>
    <w:rsid w:val="00E30826"/>
    <w:rsid w:val="00E30C57"/>
    <w:rsid w:val="00E311B5"/>
    <w:rsid w:val="00E31DE3"/>
    <w:rsid w:val="00E31FB3"/>
    <w:rsid w:val="00E31FB9"/>
    <w:rsid w:val="00E320D1"/>
    <w:rsid w:val="00E3227B"/>
    <w:rsid w:val="00E323D3"/>
    <w:rsid w:val="00E329EA"/>
    <w:rsid w:val="00E32B62"/>
    <w:rsid w:val="00E32D8B"/>
    <w:rsid w:val="00E32F26"/>
    <w:rsid w:val="00E32FF7"/>
    <w:rsid w:val="00E3314D"/>
    <w:rsid w:val="00E33289"/>
    <w:rsid w:val="00E338F7"/>
    <w:rsid w:val="00E3392C"/>
    <w:rsid w:val="00E33ED1"/>
    <w:rsid w:val="00E3407E"/>
    <w:rsid w:val="00E34687"/>
    <w:rsid w:val="00E346F6"/>
    <w:rsid w:val="00E3491A"/>
    <w:rsid w:val="00E34DA1"/>
    <w:rsid w:val="00E34FD7"/>
    <w:rsid w:val="00E34FDA"/>
    <w:rsid w:val="00E3564D"/>
    <w:rsid w:val="00E35909"/>
    <w:rsid w:val="00E35C7E"/>
    <w:rsid w:val="00E35CFD"/>
    <w:rsid w:val="00E35F42"/>
    <w:rsid w:val="00E36272"/>
    <w:rsid w:val="00E368B2"/>
    <w:rsid w:val="00E36A86"/>
    <w:rsid w:val="00E36B77"/>
    <w:rsid w:val="00E36DCA"/>
    <w:rsid w:val="00E36EEB"/>
    <w:rsid w:val="00E36F7E"/>
    <w:rsid w:val="00E37568"/>
    <w:rsid w:val="00E3759D"/>
    <w:rsid w:val="00E375A6"/>
    <w:rsid w:val="00E37647"/>
    <w:rsid w:val="00E37C1B"/>
    <w:rsid w:val="00E37DE8"/>
    <w:rsid w:val="00E40697"/>
    <w:rsid w:val="00E40790"/>
    <w:rsid w:val="00E40939"/>
    <w:rsid w:val="00E40CB7"/>
    <w:rsid w:val="00E40D1B"/>
    <w:rsid w:val="00E40DA5"/>
    <w:rsid w:val="00E4110C"/>
    <w:rsid w:val="00E414DC"/>
    <w:rsid w:val="00E416CD"/>
    <w:rsid w:val="00E4180C"/>
    <w:rsid w:val="00E41921"/>
    <w:rsid w:val="00E41986"/>
    <w:rsid w:val="00E41A9A"/>
    <w:rsid w:val="00E41B18"/>
    <w:rsid w:val="00E41CCE"/>
    <w:rsid w:val="00E41D16"/>
    <w:rsid w:val="00E42041"/>
    <w:rsid w:val="00E421EB"/>
    <w:rsid w:val="00E421F9"/>
    <w:rsid w:val="00E424D9"/>
    <w:rsid w:val="00E425C8"/>
    <w:rsid w:val="00E42922"/>
    <w:rsid w:val="00E429A5"/>
    <w:rsid w:val="00E42E79"/>
    <w:rsid w:val="00E4312B"/>
    <w:rsid w:val="00E43263"/>
    <w:rsid w:val="00E43411"/>
    <w:rsid w:val="00E437DB"/>
    <w:rsid w:val="00E4398A"/>
    <w:rsid w:val="00E43A2B"/>
    <w:rsid w:val="00E43A4D"/>
    <w:rsid w:val="00E43AAC"/>
    <w:rsid w:val="00E43BA7"/>
    <w:rsid w:val="00E43C17"/>
    <w:rsid w:val="00E444BB"/>
    <w:rsid w:val="00E44880"/>
    <w:rsid w:val="00E4498E"/>
    <w:rsid w:val="00E449B5"/>
    <w:rsid w:val="00E44DF4"/>
    <w:rsid w:val="00E450B1"/>
    <w:rsid w:val="00E450BE"/>
    <w:rsid w:val="00E4548D"/>
    <w:rsid w:val="00E4569D"/>
    <w:rsid w:val="00E4596D"/>
    <w:rsid w:val="00E45F41"/>
    <w:rsid w:val="00E468E1"/>
    <w:rsid w:val="00E46CB2"/>
    <w:rsid w:val="00E46DA3"/>
    <w:rsid w:val="00E470B1"/>
    <w:rsid w:val="00E47244"/>
    <w:rsid w:val="00E47304"/>
    <w:rsid w:val="00E473A6"/>
    <w:rsid w:val="00E47C54"/>
    <w:rsid w:val="00E47E88"/>
    <w:rsid w:val="00E47F01"/>
    <w:rsid w:val="00E47F2F"/>
    <w:rsid w:val="00E5001F"/>
    <w:rsid w:val="00E50183"/>
    <w:rsid w:val="00E5030D"/>
    <w:rsid w:val="00E5093D"/>
    <w:rsid w:val="00E509D4"/>
    <w:rsid w:val="00E50C98"/>
    <w:rsid w:val="00E50F98"/>
    <w:rsid w:val="00E5113B"/>
    <w:rsid w:val="00E511DF"/>
    <w:rsid w:val="00E5128D"/>
    <w:rsid w:val="00E5132D"/>
    <w:rsid w:val="00E51399"/>
    <w:rsid w:val="00E5143A"/>
    <w:rsid w:val="00E51756"/>
    <w:rsid w:val="00E5192E"/>
    <w:rsid w:val="00E519A9"/>
    <w:rsid w:val="00E51F2F"/>
    <w:rsid w:val="00E51F54"/>
    <w:rsid w:val="00E51F91"/>
    <w:rsid w:val="00E521AD"/>
    <w:rsid w:val="00E521E3"/>
    <w:rsid w:val="00E52286"/>
    <w:rsid w:val="00E524DC"/>
    <w:rsid w:val="00E5295A"/>
    <w:rsid w:val="00E52A71"/>
    <w:rsid w:val="00E52CBA"/>
    <w:rsid w:val="00E52CE8"/>
    <w:rsid w:val="00E52CF3"/>
    <w:rsid w:val="00E530EA"/>
    <w:rsid w:val="00E533B9"/>
    <w:rsid w:val="00E53C23"/>
    <w:rsid w:val="00E53FB3"/>
    <w:rsid w:val="00E54087"/>
    <w:rsid w:val="00E5421F"/>
    <w:rsid w:val="00E54BE6"/>
    <w:rsid w:val="00E54C6A"/>
    <w:rsid w:val="00E54FC3"/>
    <w:rsid w:val="00E551D7"/>
    <w:rsid w:val="00E55320"/>
    <w:rsid w:val="00E55374"/>
    <w:rsid w:val="00E557FF"/>
    <w:rsid w:val="00E559F5"/>
    <w:rsid w:val="00E55BAB"/>
    <w:rsid w:val="00E56836"/>
    <w:rsid w:val="00E57022"/>
    <w:rsid w:val="00E571C0"/>
    <w:rsid w:val="00E5733E"/>
    <w:rsid w:val="00E5790B"/>
    <w:rsid w:val="00E57AB9"/>
    <w:rsid w:val="00E57CDE"/>
    <w:rsid w:val="00E57D18"/>
    <w:rsid w:val="00E57E46"/>
    <w:rsid w:val="00E57F85"/>
    <w:rsid w:val="00E60176"/>
    <w:rsid w:val="00E601B3"/>
    <w:rsid w:val="00E6021D"/>
    <w:rsid w:val="00E60E87"/>
    <w:rsid w:val="00E6189F"/>
    <w:rsid w:val="00E61929"/>
    <w:rsid w:val="00E61BC0"/>
    <w:rsid w:val="00E61D97"/>
    <w:rsid w:val="00E62332"/>
    <w:rsid w:val="00E62665"/>
    <w:rsid w:val="00E626D2"/>
    <w:rsid w:val="00E626F8"/>
    <w:rsid w:val="00E62A42"/>
    <w:rsid w:val="00E62B69"/>
    <w:rsid w:val="00E63025"/>
    <w:rsid w:val="00E63404"/>
    <w:rsid w:val="00E6370A"/>
    <w:rsid w:val="00E63797"/>
    <w:rsid w:val="00E638E8"/>
    <w:rsid w:val="00E63AD1"/>
    <w:rsid w:val="00E63B72"/>
    <w:rsid w:val="00E63BDF"/>
    <w:rsid w:val="00E63C3C"/>
    <w:rsid w:val="00E63F79"/>
    <w:rsid w:val="00E6426D"/>
    <w:rsid w:val="00E6441A"/>
    <w:rsid w:val="00E64891"/>
    <w:rsid w:val="00E649EC"/>
    <w:rsid w:val="00E64E1D"/>
    <w:rsid w:val="00E64F46"/>
    <w:rsid w:val="00E652EC"/>
    <w:rsid w:val="00E652FC"/>
    <w:rsid w:val="00E6578E"/>
    <w:rsid w:val="00E65C5F"/>
    <w:rsid w:val="00E65E19"/>
    <w:rsid w:val="00E65E41"/>
    <w:rsid w:val="00E65F7C"/>
    <w:rsid w:val="00E66485"/>
    <w:rsid w:val="00E664F2"/>
    <w:rsid w:val="00E6651F"/>
    <w:rsid w:val="00E6684F"/>
    <w:rsid w:val="00E66DA5"/>
    <w:rsid w:val="00E6706F"/>
    <w:rsid w:val="00E67575"/>
    <w:rsid w:val="00E676D8"/>
    <w:rsid w:val="00E677AA"/>
    <w:rsid w:val="00E67ACE"/>
    <w:rsid w:val="00E67E89"/>
    <w:rsid w:val="00E67ED4"/>
    <w:rsid w:val="00E702B1"/>
    <w:rsid w:val="00E70484"/>
    <w:rsid w:val="00E7076A"/>
    <w:rsid w:val="00E70949"/>
    <w:rsid w:val="00E70AD4"/>
    <w:rsid w:val="00E70B28"/>
    <w:rsid w:val="00E70E87"/>
    <w:rsid w:val="00E70ED0"/>
    <w:rsid w:val="00E70EF0"/>
    <w:rsid w:val="00E7161A"/>
    <w:rsid w:val="00E717E4"/>
    <w:rsid w:val="00E71BF9"/>
    <w:rsid w:val="00E71C81"/>
    <w:rsid w:val="00E71CD2"/>
    <w:rsid w:val="00E7201E"/>
    <w:rsid w:val="00E72B85"/>
    <w:rsid w:val="00E72D44"/>
    <w:rsid w:val="00E72DDE"/>
    <w:rsid w:val="00E72F7C"/>
    <w:rsid w:val="00E73158"/>
    <w:rsid w:val="00E736F8"/>
    <w:rsid w:val="00E738F1"/>
    <w:rsid w:val="00E7392F"/>
    <w:rsid w:val="00E73A78"/>
    <w:rsid w:val="00E73AF2"/>
    <w:rsid w:val="00E747E0"/>
    <w:rsid w:val="00E74CC3"/>
    <w:rsid w:val="00E75816"/>
    <w:rsid w:val="00E75874"/>
    <w:rsid w:val="00E75964"/>
    <w:rsid w:val="00E7625D"/>
    <w:rsid w:val="00E76406"/>
    <w:rsid w:val="00E76678"/>
    <w:rsid w:val="00E7673C"/>
    <w:rsid w:val="00E76DE9"/>
    <w:rsid w:val="00E773F2"/>
    <w:rsid w:val="00E77AA8"/>
    <w:rsid w:val="00E80653"/>
    <w:rsid w:val="00E80707"/>
    <w:rsid w:val="00E80870"/>
    <w:rsid w:val="00E80898"/>
    <w:rsid w:val="00E80924"/>
    <w:rsid w:val="00E8095D"/>
    <w:rsid w:val="00E809E0"/>
    <w:rsid w:val="00E80A6F"/>
    <w:rsid w:val="00E80AB4"/>
    <w:rsid w:val="00E8106F"/>
    <w:rsid w:val="00E812D2"/>
    <w:rsid w:val="00E81BA9"/>
    <w:rsid w:val="00E8215A"/>
    <w:rsid w:val="00E826B0"/>
    <w:rsid w:val="00E827FE"/>
    <w:rsid w:val="00E82FFF"/>
    <w:rsid w:val="00E8331F"/>
    <w:rsid w:val="00E8377C"/>
    <w:rsid w:val="00E83901"/>
    <w:rsid w:val="00E83BEF"/>
    <w:rsid w:val="00E83D64"/>
    <w:rsid w:val="00E84044"/>
    <w:rsid w:val="00E840A6"/>
    <w:rsid w:val="00E843F4"/>
    <w:rsid w:val="00E8440C"/>
    <w:rsid w:val="00E846D5"/>
    <w:rsid w:val="00E8490F"/>
    <w:rsid w:val="00E84C82"/>
    <w:rsid w:val="00E8522D"/>
    <w:rsid w:val="00E857BA"/>
    <w:rsid w:val="00E85A72"/>
    <w:rsid w:val="00E86106"/>
    <w:rsid w:val="00E86264"/>
    <w:rsid w:val="00E8646F"/>
    <w:rsid w:val="00E86567"/>
    <w:rsid w:val="00E86606"/>
    <w:rsid w:val="00E866C5"/>
    <w:rsid w:val="00E8676F"/>
    <w:rsid w:val="00E86830"/>
    <w:rsid w:val="00E868C3"/>
    <w:rsid w:val="00E86999"/>
    <w:rsid w:val="00E869BA"/>
    <w:rsid w:val="00E86BC4"/>
    <w:rsid w:val="00E87226"/>
    <w:rsid w:val="00E873FF"/>
    <w:rsid w:val="00E874E5"/>
    <w:rsid w:val="00E87565"/>
    <w:rsid w:val="00E8766A"/>
    <w:rsid w:val="00E8786D"/>
    <w:rsid w:val="00E878FC"/>
    <w:rsid w:val="00E87C43"/>
    <w:rsid w:val="00E87F40"/>
    <w:rsid w:val="00E90113"/>
    <w:rsid w:val="00E90340"/>
    <w:rsid w:val="00E909D3"/>
    <w:rsid w:val="00E910A0"/>
    <w:rsid w:val="00E910AF"/>
    <w:rsid w:val="00E910E6"/>
    <w:rsid w:val="00E9113E"/>
    <w:rsid w:val="00E91793"/>
    <w:rsid w:val="00E917DB"/>
    <w:rsid w:val="00E91C7F"/>
    <w:rsid w:val="00E91CB0"/>
    <w:rsid w:val="00E91D81"/>
    <w:rsid w:val="00E91F69"/>
    <w:rsid w:val="00E923CD"/>
    <w:rsid w:val="00E9243F"/>
    <w:rsid w:val="00E92821"/>
    <w:rsid w:val="00E92A22"/>
    <w:rsid w:val="00E92A45"/>
    <w:rsid w:val="00E93678"/>
    <w:rsid w:val="00E93686"/>
    <w:rsid w:val="00E93800"/>
    <w:rsid w:val="00E938C6"/>
    <w:rsid w:val="00E9392B"/>
    <w:rsid w:val="00E93B77"/>
    <w:rsid w:val="00E93EC5"/>
    <w:rsid w:val="00E943C8"/>
    <w:rsid w:val="00E946B4"/>
    <w:rsid w:val="00E94AFB"/>
    <w:rsid w:val="00E94E57"/>
    <w:rsid w:val="00E95180"/>
    <w:rsid w:val="00E9522D"/>
    <w:rsid w:val="00E95461"/>
    <w:rsid w:val="00E9593D"/>
    <w:rsid w:val="00E959C6"/>
    <w:rsid w:val="00E95A08"/>
    <w:rsid w:val="00E963F0"/>
    <w:rsid w:val="00E9686E"/>
    <w:rsid w:val="00E968D3"/>
    <w:rsid w:val="00E96903"/>
    <w:rsid w:val="00E971C2"/>
    <w:rsid w:val="00E971F8"/>
    <w:rsid w:val="00E972CF"/>
    <w:rsid w:val="00E97627"/>
    <w:rsid w:val="00E97850"/>
    <w:rsid w:val="00E97B1B"/>
    <w:rsid w:val="00EA08DC"/>
    <w:rsid w:val="00EA1094"/>
    <w:rsid w:val="00EA20DF"/>
    <w:rsid w:val="00EA2297"/>
    <w:rsid w:val="00EA22E4"/>
    <w:rsid w:val="00EA2984"/>
    <w:rsid w:val="00EA298F"/>
    <w:rsid w:val="00EA2BC6"/>
    <w:rsid w:val="00EA399C"/>
    <w:rsid w:val="00EA3C35"/>
    <w:rsid w:val="00EA3EEB"/>
    <w:rsid w:val="00EA4270"/>
    <w:rsid w:val="00EA430A"/>
    <w:rsid w:val="00EA44FE"/>
    <w:rsid w:val="00EA4565"/>
    <w:rsid w:val="00EA4676"/>
    <w:rsid w:val="00EA46BE"/>
    <w:rsid w:val="00EA4A71"/>
    <w:rsid w:val="00EA4ED2"/>
    <w:rsid w:val="00EA50E5"/>
    <w:rsid w:val="00EA5760"/>
    <w:rsid w:val="00EA5B26"/>
    <w:rsid w:val="00EA5C16"/>
    <w:rsid w:val="00EA6115"/>
    <w:rsid w:val="00EA64D5"/>
    <w:rsid w:val="00EA6696"/>
    <w:rsid w:val="00EA6AA0"/>
    <w:rsid w:val="00EA768A"/>
    <w:rsid w:val="00EA7B52"/>
    <w:rsid w:val="00EB0268"/>
    <w:rsid w:val="00EB02D5"/>
    <w:rsid w:val="00EB033E"/>
    <w:rsid w:val="00EB06D6"/>
    <w:rsid w:val="00EB0F0D"/>
    <w:rsid w:val="00EB0FC3"/>
    <w:rsid w:val="00EB0FC9"/>
    <w:rsid w:val="00EB1027"/>
    <w:rsid w:val="00EB109C"/>
    <w:rsid w:val="00EB1181"/>
    <w:rsid w:val="00EB14D4"/>
    <w:rsid w:val="00EB18A2"/>
    <w:rsid w:val="00EB18F0"/>
    <w:rsid w:val="00EB1AF5"/>
    <w:rsid w:val="00EB1E67"/>
    <w:rsid w:val="00EB1F3F"/>
    <w:rsid w:val="00EB1FB5"/>
    <w:rsid w:val="00EB2054"/>
    <w:rsid w:val="00EB2115"/>
    <w:rsid w:val="00EB22F2"/>
    <w:rsid w:val="00EB2AAD"/>
    <w:rsid w:val="00EB2B5F"/>
    <w:rsid w:val="00EB2C55"/>
    <w:rsid w:val="00EB2DA6"/>
    <w:rsid w:val="00EB30D7"/>
    <w:rsid w:val="00EB320E"/>
    <w:rsid w:val="00EB32B0"/>
    <w:rsid w:val="00EB346B"/>
    <w:rsid w:val="00EB35E9"/>
    <w:rsid w:val="00EB366D"/>
    <w:rsid w:val="00EB39FF"/>
    <w:rsid w:val="00EB3CAD"/>
    <w:rsid w:val="00EB4139"/>
    <w:rsid w:val="00EB42B5"/>
    <w:rsid w:val="00EB443B"/>
    <w:rsid w:val="00EB4A2C"/>
    <w:rsid w:val="00EB4F2F"/>
    <w:rsid w:val="00EB4F4F"/>
    <w:rsid w:val="00EB5209"/>
    <w:rsid w:val="00EB5257"/>
    <w:rsid w:val="00EB5378"/>
    <w:rsid w:val="00EB5822"/>
    <w:rsid w:val="00EB594A"/>
    <w:rsid w:val="00EB5A8A"/>
    <w:rsid w:val="00EB5C7A"/>
    <w:rsid w:val="00EB5E1B"/>
    <w:rsid w:val="00EB6C34"/>
    <w:rsid w:val="00EB742C"/>
    <w:rsid w:val="00EB7822"/>
    <w:rsid w:val="00EB794C"/>
    <w:rsid w:val="00EB7A12"/>
    <w:rsid w:val="00EB7ED4"/>
    <w:rsid w:val="00EC02BB"/>
    <w:rsid w:val="00EC05C5"/>
    <w:rsid w:val="00EC0955"/>
    <w:rsid w:val="00EC0A3D"/>
    <w:rsid w:val="00EC0B9E"/>
    <w:rsid w:val="00EC1139"/>
    <w:rsid w:val="00EC182B"/>
    <w:rsid w:val="00EC1BF7"/>
    <w:rsid w:val="00EC21F8"/>
    <w:rsid w:val="00EC248A"/>
    <w:rsid w:val="00EC29E8"/>
    <w:rsid w:val="00EC2A44"/>
    <w:rsid w:val="00EC2C79"/>
    <w:rsid w:val="00EC2CCD"/>
    <w:rsid w:val="00EC2D3D"/>
    <w:rsid w:val="00EC2E4E"/>
    <w:rsid w:val="00EC2F8C"/>
    <w:rsid w:val="00EC30D5"/>
    <w:rsid w:val="00EC339F"/>
    <w:rsid w:val="00EC341E"/>
    <w:rsid w:val="00EC36A6"/>
    <w:rsid w:val="00EC379E"/>
    <w:rsid w:val="00EC37FC"/>
    <w:rsid w:val="00EC3BCA"/>
    <w:rsid w:val="00EC3E5A"/>
    <w:rsid w:val="00EC44F8"/>
    <w:rsid w:val="00EC465A"/>
    <w:rsid w:val="00EC477B"/>
    <w:rsid w:val="00EC4B2C"/>
    <w:rsid w:val="00EC4B49"/>
    <w:rsid w:val="00EC4C4C"/>
    <w:rsid w:val="00EC4DF6"/>
    <w:rsid w:val="00EC533D"/>
    <w:rsid w:val="00EC5579"/>
    <w:rsid w:val="00EC55AD"/>
    <w:rsid w:val="00EC5923"/>
    <w:rsid w:val="00EC5ED2"/>
    <w:rsid w:val="00EC6338"/>
    <w:rsid w:val="00EC63AA"/>
    <w:rsid w:val="00EC6647"/>
    <w:rsid w:val="00EC717F"/>
    <w:rsid w:val="00EC719D"/>
    <w:rsid w:val="00EC7337"/>
    <w:rsid w:val="00EC75F7"/>
    <w:rsid w:val="00EC7B86"/>
    <w:rsid w:val="00EC7E1D"/>
    <w:rsid w:val="00EC7F7E"/>
    <w:rsid w:val="00ED054B"/>
    <w:rsid w:val="00ED087E"/>
    <w:rsid w:val="00ED10FC"/>
    <w:rsid w:val="00ED123D"/>
    <w:rsid w:val="00ED1944"/>
    <w:rsid w:val="00ED202A"/>
    <w:rsid w:val="00ED2215"/>
    <w:rsid w:val="00ED2281"/>
    <w:rsid w:val="00ED228D"/>
    <w:rsid w:val="00ED2873"/>
    <w:rsid w:val="00ED2E17"/>
    <w:rsid w:val="00ED2FA8"/>
    <w:rsid w:val="00ED305E"/>
    <w:rsid w:val="00ED3132"/>
    <w:rsid w:val="00ED38D0"/>
    <w:rsid w:val="00ED478C"/>
    <w:rsid w:val="00ED48A2"/>
    <w:rsid w:val="00ED4BE5"/>
    <w:rsid w:val="00ED4F8D"/>
    <w:rsid w:val="00ED51F1"/>
    <w:rsid w:val="00ED53EA"/>
    <w:rsid w:val="00ED54DC"/>
    <w:rsid w:val="00ED54FD"/>
    <w:rsid w:val="00ED54FF"/>
    <w:rsid w:val="00ED585E"/>
    <w:rsid w:val="00ED5B9C"/>
    <w:rsid w:val="00ED5C26"/>
    <w:rsid w:val="00ED5F4D"/>
    <w:rsid w:val="00ED64B5"/>
    <w:rsid w:val="00ED6885"/>
    <w:rsid w:val="00ED6C77"/>
    <w:rsid w:val="00ED775C"/>
    <w:rsid w:val="00ED7B15"/>
    <w:rsid w:val="00ED7C1F"/>
    <w:rsid w:val="00EE0010"/>
    <w:rsid w:val="00EE00A9"/>
    <w:rsid w:val="00EE0351"/>
    <w:rsid w:val="00EE0742"/>
    <w:rsid w:val="00EE0978"/>
    <w:rsid w:val="00EE09BD"/>
    <w:rsid w:val="00EE0E5E"/>
    <w:rsid w:val="00EE13DD"/>
    <w:rsid w:val="00EE1520"/>
    <w:rsid w:val="00EE1535"/>
    <w:rsid w:val="00EE169A"/>
    <w:rsid w:val="00EE18E2"/>
    <w:rsid w:val="00EE19D3"/>
    <w:rsid w:val="00EE1A96"/>
    <w:rsid w:val="00EE1C69"/>
    <w:rsid w:val="00EE1E14"/>
    <w:rsid w:val="00EE20B4"/>
    <w:rsid w:val="00EE212F"/>
    <w:rsid w:val="00EE2153"/>
    <w:rsid w:val="00EE2191"/>
    <w:rsid w:val="00EE27A6"/>
    <w:rsid w:val="00EE292F"/>
    <w:rsid w:val="00EE2DDF"/>
    <w:rsid w:val="00EE2FDD"/>
    <w:rsid w:val="00EE31A3"/>
    <w:rsid w:val="00EE32D2"/>
    <w:rsid w:val="00EE35CF"/>
    <w:rsid w:val="00EE3734"/>
    <w:rsid w:val="00EE377E"/>
    <w:rsid w:val="00EE3AAE"/>
    <w:rsid w:val="00EE3D69"/>
    <w:rsid w:val="00EE3E03"/>
    <w:rsid w:val="00EE3EB7"/>
    <w:rsid w:val="00EE3F9A"/>
    <w:rsid w:val="00EE4181"/>
    <w:rsid w:val="00EE441C"/>
    <w:rsid w:val="00EE44F3"/>
    <w:rsid w:val="00EE49BA"/>
    <w:rsid w:val="00EE50E6"/>
    <w:rsid w:val="00EE5108"/>
    <w:rsid w:val="00EE53DE"/>
    <w:rsid w:val="00EE5BF8"/>
    <w:rsid w:val="00EE605D"/>
    <w:rsid w:val="00EE6140"/>
    <w:rsid w:val="00EE6CD6"/>
    <w:rsid w:val="00EE70CF"/>
    <w:rsid w:val="00EE761D"/>
    <w:rsid w:val="00EE764F"/>
    <w:rsid w:val="00EE7980"/>
    <w:rsid w:val="00EE7DA9"/>
    <w:rsid w:val="00EE7DBC"/>
    <w:rsid w:val="00EE7ECC"/>
    <w:rsid w:val="00EE7F46"/>
    <w:rsid w:val="00EF029C"/>
    <w:rsid w:val="00EF02B5"/>
    <w:rsid w:val="00EF054F"/>
    <w:rsid w:val="00EF0770"/>
    <w:rsid w:val="00EF0807"/>
    <w:rsid w:val="00EF0CEA"/>
    <w:rsid w:val="00EF0EBB"/>
    <w:rsid w:val="00EF11DA"/>
    <w:rsid w:val="00EF126A"/>
    <w:rsid w:val="00EF13FF"/>
    <w:rsid w:val="00EF14E8"/>
    <w:rsid w:val="00EF1653"/>
    <w:rsid w:val="00EF180A"/>
    <w:rsid w:val="00EF1841"/>
    <w:rsid w:val="00EF20A8"/>
    <w:rsid w:val="00EF24AD"/>
    <w:rsid w:val="00EF2595"/>
    <w:rsid w:val="00EF28C3"/>
    <w:rsid w:val="00EF298C"/>
    <w:rsid w:val="00EF2EC3"/>
    <w:rsid w:val="00EF2F19"/>
    <w:rsid w:val="00EF321C"/>
    <w:rsid w:val="00EF3282"/>
    <w:rsid w:val="00EF337C"/>
    <w:rsid w:val="00EF38C7"/>
    <w:rsid w:val="00EF3C6C"/>
    <w:rsid w:val="00EF3D20"/>
    <w:rsid w:val="00EF3E39"/>
    <w:rsid w:val="00EF3E62"/>
    <w:rsid w:val="00EF449A"/>
    <w:rsid w:val="00EF4573"/>
    <w:rsid w:val="00EF46B1"/>
    <w:rsid w:val="00EF4995"/>
    <w:rsid w:val="00EF4A2B"/>
    <w:rsid w:val="00EF4C97"/>
    <w:rsid w:val="00EF4D97"/>
    <w:rsid w:val="00EF4ED1"/>
    <w:rsid w:val="00EF5635"/>
    <w:rsid w:val="00EF5879"/>
    <w:rsid w:val="00EF58D6"/>
    <w:rsid w:val="00EF5A49"/>
    <w:rsid w:val="00EF5A8D"/>
    <w:rsid w:val="00EF5CD1"/>
    <w:rsid w:val="00EF5E17"/>
    <w:rsid w:val="00EF5EBC"/>
    <w:rsid w:val="00EF62EE"/>
    <w:rsid w:val="00EF64CF"/>
    <w:rsid w:val="00EF6529"/>
    <w:rsid w:val="00EF66C8"/>
    <w:rsid w:val="00EF68CA"/>
    <w:rsid w:val="00EF69AC"/>
    <w:rsid w:val="00EF6B85"/>
    <w:rsid w:val="00EF6F8A"/>
    <w:rsid w:val="00EF7228"/>
    <w:rsid w:val="00EF72A7"/>
    <w:rsid w:val="00EF72BF"/>
    <w:rsid w:val="00EF7706"/>
    <w:rsid w:val="00EF772B"/>
    <w:rsid w:val="00EF7885"/>
    <w:rsid w:val="00EF7A01"/>
    <w:rsid w:val="00EF7CA8"/>
    <w:rsid w:val="00EF7D26"/>
    <w:rsid w:val="00EF7DDB"/>
    <w:rsid w:val="00F004F6"/>
    <w:rsid w:val="00F005D7"/>
    <w:rsid w:val="00F00807"/>
    <w:rsid w:val="00F01107"/>
    <w:rsid w:val="00F0143E"/>
    <w:rsid w:val="00F01446"/>
    <w:rsid w:val="00F01587"/>
    <w:rsid w:val="00F01943"/>
    <w:rsid w:val="00F0219A"/>
    <w:rsid w:val="00F022E0"/>
    <w:rsid w:val="00F02324"/>
    <w:rsid w:val="00F0259C"/>
    <w:rsid w:val="00F027FE"/>
    <w:rsid w:val="00F02B2B"/>
    <w:rsid w:val="00F02C4D"/>
    <w:rsid w:val="00F02E1E"/>
    <w:rsid w:val="00F0301A"/>
    <w:rsid w:val="00F033E8"/>
    <w:rsid w:val="00F0357B"/>
    <w:rsid w:val="00F039FD"/>
    <w:rsid w:val="00F03C47"/>
    <w:rsid w:val="00F03C8A"/>
    <w:rsid w:val="00F0405A"/>
    <w:rsid w:val="00F04C02"/>
    <w:rsid w:val="00F04F67"/>
    <w:rsid w:val="00F050FC"/>
    <w:rsid w:val="00F05235"/>
    <w:rsid w:val="00F05827"/>
    <w:rsid w:val="00F0593B"/>
    <w:rsid w:val="00F05A65"/>
    <w:rsid w:val="00F05BA9"/>
    <w:rsid w:val="00F05C16"/>
    <w:rsid w:val="00F0632E"/>
    <w:rsid w:val="00F06E1C"/>
    <w:rsid w:val="00F07059"/>
    <w:rsid w:val="00F0706B"/>
    <w:rsid w:val="00F073E7"/>
    <w:rsid w:val="00F07501"/>
    <w:rsid w:val="00F078FD"/>
    <w:rsid w:val="00F07B87"/>
    <w:rsid w:val="00F07C3B"/>
    <w:rsid w:val="00F07FDA"/>
    <w:rsid w:val="00F10552"/>
    <w:rsid w:val="00F105DA"/>
    <w:rsid w:val="00F10747"/>
    <w:rsid w:val="00F10915"/>
    <w:rsid w:val="00F10962"/>
    <w:rsid w:val="00F10BB6"/>
    <w:rsid w:val="00F10E71"/>
    <w:rsid w:val="00F11260"/>
    <w:rsid w:val="00F1140E"/>
    <w:rsid w:val="00F11470"/>
    <w:rsid w:val="00F11535"/>
    <w:rsid w:val="00F11A5C"/>
    <w:rsid w:val="00F11CB1"/>
    <w:rsid w:val="00F11DE2"/>
    <w:rsid w:val="00F11E52"/>
    <w:rsid w:val="00F1205C"/>
    <w:rsid w:val="00F12146"/>
    <w:rsid w:val="00F12483"/>
    <w:rsid w:val="00F126BD"/>
    <w:rsid w:val="00F126D3"/>
    <w:rsid w:val="00F126DB"/>
    <w:rsid w:val="00F12AA1"/>
    <w:rsid w:val="00F12C3B"/>
    <w:rsid w:val="00F12C79"/>
    <w:rsid w:val="00F135CD"/>
    <w:rsid w:val="00F1366E"/>
    <w:rsid w:val="00F136A4"/>
    <w:rsid w:val="00F1387D"/>
    <w:rsid w:val="00F13D08"/>
    <w:rsid w:val="00F1401E"/>
    <w:rsid w:val="00F14299"/>
    <w:rsid w:val="00F145BA"/>
    <w:rsid w:val="00F146B1"/>
    <w:rsid w:val="00F146D1"/>
    <w:rsid w:val="00F14C94"/>
    <w:rsid w:val="00F15084"/>
    <w:rsid w:val="00F156C9"/>
    <w:rsid w:val="00F15728"/>
    <w:rsid w:val="00F157CA"/>
    <w:rsid w:val="00F15C1C"/>
    <w:rsid w:val="00F15C71"/>
    <w:rsid w:val="00F15E2D"/>
    <w:rsid w:val="00F15FCA"/>
    <w:rsid w:val="00F16065"/>
    <w:rsid w:val="00F16333"/>
    <w:rsid w:val="00F16532"/>
    <w:rsid w:val="00F16835"/>
    <w:rsid w:val="00F1698A"/>
    <w:rsid w:val="00F16F2C"/>
    <w:rsid w:val="00F170B7"/>
    <w:rsid w:val="00F175BE"/>
    <w:rsid w:val="00F17927"/>
    <w:rsid w:val="00F17A63"/>
    <w:rsid w:val="00F17E76"/>
    <w:rsid w:val="00F2003E"/>
    <w:rsid w:val="00F20159"/>
    <w:rsid w:val="00F20546"/>
    <w:rsid w:val="00F20B3A"/>
    <w:rsid w:val="00F21006"/>
    <w:rsid w:val="00F213B5"/>
    <w:rsid w:val="00F214A6"/>
    <w:rsid w:val="00F216BD"/>
    <w:rsid w:val="00F21757"/>
    <w:rsid w:val="00F217A4"/>
    <w:rsid w:val="00F21921"/>
    <w:rsid w:val="00F21937"/>
    <w:rsid w:val="00F21AD6"/>
    <w:rsid w:val="00F21EE2"/>
    <w:rsid w:val="00F22174"/>
    <w:rsid w:val="00F222B5"/>
    <w:rsid w:val="00F2299F"/>
    <w:rsid w:val="00F22B0E"/>
    <w:rsid w:val="00F22BEE"/>
    <w:rsid w:val="00F22DCB"/>
    <w:rsid w:val="00F233FE"/>
    <w:rsid w:val="00F23481"/>
    <w:rsid w:val="00F234F5"/>
    <w:rsid w:val="00F2388C"/>
    <w:rsid w:val="00F239A8"/>
    <w:rsid w:val="00F23BB2"/>
    <w:rsid w:val="00F23C4D"/>
    <w:rsid w:val="00F24066"/>
    <w:rsid w:val="00F2420A"/>
    <w:rsid w:val="00F2440C"/>
    <w:rsid w:val="00F249B2"/>
    <w:rsid w:val="00F24FA1"/>
    <w:rsid w:val="00F25074"/>
    <w:rsid w:val="00F254B5"/>
    <w:rsid w:val="00F258BA"/>
    <w:rsid w:val="00F25A1D"/>
    <w:rsid w:val="00F25D05"/>
    <w:rsid w:val="00F26112"/>
    <w:rsid w:val="00F26359"/>
    <w:rsid w:val="00F26C73"/>
    <w:rsid w:val="00F26D02"/>
    <w:rsid w:val="00F26FCC"/>
    <w:rsid w:val="00F271E4"/>
    <w:rsid w:val="00F27216"/>
    <w:rsid w:val="00F2767D"/>
    <w:rsid w:val="00F3001B"/>
    <w:rsid w:val="00F305BE"/>
    <w:rsid w:val="00F3081D"/>
    <w:rsid w:val="00F30FD2"/>
    <w:rsid w:val="00F3114C"/>
    <w:rsid w:val="00F314D3"/>
    <w:rsid w:val="00F31566"/>
    <w:rsid w:val="00F31A4A"/>
    <w:rsid w:val="00F31D58"/>
    <w:rsid w:val="00F3200F"/>
    <w:rsid w:val="00F321D6"/>
    <w:rsid w:val="00F328F8"/>
    <w:rsid w:val="00F3302D"/>
    <w:rsid w:val="00F330C7"/>
    <w:rsid w:val="00F331F8"/>
    <w:rsid w:val="00F33BE4"/>
    <w:rsid w:val="00F33F60"/>
    <w:rsid w:val="00F341EA"/>
    <w:rsid w:val="00F3423C"/>
    <w:rsid w:val="00F343DB"/>
    <w:rsid w:val="00F349FE"/>
    <w:rsid w:val="00F34A58"/>
    <w:rsid w:val="00F34A61"/>
    <w:rsid w:val="00F35288"/>
    <w:rsid w:val="00F352C9"/>
    <w:rsid w:val="00F356BE"/>
    <w:rsid w:val="00F3578C"/>
    <w:rsid w:val="00F35940"/>
    <w:rsid w:val="00F35979"/>
    <w:rsid w:val="00F35A00"/>
    <w:rsid w:val="00F35CDE"/>
    <w:rsid w:val="00F35FE8"/>
    <w:rsid w:val="00F36B7D"/>
    <w:rsid w:val="00F36D0A"/>
    <w:rsid w:val="00F36F6A"/>
    <w:rsid w:val="00F37548"/>
    <w:rsid w:val="00F37C3C"/>
    <w:rsid w:val="00F37F98"/>
    <w:rsid w:val="00F4004A"/>
    <w:rsid w:val="00F40314"/>
    <w:rsid w:val="00F40329"/>
    <w:rsid w:val="00F403A6"/>
    <w:rsid w:val="00F403B0"/>
    <w:rsid w:val="00F403B1"/>
    <w:rsid w:val="00F405B6"/>
    <w:rsid w:val="00F4083A"/>
    <w:rsid w:val="00F40C1B"/>
    <w:rsid w:val="00F40D61"/>
    <w:rsid w:val="00F40ED4"/>
    <w:rsid w:val="00F40F34"/>
    <w:rsid w:val="00F41364"/>
    <w:rsid w:val="00F4191A"/>
    <w:rsid w:val="00F41977"/>
    <w:rsid w:val="00F41F7D"/>
    <w:rsid w:val="00F4245B"/>
    <w:rsid w:val="00F424DF"/>
    <w:rsid w:val="00F426CA"/>
    <w:rsid w:val="00F429AC"/>
    <w:rsid w:val="00F42AF7"/>
    <w:rsid w:val="00F42BA6"/>
    <w:rsid w:val="00F42C9F"/>
    <w:rsid w:val="00F4325C"/>
    <w:rsid w:val="00F439B8"/>
    <w:rsid w:val="00F43FC1"/>
    <w:rsid w:val="00F44168"/>
    <w:rsid w:val="00F446AF"/>
    <w:rsid w:val="00F44BBB"/>
    <w:rsid w:val="00F44F86"/>
    <w:rsid w:val="00F453E6"/>
    <w:rsid w:val="00F4555D"/>
    <w:rsid w:val="00F461E6"/>
    <w:rsid w:val="00F46973"/>
    <w:rsid w:val="00F46A26"/>
    <w:rsid w:val="00F46DC9"/>
    <w:rsid w:val="00F472D0"/>
    <w:rsid w:val="00F47864"/>
    <w:rsid w:val="00F47D35"/>
    <w:rsid w:val="00F47D55"/>
    <w:rsid w:val="00F47DFC"/>
    <w:rsid w:val="00F50185"/>
    <w:rsid w:val="00F50519"/>
    <w:rsid w:val="00F5074E"/>
    <w:rsid w:val="00F50885"/>
    <w:rsid w:val="00F50C76"/>
    <w:rsid w:val="00F50F71"/>
    <w:rsid w:val="00F51231"/>
    <w:rsid w:val="00F51433"/>
    <w:rsid w:val="00F5148E"/>
    <w:rsid w:val="00F5190B"/>
    <w:rsid w:val="00F51C1B"/>
    <w:rsid w:val="00F520E6"/>
    <w:rsid w:val="00F52150"/>
    <w:rsid w:val="00F52496"/>
    <w:rsid w:val="00F5260C"/>
    <w:rsid w:val="00F52ADA"/>
    <w:rsid w:val="00F52CBE"/>
    <w:rsid w:val="00F533CA"/>
    <w:rsid w:val="00F53862"/>
    <w:rsid w:val="00F53C7A"/>
    <w:rsid w:val="00F53E1D"/>
    <w:rsid w:val="00F53E7D"/>
    <w:rsid w:val="00F5405F"/>
    <w:rsid w:val="00F5407F"/>
    <w:rsid w:val="00F540D1"/>
    <w:rsid w:val="00F540F0"/>
    <w:rsid w:val="00F5476E"/>
    <w:rsid w:val="00F547DD"/>
    <w:rsid w:val="00F54933"/>
    <w:rsid w:val="00F549B9"/>
    <w:rsid w:val="00F54BC3"/>
    <w:rsid w:val="00F54D7D"/>
    <w:rsid w:val="00F551FF"/>
    <w:rsid w:val="00F55674"/>
    <w:rsid w:val="00F558EB"/>
    <w:rsid w:val="00F55D90"/>
    <w:rsid w:val="00F55F1C"/>
    <w:rsid w:val="00F5602F"/>
    <w:rsid w:val="00F560AE"/>
    <w:rsid w:val="00F5624C"/>
    <w:rsid w:val="00F56908"/>
    <w:rsid w:val="00F57081"/>
    <w:rsid w:val="00F57C8F"/>
    <w:rsid w:val="00F57E77"/>
    <w:rsid w:val="00F57EB9"/>
    <w:rsid w:val="00F57EC0"/>
    <w:rsid w:val="00F57F99"/>
    <w:rsid w:val="00F601A7"/>
    <w:rsid w:val="00F602D2"/>
    <w:rsid w:val="00F6037B"/>
    <w:rsid w:val="00F60C16"/>
    <w:rsid w:val="00F61012"/>
    <w:rsid w:val="00F61070"/>
    <w:rsid w:val="00F610F1"/>
    <w:rsid w:val="00F61449"/>
    <w:rsid w:val="00F61483"/>
    <w:rsid w:val="00F61779"/>
    <w:rsid w:val="00F61956"/>
    <w:rsid w:val="00F61B3A"/>
    <w:rsid w:val="00F61B4A"/>
    <w:rsid w:val="00F61C90"/>
    <w:rsid w:val="00F61EC0"/>
    <w:rsid w:val="00F61F44"/>
    <w:rsid w:val="00F6204F"/>
    <w:rsid w:val="00F62051"/>
    <w:rsid w:val="00F620EA"/>
    <w:rsid w:val="00F62645"/>
    <w:rsid w:val="00F62784"/>
    <w:rsid w:val="00F62899"/>
    <w:rsid w:val="00F62B94"/>
    <w:rsid w:val="00F62BBC"/>
    <w:rsid w:val="00F62C6A"/>
    <w:rsid w:val="00F62E06"/>
    <w:rsid w:val="00F631D6"/>
    <w:rsid w:val="00F633D5"/>
    <w:rsid w:val="00F63597"/>
    <w:rsid w:val="00F635C1"/>
    <w:rsid w:val="00F63D97"/>
    <w:rsid w:val="00F6409F"/>
    <w:rsid w:val="00F640F8"/>
    <w:rsid w:val="00F6468B"/>
    <w:rsid w:val="00F64A57"/>
    <w:rsid w:val="00F64AF2"/>
    <w:rsid w:val="00F64B36"/>
    <w:rsid w:val="00F651A7"/>
    <w:rsid w:val="00F65470"/>
    <w:rsid w:val="00F655CA"/>
    <w:rsid w:val="00F6562B"/>
    <w:rsid w:val="00F65B0C"/>
    <w:rsid w:val="00F65CB0"/>
    <w:rsid w:val="00F65CE7"/>
    <w:rsid w:val="00F65DF3"/>
    <w:rsid w:val="00F660A1"/>
    <w:rsid w:val="00F660CA"/>
    <w:rsid w:val="00F66220"/>
    <w:rsid w:val="00F662E5"/>
    <w:rsid w:val="00F662EB"/>
    <w:rsid w:val="00F66325"/>
    <w:rsid w:val="00F663EA"/>
    <w:rsid w:val="00F66483"/>
    <w:rsid w:val="00F664D3"/>
    <w:rsid w:val="00F66725"/>
    <w:rsid w:val="00F66911"/>
    <w:rsid w:val="00F66CBB"/>
    <w:rsid w:val="00F66D0A"/>
    <w:rsid w:val="00F66D8E"/>
    <w:rsid w:val="00F66DEA"/>
    <w:rsid w:val="00F6713E"/>
    <w:rsid w:val="00F672CE"/>
    <w:rsid w:val="00F67A09"/>
    <w:rsid w:val="00F70043"/>
    <w:rsid w:val="00F7009E"/>
    <w:rsid w:val="00F700A1"/>
    <w:rsid w:val="00F700C4"/>
    <w:rsid w:val="00F701CE"/>
    <w:rsid w:val="00F70227"/>
    <w:rsid w:val="00F702F1"/>
    <w:rsid w:val="00F706A7"/>
    <w:rsid w:val="00F70C85"/>
    <w:rsid w:val="00F70E6C"/>
    <w:rsid w:val="00F712D0"/>
    <w:rsid w:val="00F7165C"/>
    <w:rsid w:val="00F7182A"/>
    <w:rsid w:val="00F719FD"/>
    <w:rsid w:val="00F71CEF"/>
    <w:rsid w:val="00F71D3B"/>
    <w:rsid w:val="00F72027"/>
    <w:rsid w:val="00F720CB"/>
    <w:rsid w:val="00F72207"/>
    <w:rsid w:val="00F72229"/>
    <w:rsid w:val="00F72828"/>
    <w:rsid w:val="00F72A98"/>
    <w:rsid w:val="00F72C20"/>
    <w:rsid w:val="00F7335A"/>
    <w:rsid w:val="00F736F9"/>
    <w:rsid w:val="00F73721"/>
    <w:rsid w:val="00F7390F"/>
    <w:rsid w:val="00F73B84"/>
    <w:rsid w:val="00F73FE3"/>
    <w:rsid w:val="00F73FF7"/>
    <w:rsid w:val="00F7465C"/>
    <w:rsid w:val="00F746A5"/>
    <w:rsid w:val="00F74D58"/>
    <w:rsid w:val="00F75240"/>
    <w:rsid w:val="00F7531E"/>
    <w:rsid w:val="00F75847"/>
    <w:rsid w:val="00F75C21"/>
    <w:rsid w:val="00F75DA5"/>
    <w:rsid w:val="00F75F16"/>
    <w:rsid w:val="00F76017"/>
    <w:rsid w:val="00F7615A"/>
    <w:rsid w:val="00F7616F"/>
    <w:rsid w:val="00F76289"/>
    <w:rsid w:val="00F76370"/>
    <w:rsid w:val="00F76371"/>
    <w:rsid w:val="00F76649"/>
    <w:rsid w:val="00F76B3B"/>
    <w:rsid w:val="00F76E41"/>
    <w:rsid w:val="00F77596"/>
    <w:rsid w:val="00F77AEA"/>
    <w:rsid w:val="00F77C86"/>
    <w:rsid w:val="00F77D4B"/>
    <w:rsid w:val="00F77D70"/>
    <w:rsid w:val="00F77E58"/>
    <w:rsid w:val="00F77F52"/>
    <w:rsid w:val="00F77FD0"/>
    <w:rsid w:val="00F80454"/>
    <w:rsid w:val="00F808AD"/>
    <w:rsid w:val="00F808C8"/>
    <w:rsid w:val="00F8098C"/>
    <w:rsid w:val="00F80ADF"/>
    <w:rsid w:val="00F80D4E"/>
    <w:rsid w:val="00F810C2"/>
    <w:rsid w:val="00F81174"/>
    <w:rsid w:val="00F811D6"/>
    <w:rsid w:val="00F81376"/>
    <w:rsid w:val="00F814C9"/>
    <w:rsid w:val="00F814F8"/>
    <w:rsid w:val="00F81FE2"/>
    <w:rsid w:val="00F8251D"/>
    <w:rsid w:val="00F826C8"/>
    <w:rsid w:val="00F8270E"/>
    <w:rsid w:val="00F82873"/>
    <w:rsid w:val="00F82A11"/>
    <w:rsid w:val="00F82B73"/>
    <w:rsid w:val="00F82B8E"/>
    <w:rsid w:val="00F82CC7"/>
    <w:rsid w:val="00F82D76"/>
    <w:rsid w:val="00F82E60"/>
    <w:rsid w:val="00F82ECC"/>
    <w:rsid w:val="00F83322"/>
    <w:rsid w:val="00F83449"/>
    <w:rsid w:val="00F83636"/>
    <w:rsid w:val="00F83693"/>
    <w:rsid w:val="00F83A53"/>
    <w:rsid w:val="00F83E8B"/>
    <w:rsid w:val="00F8429E"/>
    <w:rsid w:val="00F845FA"/>
    <w:rsid w:val="00F84649"/>
    <w:rsid w:val="00F84C79"/>
    <w:rsid w:val="00F852B8"/>
    <w:rsid w:val="00F852EC"/>
    <w:rsid w:val="00F85583"/>
    <w:rsid w:val="00F86267"/>
    <w:rsid w:val="00F86335"/>
    <w:rsid w:val="00F86363"/>
    <w:rsid w:val="00F865FB"/>
    <w:rsid w:val="00F866D5"/>
    <w:rsid w:val="00F8688E"/>
    <w:rsid w:val="00F86DFC"/>
    <w:rsid w:val="00F86E45"/>
    <w:rsid w:val="00F871AD"/>
    <w:rsid w:val="00F8750C"/>
    <w:rsid w:val="00F876C5"/>
    <w:rsid w:val="00F8776B"/>
    <w:rsid w:val="00F87B81"/>
    <w:rsid w:val="00F9055B"/>
    <w:rsid w:val="00F9077A"/>
    <w:rsid w:val="00F9108E"/>
    <w:rsid w:val="00F91094"/>
    <w:rsid w:val="00F911A4"/>
    <w:rsid w:val="00F91236"/>
    <w:rsid w:val="00F912F4"/>
    <w:rsid w:val="00F9138B"/>
    <w:rsid w:val="00F914C1"/>
    <w:rsid w:val="00F91E0B"/>
    <w:rsid w:val="00F91F83"/>
    <w:rsid w:val="00F923BB"/>
    <w:rsid w:val="00F9297E"/>
    <w:rsid w:val="00F92B83"/>
    <w:rsid w:val="00F92C49"/>
    <w:rsid w:val="00F92CE5"/>
    <w:rsid w:val="00F92CFD"/>
    <w:rsid w:val="00F92E97"/>
    <w:rsid w:val="00F92F76"/>
    <w:rsid w:val="00F93483"/>
    <w:rsid w:val="00F936B4"/>
    <w:rsid w:val="00F9383B"/>
    <w:rsid w:val="00F9394F"/>
    <w:rsid w:val="00F94074"/>
    <w:rsid w:val="00F940CF"/>
    <w:rsid w:val="00F940E4"/>
    <w:rsid w:val="00F94144"/>
    <w:rsid w:val="00F946B7"/>
    <w:rsid w:val="00F946F4"/>
    <w:rsid w:val="00F94BD0"/>
    <w:rsid w:val="00F94C28"/>
    <w:rsid w:val="00F94DB2"/>
    <w:rsid w:val="00F94E46"/>
    <w:rsid w:val="00F9521B"/>
    <w:rsid w:val="00F95A9A"/>
    <w:rsid w:val="00F95B35"/>
    <w:rsid w:val="00F95E08"/>
    <w:rsid w:val="00F95E93"/>
    <w:rsid w:val="00F9605B"/>
    <w:rsid w:val="00F961EC"/>
    <w:rsid w:val="00F96230"/>
    <w:rsid w:val="00F9657B"/>
    <w:rsid w:val="00F965A8"/>
    <w:rsid w:val="00F965C1"/>
    <w:rsid w:val="00F968E5"/>
    <w:rsid w:val="00F96B11"/>
    <w:rsid w:val="00F96D31"/>
    <w:rsid w:val="00F96E63"/>
    <w:rsid w:val="00F96ECD"/>
    <w:rsid w:val="00F975B3"/>
    <w:rsid w:val="00F97BFC"/>
    <w:rsid w:val="00F97CB8"/>
    <w:rsid w:val="00FA02E3"/>
    <w:rsid w:val="00FA0319"/>
    <w:rsid w:val="00FA03B2"/>
    <w:rsid w:val="00FA03F9"/>
    <w:rsid w:val="00FA04F0"/>
    <w:rsid w:val="00FA05A9"/>
    <w:rsid w:val="00FA05C5"/>
    <w:rsid w:val="00FA06C8"/>
    <w:rsid w:val="00FA0B16"/>
    <w:rsid w:val="00FA0B93"/>
    <w:rsid w:val="00FA0D15"/>
    <w:rsid w:val="00FA0DC0"/>
    <w:rsid w:val="00FA0E17"/>
    <w:rsid w:val="00FA11E5"/>
    <w:rsid w:val="00FA155B"/>
    <w:rsid w:val="00FA1F52"/>
    <w:rsid w:val="00FA25BB"/>
    <w:rsid w:val="00FA28F7"/>
    <w:rsid w:val="00FA3402"/>
    <w:rsid w:val="00FA35A5"/>
    <w:rsid w:val="00FA35DD"/>
    <w:rsid w:val="00FA4194"/>
    <w:rsid w:val="00FA488A"/>
    <w:rsid w:val="00FA48B2"/>
    <w:rsid w:val="00FA4C4E"/>
    <w:rsid w:val="00FA4C61"/>
    <w:rsid w:val="00FA51DB"/>
    <w:rsid w:val="00FA53CC"/>
    <w:rsid w:val="00FA5AC4"/>
    <w:rsid w:val="00FA5BB9"/>
    <w:rsid w:val="00FA5D30"/>
    <w:rsid w:val="00FA5F96"/>
    <w:rsid w:val="00FA5FBB"/>
    <w:rsid w:val="00FA6050"/>
    <w:rsid w:val="00FA60EF"/>
    <w:rsid w:val="00FA65EE"/>
    <w:rsid w:val="00FA6A4B"/>
    <w:rsid w:val="00FA6D22"/>
    <w:rsid w:val="00FA6E73"/>
    <w:rsid w:val="00FA7434"/>
    <w:rsid w:val="00FA7477"/>
    <w:rsid w:val="00FA7A99"/>
    <w:rsid w:val="00FA7AE7"/>
    <w:rsid w:val="00FA7B83"/>
    <w:rsid w:val="00FA7DD7"/>
    <w:rsid w:val="00FB00F2"/>
    <w:rsid w:val="00FB0ACD"/>
    <w:rsid w:val="00FB0C13"/>
    <w:rsid w:val="00FB0D61"/>
    <w:rsid w:val="00FB0E6C"/>
    <w:rsid w:val="00FB13B3"/>
    <w:rsid w:val="00FB1D15"/>
    <w:rsid w:val="00FB1E19"/>
    <w:rsid w:val="00FB1FCC"/>
    <w:rsid w:val="00FB2006"/>
    <w:rsid w:val="00FB222C"/>
    <w:rsid w:val="00FB266E"/>
    <w:rsid w:val="00FB28D7"/>
    <w:rsid w:val="00FB28DD"/>
    <w:rsid w:val="00FB2983"/>
    <w:rsid w:val="00FB2A55"/>
    <w:rsid w:val="00FB2F3C"/>
    <w:rsid w:val="00FB301A"/>
    <w:rsid w:val="00FB3080"/>
    <w:rsid w:val="00FB30A7"/>
    <w:rsid w:val="00FB34AE"/>
    <w:rsid w:val="00FB34B0"/>
    <w:rsid w:val="00FB34E9"/>
    <w:rsid w:val="00FB3AC0"/>
    <w:rsid w:val="00FB3BBC"/>
    <w:rsid w:val="00FB3FC2"/>
    <w:rsid w:val="00FB41BB"/>
    <w:rsid w:val="00FB440B"/>
    <w:rsid w:val="00FB47B8"/>
    <w:rsid w:val="00FB4B33"/>
    <w:rsid w:val="00FB4CA2"/>
    <w:rsid w:val="00FB4E02"/>
    <w:rsid w:val="00FB4F66"/>
    <w:rsid w:val="00FB5320"/>
    <w:rsid w:val="00FB56A6"/>
    <w:rsid w:val="00FB5A07"/>
    <w:rsid w:val="00FB5B7E"/>
    <w:rsid w:val="00FB5F99"/>
    <w:rsid w:val="00FB6138"/>
    <w:rsid w:val="00FB61E0"/>
    <w:rsid w:val="00FB673C"/>
    <w:rsid w:val="00FB6888"/>
    <w:rsid w:val="00FB6B40"/>
    <w:rsid w:val="00FB70EF"/>
    <w:rsid w:val="00FB787B"/>
    <w:rsid w:val="00FB7B24"/>
    <w:rsid w:val="00FC0121"/>
    <w:rsid w:val="00FC019E"/>
    <w:rsid w:val="00FC0BF8"/>
    <w:rsid w:val="00FC13B6"/>
    <w:rsid w:val="00FC1537"/>
    <w:rsid w:val="00FC1543"/>
    <w:rsid w:val="00FC1779"/>
    <w:rsid w:val="00FC1B75"/>
    <w:rsid w:val="00FC214C"/>
    <w:rsid w:val="00FC2811"/>
    <w:rsid w:val="00FC297B"/>
    <w:rsid w:val="00FC2AC3"/>
    <w:rsid w:val="00FC300D"/>
    <w:rsid w:val="00FC3283"/>
    <w:rsid w:val="00FC384B"/>
    <w:rsid w:val="00FC3F9F"/>
    <w:rsid w:val="00FC41E7"/>
    <w:rsid w:val="00FC443B"/>
    <w:rsid w:val="00FC460F"/>
    <w:rsid w:val="00FC4729"/>
    <w:rsid w:val="00FC47EA"/>
    <w:rsid w:val="00FC5166"/>
    <w:rsid w:val="00FC54A6"/>
    <w:rsid w:val="00FC5773"/>
    <w:rsid w:val="00FC5ABF"/>
    <w:rsid w:val="00FC5AC8"/>
    <w:rsid w:val="00FC5C56"/>
    <w:rsid w:val="00FC5EEB"/>
    <w:rsid w:val="00FC6728"/>
    <w:rsid w:val="00FC6BBA"/>
    <w:rsid w:val="00FC7474"/>
    <w:rsid w:val="00FC7481"/>
    <w:rsid w:val="00FC7776"/>
    <w:rsid w:val="00FC77BD"/>
    <w:rsid w:val="00FC7880"/>
    <w:rsid w:val="00FC7C47"/>
    <w:rsid w:val="00FC7E06"/>
    <w:rsid w:val="00FC7F70"/>
    <w:rsid w:val="00FD044F"/>
    <w:rsid w:val="00FD0A76"/>
    <w:rsid w:val="00FD105C"/>
    <w:rsid w:val="00FD133B"/>
    <w:rsid w:val="00FD1C46"/>
    <w:rsid w:val="00FD2443"/>
    <w:rsid w:val="00FD255B"/>
    <w:rsid w:val="00FD26F8"/>
    <w:rsid w:val="00FD2836"/>
    <w:rsid w:val="00FD2B74"/>
    <w:rsid w:val="00FD2C5E"/>
    <w:rsid w:val="00FD30B2"/>
    <w:rsid w:val="00FD3A57"/>
    <w:rsid w:val="00FD3AAC"/>
    <w:rsid w:val="00FD3B20"/>
    <w:rsid w:val="00FD3B46"/>
    <w:rsid w:val="00FD3F6D"/>
    <w:rsid w:val="00FD4160"/>
    <w:rsid w:val="00FD428C"/>
    <w:rsid w:val="00FD45BD"/>
    <w:rsid w:val="00FD47B0"/>
    <w:rsid w:val="00FD4C27"/>
    <w:rsid w:val="00FD4C6B"/>
    <w:rsid w:val="00FD4EC6"/>
    <w:rsid w:val="00FD4F61"/>
    <w:rsid w:val="00FD53D4"/>
    <w:rsid w:val="00FD5666"/>
    <w:rsid w:val="00FD5C12"/>
    <w:rsid w:val="00FD5FFB"/>
    <w:rsid w:val="00FD6128"/>
    <w:rsid w:val="00FD6348"/>
    <w:rsid w:val="00FD6403"/>
    <w:rsid w:val="00FD6F41"/>
    <w:rsid w:val="00FD6FA2"/>
    <w:rsid w:val="00FD7134"/>
    <w:rsid w:val="00FD7591"/>
    <w:rsid w:val="00FD75DC"/>
    <w:rsid w:val="00FD7C75"/>
    <w:rsid w:val="00FD7C8A"/>
    <w:rsid w:val="00FD7D18"/>
    <w:rsid w:val="00FE0048"/>
    <w:rsid w:val="00FE034F"/>
    <w:rsid w:val="00FE1049"/>
    <w:rsid w:val="00FE10CC"/>
    <w:rsid w:val="00FE118F"/>
    <w:rsid w:val="00FE1191"/>
    <w:rsid w:val="00FE1196"/>
    <w:rsid w:val="00FE1224"/>
    <w:rsid w:val="00FE1420"/>
    <w:rsid w:val="00FE1535"/>
    <w:rsid w:val="00FE15D2"/>
    <w:rsid w:val="00FE1674"/>
    <w:rsid w:val="00FE16EA"/>
    <w:rsid w:val="00FE1DDD"/>
    <w:rsid w:val="00FE2418"/>
    <w:rsid w:val="00FE24DA"/>
    <w:rsid w:val="00FE2705"/>
    <w:rsid w:val="00FE276D"/>
    <w:rsid w:val="00FE29DF"/>
    <w:rsid w:val="00FE2C46"/>
    <w:rsid w:val="00FE2E3D"/>
    <w:rsid w:val="00FE3012"/>
    <w:rsid w:val="00FE3175"/>
    <w:rsid w:val="00FE3294"/>
    <w:rsid w:val="00FE36F9"/>
    <w:rsid w:val="00FE3704"/>
    <w:rsid w:val="00FE3C57"/>
    <w:rsid w:val="00FE3CB0"/>
    <w:rsid w:val="00FE418A"/>
    <w:rsid w:val="00FE44E0"/>
    <w:rsid w:val="00FE45D8"/>
    <w:rsid w:val="00FE4945"/>
    <w:rsid w:val="00FE4F41"/>
    <w:rsid w:val="00FE5356"/>
    <w:rsid w:val="00FE5611"/>
    <w:rsid w:val="00FE56AA"/>
    <w:rsid w:val="00FE5BC7"/>
    <w:rsid w:val="00FE5BEB"/>
    <w:rsid w:val="00FE619B"/>
    <w:rsid w:val="00FE66E5"/>
    <w:rsid w:val="00FE69F2"/>
    <w:rsid w:val="00FE7145"/>
    <w:rsid w:val="00FE73DF"/>
    <w:rsid w:val="00FE73FE"/>
    <w:rsid w:val="00FE75C1"/>
    <w:rsid w:val="00FE78BD"/>
    <w:rsid w:val="00FE7A25"/>
    <w:rsid w:val="00FE7C16"/>
    <w:rsid w:val="00FF00C8"/>
    <w:rsid w:val="00FF00FF"/>
    <w:rsid w:val="00FF0806"/>
    <w:rsid w:val="00FF0ABB"/>
    <w:rsid w:val="00FF0C03"/>
    <w:rsid w:val="00FF0D73"/>
    <w:rsid w:val="00FF0F7B"/>
    <w:rsid w:val="00FF18CF"/>
    <w:rsid w:val="00FF19F8"/>
    <w:rsid w:val="00FF1B2E"/>
    <w:rsid w:val="00FF2178"/>
    <w:rsid w:val="00FF22A8"/>
    <w:rsid w:val="00FF2B1E"/>
    <w:rsid w:val="00FF2B97"/>
    <w:rsid w:val="00FF2FB4"/>
    <w:rsid w:val="00FF301C"/>
    <w:rsid w:val="00FF36A8"/>
    <w:rsid w:val="00FF381E"/>
    <w:rsid w:val="00FF3F6D"/>
    <w:rsid w:val="00FF3FB1"/>
    <w:rsid w:val="00FF3FCB"/>
    <w:rsid w:val="00FF4345"/>
    <w:rsid w:val="00FF44F9"/>
    <w:rsid w:val="00FF468F"/>
    <w:rsid w:val="00FF4838"/>
    <w:rsid w:val="00FF49EA"/>
    <w:rsid w:val="00FF4ACE"/>
    <w:rsid w:val="00FF4BA8"/>
    <w:rsid w:val="00FF4C6F"/>
    <w:rsid w:val="00FF4D4A"/>
    <w:rsid w:val="00FF4DF6"/>
    <w:rsid w:val="00FF5343"/>
    <w:rsid w:val="00FF53B8"/>
    <w:rsid w:val="00FF5689"/>
    <w:rsid w:val="00FF570C"/>
    <w:rsid w:val="00FF57A4"/>
    <w:rsid w:val="00FF589F"/>
    <w:rsid w:val="00FF58D6"/>
    <w:rsid w:val="00FF5903"/>
    <w:rsid w:val="00FF6365"/>
    <w:rsid w:val="00FF6415"/>
    <w:rsid w:val="00FF67A0"/>
    <w:rsid w:val="00FF680B"/>
    <w:rsid w:val="00FF6BCB"/>
    <w:rsid w:val="00FF6C8F"/>
    <w:rsid w:val="00FF6EC3"/>
    <w:rsid w:val="00FF70E4"/>
    <w:rsid w:val="00FF7161"/>
    <w:rsid w:val="00FF721F"/>
    <w:rsid w:val="00FF7368"/>
    <w:rsid w:val="00FF76EC"/>
    <w:rsid w:val="00FF77A4"/>
    <w:rsid w:val="00FF78BF"/>
    <w:rsid w:val="00FF7F0E"/>
    <w:rsid w:val="0114E6A6"/>
    <w:rsid w:val="012D5654"/>
    <w:rsid w:val="01384812"/>
    <w:rsid w:val="01460FF4"/>
    <w:rsid w:val="0148D2A4"/>
    <w:rsid w:val="017C6578"/>
    <w:rsid w:val="019026A3"/>
    <w:rsid w:val="01A81F5F"/>
    <w:rsid w:val="01EB1378"/>
    <w:rsid w:val="01FFD2D5"/>
    <w:rsid w:val="02020BE7"/>
    <w:rsid w:val="022EAC0D"/>
    <w:rsid w:val="02397ED4"/>
    <w:rsid w:val="023EFAB7"/>
    <w:rsid w:val="02499792"/>
    <w:rsid w:val="024AE8BF"/>
    <w:rsid w:val="025AC2D6"/>
    <w:rsid w:val="025B8199"/>
    <w:rsid w:val="025F7061"/>
    <w:rsid w:val="0278B6F0"/>
    <w:rsid w:val="027DEAF1"/>
    <w:rsid w:val="027FAB19"/>
    <w:rsid w:val="028436B0"/>
    <w:rsid w:val="02D016AC"/>
    <w:rsid w:val="030EE461"/>
    <w:rsid w:val="033CAE9E"/>
    <w:rsid w:val="0349B027"/>
    <w:rsid w:val="035B8B5D"/>
    <w:rsid w:val="039A2C81"/>
    <w:rsid w:val="039B17CC"/>
    <w:rsid w:val="03A89A6C"/>
    <w:rsid w:val="03C8704D"/>
    <w:rsid w:val="03D3BC5F"/>
    <w:rsid w:val="03FA7741"/>
    <w:rsid w:val="0407561F"/>
    <w:rsid w:val="0469721D"/>
    <w:rsid w:val="046A740F"/>
    <w:rsid w:val="0499AA4A"/>
    <w:rsid w:val="04BC7161"/>
    <w:rsid w:val="05547719"/>
    <w:rsid w:val="05657139"/>
    <w:rsid w:val="05ECAB71"/>
    <w:rsid w:val="05F234B3"/>
    <w:rsid w:val="05FD3115"/>
    <w:rsid w:val="06082768"/>
    <w:rsid w:val="063B6206"/>
    <w:rsid w:val="063F0905"/>
    <w:rsid w:val="066EAACF"/>
    <w:rsid w:val="06A58BED"/>
    <w:rsid w:val="06BF6F75"/>
    <w:rsid w:val="06DB9280"/>
    <w:rsid w:val="071FB85C"/>
    <w:rsid w:val="074BCAF8"/>
    <w:rsid w:val="077F7DF5"/>
    <w:rsid w:val="078D5D79"/>
    <w:rsid w:val="0796BE9E"/>
    <w:rsid w:val="07E41D9B"/>
    <w:rsid w:val="07E4AD6A"/>
    <w:rsid w:val="07ED89DF"/>
    <w:rsid w:val="07F517F8"/>
    <w:rsid w:val="07F5F7B3"/>
    <w:rsid w:val="07FC4345"/>
    <w:rsid w:val="084FF333"/>
    <w:rsid w:val="086EEEB9"/>
    <w:rsid w:val="088AA382"/>
    <w:rsid w:val="08A3AF8C"/>
    <w:rsid w:val="08BC8B6B"/>
    <w:rsid w:val="08EED4DE"/>
    <w:rsid w:val="093074BD"/>
    <w:rsid w:val="094D0B54"/>
    <w:rsid w:val="09539330"/>
    <w:rsid w:val="09634956"/>
    <w:rsid w:val="09749176"/>
    <w:rsid w:val="09A04FA9"/>
    <w:rsid w:val="09B5A57E"/>
    <w:rsid w:val="09C20F36"/>
    <w:rsid w:val="09DF7F43"/>
    <w:rsid w:val="0A1600B5"/>
    <w:rsid w:val="0A212551"/>
    <w:rsid w:val="0A240C42"/>
    <w:rsid w:val="0A3AE492"/>
    <w:rsid w:val="0A4B432B"/>
    <w:rsid w:val="0A4D68D8"/>
    <w:rsid w:val="0A5627DC"/>
    <w:rsid w:val="0A7800A8"/>
    <w:rsid w:val="0A888FF3"/>
    <w:rsid w:val="0A97F60A"/>
    <w:rsid w:val="0AAF3EF4"/>
    <w:rsid w:val="0AAF73F0"/>
    <w:rsid w:val="0AB434C0"/>
    <w:rsid w:val="0ACDA3E3"/>
    <w:rsid w:val="0AD94911"/>
    <w:rsid w:val="0AE27622"/>
    <w:rsid w:val="0AE300F9"/>
    <w:rsid w:val="0AE93E51"/>
    <w:rsid w:val="0B073D29"/>
    <w:rsid w:val="0B2B74C4"/>
    <w:rsid w:val="0B308126"/>
    <w:rsid w:val="0B6008FA"/>
    <w:rsid w:val="0B77AC06"/>
    <w:rsid w:val="0B7C3FEC"/>
    <w:rsid w:val="0B9692A6"/>
    <w:rsid w:val="0BEAB046"/>
    <w:rsid w:val="0C1352F3"/>
    <w:rsid w:val="0C80AA2A"/>
    <w:rsid w:val="0C956887"/>
    <w:rsid w:val="0CFCF531"/>
    <w:rsid w:val="0CFEECA9"/>
    <w:rsid w:val="0D20D5D3"/>
    <w:rsid w:val="0D54ACFD"/>
    <w:rsid w:val="0D6406F9"/>
    <w:rsid w:val="0D93E7AC"/>
    <w:rsid w:val="0D995D20"/>
    <w:rsid w:val="0DA11354"/>
    <w:rsid w:val="0DA6E3D0"/>
    <w:rsid w:val="0DA94348"/>
    <w:rsid w:val="0DE0C226"/>
    <w:rsid w:val="0E1E1660"/>
    <w:rsid w:val="0E2DE3E8"/>
    <w:rsid w:val="0E3519AE"/>
    <w:rsid w:val="0E3D3EE2"/>
    <w:rsid w:val="0E46707C"/>
    <w:rsid w:val="0E5C8E17"/>
    <w:rsid w:val="0E78035F"/>
    <w:rsid w:val="0EB4B94D"/>
    <w:rsid w:val="0EF2A975"/>
    <w:rsid w:val="0F459548"/>
    <w:rsid w:val="0F634FCB"/>
    <w:rsid w:val="0F99C27B"/>
    <w:rsid w:val="0FC5D86E"/>
    <w:rsid w:val="0FDC9A60"/>
    <w:rsid w:val="1047F949"/>
    <w:rsid w:val="10638459"/>
    <w:rsid w:val="107B20FD"/>
    <w:rsid w:val="10B00FCB"/>
    <w:rsid w:val="10B6B8A6"/>
    <w:rsid w:val="10CFDE06"/>
    <w:rsid w:val="10DA94D7"/>
    <w:rsid w:val="11137334"/>
    <w:rsid w:val="112CE30B"/>
    <w:rsid w:val="1139785A"/>
    <w:rsid w:val="11646843"/>
    <w:rsid w:val="11788C16"/>
    <w:rsid w:val="117B4E09"/>
    <w:rsid w:val="117F0A86"/>
    <w:rsid w:val="118A57F4"/>
    <w:rsid w:val="1193B389"/>
    <w:rsid w:val="11DD4A47"/>
    <w:rsid w:val="11EA427B"/>
    <w:rsid w:val="11FCB4B8"/>
    <w:rsid w:val="1209F372"/>
    <w:rsid w:val="121BD892"/>
    <w:rsid w:val="12201627"/>
    <w:rsid w:val="123B80B7"/>
    <w:rsid w:val="124D1E9D"/>
    <w:rsid w:val="12590C3E"/>
    <w:rsid w:val="12644F77"/>
    <w:rsid w:val="126ED4B5"/>
    <w:rsid w:val="12776828"/>
    <w:rsid w:val="1278AD86"/>
    <w:rsid w:val="127A89B8"/>
    <w:rsid w:val="1288DDF1"/>
    <w:rsid w:val="128AEB63"/>
    <w:rsid w:val="12A0F1CE"/>
    <w:rsid w:val="12A1A8CA"/>
    <w:rsid w:val="12A3456F"/>
    <w:rsid w:val="12C6DB9D"/>
    <w:rsid w:val="12CDA865"/>
    <w:rsid w:val="12E47320"/>
    <w:rsid w:val="12F3ED9A"/>
    <w:rsid w:val="12F5CE1B"/>
    <w:rsid w:val="13097A94"/>
    <w:rsid w:val="1320CF42"/>
    <w:rsid w:val="1345C942"/>
    <w:rsid w:val="13743377"/>
    <w:rsid w:val="1384E3EF"/>
    <w:rsid w:val="13BAE2A1"/>
    <w:rsid w:val="13BC5623"/>
    <w:rsid w:val="13C7BBDB"/>
    <w:rsid w:val="141ABDF6"/>
    <w:rsid w:val="14651D0F"/>
    <w:rsid w:val="146BC235"/>
    <w:rsid w:val="148FBDFB"/>
    <w:rsid w:val="14919E7C"/>
    <w:rsid w:val="156B726A"/>
    <w:rsid w:val="15796B72"/>
    <w:rsid w:val="1583D3A8"/>
    <w:rsid w:val="15956FE2"/>
    <w:rsid w:val="159D089B"/>
    <w:rsid w:val="15AFC4A3"/>
    <w:rsid w:val="15D0E231"/>
    <w:rsid w:val="15FF7A52"/>
    <w:rsid w:val="16014058"/>
    <w:rsid w:val="1605148B"/>
    <w:rsid w:val="16308E60"/>
    <w:rsid w:val="164B306E"/>
    <w:rsid w:val="16830442"/>
    <w:rsid w:val="168D1036"/>
    <w:rsid w:val="16B18ECC"/>
    <w:rsid w:val="16B466C4"/>
    <w:rsid w:val="16B7E2B8"/>
    <w:rsid w:val="16E85FC4"/>
    <w:rsid w:val="1766F06B"/>
    <w:rsid w:val="176BACD2"/>
    <w:rsid w:val="17C22996"/>
    <w:rsid w:val="17CFE846"/>
    <w:rsid w:val="17D33020"/>
    <w:rsid w:val="17D66490"/>
    <w:rsid w:val="1800A470"/>
    <w:rsid w:val="18152BF3"/>
    <w:rsid w:val="1845FDA3"/>
    <w:rsid w:val="186B10FD"/>
    <w:rsid w:val="1884C29D"/>
    <w:rsid w:val="18A520D3"/>
    <w:rsid w:val="18B7BA50"/>
    <w:rsid w:val="18F51D2F"/>
    <w:rsid w:val="191C4E81"/>
    <w:rsid w:val="194B135C"/>
    <w:rsid w:val="19AD7675"/>
    <w:rsid w:val="19CB0733"/>
    <w:rsid w:val="1A02EA85"/>
    <w:rsid w:val="1A03548E"/>
    <w:rsid w:val="1A37D76B"/>
    <w:rsid w:val="1A4ED945"/>
    <w:rsid w:val="1A63EEEA"/>
    <w:rsid w:val="1A866D18"/>
    <w:rsid w:val="1A9D9774"/>
    <w:rsid w:val="1A9F27A5"/>
    <w:rsid w:val="1B1DC944"/>
    <w:rsid w:val="1B2EFA80"/>
    <w:rsid w:val="1BB34322"/>
    <w:rsid w:val="1BF3821A"/>
    <w:rsid w:val="1C02CAD4"/>
    <w:rsid w:val="1C0B47EB"/>
    <w:rsid w:val="1C282E79"/>
    <w:rsid w:val="1C4FD544"/>
    <w:rsid w:val="1C5B0216"/>
    <w:rsid w:val="1C9830F2"/>
    <w:rsid w:val="1C9C0200"/>
    <w:rsid w:val="1CC416B1"/>
    <w:rsid w:val="1CD0E4F7"/>
    <w:rsid w:val="1CD65BFC"/>
    <w:rsid w:val="1CDAA158"/>
    <w:rsid w:val="1CE7CB37"/>
    <w:rsid w:val="1CEBC46E"/>
    <w:rsid w:val="1CEE4A2B"/>
    <w:rsid w:val="1CF9CBA0"/>
    <w:rsid w:val="1D0AEA30"/>
    <w:rsid w:val="1D46D227"/>
    <w:rsid w:val="1D4DE6DF"/>
    <w:rsid w:val="1D6228AC"/>
    <w:rsid w:val="1D69662C"/>
    <w:rsid w:val="1D7BC926"/>
    <w:rsid w:val="1DAD2E7C"/>
    <w:rsid w:val="1E5116E7"/>
    <w:rsid w:val="1E62A9B5"/>
    <w:rsid w:val="1E77411C"/>
    <w:rsid w:val="1E7B9BBD"/>
    <w:rsid w:val="1E925935"/>
    <w:rsid w:val="1EAA23BA"/>
    <w:rsid w:val="1ECD72D8"/>
    <w:rsid w:val="1F394A6D"/>
    <w:rsid w:val="1F85D14D"/>
    <w:rsid w:val="1FA16CE9"/>
    <w:rsid w:val="1FBA6363"/>
    <w:rsid w:val="1FBCB54D"/>
    <w:rsid w:val="1FC135CB"/>
    <w:rsid w:val="1FDD3105"/>
    <w:rsid w:val="1FEE5581"/>
    <w:rsid w:val="20028191"/>
    <w:rsid w:val="20311C43"/>
    <w:rsid w:val="203E32E4"/>
    <w:rsid w:val="206BA8CC"/>
    <w:rsid w:val="207B0B60"/>
    <w:rsid w:val="2081B0CE"/>
    <w:rsid w:val="20A79C2B"/>
    <w:rsid w:val="20AE27F0"/>
    <w:rsid w:val="20B47742"/>
    <w:rsid w:val="211E160D"/>
    <w:rsid w:val="212324B1"/>
    <w:rsid w:val="215869D1"/>
    <w:rsid w:val="21B42021"/>
    <w:rsid w:val="21C09C66"/>
    <w:rsid w:val="2227DAE6"/>
    <w:rsid w:val="22463831"/>
    <w:rsid w:val="225D6FA7"/>
    <w:rsid w:val="226F3397"/>
    <w:rsid w:val="22773DC6"/>
    <w:rsid w:val="22B94128"/>
    <w:rsid w:val="22E856F7"/>
    <w:rsid w:val="22E8C3CC"/>
    <w:rsid w:val="22F8312C"/>
    <w:rsid w:val="238BDB57"/>
    <w:rsid w:val="2393CD0C"/>
    <w:rsid w:val="23B2EDA8"/>
    <w:rsid w:val="23E5EA6B"/>
    <w:rsid w:val="24213A80"/>
    <w:rsid w:val="24531FF3"/>
    <w:rsid w:val="245D7C17"/>
    <w:rsid w:val="24C02DEF"/>
    <w:rsid w:val="24DE0E14"/>
    <w:rsid w:val="24E61E89"/>
    <w:rsid w:val="24F83D28"/>
    <w:rsid w:val="25172C86"/>
    <w:rsid w:val="251C68F9"/>
    <w:rsid w:val="253B750E"/>
    <w:rsid w:val="2573A723"/>
    <w:rsid w:val="2585919F"/>
    <w:rsid w:val="259A9279"/>
    <w:rsid w:val="25B0357A"/>
    <w:rsid w:val="25C4C464"/>
    <w:rsid w:val="25D52D3D"/>
    <w:rsid w:val="26AAC93E"/>
    <w:rsid w:val="26C6FA8A"/>
    <w:rsid w:val="26D55F1B"/>
    <w:rsid w:val="26DFABE3"/>
    <w:rsid w:val="270489A7"/>
    <w:rsid w:val="270AC555"/>
    <w:rsid w:val="270DBC21"/>
    <w:rsid w:val="27253543"/>
    <w:rsid w:val="276CBA72"/>
    <w:rsid w:val="27754B26"/>
    <w:rsid w:val="27A2F941"/>
    <w:rsid w:val="27B7C059"/>
    <w:rsid w:val="27CFD2C1"/>
    <w:rsid w:val="28930C8B"/>
    <w:rsid w:val="28FBD5B2"/>
    <w:rsid w:val="2913CA92"/>
    <w:rsid w:val="2934C718"/>
    <w:rsid w:val="294917D2"/>
    <w:rsid w:val="298E44C5"/>
    <w:rsid w:val="298FA862"/>
    <w:rsid w:val="29985F5C"/>
    <w:rsid w:val="29BB9B2F"/>
    <w:rsid w:val="29D3533B"/>
    <w:rsid w:val="2A50D42B"/>
    <w:rsid w:val="2A7738EF"/>
    <w:rsid w:val="2ACB1825"/>
    <w:rsid w:val="2ADA9171"/>
    <w:rsid w:val="2AEA1261"/>
    <w:rsid w:val="2AF9FCA3"/>
    <w:rsid w:val="2AFA1E48"/>
    <w:rsid w:val="2AFB24FF"/>
    <w:rsid w:val="2AFD0923"/>
    <w:rsid w:val="2B03E872"/>
    <w:rsid w:val="2B0D91FB"/>
    <w:rsid w:val="2B21528F"/>
    <w:rsid w:val="2B450DC1"/>
    <w:rsid w:val="2B4C969E"/>
    <w:rsid w:val="2B76F05B"/>
    <w:rsid w:val="2B794663"/>
    <w:rsid w:val="2BA71717"/>
    <w:rsid w:val="2BAC3591"/>
    <w:rsid w:val="2BC089AA"/>
    <w:rsid w:val="2BC87AEB"/>
    <w:rsid w:val="2BCEA636"/>
    <w:rsid w:val="2BE0F069"/>
    <w:rsid w:val="2BF1C1B0"/>
    <w:rsid w:val="2BFDD188"/>
    <w:rsid w:val="2C1742B2"/>
    <w:rsid w:val="2C298B5A"/>
    <w:rsid w:val="2C390C24"/>
    <w:rsid w:val="2C60CB49"/>
    <w:rsid w:val="2C76DCC9"/>
    <w:rsid w:val="2C96F560"/>
    <w:rsid w:val="2C9C31EA"/>
    <w:rsid w:val="2C9E0039"/>
    <w:rsid w:val="2CA6D605"/>
    <w:rsid w:val="2CE1AFB6"/>
    <w:rsid w:val="2CED9DF4"/>
    <w:rsid w:val="2D04CA29"/>
    <w:rsid w:val="2D19CA3C"/>
    <w:rsid w:val="2D50F238"/>
    <w:rsid w:val="2D56F40E"/>
    <w:rsid w:val="2D99FFF6"/>
    <w:rsid w:val="2DA7912B"/>
    <w:rsid w:val="2DB015BD"/>
    <w:rsid w:val="2DFF484D"/>
    <w:rsid w:val="2E10EE1F"/>
    <w:rsid w:val="2E3C31EB"/>
    <w:rsid w:val="2E3CC7A5"/>
    <w:rsid w:val="2E4CDCA8"/>
    <w:rsid w:val="2EC1EA42"/>
    <w:rsid w:val="2ED44CA9"/>
    <w:rsid w:val="2F3A9BE0"/>
    <w:rsid w:val="2F86AF75"/>
    <w:rsid w:val="2FA3B594"/>
    <w:rsid w:val="2FB86151"/>
    <w:rsid w:val="2FD663AE"/>
    <w:rsid w:val="2FF6317F"/>
    <w:rsid w:val="3014BC01"/>
    <w:rsid w:val="302FBBE7"/>
    <w:rsid w:val="304A3D86"/>
    <w:rsid w:val="3072CD32"/>
    <w:rsid w:val="30800308"/>
    <w:rsid w:val="3098CBCE"/>
    <w:rsid w:val="30D4E2D7"/>
    <w:rsid w:val="310B1FD6"/>
    <w:rsid w:val="312CB787"/>
    <w:rsid w:val="3143305F"/>
    <w:rsid w:val="31909C23"/>
    <w:rsid w:val="3195D510"/>
    <w:rsid w:val="319A4995"/>
    <w:rsid w:val="31A87A60"/>
    <w:rsid w:val="31A91DFA"/>
    <w:rsid w:val="31EF67CA"/>
    <w:rsid w:val="31F66D30"/>
    <w:rsid w:val="32200CD8"/>
    <w:rsid w:val="32368408"/>
    <w:rsid w:val="323D76AD"/>
    <w:rsid w:val="3258441B"/>
    <w:rsid w:val="32766EA4"/>
    <w:rsid w:val="328E5F52"/>
    <w:rsid w:val="32BC2B8B"/>
    <w:rsid w:val="32CA5052"/>
    <w:rsid w:val="32DB3238"/>
    <w:rsid w:val="32E26296"/>
    <w:rsid w:val="330909BC"/>
    <w:rsid w:val="331BF822"/>
    <w:rsid w:val="3352A67C"/>
    <w:rsid w:val="33716C0E"/>
    <w:rsid w:val="339387E0"/>
    <w:rsid w:val="33C20F1E"/>
    <w:rsid w:val="33E92C26"/>
    <w:rsid w:val="33F4D05A"/>
    <w:rsid w:val="33FBAA2A"/>
    <w:rsid w:val="34469A4F"/>
    <w:rsid w:val="347E8DC5"/>
    <w:rsid w:val="34A401FC"/>
    <w:rsid w:val="34BAEFB1"/>
    <w:rsid w:val="34E04489"/>
    <w:rsid w:val="3520F6D0"/>
    <w:rsid w:val="3528FD3A"/>
    <w:rsid w:val="3545BD08"/>
    <w:rsid w:val="3556F291"/>
    <w:rsid w:val="355A7FAD"/>
    <w:rsid w:val="35772956"/>
    <w:rsid w:val="35889BFD"/>
    <w:rsid w:val="35911FD8"/>
    <w:rsid w:val="35B341A4"/>
    <w:rsid w:val="35DB8B70"/>
    <w:rsid w:val="35EB406A"/>
    <w:rsid w:val="360223E5"/>
    <w:rsid w:val="361FBAB0"/>
    <w:rsid w:val="364DF534"/>
    <w:rsid w:val="36748FCF"/>
    <w:rsid w:val="36B55532"/>
    <w:rsid w:val="36D80377"/>
    <w:rsid w:val="36D8E5E1"/>
    <w:rsid w:val="36DD2F3B"/>
    <w:rsid w:val="36F15FCD"/>
    <w:rsid w:val="36FE1A54"/>
    <w:rsid w:val="372E7185"/>
    <w:rsid w:val="3733E9BF"/>
    <w:rsid w:val="37358F32"/>
    <w:rsid w:val="374CEFDF"/>
    <w:rsid w:val="37669E84"/>
    <w:rsid w:val="38005351"/>
    <w:rsid w:val="382B48BD"/>
    <w:rsid w:val="382D0F25"/>
    <w:rsid w:val="3832353E"/>
    <w:rsid w:val="3838E475"/>
    <w:rsid w:val="383E7A2D"/>
    <w:rsid w:val="387AC3E9"/>
    <w:rsid w:val="38941445"/>
    <w:rsid w:val="38B01582"/>
    <w:rsid w:val="38C21655"/>
    <w:rsid w:val="38DC1552"/>
    <w:rsid w:val="38E02C48"/>
    <w:rsid w:val="38E6D7ED"/>
    <w:rsid w:val="39027222"/>
    <w:rsid w:val="390BFFB4"/>
    <w:rsid w:val="397BF0E7"/>
    <w:rsid w:val="39AF17C1"/>
    <w:rsid w:val="39D00BDF"/>
    <w:rsid w:val="39F6669F"/>
    <w:rsid w:val="3A054769"/>
    <w:rsid w:val="3A08434D"/>
    <w:rsid w:val="3A62ACCB"/>
    <w:rsid w:val="3A8E45BE"/>
    <w:rsid w:val="3A8E954C"/>
    <w:rsid w:val="3ABF345E"/>
    <w:rsid w:val="3AEDF5F5"/>
    <w:rsid w:val="3B1DF290"/>
    <w:rsid w:val="3B6CCB8F"/>
    <w:rsid w:val="3B8099A8"/>
    <w:rsid w:val="3B8F8366"/>
    <w:rsid w:val="3BB0CABC"/>
    <w:rsid w:val="3BF2F88D"/>
    <w:rsid w:val="3C065EF5"/>
    <w:rsid w:val="3C09F5CF"/>
    <w:rsid w:val="3C0B1294"/>
    <w:rsid w:val="3C3347B8"/>
    <w:rsid w:val="3C394F16"/>
    <w:rsid w:val="3C4742ED"/>
    <w:rsid w:val="3CD2B7CB"/>
    <w:rsid w:val="3CFFB19B"/>
    <w:rsid w:val="3D2EF91B"/>
    <w:rsid w:val="3D86ADB6"/>
    <w:rsid w:val="3D8D6D0E"/>
    <w:rsid w:val="3D92DFFF"/>
    <w:rsid w:val="3DAADE01"/>
    <w:rsid w:val="3DCE6DE9"/>
    <w:rsid w:val="3DE37556"/>
    <w:rsid w:val="3DECC168"/>
    <w:rsid w:val="3E0C1526"/>
    <w:rsid w:val="3E11AF27"/>
    <w:rsid w:val="3E45A8A7"/>
    <w:rsid w:val="3E50E1A7"/>
    <w:rsid w:val="3E619C5E"/>
    <w:rsid w:val="3E6CE2C9"/>
    <w:rsid w:val="3E714666"/>
    <w:rsid w:val="3E74E866"/>
    <w:rsid w:val="3EA31DF4"/>
    <w:rsid w:val="3EAAB070"/>
    <w:rsid w:val="3ED707DC"/>
    <w:rsid w:val="3F1C8602"/>
    <w:rsid w:val="3F28E885"/>
    <w:rsid w:val="3F2C034B"/>
    <w:rsid w:val="3F4F944B"/>
    <w:rsid w:val="3F532F83"/>
    <w:rsid w:val="3F7BF5EC"/>
    <w:rsid w:val="3FE97728"/>
    <w:rsid w:val="403331F8"/>
    <w:rsid w:val="403B4DD1"/>
    <w:rsid w:val="40691824"/>
    <w:rsid w:val="40C95666"/>
    <w:rsid w:val="41008BE5"/>
    <w:rsid w:val="4179515A"/>
    <w:rsid w:val="41A189DA"/>
    <w:rsid w:val="41B2576C"/>
    <w:rsid w:val="41B5CD58"/>
    <w:rsid w:val="41B63B0C"/>
    <w:rsid w:val="41C0FFDC"/>
    <w:rsid w:val="420B744A"/>
    <w:rsid w:val="4223A8C3"/>
    <w:rsid w:val="422C0B62"/>
    <w:rsid w:val="423EBB85"/>
    <w:rsid w:val="42526116"/>
    <w:rsid w:val="425A525C"/>
    <w:rsid w:val="426198B6"/>
    <w:rsid w:val="4269FF30"/>
    <w:rsid w:val="4282C4D9"/>
    <w:rsid w:val="428F6F57"/>
    <w:rsid w:val="42AFECBF"/>
    <w:rsid w:val="42F04763"/>
    <w:rsid w:val="431AD843"/>
    <w:rsid w:val="432884C3"/>
    <w:rsid w:val="43681033"/>
    <w:rsid w:val="437E30FC"/>
    <w:rsid w:val="43BF52B8"/>
    <w:rsid w:val="43C437C2"/>
    <w:rsid w:val="43C709F9"/>
    <w:rsid w:val="43F19B17"/>
    <w:rsid w:val="43FFF2CF"/>
    <w:rsid w:val="441069EE"/>
    <w:rsid w:val="4426FE63"/>
    <w:rsid w:val="44835631"/>
    <w:rsid w:val="44B88498"/>
    <w:rsid w:val="44DCB700"/>
    <w:rsid w:val="44FF5132"/>
    <w:rsid w:val="452BAC71"/>
    <w:rsid w:val="4581B307"/>
    <w:rsid w:val="4593AE68"/>
    <w:rsid w:val="45A9DF13"/>
    <w:rsid w:val="45CB5ADB"/>
    <w:rsid w:val="45CEF5CD"/>
    <w:rsid w:val="45D69346"/>
    <w:rsid w:val="45E80202"/>
    <w:rsid w:val="461C4EDC"/>
    <w:rsid w:val="46346AE4"/>
    <w:rsid w:val="4649FC55"/>
    <w:rsid w:val="46668CEA"/>
    <w:rsid w:val="4674E692"/>
    <w:rsid w:val="46827521"/>
    <w:rsid w:val="468806DA"/>
    <w:rsid w:val="468CD020"/>
    <w:rsid w:val="469CAFF6"/>
    <w:rsid w:val="46A0A82A"/>
    <w:rsid w:val="46C93DDE"/>
    <w:rsid w:val="46D0FC4F"/>
    <w:rsid w:val="46DAF1EB"/>
    <w:rsid w:val="46F2D637"/>
    <w:rsid w:val="470F4185"/>
    <w:rsid w:val="4710BDC7"/>
    <w:rsid w:val="4717F6C9"/>
    <w:rsid w:val="472BDBFE"/>
    <w:rsid w:val="476A3C21"/>
    <w:rsid w:val="47D8026A"/>
    <w:rsid w:val="47FBE73C"/>
    <w:rsid w:val="481C5A53"/>
    <w:rsid w:val="484D15B6"/>
    <w:rsid w:val="48890D74"/>
    <w:rsid w:val="48E2A2FF"/>
    <w:rsid w:val="4953E86A"/>
    <w:rsid w:val="49612499"/>
    <w:rsid w:val="496F4E1F"/>
    <w:rsid w:val="498A9619"/>
    <w:rsid w:val="498F811C"/>
    <w:rsid w:val="49BEB3B2"/>
    <w:rsid w:val="49F3BC39"/>
    <w:rsid w:val="4AA62296"/>
    <w:rsid w:val="4AA67645"/>
    <w:rsid w:val="4ACFBE6D"/>
    <w:rsid w:val="4AD05143"/>
    <w:rsid w:val="4B02F1F2"/>
    <w:rsid w:val="4B7FA835"/>
    <w:rsid w:val="4BEDCED9"/>
    <w:rsid w:val="4C2DEDDA"/>
    <w:rsid w:val="4C40BEA0"/>
    <w:rsid w:val="4C74883C"/>
    <w:rsid w:val="4C9E3F14"/>
    <w:rsid w:val="4C9F8DBE"/>
    <w:rsid w:val="4C9FC317"/>
    <w:rsid w:val="4CA84F2A"/>
    <w:rsid w:val="4CFAFBAF"/>
    <w:rsid w:val="4D54A253"/>
    <w:rsid w:val="4D6E01CB"/>
    <w:rsid w:val="4D97CD87"/>
    <w:rsid w:val="4DBCEB0F"/>
    <w:rsid w:val="4DFF0508"/>
    <w:rsid w:val="4E0F37F0"/>
    <w:rsid w:val="4E10ACED"/>
    <w:rsid w:val="4E1D52F4"/>
    <w:rsid w:val="4E68E498"/>
    <w:rsid w:val="4E7B8FB1"/>
    <w:rsid w:val="4EA96214"/>
    <w:rsid w:val="4EB0B51F"/>
    <w:rsid w:val="4EBC4045"/>
    <w:rsid w:val="4EC9941C"/>
    <w:rsid w:val="4ED10D63"/>
    <w:rsid w:val="4EDE8B2F"/>
    <w:rsid w:val="4EF47751"/>
    <w:rsid w:val="4F0C9F4B"/>
    <w:rsid w:val="4F193034"/>
    <w:rsid w:val="4F4ACA85"/>
    <w:rsid w:val="4F78310C"/>
    <w:rsid w:val="4F9533ED"/>
    <w:rsid w:val="4FAAD086"/>
    <w:rsid w:val="4FB356E0"/>
    <w:rsid w:val="4FE8F2BA"/>
    <w:rsid w:val="4FEE8BCE"/>
    <w:rsid w:val="501AFE64"/>
    <w:rsid w:val="5035AA28"/>
    <w:rsid w:val="504982D9"/>
    <w:rsid w:val="50655119"/>
    <w:rsid w:val="507064D4"/>
    <w:rsid w:val="508809F9"/>
    <w:rsid w:val="50A27298"/>
    <w:rsid w:val="50D2F050"/>
    <w:rsid w:val="51038337"/>
    <w:rsid w:val="5128239A"/>
    <w:rsid w:val="513B562B"/>
    <w:rsid w:val="514FC49B"/>
    <w:rsid w:val="51968D6D"/>
    <w:rsid w:val="51D22B78"/>
    <w:rsid w:val="51E30C40"/>
    <w:rsid w:val="51FB67DD"/>
    <w:rsid w:val="523FB764"/>
    <w:rsid w:val="5260E3C3"/>
    <w:rsid w:val="528AB812"/>
    <w:rsid w:val="52B214EF"/>
    <w:rsid w:val="532F8952"/>
    <w:rsid w:val="535D10AB"/>
    <w:rsid w:val="5391C068"/>
    <w:rsid w:val="5393C23E"/>
    <w:rsid w:val="53BC16C0"/>
    <w:rsid w:val="540942B0"/>
    <w:rsid w:val="54795F01"/>
    <w:rsid w:val="54B99F7F"/>
    <w:rsid w:val="54D58342"/>
    <w:rsid w:val="54DDFB0D"/>
    <w:rsid w:val="5501D287"/>
    <w:rsid w:val="5543DE9A"/>
    <w:rsid w:val="55780715"/>
    <w:rsid w:val="55781460"/>
    <w:rsid w:val="55832F56"/>
    <w:rsid w:val="55CD051E"/>
    <w:rsid w:val="55F5639E"/>
    <w:rsid w:val="5614D139"/>
    <w:rsid w:val="56BEF1B6"/>
    <w:rsid w:val="57358EAE"/>
    <w:rsid w:val="57456303"/>
    <w:rsid w:val="575FD510"/>
    <w:rsid w:val="57C699C1"/>
    <w:rsid w:val="57F7BB48"/>
    <w:rsid w:val="57F844B8"/>
    <w:rsid w:val="57FCC902"/>
    <w:rsid w:val="58169156"/>
    <w:rsid w:val="582CC326"/>
    <w:rsid w:val="583FF634"/>
    <w:rsid w:val="586E3F25"/>
    <w:rsid w:val="58A93A23"/>
    <w:rsid w:val="58F35222"/>
    <w:rsid w:val="59207784"/>
    <w:rsid w:val="59409548"/>
    <w:rsid w:val="5965C901"/>
    <w:rsid w:val="59884089"/>
    <w:rsid w:val="598F05A6"/>
    <w:rsid w:val="59AEE54B"/>
    <w:rsid w:val="59AFB351"/>
    <w:rsid w:val="59B89C01"/>
    <w:rsid w:val="59F0AD89"/>
    <w:rsid w:val="59FA67A9"/>
    <w:rsid w:val="5A09BEE3"/>
    <w:rsid w:val="5A0AEE86"/>
    <w:rsid w:val="5A275858"/>
    <w:rsid w:val="5A5610BC"/>
    <w:rsid w:val="5A9AF0F0"/>
    <w:rsid w:val="5ABADB88"/>
    <w:rsid w:val="5ACD81F7"/>
    <w:rsid w:val="5ADB8457"/>
    <w:rsid w:val="5B17B482"/>
    <w:rsid w:val="5B3ABC72"/>
    <w:rsid w:val="5B41178F"/>
    <w:rsid w:val="5B6090AC"/>
    <w:rsid w:val="5BC384A3"/>
    <w:rsid w:val="5C1989E9"/>
    <w:rsid w:val="5C4C4C9F"/>
    <w:rsid w:val="5C9AE279"/>
    <w:rsid w:val="5C9E82E4"/>
    <w:rsid w:val="5CACA72D"/>
    <w:rsid w:val="5CC4BEC8"/>
    <w:rsid w:val="5D0BBE69"/>
    <w:rsid w:val="5D0E4A1D"/>
    <w:rsid w:val="5D472A07"/>
    <w:rsid w:val="5D57A5D5"/>
    <w:rsid w:val="5DAAC2F3"/>
    <w:rsid w:val="5DB7AC00"/>
    <w:rsid w:val="5DB96987"/>
    <w:rsid w:val="5DFA8CA2"/>
    <w:rsid w:val="5E69DA14"/>
    <w:rsid w:val="5EAB8ECF"/>
    <w:rsid w:val="5EC5986A"/>
    <w:rsid w:val="5F0BB03B"/>
    <w:rsid w:val="5F2FD007"/>
    <w:rsid w:val="5F38024E"/>
    <w:rsid w:val="5F3A4154"/>
    <w:rsid w:val="5F6E767A"/>
    <w:rsid w:val="5F9E95D5"/>
    <w:rsid w:val="5FAAEA8B"/>
    <w:rsid w:val="5FB1C323"/>
    <w:rsid w:val="5FE63A91"/>
    <w:rsid w:val="5FFE013C"/>
    <w:rsid w:val="600725C2"/>
    <w:rsid w:val="6014C29D"/>
    <w:rsid w:val="6050DDF3"/>
    <w:rsid w:val="60C07628"/>
    <w:rsid w:val="60E2787A"/>
    <w:rsid w:val="60E93C21"/>
    <w:rsid w:val="60F29B07"/>
    <w:rsid w:val="60FC0A5B"/>
    <w:rsid w:val="610C8738"/>
    <w:rsid w:val="6130B69B"/>
    <w:rsid w:val="61582894"/>
    <w:rsid w:val="6158D5BC"/>
    <w:rsid w:val="61CEFA1F"/>
    <w:rsid w:val="61F45AFD"/>
    <w:rsid w:val="629E9C96"/>
    <w:rsid w:val="62A8A461"/>
    <w:rsid w:val="62A8AB3D"/>
    <w:rsid w:val="62BBAE0B"/>
    <w:rsid w:val="62C18817"/>
    <w:rsid w:val="62CC1232"/>
    <w:rsid w:val="62F21368"/>
    <w:rsid w:val="630516E3"/>
    <w:rsid w:val="63496E07"/>
    <w:rsid w:val="636B6B7E"/>
    <w:rsid w:val="6378D285"/>
    <w:rsid w:val="638791FF"/>
    <w:rsid w:val="638BFCDE"/>
    <w:rsid w:val="63C09732"/>
    <w:rsid w:val="63D36B95"/>
    <w:rsid w:val="63DAD14B"/>
    <w:rsid w:val="640DD579"/>
    <w:rsid w:val="640F870A"/>
    <w:rsid w:val="64391472"/>
    <w:rsid w:val="64456516"/>
    <w:rsid w:val="645C9803"/>
    <w:rsid w:val="645E2D4F"/>
    <w:rsid w:val="64B64DF8"/>
    <w:rsid w:val="64DA46EC"/>
    <w:rsid w:val="6543B2CE"/>
    <w:rsid w:val="656B7D50"/>
    <w:rsid w:val="65867677"/>
    <w:rsid w:val="65870E10"/>
    <w:rsid w:val="65A34FAD"/>
    <w:rsid w:val="65BA49AE"/>
    <w:rsid w:val="65CF15DB"/>
    <w:rsid w:val="65F1EAB5"/>
    <w:rsid w:val="661E08EA"/>
    <w:rsid w:val="664A0A18"/>
    <w:rsid w:val="6650A4B4"/>
    <w:rsid w:val="6666A7E5"/>
    <w:rsid w:val="66A3BB22"/>
    <w:rsid w:val="66DF89BE"/>
    <w:rsid w:val="6721B98F"/>
    <w:rsid w:val="675A1354"/>
    <w:rsid w:val="677D05D8"/>
    <w:rsid w:val="6793EE20"/>
    <w:rsid w:val="67951968"/>
    <w:rsid w:val="67B21904"/>
    <w:rsid w:val="67BB5FCF"/>
    <w:rsid w:val="67BF48BA"/>
    <w:rsid w:val="67D80E07"/>
    <w:rsid w:val="67DC606A"/>
    <w:rsid w:val="681F2E84"/>
    <w:rsid w:val="682FDEE0"/>
    <w:rsid w:val="685896E2"/>
    <w:rsid w:val="694E14DC"/>
    <w:rsid w:val="695A772E"/>
    <w:rsid w:val="695FE910"/>
    <w:rsid w:val="698E1271"/>
    <w:rsid w:val="699A21FF"/>
    <w:rsid w:val="699F6FFC"/>
    <w:rsid w:val="69B2C45A"/>
    <w:rsid w:val="69C93FD8"/>
    <w:rsid w:val="69E0A267"/>
    <w:rsid w:val="6A23246B"/>
    <w:rsid w:val="6A6B29FF"/>
    <w:rsid w:val="6A730332"/>
    <w:rsid w:val="6A77882B"/>
    <w:rsid w:val="6A813B64"/>
    <w:rsid w:val="6A81EC29"/>
    <w:rsid w:val="6AA81394"/>
    <w:rsid w:val="6B5C7E12"/>
    <w:rsid w:val="6BE9F8FD"/>
    <w:rsid w:val="6BF52AB2"/>
    <w:rsid w:val="6C16A6F0"/>
    <w:rsid w:val="6C42B693"/>
    <w:rsid w:val="6C5C3E3B"/>
    <w:rsid w:val="6C5CADC4"/>
    <w:rsid w:val="6C68F320"/>
    <w:rsid w:val="6C7F1B43"/>
    <w:rsid w:val="6CA05DE2"/>
    <w:rsid w:val="6CD710BE"/>
    <w:rsid w:val="6CF4BC60"/>
    <w:rsid w:val="6D1D483D"/>
    <w:rsid w:val="6D8A8CD5"/>
    <w:rsid w:val="6DCD618C"/>
    <w:rsid w:val="6DE1F8A6"/>
    <w:rsid w:val="6DFB25F7"/>
    <w:rsid w:val="6E584B89"/>
    <w:rsid w:val="6E59B8C2"/>
    <w:rsid w:val="6E7C19CF"/>
    <w:rsid w:val="6E7E9E90"/>
    <w:rsid w:val="6ED4B5F6"/>
    <w:rsid w:val="6EF8B8D1"/>
    <w:rsid w:val="6F583DF5"/>
    <w:rsid w:val="6F5DDBB7"/>
    <w:rsid w:val="6F7A4920"/>
    <w:rsid w:val="6F817517"/>
    <w:rsid w:val="6FC73E09"/>
    <w:rsid w:val="6FF7322D"/>
    <w:rsid w:val="6FFDC569"/>
    <w:rsid w:val="70041217"/>
    <w:rsid w:val="701A388E"/>
    <w:rsid w:val="70504A19"/>
    <w:rsid w:val="705CC878"/>
    <w:rsid w:val="70944CFB"/>
    <w:rsid w:val="70D4D2DF"/>
    <w:rsid w:val="70F90961"/>
    <w:rsid w:val="7115575E"/>
    <w:rsid w:val="711A5354"/>
    <w:rsid w:val="713CEA6B"/>
    <w:rsid w:val="713E4EEC"/>
    <w:rsid w:val="7145339C"/>
    <w:rsid w:val="72090FDE"/>
    <w:rsid w:val="7212052F"/>
    <w:rsid w:val="729AE06D"/>
    <w:rsid w:val="72AB186E"/>
    <w:rsid w:val="72EE62AA"/>
    <w:rsid w:val="72F244DB"/>
    <w:rsid w:val="732E4AC9"/>
    <w:rsid w:val="7353199A"/>
    <w:rsid w:val="73562DA1"/>
    <w:rsid w:val="7392D9AB"/>
    <w:rsid w:val="73A16EBD"/>
    <w:rsid w:val="73BCDAD4"/>
    <w:rsid w:val="73C4FBF9"/>
    <w:rsid w:val="73FBE213"/>
    <w:rsid w:val="743DB7B1"/>
    <w:rsid w:val="7450C50E"/>
    <w:rsid w:val="74529C73"/>
    <w:rsid w:val="74C970B1"/>
    <w:rsid w:val="74CF00D5"/>
    <w:rsid w:val="74D6DF08"/>
    <w:rsid w:val="74FCC3F3"/>
    <w:rsid w:val="7506F618"/>
    <w:rsid w:val="7522C89F"/>
    <w:rsid w:val="75465A11"/>
    <w:rsid w:val="75472C56"/>
    <w:rsid w:val="7556A680"/>
    <w:rsid w:val="75B39142"/>
    <w:rsid w:val="75E6B069"/>
    <w:rsid w:val="75E9B5D2"/>
    <w:rsid w:val="7601B428"/>
    <w:rsid w:val="765F4499"/>
    <w:rsid w:val="7684EA57"/>
    <w:rsid w:val="76A680C3"/>
    <w:rsid w:val="76AA3E19"/>
    <w:rsid w:val="770844E8"/>
    <w:rsid w:val="7721E414"/>
    <w:rsid w:val="772DEB54"/>
    <w:rsid w:val="776DAA09"/>
    <w:rsid w:val="7771D3B6"/>
    <w:rsid w:val="77868A6D"/>
    <w:rsid w:val="77AE3E99"/>
    <w:rsid w:val="77C4ADA4"/>
    <w:rsid w:val="77CC66CF"/>
    <w:rsid w:val="77CE8020"/>
    <w:rsid w:val="77DE0DAA"/>
    <w:rsid w:val="77E2A9BD"/>
    <w:rsid w:val="77ED43A1"/>
    <w:rsid w:val="782680E0"/>
    <w:rsid w:val="78432496"/>
    <w:rsid w:val="785DB341"/>
    <w:rsid w:val="78832B3C"/>
    <w:rsid w:val="789B1C92"/>
    <w:rsid w:val="792795C9"/>
    <w:rsid w:val="79598CB1"/>
    <w:rsid w:val="795A831B"/>
    <w:rsid w:val="799B1D8E"/>
    <w:rsid w:val="79DFB2B9"/>
    <w:rsid w:val="79FE9C7A"/>
    <w:rsid w:val="7A11BC1B"/>
    <w:rsid w:val="7A316CA1"/>
    <w:rsid w:val="7A3D68FA"/>
    <w:rsid w:val="7A513BD7"/>
    <w:rsid w:val="7A55AAA5"/>
    <w:rsid w:val="7A6EC7FB"/>
    <w:rsid w:val="7ABA5427"/>
    <w:rsid w:val="7ABCDEF2"/>
    <w:rsid w:val="7ADA2B0E"/>
    <w:rsid w:val="7AFAA7F2"/>
    <w:rsid w:val="7B1442C8"/>
    <w:rsid w:val="7B1E15BA"/>
    <w:rsid w:val="7B2A8822"/>
    <w:rsid w:val="7B331DBF"/>
    <w:rsid w:val="7B444A8F"/>
    <w:rsid w:val="7B5E21A2"/>
    <w:rsid w:val="7B600454"/>
    <w:rsid w:val="7B607FCF"/>
    <w:rsid w:val="7BB2F8B3"/>
    <w:rsid w:val="7BC8F85B"/>
    <w:rsid w:val="7BC9E1B9"/>
    <w:rsid w:val="7BDF3BE3"/>
    <w:rsid w:val="7C22DDEF"/>
    <w:rsid w:val="7C317243"/>
    <w:rsid w:val="7C614376"/>
    <w:rsid w:val="7CD96F95"/>
    <w:rsid w:val="7CE214E0"/>
    <w:rsid w:val="7D22397F"/>
    <w:rsid w:val="7D256C76"/>
    <w:rsid w:val="7D5E7D71"/>
    <w:rsid w:val="7D691CF7"/>
    <w:rsid w:val="7DAF1FC4"/>
    <w:rsid w:val="7DB73872"/>
    <w:rsid w:val="7E01567B"/>
    <w:rsid w:val="7E1249E0"/>
    <w:rsid w:val="7E246BF1"/>
    <w:rsid w:val="7E2D77A1"/>
    <w:rsid w:val="7E53B030"/>
    <w:rsid w:val="7E587D79"/>
    <w:rsid w:val="7EB55FFF"/>
    <w:rsid w:val="7EE027DA"/>
    <w:rsid w:val="7EE4EC2F"/>
    <w:rsid w:val="7F5CBAED"/>
    <w:rsid w:val="7F6B31FB"/>
    <w:rsid w:val="7F734531"/>
    <w:rsid w:val="7F7D00AC"/>
    <w:rsid w:val="7F91CC8D"/>
    <w:rsid w:val="7F9E0B2B"/>
    <w:rsid w:val="7FE805F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E5F0"/>
  <w15:chartTrackingRefBased/>
  <w15:docId w15:val="{7AC2C7CE-9B9D-4002-A62E-EAACC156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FB"/>
    <w:pPr>
      <w:spacing w:after="0" w:line="240" w:lineRule="auto"/>
    </w:pPr>
    <w:rPr>
      <w:rFonts w:ascii="Calibri" w:hAnsi="Calibri" w:cs="Calibri"/>
    </w:rPr>
  </w:style>
  <w:style w:type="paragraph" w:styleId="Titre1">
    <w:name w:val="heading 1"/>
    <w:basedOn w:val="Normal"/>
    <w:next w:val="Normal"/>
    <w:link w:val="Titre1Car"/>
    <w:uiPriority w:val="9"/>
    <w:qFormat/>
    <w:rsid w:val="00AD4C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4C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B443B"/>
    <w:pPr>
      <w:numPr>
        <w:ilvl w:val="1"/>
        <w:numId w:val="221"/>
      </w:numPr>
      <w:autoSpaceDE w:val="0"/>
      <w:autoSpaceDN w:val="0"/>
      <w:adjustRightInd w:val="0"/>
      <w:spacing w:before="240" w:after="120"/>
      <w:ind w:right="452"/>
      <w:textAlignment w:val="center"/>
      <w:outlineLvl w:val="2"/>
    </w:pPr>
    <w:rPr>
      <w:rFonts w:asciiTheme="majorHAnsi" w:eastAsiaTheme="majorEastAsia" w:hAnsiTheme="majorHAnsi" w:cstheme="majorBidi"/>
      <w:b/>
      <w:color w:val="CD0037"/>
      <w:sz w:val="40"/>
      <w:szCs w:val="24"/>
    </w:rPr>
  </w:style>
  <w:style w:type="paragraph" w:styleId="Titre4">
    <w:name w:val="heading 4"/>
    <w:basedOn w:val="Normal"/>
    <w:next w:val="Normal"/>
    <w:link w:val="Titre4Car"/>
    <w:uiPriority w:val="9"/>
    <w:unhideWhenUsed/>
    <w:qFormat/>
    <w:rsid w:val="00EB443B"/>
    <w:pPr>
      <w:numPr>
        <w:ilvl w:val="2"/>
        <w:numId w:val="221"/>
      </w:numPr>
      <w:autoSpaceDE w:val="0"/>
      <w:autoSpaceDN w:val="0"/>
      <w:adjustRightInd w:val="0"/>
      <w:spacing w:before="240" w:after="120"/>
      <w:ind w:right="452"/>
      <w:textAlignment w:val="center"/>
      <w:outlineLvl w:val="3"/>
    </w:pPr>
    <w:rPr>
      <w:rFonts w:asciiTheme="majorHAnsi" w:eastAsiaTheme="majorEastAsia" w:hAnsiTheme="majorHAnsi" w:cstheme="majorBidi"/>
      <w:b/>
      <w:iCs/>
      <w:color w:val="D52B1E"/>
      <w:sz w:val="36"/>
      <w:szCs w:val="24"/>
    </w:rPr>
  </w:style>
  <w:style w:type="paragraph" w:styleId="Titre5">
    <w:name w:val="heading 5"/>
    <w:basedOn w:val="Normal"/>
    <w:next w:val="Normal"/>
    <w:link w:val="Titre5Car"/>
    <w:uiPriority w:val="9"/>
    <w:unhideWhenUsed/>
    <w:qFormat/>
    <w:rsid w:val="00EB443B"/>
    <w:pPr>
      <w:numPr>
        <w:ilvl w:val="3"/>
        <w:numId w:val="221"/>
      </w:numPr>
      <w:autoSpaceDE w:val="0"/>
      <w:autoSpaceDN w:val="0"/>
      <w:adjustRightInd w:val="0"/>
      <w:spacing w:before="120" w:after="120"/>
      <w:ind w:right="452"/>
      <w:textAlignment w:val="center"/>
      <w:outlineLvl w:val="4"/>
    </w:pPr>
    <w:rPr>
      <w:rFonts w:asciiTheme="majorHAnsi" w:eastAsiaTheme="majorEastAsia" w:hAnsiTheme="majorHAnsi" w:cstheme="majorBidi"/>
      <w:b/>
      <w:color w:val="6E1E78"/>
      <w:sz w:val="28"/>
      <w:szCs w:val="24"/>
    </w:rPr>
  </w:style>
  <w:style w:type="paragraph" w:styleId="Titre6">
    <w:name w:val="heading 6"/>
    <w:basedOn w:val="Normal"/>
    <w:next w:val="Normal"/>
    <w:link w:val="Titre6Car"/>
    <w:uiPriority w:val="9"/>
    <w:unhideWhenUsed/>
    <w:qFormat/>
    <w:rsid w:val="00536ECC"/>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960FEF"/>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qFormat/>
    <w:rsid w:val="0001793D"/>
    <w:pPr>
      <w:keepNext/>
      <w:keepLines/>
      <w:autoSpaceDE w:val="0"/>
      <w:autoSpaceDN w:val="0"/>
      <w:adjustRightInd w:val="0"/>
      <w:spacing w:before="40" w:line="288" w:lineRule="auto"/>
      <w:ind w:left="1440" w:hanging="1440"/>
      <w:textAlignment w:val="center"/>
      <w:outlineLvl w:val="7"/>
    </w:pPr>
    <w:rPr>
      <w:rFonts w:asciiTheme="majorHAnsi" w:eastAsiaTheme="majorEastAsia" w:hAnsiTheme="majorHAnsi" w:cstheme="majorBidi"/>
      <w:i/>
      <w:color w:val="CD0037"/>
      <w:sz w:val="24"/>
      <w:szCs w:val="21"/>
    </w:rPr>
  </w:style>
  <w:style w:type="paragraph" w:styleId="Titre9">
    <w:name w:val="heading 9"/>
    <w:basedOn w:val="Normal"/>
    <w:next w:val="Normal"/>
    <w:link w:val="Titre9Car"/>
    <w:uiPriority w:val="9"/>
    <w:unhideWhenUsed/>
    <w:qFormat/>
    <w:rsid w:val="0001793D"/>
    <w:pPr>
      <w:keepNext/>
      <w:keepLines/>
      <w:autoSpaceDE w:val="0"/>
      <w:autoSpaceDN w:val="0"/>
      <w:adjustRightInd w:val="0"/>
      <w:spacing w:before="40" w:line="288" w:lineRule="auto"/>
      <w:ind w:left="1584" w:hanging="1584"/>
      <w:textAlignment w:val="center"/>
      <w:outlineLvl w:val="8"/>
    </w:pPr>
    <w:rPr>
      <w:rFonts w:asciiTheme="majorHAnsi" w:eastAsiaTheme="majorEastAsia" w:hAnsiTheme="majorHAnsi" w:cstheme="majorBidi"/>
      <w:i/>
      <w:iCs/>
      <w:color w:val="3C3732"/>
      <w:sz w:val="24"/>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s partie 3,Listes,Texte Gauche,Texte de colonne colorée,Pied de page-Stordata,Liste à puce,Level 1 Puce,lp1,EDF_Paragraphe,Bullet List,FooterText,numbered,Use Case List Paragraph,Liste à puce - Normal,Paragraphe 3,List Paragraph1"/>
    <w:basedOn w:val="Normal"/>
    <w:link w:val="ParagraphedelisteCar"/>
    <w:uiPriority w:val="34"/>
    <w:qFormat/>
    <w:rsid w:val="00AD4C04"/>
    <w:pPr>
      <w:ind w:left="720"/>
      <w:contextualSpacing/>
    </w:pPr>
  </w:style>
  <w:style w:type="character" w:customStyle="1" w:styleId="Titre1Car">
    <w:name w:val="Titre 1 Car"/>
    <w:basedOn w:val="Policepardfaut"/>
    <w:link w:val="Titre1"/>
    <w:uiPriority w:val="9"/>
    <w:rsid w:val="00AD4C0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D4C0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EB443B"/>
    <w:rPr>
      <w:rFonts w:asciiTheme="majorHAnsi" w:eastAsiaTheme="majorEastAsia" w:hAnsiTheme="majorHAnsi" w:cstheme="majorBidi"/>
      <w:b/>
      <w:color w:val="CD0037"/>
      <w:sz w:val="40"/>
      <w:szCs w:val="24"/>
    </w:rPr>
  </w:style>
  <w:style w:type="paragraph" w:styleId="En-ttedetabledesmatires">
    <w:name w:val="TOC Heading"/>
    <w:basedOn w:val="Titre1"/>
    <w:next w:val="Normal"/>
    <w:uiPriority w:val="39"/>
    <w:unhideWhenUsed/>
    <w:qFormat/>
    <w:rsid w:val="00AD4C04"/>
    <w:pPr>
      <w:spacing w:line="259" w:lineRule="auto"/>
      <w:outlineLvl w:val="9"/>
    </w:pPr>
    <w:rPr>
      <w:lang w:eastAsia="fr-FR"/>
    </w:rPr>
  </w:style>
  <w:style w:type="paragraph" w:styleId="TM1">
    <w:name w:val="toc 1"/>
    <w:basedOn w:val="Normal"/>
    <w:next w:val="Normal"/>
    <w:autoRedefine/>
    <w:uiPriority w:val="39"/>
    <w:unhideWhenUsed/>
    <w:rsid w:val="0013726C"/>
    <w:pPr>
      <w:tabs>
        <w:tab w:val="right" w:pos="10253"/>
      </w:tabs>
      <w:spacing w:before="360" w:after="360"/>
    </w:pPr>
    <w:rPr>
      <w:rFonts w:asciiTheme="minorHAnsi" w:hAnsiTheme="minorHAnsi" w:cstheme="minorHAnsi"/>
      <w:b/>
      <w:bCs/>
      <w:caps/>
      <w:u w:val="single"/>
    </w:rPr>
  </w:style>
  <w:style w:type="paragraph" w:styleId="TM2">
    <w:name w:val="toc 2"/>
    <w:basedOn w:val="Normal"/>
    <w:next w:val="Normal"/>
    <w:autoRedefine/>
    <w:uiPriority w:val="39"/>
    <w:unhideWhenUsed/>
    <w:rsid w:val="004911E8"/>
    <w:pPr>
      <w:tabs>
        <w:tab w:val="left" w:pos="390"/>
        <w:tab w:val="right" w:pos="10253"/>
      </w:tabs>
    </w:pPr>
    <w:rPr>
      <w:rFonts w:asciiTheme="minorHAnsi" w:hAnsiTheme="minorHAnsi" w:cstheme="minorHAnsi"/>
      <w:b/>
      <w:bCs/>
      <w:smallCaps/>
    </w:rPr>
  </w:style>
  <w:style w:type="paragraph" w:styleId="TM3">
    <w:name w:val="toc 3"/>
    <w:basedOn w:val="Normal"/>
    <w:next w:val="Normal"/>
    <w:autoRedefine/>
    <w:uiPriority w:val="39"/>
    <w:unhideWhenUsed/>
    <w:rsid w:val="0026721F"/>
    <w:pPr>
      <w:tabs>
        <w:tab w:val="left" w:pos="666"/>
        <w:tab w:val="right" w:pos="10253"/>
      </w:tabs>
    </w:pPr>
    <w:rPr>
      <w:rFonts w:asciiTheme="minorHAnsi" w:hAnsiTheme="minorHAnsi" w:cstheme="minorHAnsi"/>
      <w:smallCaps/>
    </w:rPr>
  </w:style>
  <w:style w:type="character" w:styleId="Lienhypertexte">
    <w:name w:val="Hyperlink"/>
    <w:basedOn w:val="Policepardfaut"/>
    <w:uiPriority w:val="99"/>
    <w:unhideWhenUsed/>
    <w:rsid w:val="00AD4C04"/>
    <w:rPr>
      <w:color w:val="0563C1" w:themeColor="hyperlink"/>
      <w:u w:val="single"/>
    </w:rPr>
  </w:style>
  <w:style w:type="paragraph" w:styleId="Textedebulles">
    <w:name w:val="Balloon Text"/>
    <w:basedOn w:val="Normal"/>
    <w:link w:val="TextedebullesCar"/>
    <w:uiPriority w:val="99"/>
    <w:semiHidden/>
    <w:unhideWhenUsed/>
    <w:rsid w:val="00AD4C0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4C04"/>
    <w:rPr>
      <w:rFonts w:ascii="Segoe UI" w:hAnsi="Segoe UI" w:cs="Segoe UI"/>
      <w:sz w:val="18"/>
      <w:szCs w:val="18"/>
    </w:rPr>
  </w:style>
  <w:style w:type="character" w:styleId="Marquedecommentaire">
    <w:name w:val="annotation reference"/>
    <w:basedOn w:val="Policepardfaut"/>
    <w:uiPriority w:val="99"/>
    <w:semiHidden/>
    <w:unhideWhenUsed/>
    <w:rsid w:val="00AD4C04"/>
    <w:rPr>
      <w:sz w:val="16"/>
      <w:szCs w:val="16"/>
    </w:rPr>
  </w:style>
  <w:style w:type="paragraph" w:styleId="Commentaire">
    <w:name w:val="annotation text"/>
    <w:basedOn w:val="Normal"/>
    <w:link w:val="CommentaireCar"/>
    <w:uiPriority w:val="99"/>
    <w:unhideWhenUsed/>
    <w:rsid w:val="00AD4C04"/>
    <w:rPr>
      <w:sz w:val="20"/>
      <w:szCs w:val="20"/>
    </w:rPr>
  </w:style>
  <w:style w:type="character" w:customStyle="1" w:styleId="CommentaireCar">
    <w:name w:val="Commentaire Car"/>
    <w:basedOn w:val="Policepardfaut"/>
    <w:link w:val="Commentaire"/>
    <w:uiPriority w:val="99"/>
    <w:rsid w:val="00AD4C04"/>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AD4C04"/>
    <w:rPr>
      <w:b/>
      <w:bCs/>
    </w:rPr>
  </w:style>
  <w:style w:type="character" w:customStyle="1" w:styleId="ObjetducommentaireCar">
    <w:name w:val="Objet du commentaire Car"/>
    <w:basedOn w:val="CommentaireCar"/>
    <w:link w:val="Objetducommentaire"/>
    <w:uiPriority w:val="99"/>
    <w:semiHidden/>
    <w:rsid w:val="00AD4C04"/>
    <w:rPr>
      <w:rFonts w:ascii="Calibri" w:hAnsi="Calibri" w:cs="Calibri"/>
      <w:b/>
      <w:bCs/>
      <w:sz w:val="20"/>
      <w:szCs w:val="20"/>
    </w:rPr>
  </w:style>
  <w:style w:type="character" w:customStyle="1" w:styleId="Titre4Car">
    <w:name w:val="Titre 4 Car"/>
    <w:basedOn w:val="Policepardfaut"/>
    <w:link w:val="Titre4"/>
    <w:uiPriority w:val="9"/>
    <w:rsid w:val="00EB443B"/>
    <w:rPr>
      <w:rFonts w:asciiTheme="majorHAnsi" w:eastAsiaTheme="majorEastAsia" w:hAnsiTheme="majorHAnsi" w:cstheme="majorBidi"/>
      <w:b/>
      <w:iCs/>
      <w:color w:val="D52B1E"/>
      <w:sz w:val="36"/>
      <w:szCs w:val="24"/>
    </w:rPr>
  </w:style>
  <w:style w:type="paragraph" w:customStyle="1" w:styleId="tiret">
    <w:name w:val="tiret"/>
    <w:basedOn w:val="Normal"/>
    <w:uiPriority w:val="99"/>
    <w:rsid w:val="006669EC"/>
    <w:pPr>
      <w:suppressAutoHyphens/>
      <w:autoSpaceDE w:val="0"/>
      <w:autoSpaceDN w:val="0"/>
      <w:adjustRightInd w:val="0"/>
      <w:spacing w:before="57" w:line="241" w:lineRule="atLeast"/>
      <w:ind w:left="170" w:hanging="170"/>
      <w:jc w:val="both"/>
      <w:textAlignment w:val="center"/>
    </w:pPr>
    <w:rPr>
      <w:rFonts w:ascii="Univers-Condensed" w:hAnsi="Univers-Condensed" w:cs="Univers-Condensed"/>
      <w:color w:val="262626"/>
      <w:sz w:val="20"/>
      <w:szCs w:val="20"/>
    </w:rPr>
  </w:style>
  <w:style w:type="character" w:customStyle="1" w:styleId="Titre5Car">
    <w:name w:val="Titre 5 Car"/>
    <w:basedOn w:val="Policepardfaut"/>
    <w:link w:val="Titre5"/>
    <w:uiPriority w:val="9"/>
    <w:rsid w:val="00EB443B"/>
    <w:rPr>
      <w:rFonts w:asciiTheme="majorHAnsi" w:eastAsiaTheme="majorEastAsia" w:hAnsiTheme="majorHAnsi" w:cstheme="majorBidi"/>
      <w:b/>
      <w:color w:val="6E1E78"/>
      <w:sz w:val="28"/>
      <w:szCs w:val="24"/>
    </w:rPr>
  </w:style>
  <w:style w:type="character" w:styleId="Mentionnonrsolue">
    <w:name w:val="Unresolved Mention"/>
    <w:basedOn w:val="Policepardfaut"/>
    <w:uiPriority w:val="99"/>
    <w:unhideWhenUsed/>
    <w:rsid w:val="00CB7FEE"/>
    <w:rPr>
      <w:color w:val="605E5C"/>
      <w:shd w:val="clear" w:color="auto" w:fill="E1DFDD"/>
    </w:rPr>
  </w:style>
  <w:style w:type="character" w:customStyle="1" w:styleId="Titre6Car">
    <w:name w:val="Titre 6 Car"/>
    <w:basedOn w:val="Policepardfaut"/>
    <w:link w:val="Titre6"/>
    <w:uiPriority w:val="9"/>
    <w:rsid w:val="00536ECC"/>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FA11E5"/>
    <w:rPr>
      <w:b/>
      <w:bCs/>
    </w:rPr>
  </w:style>
  <w:style w:type="table" w:styleId="Grilledutableau">
    <w:name w:val="Table Grid"/>
    <w:basedOn w:val="TableauNormal"/>
    <w:uiPriority w:val="39"/>
    <w:rsid w:val="00B83015"/>
    <w:pPr>
      <w:spacing w:after="0" w:line="240" w:lineRule="auto"/>
    </w:pPr>
    <w:tblPr/>
  </w:style>
  <w:style w:type="table" w:customStyle="1" w:styleId="TableNormal1">
    <w:name w:val="Table Normal1"/>
    <w:uiPriority w:val="2"/>
    <w:semiHidden/>
    <w:unhideWhenUsed/>
    <w:qFormat/>
    <w:rsid w:val="00A467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46776"/>
    <w:pPr>
      <w:widowControl w:val="0"/>
      <w:autoSpaceDE w:val="0"/>
      <w:autoSpaceDN w:val="0"/>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A46776"/>
    <w:rPr>
      <w:rFonts w:ascii="Arial" w:eastAsia="Arial" w:hAnsi="Arial" w:cs="Arial"/>
      <w:sz w:val="20"/>
      <w:szCs w:val="20"/>
      <w:lang w:val="en-US"/>
    </w:rPr>
  </w:style>
  <w:style w:type="paragraph" w:customStyle="1" w:styleId="TableParagraph">
    <w:name w:val="Table Paragraph"/>
    <w:basedOn w:val="Normal"/>
    <w:uiPriority w:val="1"/>
    <w:qFormat/>
    <w:rsid w:val="00A46776"/>
    <w:pPr>
      <w:widowControl w:val="0"/>
      <w:autoSpaceDE w:val="0"/>
      <w:autoSpaceDN w:val="0"/>
      <w:spacing w:before="31"/>
    </w:pPr>
    <w:rPr>
      <w:rFonts w:ascii="Arial" w:eastAsia="Arial" w:hAnsi="Arial" w:cs="Arial"/>
      <w:lang w:val="en-US"/>
    </w:rPr>
  </w:style>
  <w:style w:type="paragraph" w:styleId="Notedebasdepage">
    <w:name w:val="footnote text"/>
    <w:basedOn w:val="Normal"/>
    <w:link w:val="NotedebasdepageCar"/>
    <w:uiPriority w:val="99"/>
    <w:semiHidden/>
    <w:unhideWhenUsed/>
    <w:rsid w:val="00857ADB"/>
    <w:pPr>
      <w:autoSpaceDE w:val="0"/>
      <w:autoSpaceDN w:val="0"/>
      <w:adjustRightInd w:val="0"/>
      <w:textAlignment w:val="center"/>
    </w:pPr>
    <w:rPr>
      <w:rFonts w:ascii="Helvetica" w:hAnsi="Helvetica" w:cs="Helvetica"/>
      <w:color w:val="000000"/>
      <w:sz w:val="20"/>
      <w:szCs w:val="20"/>
    </w:rPr>
  </w:style>
  <w:style w:type="character" w:customStyle="1" w:styleId="NotedebasdepageCar">
    <w:name w:val="Note de bas de page Car"/>
    <w:basedOn w:val="Policepardfaut"/>
    <w:link w:val="Notedebasdepage"/>
    <w:uiPriority w:val="99"/>
    <w:semiHidden/>
    <w:rsid w:val="00857ADB"/>
    <w:rPr>
      <w:rFonts w:ascii="Helvetica" w:hAnsi="Helvetica" w:cs="Helvetica"/>
      <w:color w:val="000000"/>
      <w:sz w:val="20"/>
      <w:szCs w:val="20"/>
    </w:rPr>
  </w:style>
  <w:style w:type="character" w:styleId="Appelnotedebasdep">
    <w:name w:val="footnote reference"/>
    <w:basedOn w:val="Policepardfaut"/>
    <w:uiPriority w:val="99"/>
    <w:semiHidden/>
    <w:unhideWhenUsed/>
    <w:rsid w:val="00857ADB"/>
    <w:rPr>
      <w:vertAlign w:val="superscript"/>
    </w:rPr>
  </w:style>
  <w:style w:type="paragraph" w:styleId="TM4">
    <w:name w:val="toc 4"/>
    <w:basedOn w:val="Normal"/>
    <w:next w:val="Normal"/>
    <w:autoRedefine/>
    <w:uiPriority w:val="39"/>
    <w:unhideWhenUsed/>
    <w:rsid w:val="00712E07"/>
    <w:rPr>
      <w:rFonts w:asciiTheme="minorHAnsi" w:hAnsiTheme="minorHAnsi" w:cstheme="minorHAnsi"/>
    </w:rPr>
  </w:style>
  <w:style w:type="paragraph" w:styleId="TM5">
    <w:name w:val="toc 5"/>
    <w:basedOn w:val="Normal"/>
    <w:next w:val="Normal"/>
    <w:autoRedefine/>
    <w:uiPriority w:val="39"/>
    <w:unhideWhenUsed/>
    <w:rsid w:val="00712E07"/>
    <w:rPr>
      <w:rFonts w:asciiTheme="minorHAnsi" w:hAnsiTheme="minorHAnsi" w:cstheme="minorHAnsi"/>
    </w:rPr>
  </w:style>
  <w:style w:type="paragraph" w:styleId="TM6">
    <w:name w:val="toc 6"/>
    <w:basedOn w:val="Normal"/>
    <w:next w:val="Normal"/>
    <w:autoRedefine/>
    <w:uiPriority w:val="39"/>
    <w:unhideWhenUsed/>
    <w:rsid w:val="00712E07"/>
    <w:rPr>
      <w:rFonts w:asciiTheme="minorHAnsi" w:hAnsiTheme="minorHAnsi" w:cstheme="minorHAnsi"/>
    </w:rPr>
  </w:style>
  <w:style w:type="paragraph" w:styleId="TM7">
    <w:name w:val="toc 7"/>
    <w:basedOn w:val="Normal"/>
    <w:next w:val="Normal"/>
    <w:autoRedefine/>
    <w:uiPriority w:val="39"/>
    <w:unhideWhenUsed/>
    <w:rsid w:val="00712E07"/>
    <w:rPr>
      <w:rFonts w:asciiTheme="minorHAnsi" w:hAnsiTheme="minorHAnsi" w:cstheme="minorHAnsi"/>
    </w:rPr>
  </w:style>
  <w:style w:type="paragraph" w:styleId="TM8">
    <w:name w:val="toc 8"/>
    <w:basedOn w:val="Normal"/>
    <w:next w:val="Normal"/>
    <w:autoRedefine/>
    <w:uiPriority w:val="39"/>
    <w:unhideWhenUsed/>
    <w:rsid w:val="00FA53CC"/>
    <w:rPr>
      <w:rFonts w:asciiTheme="minorHAnsi" w:hAnsiTheme="minorHAnsi" w:cstheme="minorHAnsi"/>
    </w:rPr>
  </w:style>
  <w:style w:type="paragraph" w:styleId="TM9">
    <w:name w:val="toc 9"/>
    <w:basedOn w:val="Normal"/>
    <w:next w:val="Normal"/>
    <w:autoRedefine/>
    <w:uiPriority w:val="39"/>
    <w:unhideWhenUsed/>
    <w:rsid w:val="00712E07"/>
    <w:rPr>
      <w:rFonts w:asciiTheme="minorHAnsi" w:hAnsiTheme="minorHAnsi" w:cstheme="minorHAnsi"/>
    </w:rPr>
  </w:style>
  <w:style w:type="character" w:customStyle="1" w:styleId="Titre7Car">
    <w:name w:val="Titre 7 Car"/>
    <w:basedOn w:val="Policepardfaut"/>
    <w:link w:val="Titre7"/>
    <w:uiPriority w:val="9"/>
    <w:semiHidden/>
    <w:rsid w:val="00960FEF"/>
    <w:rPr>
      <w:rFonts w:asciiTheme="majorHAnsi" w:eastAsiaTheme="majorEastAsia" w:hAnsiTheme="majorHAnsi" w:cstheme="majorBidi"/>
      <w:i/>
      <w:iCs/>
      <w:color w:val="1F3763" w:themeColor="accent1" w:themeShade="7F"/>
    </w:rPr>
  </w:style>
  <w:style w:type="table" w:customStyle="1" w:styleId="TableNormal10">
    <w:name w:val="Table Normal10"/>
    <w:uiPriority w:val="2"/>
    <w:semiHidden/>
    <w:unhideWhenUsed/>
    <w:qFormat/>
    <w:rsid w:val="00B46C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6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B10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extecourant">
    <w:name w:val="Texte courant"/>
    <w:basedOn w:val="Normal"/>
    <w:uiPriority w:val="99"/>
    <w:rsid w:val="00850547"/>
    <w:pPr>
      <w:suppressAutoHyphens/>
      <w:autoSpaceDE w:val="0"/>
      <w:autoSpaceDN w:val="0"/>
      <w:adjustRightInd w:val="0"/>
      <w:spacing w:line="230" w:lineRule="atLeast"/>
      <w:jc w:val="both"/>
      <w:textAlignment w:val="center"/>
    </w:pPr>
    <w:rPr>
      <w:rFonts w:ascii="Univers-Condensed" w:hAnsi="Univers-Condensed" w:cs="Univers-Condensed"/>
      <w:color w:val="262626"/>
      <w:sz w:val="20"/>
      <w:szCs w:val="20"/>
    </w:rPr>
  </w:style>
  <w:style w:type="paragraph" w:customStyle="1" w:styleId="Default">
    <w:name w:val="Default"/>
    <w:rsid w:val="009628EB"/>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E64E1D"/>
    <w:rPr>
      <w:color w:val="954F72" w:themeColor="followedHyperlink"/>
      <w:u w:val="single"/>
    </w:rPr>
  </w:style>
  <w:style w:type="paragraph" w:styleId="Titre">
    <w:name w:val="Title"/>
    <w:basedOn w:val="Normal"/>
    <w:next w:val="Normal"/>
    <w:link w:val="TitreCar"/>
    <w:uiPriority w:val="10"/>
    <w:qFormat/>
    <w:rsid w:val="003F75B6"/>
    <w:pPr>
      <w:autoSpaceDE w:val="0"/>
      <w:autoSpaceDN w:val="0"/>
      <w:adjustRightInd w:val="0"/>
      <w:spacing w:line="288" w:lineRule="auto"/>
      <w:contextualSpacing/>
      <w:textAlignment w:val="center"/>
    </w:pPr>
    <w:rPr>
      <w:rFonts w:asciiTheme="majorHAnsi" w:eastAsiaTheme="majorEastAsia" w:hAnsiTheme="majorHAnsi" w:cstheme="majorBidi"/>
      <w:color w:val="000000"/>
      <w:spacing w:val="-10"/>
      <w:kern w:val="28"/>
      <w:sz w:val="56"/>
      <w:szCs w:val="56"/>
    </w:rPr>
  </w:style>
  <w:style w:type="character" w:customStyle="1" w:styleId="TitreCar">
    <w:name w:val="Titre Car"/>
    <w:basedOn w:val="Policepardfaut"/>
    <w:link w:val="Titre"/>
    <w:uiPriority w:val="10"/>
    <w:rsid w:val="003F75B6"/>
    <w:rPr>
      <w:rFonts w:asciiTheme="majorHAnsi" w:eastAsiaTheme="majorEastAsia" w:hAnsiTheme="majorHAnsi" w:cstheme="majorBidi"/>
      <w:color w:val="000000"/>
      <w:spacing w:val="-10"/>
      <w:kern w:val="28"/>
      <w:sz w:val="56"/>
      <w:szCs w:val="56"/>
    </w:rPr>
  </w:style>
  <w:style w:type="paragraph" w:styleId="Sous-titre">
    <w:name w:val="Subtitle"/>
    <w:basedOn w:val="Normal"/>
    <w:next w:val="Normal"/>
    <w:link w:val="Sous-titreCar"/>
    <w:uiPriority w:val="11"/>
    <w:qFormat/>
    <w:rsid w:val="003F75B6"/>
    <w:pPr>
      <w:numPr>
        <w:ilvl w:val="1"/>
      </w:numPr>
      <w:autoSpaceDE w:val="0"/>
      <w:autoSpaceDN w:val="0"/>
      <w:adjustRightInd w:val="0"/>
      <w:spacing w:after="160" w:line="288" w:lineRule="auto"/>
      <w:textAlignment w:val="center"/>
    </w:pPr>
    <w:rPr>
      <w:rFonts w:ascii="Helvetica" w:eastAsiaTheme="minorEastAsia" w:hAnsi="Helvetica" w:cs="Helvetica"/>
      <w:color w:val="5A5A5A" w:themeColor="text1" w:themeTint="A5"/>
      <w:spacing w:val="15"/>
    </w:rPr>
  </w:style>
  <w:style w:type="character" w:customStyle="1" w:styleId="Sous-titreCar">
    <w:name w:val="Sous-titre Car"/>
    <w:basedOn w:val="Policepardfaut"/>
    <w:link w:val="Sous-titre"/>
    <w:uiPriority w:val="11"/>
    <w:rsid w:val="003F75B6"/>
    <w:rPr>
      <w:rFonts w:ascii="Helvetica" w:eastAsiaTheme="minorEastAsia" w:hAnsi="Helvetica" w:cs="Helvetica"/>
      <w:color w:val="5A5A5A" w:themeColor="text1" w:themeTint="A5"/>
      <w:spacing w:val="15"/>
    </w:rPr>
  </w:style>
  <w:style w:type="character" w:customStyle="1" w:styleId="ParagraphedelisteCar">
    <w:name w:val="Paragraphe de liste Car"/>
    <w:aliases w:val="ss partie 3 Car,Listes Car,Texte Gauche Car,Texte de colonne colorée Car,Pied de page-Stordata Car,Liste à puce Car,Level 1 Puce Car,lp1 Car,EDF_Paragraphe Car,Bullet List Car,FooterText Car,numbered Car,Liste à puce - Normal Car"/>
    <w:basedOn w:val="Policepardfaut"/>
    <w:link w:val="Paragraphedeliste"/>
    <w:uiPriority w:val="34"/>
    <w:locked/>
    <w:rsid w:val="00A81681"/>
    <w:rPr>
      <w:rFonts w:ascii="Calibri" w:hAnsi="Calibri" w:cs="Calibri"/>
    </w:rPr>
  </w:style>
  <w:style w:type="paragraph" w:styleId="NormalWeb">
    <w:name w:val="Normal (Web)"/>
    <w:basedOn w:val="Normal"/>
    <w:uiPriority w:val="99"/>
    <w:unhideWhenUsed/>
    <w:rsid w:val="00A81681"/>
    <w:pPr>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07694"/>
    <w:pPr>
      <w:tabs>
        <w:tab w:val="center" w:pos="4536"/>
        <w:tab w:val="right" w:pos="9072"/>
      </w:tabs>
    </w:pPr>
  </w:style>
  <w:style w:type="character" w:customStyle="1" w:styleId="En-tteCar">
    <w:name w:val="En-tête Car"/>
    <w:basedOn w:val="Policepardfaut"/>
    <w:link w:val="En-tte"/>
    <w:uiPriority w:val="99"/>
    <w:rsid w:val="00607694"/>
    <w:rPr>
      <w:rFonts w:ascii="Calibri" w:hAnsi="Calibri" w:cs="Calibri"/>
    </w:rPr>
  </w:style>
  <w:style w:type="paragraph" w:styleId="Pieddepage">
    <w:name w:val="footer"/>
    <w:basedOn w:val="Normal"/>
    <w:link w:val="PieddepageCar"/>
    <w:uiPriority w:val="99"/>
    <w:unhideWhenUsed/>
    <w:rsid w:val="00607694"/>
    <w:pPr>
      <w:tabs>
        <w:tab w:val="center" w:pos="4536"/>
        <w:tab w:val="right" w:pos="9072"/>
      </w:tabs>
    </w:pPr>
  </w:style>
  <w:style w:type="character" w:customStyle="1" w:styleId="PieddepageCar">
    <w:name w:val="Pied de page Car"/>
    <w:basedOn w:val="Policepardfaut"/>
    <w:link w:val="Pieddepage"/>
    <w:uiPriority w:val="99"/>
    <w:rsid w:val="00607694"/>
    <w:rPr>
      <w:rFonts w:ascii="Calibri" w:hAnsi="Calibri" w:cs="Calibri"/>
    </w:rPr>
  </w:style>
  <w:style w:type="paragraph" w:customStyle="1" w:styleId="xmsonormal">
    <w:name w:val="x_msonormal"/>
    <w:basedOn w:val="Normal"/>
    <w:rsid w:val="00A33FDB"/>
    <w:rPr>
      <w:lang w:eastAsia="fr-FR"/>
    </w:rPr>
  </w:style>
  <w:style w:type="paragraph" w:customStyle="1" w:styleId="xmsolistparagraph">
    <w:name w:val="x_msolistparagraph"/>
    <w:basedOn w:val="Normal"/>
    <w:rsid w:val="00A33FDB"/>
    <w:rPr>
      <w:lang w:eastAsia="fr-FR"/>
    </w:rPr>
  </w:style>
  <w:style w:type="paragraph" w:styleId="Rvision">
    <w:name w:val="Revision"/>
    <w:hidden/>
    <w:uiPriority w:val="99"/>
    <w:semiHidden/>
    <w:rsid w:val="0063646D"/>
    <w:pPr>
      <w:spacing w:after="0" w:line="240" w:lineRule="auto"/>
    </w:pPr>
    <w:rPr>
      <w:rFonts w:ascii="Calibri" w:hAnsi="Calibri" w:cs="Calibri"/>
    </w:rPr>
  </w:style>
  <w:style w:type="character" w:customStyle="1" w:styleId="normaltextrun">
    <w:name w:val="normaltextrun"/>
    <w:basedOn w:val="Policepardfaut"/>
    <w:rsid w:val="00F073E7"/>
  </w:style>
  <w:style w:type="character" w:customStyle="1" w:styleId="eop">
    <w:name w:val="eop"/>
    <w:basedOn w:val="Policepardfaut"/>
    <w:rsid w:val="00F073E7"/>
  </w:style>
  <w:style w:type="paragraph" w:customStyle="1" w:styleId="paragraph">
    <w:name w:val="paragraph"/>
    <w:basedOn w:val="Normal"/>
    <w:rsid w:val="00F073E7"/>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rsid w:val="0001793D"/>
    <w:rPr>
      <w:rFonts w:asciiTheme="majorHAnsi" w:eastAsiaTheme="majorEastAsia" w:hAnsiTheme="majorHAnsi" w:cstheme="majorBidi"/>
      <w:i/>
      <w:color w:val="CD0037"/>
      <w:sz w:val="24"/>
      <w:szCs w:val="21"/>
    </w:rPr>
  </w:style>
  <w:style w:type="character" w:customStyle="1" w:styleId="Titre9Car">
    <w:name w:val="Titre 9 Car"/>
    <w:basedOn w:val="Policepardfaut"/>
    <w:link w:val="Titre9"/>
    <w:uiPriority w:val="9"/>
    <w:rsid w:val="0001793D"/>
    <w:rPr>
      <w:rFonts w:asciiTheme="majorHAnsi" w:eastAsiaTheme="majorEastAsia" w:hAnsiTheme="majorHAnsi" w:cstheme="majorBidi"/>
      <w:i/>
      <w:iCs/>
      <w:color w:val="3C3732"/>
      <w:sz w:val="24"/>
      <w:szCs w:val="21"/>
    </w:rPr>
  </w:style>
  <w:style w:type="table" w:customStyle="1" w:styleId="TableNormal4">
    <w:name w:val="Table Normal4"/>
    <w:uiPriority w:val="2"/>
    <w:semiHidden/>
    <w:unhideWhenUsed/>
    <w:qFormat/>
    <w:rsid w:val="007E22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
    <w:name w:val="Table Normal100"/>
    <w:uiPriority w:val="2"/>
    <w:semiHidden/>
    <w:unhideWhenUsed/>
    <w:qFormat/>
    <w:rsid w:val="00365C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0">
    <w:name w:val="Table Normal1000"/>
    <w:uiPriority w:val="2"/>
    <w:semiHidden/>
    <w:unhideWhenUsed/>
    <w:qFormat/>
    <w:rsid w:val="005A3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000">
    <w:name w:val="Table Normal10000"/>
    <w:uiPriority w:val="2"/>
    <w:semiHidden/>
    <w:unhideWhenUsed/>
    <w:qFormat/>
    <w:rsid w:val="005A3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tion">
    <w:name w:val="Mention"/>
    <w:basedOn w:val="Policepardfaut"/>
    <w:uiPriority w:val="99"/>
    <w:unhideWhenUsed/>
    <w:rsid w:val="006700AE"/>
    <w:rPr>
      <w:color w:val="2B579A"/>
      <w:shd w:val="clear" w:color="auto" w:fill="E6E6E6"/>
    </w:rPr>
  </w:style>
  <w:style w:type="paragraph" w:styleId="Notedefin">
    <w:name w:val="endnote text"/>
    <w:basedOn w:val="Normal"/>
    <w:link w:val="NotedefinCar"/>
    <w:uiPriority w:val="99"/>
    <w:semiHidden/>
    <w:unhideWhenUsed/>
    <w:rsid w:val="00283814"/>
    <w:rPr>
      <w:sz w:val="20"/>
      <w:szCs w:val="20"/>
    </w:rPr>
  </w:style>
  <w:style w:type="character" w:customStyle="1" w:styleId="NotedefinCar">
    <w:name w:val="Note de fin Car"/>
    <w:basedOn w:val="Policepardfaut"/>
    <w:link w:val="Notedefin"/>
    <w:uiPriority w:val="99"/>
    <w:semiHidden/>
    <w:rsid w:val="00283814"/>
    <w:rPr>
      <w:rFonts w:ascii="Calibri" w:hAnsi="Calibri" w:cs="Calibri"/>
      <w:sz w:val="20"/>
      <w:szCs w:val="20"/>
    </w:rPr>
  </w:style>
  <w:style w:type="character" w:styleId="Appeldenotedefin">
    <w:name w:val="endnote reference"/>
    <w:basedOn w:val="Policepardfaut"/>
    <w:uiPriority w:val="99"/>
    <w:semiHidden/>
    <w:unhideWhenUsed/>
    <w:rsid w:val="00283814"/>
    <w:rPr>
      <w:vertAlign w:val="superscript"/>
    </w:rPr>
  </w:style>
  <w:style w:type="character" w:customStyle="1" w:styleId="ui-provider">
    <w:name w:val="ui-provider"/>
    <w:basedOn w:val="Policepardfaut"/>
    <w:rsid w:val="00B045CC"/>
  </w:style>
  <w:style w:type="paragraph" w:customStyle="1" w:styleId="elementtoproof">
    <w:name w:val="elementtoproof"/>
    <w:basedOn w:val="Normal"/>
    <w:uiPriority w:val="99"/>
    <w:semiHidden/>
    <w:rsid w:val="0007798B"/>
    <w:rPr>
      <w:lang w:eastAsia="fr-FR"/>
    </w:rPr>
  </w:style>
  <w:style w:type="paragraph" w:customStyle="1" w:styleId="xxmsonormal">
    <w:name w:val="x_x_msonormal"/>
    <w:basedOn w:val="Normal"/>
    <w:rsid w:val="00561F00"/>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xcontentpasted0">
    <w:name w:val="x_x_contentpasted0"/>
    <w:basedOn w:val="Policepardfaut"/>
    <w:rsid w:val="00561F00"/>
  </w:style>
  <w:style w:type="character" w:customStyle="1" w:styleId="cf01">
    <w:name w:val="cf01"/>
    <w:basedOn w:val="Policepardfaut"/>
    <w:rsid w:val="0095136F"/>
    <w:rPr>
      <w:rFonts w:ascii="Segoe UI" w:hAnsi="Segoe UI" w:cs="Segoe UI" w:hint="default"/>
      <w:sz w:val="18"/>
      <w:szCs w:val="18"/>
    </w:rPr>
  </w:style>
  <w:style w:type="paragraph" w:styleId="Sansinterligne">
    <w:name w:val="No Spacing"/>
    <w:uiPriority w:val="1"/>
    <w:qFormat/>
    <w:rsid w:val="009159F5"/>
    <w:pPr>
      <w:spacing w:after="0" w:line="240" w:lineRule="auto"/>
    </w:pPr>
    <w:rPr>
      <w:rFonts w:ascii="Calibri" w:eastAsia="MS Mincho" w:hAnsi="Calibri" w:cs="Times New Roman"/>
    </w:rPr>
  </w:style>
  <w:style w:type="table" w:styleId="Grilledetableauclaire">
    <w:name w:val="Grid Table Light"/>
    <w:basedOn w:val="TableauNormal"/>
    <w:uiPriority w:val="40"/>
    <w:rsid w:val="00737D1F"/>
    <w:pPr>
      <w:spacing w:after="0" w:line="240" w:lineRule="auto"/>
    </w:pPr>
    <w:tblPr/>
  </w:style>
  <w:style w:type="table" w:styleId="Tableausimple1">
    <w:name w:val="Plain Table 1"/>
    <w:basedOn w:val="TableauNormal"/>
    <w:uiPriority w:val="41"/>
    <w:rsid w:val="004835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utableau1">
    <w:name w:val="Grille du tableau1"/>
    <w:basedOn w:val="TableauNormal"/>
    <w:next w:val="Grilledutableau"/>
    <w:uiPriority w:val="39"/>
    <w:rsid w:val="00AE26B0"/>
    <w:pPr>
      <w:spacing w:after="0" w:line="240" w:lineRule="auto"/>
    </w:pPr>
    <w:rPr>
      <w:rFonts w:ascii="Calibri" w:eastAsia="Calibri" w:hAnsi="Calibri" w:cs="Arial"/>
    </w:rPr>
    <w:tblPr>
      <w:tblInd w:w="0" w:type="nil"/>
    </w:tblPr>
  </w:style>
  <w:style w:type="character" w:customStyle="1" w:styleId="markedcontent">
    <w:name w:val="markedcontent"/>
    <w:basedOn w:val="Policepardfaut"/>
    <w:rsid w:val="0094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833">
      <w:bodyDiv w:val="1"/>
      <w:marLeft w:val="0"/>
      <w:marRight w:val="0"/>
      <w:marTop w:val="0"/>
      <w:marBottom w:val="0"/>
      <w:divBdr>
        <w:top w:val="none" w:sz="0" w:space="0" w:color="auto"/>
        <w:left w:val="none" w:sz="0" w:space="0" w:color="auto"/>
        <w:bottom w:val="none" w:sz="0" w:space="0" w:color="auto"/>
        <w:right w:val="none" w:sz="0" w:space="0" w:color="auto"/>
      </w:divBdr>
    </w:div>
    <w:div w:id="15622106">
      <w:bodyDiv w:val="1"/>
      <w:marLeft w:val="0"/>
      <w:marRight w:val="0"/>
      <w:marTop w:val="0"/>
      <w:marBottom w:val="0"/>
      <w:divBdr>
        <w:top w:val="none" w:sz="0" w:space="0" w:color="auto"/>
        <w:left w:val="none" w:sz="0" w:space="0" w:color="auto"/>
        <w:bottom w:val="none" w:sz="0" w:space="0" w:color="auto"/>
        <w:right w:val="none" w:sz="0" w:space="0" w:color="auto"/>
      </w:divBdr>
    </w:div>
    <w:div w:id="28920873">
      <w:bodyDiv w:val="1"/>
      <w:marLeft w:val="0"/>
      <w:marRight w:val="0"/>
      <w:marTop w:val="0"/>
      <w:marBottom w:val="0"/>
      <w:divBdr>
        <w:top w:val="none" w:sz="0" w:space="0" w:color="auto"/>
        <w:left w:val="none" w:sz="0" w:space="0" w:color="auto"/>
        <w:bottom w:val="none" w:sz="0" w:space="0" w:color="auto"/>
        <w:right w:val="none" w:sz="0" w:space="0" w:color="auto"/>
      </w:divBdr>
    </w:div>
    <w:div w:id="34549605">
      <w:bodyDiv w:val="1"/>
      <w:marLeft w:val="0"/>
      <w:marRight w:val="0"/>
      <w:marTop w:val="0"/>
      <w:marBottom w:val="0"/>
      <w:divBdr>
        <w:top w:val="none" w:sz="0" w:space="0" w:color="auto"/>
        <w:left w:val="none" w:sz="0" w:space="0" w:color="auto"/>
        <w:bottom w:val="none" w:sz="0" w:space="0" w:color="auto"/>
        <w:right w:val="none" w:sz="0" w:space="0" w:color="auto"/>
      </w:divBdr>
    </w:div>
    <w:div w:id="39482152">
      <w:bodyDiv w:val="1"/>
      <w:marLeft w:val="0"/>
      <w:marRight w:val="0"/>
      <w:marTop w:val="0"/>
      <w:marBottom w:val="0"/>
      <w:divBdr>
        <w:top w:val="none" w:sz="0" w:space="0" w:color="auto"/>
        <w:left w:val="none" w:sz="0" w:space="0" w:color="auto"/>
        <w:bottom w:val="none" w:sz="0" w:space="0" w:color="auto"/>
        <w:right w:val="none" w:sz="0" w:space="0" w:color="auto"/>
      </w:divBdr>
      <w:divsChild>
        <w:div w:id="52433695">
          <w:marLeft w:val="0"/>
          <w:marRight w:val="0"/>
          <w:marTop w:val="0"/>
          <w:marBottom w:val="0"/>
          <w:divBdr>
            <w:top w:val="none" w:sz="0" w:space="0" w:color="auto"/>
            <w:left w:val="none" w:sz="0" w:space="0" w:color="auto"/>
            <w:bottom w:val="none" w:sz="0" w:space="0" w:color="auto"/>
            <w:right w:val="none" w:sz="0" w:space="0" w:color="auto"/>
          </w:divBdr>
        </w:div>
        <w:div w:id="426654537">
          <w:marLeft w:val="0"/>
          <w:marRight w:val="0"/>
          <w:marTop w:val="0"/>
          <w:marBottom w:val="0"/>
          <w:divBdr>
            <w:top w:val="none" w:sz="0" w:space="0" w:color="auto"/>
            <w:left w:val="none" w:sz="0" w:space="0" w:color="auto"/>
            <w:bottom w:val="none" w:sz="0" w:space="0" w:color="auto"/>
            <w:right w:val="none" w:sz="0" w:space="0" w:color="auto"/>
          </w:divBdr>
        </w:div>
        <w:div w:id="432163452">
          <w:marLeft w:val="0"/>
          <w:marRight w:val="0"/>
          <w:marTop w:val="0"/>
          <w:marBottom w:val="0"/>
          <w:divBdr>
            <w:top w:val="none" w:sz="0" w:space="0" w:color="auto"/>
            <w:left w:val="none" w:sz="0" w:space="0" w:color="auto"/>
            <w:bottom w:val="none" w:sz="0" w:space="0" w:color="auto"/>
            <w:right w:val="none" w:sz="0" w:space="0" w:color="auto"/>
          </w:divBdr>
        </w:div>
      </w:divsChild>
    </w:div>
    <w:div w:id="44305720">
      <w:bodyDiv w:val="1"/>
      <w:marLeft w:val="0"/>
      <w:marRight w:val="0"/>
      <w:marTop w:val="0"/>
      <w:marBottom w:val="0"/>
      <w:divBdr>
        <w:top w:val="none" w:sz="0" w:space="0" w:color="auto"/>
        <w:left w:val="none" w:sz="0" w:space="0" w:color="auto"/>
        <w:bottom w:val="none" w:sz="0" w:space="0" w:color="auto"/>
        <w:right w:val="none" w:sz="0" w:space="0" w:color="auto"/>
      </w:divBdr>
    </w:div>
    <w:div w:id="51774943">
      <w:bodyDiv w:val="1"/>
      <w:marLeft w:val="0"/>
      <w:marRight w:val="0"/>
      <w:marTop w:val="0"/>
      <w:marBottom w:val="0"/>
      <w:divBdr>
        <w:top w:val="none" w:sz="0" w:space="0" w:color="auto"/>
        <w:left w:val="none" w:sz="0" w:space="0" w:color="auto"/>
        <w:bottom w:val="none" w:sz="0" w:space="0" w:color="auto"/>
        <w:right w:val="none" w:sz="0" w:space="0" w:color="auto"/>
      </w:divBdr>
      <w:divsChild>
        <w:div w:id="174468446">
          <w:marLeft w:val="274"/>
          <w:marRight w:val="0"/>
          <w:marTop w:val="0"/>
          <w:marBottom w:val="0"/>
          <w:divBdr>
            <w:top w:val="none" w:sz="0" w:space="0" w:color="auto"/>
            <w:left w:val="none" w:sz="0" w:space="0" w:color="auto"/>
            <w:bottom w:val="none" w:sz="0" w:space="0" w:color="auto"/>
            <w:right w:val="none" w:sz="0" w:space="0" w:color="auto"/>
          </w:divBdr>
        </w:div>
        <w:div w:id="479736448">
          <w:marLeft w:val="274"/>
          <w:marRight w:val="0"/>
          <w:marTop w:val="0"/>
          <w:marBottom w:val="0"/>
          <w:divBdr>
            <w:top w:val="none" w:sz="0" w:space="0" w:color="auto"/>
            <w:left w:val="none" w:sz="0" w:space="0" w:color="auto"/>
            <w:bottom w:val="none" w:sz="0" w:space="0" w:color="auto"/>
            <w:right w:val="none" w:sz="0" w:space="0" w:color="auto"/>
          </w:divBdr>
        </w:div>
      </w:divsChild>
    </w:div>
    <w:div w:id="62991291">
      <w:bodyDiv w:val="1"/>
      <w:marLeft w:val="0"/>
      <w:marRight w:val="0"/>
      <w:marTop w:val="0"/>
      <w:marBottom w:val="0"/>
      <w:divBdr>
        <w:top w:val="none" w:sz="0" w:space="0" w:color="auto"/>
        <w:left w:val="none" w:sz="0" w:space="0" w:color="auto"/>
        <w:bottom w:val="none" w:sz="0" w:space="0" w:color="auto"/>
        <w:right w:val="none" w:sz="0" w:space="0" w:color="auto"/>
      </w:divBdr>
    </w:div>
    <w:div w:id="76707954">
      <w:bodyDiv w:val="1"/>
      <w:marLeft w:val="0"/>
      <w:marRight w:val="0"/>
      <w:marTop w:val="0"/>
      <w:marBottom w:val="0"/>
      <w:divBdr>
        <w:top w:val="none" w:sz="0" w:space="0" w:color="auto"/>
        <w:left w:val="none" w:sz="0" w:space="0" w:color="auto"/>
        <w:bottom w:val="none" w:sz="0" w:space="0" w:color="auto"/>
        <w:right w:val="none" w:sz="0" w:space="0" w:color="auto"/>
      </w:divBdr>
    </w:div>
    <w:div w:id="111871450">
      <w:bodyDiv w:val="1"/>
      <w:marLeft w:val="0"/>
      <w:marRight w:val="0"/>
      <w:marTop w:val="0"/>
      <w:marBottom w:val="0"/>
      <w:divBdr>
        <w:top w:val="none" w:sz="0" w:space="0" w:color="auto"/>
        <w:left w:val="none" w:sz="0" w:space="0" w:color="auto"/>
        <w:bottom w:val="none" w:sz="0" w:space="0" w:color="auto"/>
        <w:right w:val="none" w:sz="0" w:space="0" w:color="auto"/>
      </w:divBdr>
    </w:div>
    <w:div w:id="158543124">
      <w:bodyDiv w:val="1"/>
      <w:marLeft w:val="0"/>
      <w:marRight w:val="0"/>
      <w:marTop w:val="0"/>
      <w:marBottom w:val="0"/>
      <w:divBdr>
        <w:top w:val="none" w:sz="0" w:space="0" w:color="auto"/>
        <w:left w:val="none" w:sz="0" w:space="0" w:color="auto"/>
        <w:bottom w:val="none" w:sz="0" w:space="0" w:color="auto"/>
        <w:right w:val="none" w:sz="0" w:space="0" w:color="auto"/>
      </w:divBdr>
    </w:div>
    <w:div w:id="168639099">
      <w:bodyDiv w:val="1"/>
      <w:marLeft w:val="0"/>
      <w:marRight w:val="0"/>
      <w:marTop w:val="0"/>
      <w:marBottom w:val="0"/>
      <w:divBdr>
        <w:top w:val="none" w:sz="0" w:space="0" w:color="auto"/>
        <w:left w:val="none" w:sz="0" w:space="0" w:color="auto"/>
        <w:bottom w:val="none" w:sz="0" w:space="0" w:color="auto"/>
        <w:right w:val="none" w:sz="0" w:space="0" w:color="auto"/>
      </w:divBdr>
    </w:div>
    <w:div w:id="178936533">
      <w:bodyDiv w:val="1"/>
      <w:marLeft w:val="0"/>
      <w:marRight w:val="0"/>
      <w:marTop w:val="0"/>
      <w:marBottom w:val="0"/>
      <w:divBdr>
        <w:top w:val="none" w:sz="0" w:space="0" w:color="auto"/>
        <w:left w:val="none" w:sz="0" w:space="0" w:color="auto"/>
        <w:bottom w:val="none" w:sz="0" w:space="0" w:color="auto"/>
        <w:right w:val="none" w:sz="0" w:space="0" w:color="auto"/>
      </w:divBdr>
    </w:div>
    <w:div w:id="182742093">
      <w:bodyDiv w:val="1"/>
      <w:marLeft w:val="0"/>
      <w:marRight w:val="0"/>
      <w:marTop w:val="0"/>
      <w:marBottom w:val="0"/>
      <w:divBdr>
        <w:top w:val="none" w:sz="0" w:space="0" w:color="auto"/>
        <w:left w:val="none" w:sz="0" w:space="0" w:color="auto"/>
        <w:bottom w:val="none" w:sz="0" w:space="0" w:color="auto"/>
        <w:right w:val="none" w:sz="0" w:space="0" w:color="auto"/>
      </w:divBdr>
    </w:div>
    <w:div w:id="196696407">
      <w:bodyDiv w:val="1"/>
      <w:marLeft w:val="0"/>
      <w:marRight w:val="0"/>
      <w:marTop w:val="0"/>
      <w:marBottom w:val="0"/>
      <w:divBdr>
        <w:top w:val="none" w:sz="0" w:space="0" w:color="auto"/>
        <w:left w:val="none" w:sz="0" w:space="0" w:color="auto"/>
        <w:bottom w:val="none" w:sz="0" w:space="0" w:color="auto"/>
        <w:right w:val="none" w:sz="0" w:space="0" w:color="auto"/>
      </w:divBdr>
    </w:div>
    <w:div w:id="232009230">
      <w:bodyDiv w:val="1"/>
      <w:marLeft w:val="0"/>
      <w:marRight w:val="0"/>
      <w:marTop w:val="0"/>
      <w:marBottom w:val="0"/>
      <w:divBdr>
        <w:top w:val="none" w:sz="0" w:space="0" w:color="auto"/>
        <w:left w:val="none" w:sz="0" w:space="0" w:color="auto"/>
        <w:bottom w:val="none" w:sz="0" w:space="0" w:color="auto"/>
        <w:right w:val="none" w:sz="0" w:space="0" w:color="auto"/>
      </w:divBdr>
    </w:div>
    <w:div w:id="272984310">
      <w:bodyDiv w:val="1"/>
      <w:marLeft w:val="0"/>
      <w:marRight w:val="0"/>
      <w:marTop w:val="0"/>
      <w:marBottom w:val="0"/>
      <w:divBdr>
        <w:top w:val="none" w:sz="0" w:space="0" w:color="auto"/>
        <w:left w:val="none" w:sz="0" w:space="0" w:color="auto"/>
        <w:bottom w:val="none" w:sz="0" w:space="0" w:color="auto"/>
        <w:right w:val="none" w:sz="0" w:space="0" w:color="auto"/>
      </w:divBdr>
    </w:div>
    <w:div w:id="282806496">
      <w:bodyDiv w:val="1"/>
      <w:marLeft w:val="0"/>
      <w:marRight w:val="0"/>
      <w:marTop w:val="0"/>
      <w:marBottom w:val="0"/>
      <w:divBdr>
        <w:top w:val="none" w:sz="0" w:space="0" w:color="auto"/>
        <w:left w:val="none" w:sz="0" w:space="0" w:color="auto"/>
        <w:bottom w:val="none" w:sz="0" w:space="0" w:color="auto"/>
        <w:right w:val="none" w:sz="0" w:space="0" w:color="auto"/>
      </w:divBdr>
    </w:div>
    <w:div w:id="288126060">
      <w:bodyDiv w:val="1"/>
      <w:marLeft w:val="0"/>
      <w:marRight w:val="0"/>
      <w:marTop w:val="0"/>
      <w:marBottom w:val="0"/>
      <w:divBdr>
        <w:top w:val="none" w:sz="0" w:space="0" w:color="auto"/>
        <w:left w:val="none" w:sz="0" w:space="0" w:color="auto"/>
        <w:bottom w:val="none" w:sz="0" w:space="0" w:color="auto"/>
        <w:right w:val="none" w:sz="0" w:space="0" w:color="auto"/>
      </w:divBdr>
    </w:div>
    <w:div w:id="289284951">
      <w:bodyDiv w:val="1"/>
      <w:marLeft w:val="0"/>
      <w:marRight w:val="0"/>
      <w:marTop w:val="0"/>
      <w:marBottom w:val="0"/>
      <w:divBdr>
        <w:top w:val="none" w:sz="0" w:space="0" w:color="auto"/>
        <w:left w:val="none" w:sz="0" w:space="0" w:color="auto"/>
        <w:bottom w:val="none" w:sz="0" w:space="0" w:color="auto"/>
        <w:right w:val="none" w:sz="0" w:space="0" w:color="auto"/>
      </w:divBdr>
    </w:div>
    <w:div w:id="313607896">
      <w:bodyDiv w:val="1"/>
      <w:marLeft w:val="0"/>
      <w:marRight w:val="0"/>
      <w:marTop w:val="0"/>
      <w:marBottom w:val="0"/>
      <w:divBdr>
        <w:top w:val="none" w:sz="0" w:space="0" w:color="auto"/>
        <w:left w:val="none" w:sz="0" w:space="0" w:color="auto"/>
        <w:bottom w:val="none" w:sz="0" w:space="0" w:color="auto"/>
        <w:right w:val="none" w:sz="0" w:space="0" w:color="auto"/>
      </w:divBdr>
    </w:div>
    <w:div w:id="325086780">
      <w:bodyDiv w:val="1"/>
      <w:marLeft w:val="0"/>
      <w:marRight w:val="0"/>
      <w:marTop w:val="0"/>
      <w:marBottom w:val="0"/>
      <w:divBdr>
        <w:top w:val="none" w:sz="0" w:space="0" w:color="auto"/>
        <w:left w:val="none" w:sz="0" w:space="0" w:color="auto"/>
        <w:bottom w:val="none" w:sz="0" w:space="0" w:color="auto"/>
        <w:right w:val="none" w:sz="0" w:space="0" w:color="auto"/>
      </w:divBdr>
    </w:div>
    <w:div w:id="404837131">
      <w:bodyDiv w:val="1"/>
      <w:marLeft w:val="0"/>
      <w:marRight w:val="0"/>
      <w:marTop w:val="0"/>
      <w:marBottom w:val="0"/>
      <w:divBdr>
        <w:top w:val="none" w:sz="0" w:space="0" w:color="auto"/>
        <w:left w:val="none" w:sz="0" w:space="0" w:color="auto"/>
        <w:bottom w:val="none" w:sz="0" w:space="0" w:color="auto"/>
        <w:right w:val="none" w:sz="0" w:space="0" w:color="auto"/>
      </w:divBdr>
    </w:div>
    <w:div w:id="407965726">
      <w:bodyDiv w:val="1"/>
      <w:marLeft w:val="0"/>
      <w:marRight w:val="0"/>
      <w:marTop w:val="0"/>
      <w:marBottom w:val="0"/>
      <w:divBdr>
        <w:top w:val="none" w:sz="0" w:space="0" w:color="auto"/>
        <w:left w:val="none" w:sz="0" w:space="0" w:color="auto"/>
        <w:bottom w:val="none" w:sz="0" w:space="0" w:color="auto"/>
        <w:right w:val="none" w:sz="0" w:space="0" w:color="auto"/>
      </w:divBdr>
    </w:div>
    <w:div w:id="468286251">
      <w:bodyDiv w:val="1"/>
      <w:marLeft w:val="0"/>
      <w:marRight w:val="0"/>
      <w:marTop w:val="0"/>
      <w:marBottom w:val="0"/>
      <w:divBdr>
        <w:top w:val="none" w:sz="0" w:space="0" w:color="auto"/>
        <w:left w:val="none" w:sz="0" w:space="0" w:color="auto"/>
        <w:bottom w:val="none" w:sz="0" w:space="0" w:color="auto"/>
        <w:right w:val="none" w:sz="0" w:space="0" w:color="auto"/>
      </w:divBdr>
    </w:div>
    <w:div w:id="480078285">
      <w:bodyDiv w:val="1"/>
      <w:marLeft w:val="0"/>
      <w:marRight w:val="0"/>
      <w:marTop w:val="0"/>
      <w:marBottom w:val="0"/>
      <w:divBdr>
        <w:top w:val="none" w:sz="0" w:space="0" w:color="auto"/>
        <w:left w:val="none" w:sz="0" w:space="0" w:color="auto"/>
        <w:bottom w:val="none" w:sz="0" w:space="0" w:color="auto"/>
        <w:right w:val="none" w:sz="0" w:space="0" w:color="auto"/>
      </w:divBdr>
    </w:div>
    <w:div w:id="493254300">
      <w:bodyDiv w:val="1"/>
      <w:marLeft w:val="0"/>
      <w:marRight w:val="0"/>
      <w:marTop w:val="0"/>
      <w:marBottom w:val="0"/>
      <w:divBdr>
        <w:top w:val="none" w:sz="0" w:space="0" w:color="auto"/>
        <w:left w:val="none" w:sz="0" w:space="0" w:color="auto"/>
        <w:bottom w:val="none" w:sz="0" w:space="0" w:color="auto"/>
        <w:right w:val="none" w:sz="0" w:space="0" w:color="auto"/>
      </w:divBdr>
    </w:div>
    <w:div w:id="547381077">
      <w:bodyDiv w:val="1"/>
      <w:marLeft w:val="0"/>
      <w:marRight w:val="0"/>
      <w:marTop w:val="0"/>
      <w:marBottom w:val="0"/>
      <w:divBdr>
        <w:top w:val="none" w:sz="0" w:space="0" w:color="auto"/>
        <w:left w:val="none" w:sz="0" w:space="0" w:color="auto"/>
        <w:bottom w:val="none" w:sz="0" w:space="0" w:color="auto"/>
        <w:right w:val="none" w:sz="0" w:space="0" w:color="auto"/>
      </w:divBdr>
    </w:div>
    <w:div w:id="565065337">
      <w:bodyDiv w:val="1"/>
      <w:marLeft w:val="0"/>
      <w:marRight w:val="0"/>
      <w:marTop w:val="0"/>
      <w:marBottom w:val="0"/>
      <w:divBdr>
        <w:top w:val="none" w:sz="0" w:space="0" w:color="auto"/>
        <w:left w:val="none" w:sz="0" w:space="0" w:color="auto"/>
        <w:bottom w:val="none" w:sz="0" w:space="0" w:color="auto"/>
        <w:right w:val="none" w:sz="0" w:space="0" w:color="auto"/>
      </w:divBdr>
    </w:div>
    <w:div w:id="566039968">
      <w:bodyDiv w:val="1"/>
      <w:marLeft w:val="0"/>
      <w:marRight w:val="0"/>
      <w:marTop w:val="0"/>
      <w:marBottom w:val="0"/>
      <w:divBdr>
        <w:top w:val="none" w:sz="0" w:space="0" w:color="auto"/>
        <w:left w:val="none" w:sz="0" w:space="0" w:color="auto"/>
        <w:bottom w:val="none" w:sz="0" w:space="0" w:color="auto"/>
        <w:right w:val="none" w:sz="0" w:space="0" w:color="auto"/>
      </w:divBdr>
    </w:div>
    <w:div w:id="582644699">
      <w:bodyDiv w:val="1"/>
      <w:marLeft w:val="0"/>
      <w:marRight w:val="0"/>
      <w:marTop w:val="0"/>
      <w:marBottom w:val="0"/>
      <w:divBdr>
        <w:top w:val="none" w:sz="0" w:space="0" w:color="auto"/>
        <w:left w:val="none" w:sz="0" w:space="0" w:color="auto"/>
        <w:bottom w:val="none" w:sz="0" w:space="0" w:color="auto"/>
        <w:right w:val="none" w:sz="0" w:space="0" w:color="auto"/>
      </w:divBdr>
    </w:div>
    <w:div w:id="591596437">
      <w:bodyDiv w:val="1"/>
      <w:marLeft w:val="0"/>
      <w:marRight w:val="0"/>
      <w:marTop w:val="0"/>
      <w:marBottom w:val="0"/>
      <w:divBdr>
        <w:top w:val="none" w:sz="0" w:space="0" w:color="auto"/>
        <w:left w:val="none" w:sz="0" w:space="0" w:color="auto"/>
        <w:bottom w:val="none" w:sz="0" w:space="0" w:color="auto"/>
        <w:right w:val="none" w:sz="0" w:space="0" w:color="auto"/>
      </w:divBdr>
    </w:div>
    <w:div w:id="593518724">
      <w:bodyDiv w:val="1"/>
      <w:marLeft w:val="0"/>
      <w:marRight w:val="0"/>
      <w:marTop w:val="0"/>
      <w:marBottom w:val="0"/>
      <w:divBdr>
        <w:top w:val="none" w:sz="0" w:space="0" w:color="auto"/>
        <w:left w:val="none" w:sz="0" w:space="0" w:color="auto"/>
        <w:bottom w:val="none" w:sz="0" w:space="0" w:color="auto"/>
        <w:right w:val="none" w:sz="0" w:space="0" w:color="auto"/>
      </w:divBdr>
    </w:div>
    <w:div w:id="596328578">
      <w:bodyDiv w:val="1"/>
      <w:marLeft w:val="0"/>
      <w:marRight w:val="0"/>
      <w:marTop w:val="0"/>
      <w:marBottom w:val="0"/>
      <w:divBdr>
        <w:top w:val="none" w:sz="0" w:space="0" w:color="auto"/>
        <w:left w:val="none" w:sz="0" w:space="0" w:color="auto"/>
        <w:bottom w:val="none" w:sz="0" w:space="0" w:color="auto"/>
        <w:right w:val="none" w:sz="0" w:space="0" w:color="auto"/>
      </w:divBdr>
    </w:div>
    <w:div w:id="623804055">
      <w:bodyDiv w:val="1"/>
      <w:marLeft w:val="0"/>
      <w:marRight w:val="0"/>
      <w:marTop w:val="0"/>
      <w:marBottom w:val="0"/>
      <w:divBdr>
        <w:top w:val="none" w:sz="0" w:space="0" w:color="auto"/>
        <w:left w:val="none" w:sz="0" w:space="0" w:color="auto"/>
        <w:bottom w:val="none" w:sz="0" w:space="0" w:color="auto"/>
        <w:right w:val="none" w:sz="0" w:space="0" w:color="auto"/>
      </w:divBdr>
    </w:div>
    <w:div w:id="640621903">
      <w:bodyDiv w:val="1"/>
      <w:marLeft w:val="0"/>
      <w:marRight w:val="0"/>
      <w:marTop w:val="0"/>
      <w:marBottom w:val="0"/>
      <w:divBdr>
        <w:top w:val="none" w:sz="0" w:space="0" w:color="auto"/>
        <w:left w:val="none" w:sz="0" w:space="0" w:color="auto"/>
        <w:bottom w:val="none" w:sz="0" w:space="0" w:color="auto"/>
        <w:right w:val="none" w:sz="0" w:space="0" w:color="auto"/>
      </w:divBdr>
    </w:div>
    <w:div w:id="643706429">
      <w:bodyDiv w:val="1"/>
      <w:marLeft w:val="0"/>
      <w:marRight w:val="0"/>
      <w:marTop w:val="0"/>
      <w:marBottom w:val="0"/>
      <w:divBdr>
        <w:top w:val="none" w:sz="0" w:space="0" w:color="auto"/>
        <w:left w:val="none" w:sz="0" w:space="0" w:color="auto"/>
        <w:bottom w:val="none" w:sz="0" w:space="0" w:color="auto"/>
        <w:right w:val="none" w:sz="0" w:space="0" w:color="auto"/>
      </w:divBdr>
    </w:div>
    <w:div w:id="653067286">
      <w:bodyDiv w:val="1"/>
      <w:marLeft w:val="0"/>
      <w:marRight w:val="0"/>
      <w:marTop w:val="0"/>
      <w:marBottom w:val="0"/>
      <w:divBdr>
        <w:top w:val="none" w:sz="0" w:space="0" w:color="auto"/>
        <w:left w:val="none" w:sz="0" w:space="0" w:color="auto"/>
        <w:bottom w:val="none" w:sz="0" w:space="0" w:color="auto"/>
        <w:right w:val="none" w:sz="0" w:space="0" w:color="auto"/>
      </w:divBdr>
    </w:div>
    <w:div w:id="692340718">
      <w:bodyDiv w:val="1"/>
      <w:marLeft w:val="0"/>
      <w:marRight w:val="0"/>
      <w:marTop w:val="0"/>
      <w:marBottom w:val="0"/>
      <w:divBdr>
        <w:top w:val="none" w:sz="0" w:space="0" w:color="auto"/>
        <w:left w:val="none" w:sz="0" w:space="0" w:color="auto"/>
        <w:bottom w:val="none" w:sz="0" w:space="0" w:color="auto"/>
        <w:right w:val="none" w:sz="0" w:space="0" w:color="auto"/>
      </w:divBdr>
    </w:div>
    <w:div w:id="715668175">
      <w:bodyDiv w:val="1"/>
      <w:marLeft w:val="0"/>
      <w:marRight w:val="0"/>
      <w:marTop w:val="0"/>
      <w:marBottom w:val="0"/>
      <w:divBdr>
        <w:top w:val="none" w:sz="0" w:space="0" w:color="auto"/>
        <w:left w:val="none" w:sz="0" w:space="0" w:color="auto"/>
        <w:bottom w:val="none" w:sz="0" w:space="0" w:color="auto"/>
        <w:right w:val="none" w:sz="0" w:space="0" w:color="auto"/>
      </w:divBdr>
    </w:div>
    <w:div w:id="728697868">
      <w:bodyDiv w:val="1"/>
      <w:marLeft w:val="0"/>
      <w:marRight w:val="0"/>
      <w:marTop w:val="0"/>
      <w:marBottom w:val="0"/>
      <w:divBdr>
        <w:top w:val="none" w:sz="0" w:space="0" w:color="auto"/>
        <w:left w:val="none" w:sz="0" w:space="0" w:color="auto"/>
        <w:bottom w:val="none" w:sz="0" w:space="0" w:color="auto"/>
        <w:right w:val="none" w:sz="0" w:space="0" w:color="auto"/>
      </w:divBdr>
    </w:div>
    <w:div w:id="764771263">
      <w:bodyDiv w:val="1"/>
      <w:marLeft w:val="0"/>
      <w:marRight w:val="0"/>
      <w:marTop w:val="0"/>
      <w:marBottom w:val="0"/>
      <w:divBdr>
        <w:top w:val="none" w:sz="0" w:space="0" w:color="auto"/>
        <w:left w:val="none" w:sz="0" w:space="0" w:color="auto"/>
        <w:bottom w:val="none" w:sz="0" w:space="0" w:color="auto"/>
        <w:right w:val="none" w:sz="0" w:space="0" w:color="auto"/>
      </w:divBdr>
    </w:div>
    <w:div w:id="779642651">
      <w:bodyDiv w:val="1"/>
      <w:marLeft w:val="0"/>
      <w:marRight w:val="0"/>
      <w:marTop w:val="0"/>
      <w:marBottom w:val="0"/>
      <w:divBdr>
        <w:top w:val="none" w:sz="0" w:space="0" w:color="auto"/>
        <w:left w:val="none" w:sz="0" w:space="0" w:color="auto"/>
        <w:bottom w:val="none" w:sz="0" w:space="0" w:color="auto"/>
        <w:right w:val="none" w:sz="0" w:space="0" w:color="auto"/>
      </w:divBdr>
    </w:div>
    <w:div w:id="787355585">
      <w:bodyDiv w:val="1"/>
      <w:marLeft w:val="0"/>
      <w:marRight w:val="0"/>
      <w:marTop w:val="0"/>
      <w:marBottom w:val="0"/>
      <w:divBdr>
        <w:top w:val="none" w:sz="0" w:space="0" w:color="auto"/>
        <w:left w:val="none" w:sz="0" w:space="0" w:color="auto"/>
        <w:bottom w:val="none" w:sz="0" w:space="0" w:color="auto"/>
        <w:right w:val="none" w:sz="0" w:space="0" w:color="auto"/>
      </w:divBdr>
    </w:div>
    <w:div w:id="833104231">
      <w:bodyDiv w:val="1"/>
      <w:marLeft w:val="0"/>
      <w:marRight w:val="0"/>
      <w:marTop w:val="0"/>
      <w:marBottom w:val="0"/>
      <w:divBdr>
        <w:top w:val="none" w:sz="0" w:space="0" w:color="auto"/>
        <w:left w:val="none" w:sz="0" w:space="0" w:color="auto"/>
        <w:bottom w:val="none" w:sz="0" w:space="0" w:color="auto"/>
        <w:right w:val="none" w:sz="0" w:space="0" w:color="auto"/>
      </w:divBdr>
    </w:div>
    <w:div w:id="852575935">
      <w:bodyDiv w:val="1"/>
      <w:marLeft w:val="0"/>
      <w:marRight w:val="0"/>
      <w:marTop w:val="0"/>
      <w:marBottom w:val="0"/>
      <w:divBdr>
        <w:top w:val="none" w:sz="0" w:space="0" w:color="auto"/>
        <w:left w:val="none" w:sz="0" w:space="0" w:color="auto"/>
        <w:bottom w:val="none" w:sz="0" w:space="0" w:color="auto"/>
        <w:right w:val="none" w:sz="0" w:space="0" w:color="auto"/>
      </w:divBdr>
    </w:div>
    <w:div w:id="863323651">
      <w:bodyDiv w:val="1"/>
      <w:marLeft w:val="0"/>
      <w:marRight w:val="0"/>
      <w:marTop w:val="0"/>
      <w:marBottom w:val="0"/>
      <w:divBdr>
        <w:top w:val="none" w:sz="0" w:space="0" w:color="auto"/>
        <w:left w:val="none" w:sz="0" w:space="0" w:color="auto"/>
        <w:bottom w:val="none" w:sz="0" w:space="0" w:color="auto"/>
        <w:right w:val="none" w:sz="0" w:space="0" w:color="auto"/>
      </w:divBdr>
      <w:divsChild>
        <w:div w:id="97718833">
          <w:marLeft w:val="0"/>
          <w:marRight w:val="0"/>
          <w:marTop w:val="0"/>
          <w:marBottom w:val="0"/>
          <w:divBdr>
            <w:top w:val="none" w:sz="0" w:space="0" w:color="auto"/>
            <w:left w:val="none" w:sz="0" w:space="0" w:color="auto"/>
            <w:bottom w:val="none" w:sz="0" w:space="0" w:color="auto"/>
            <w:right w:val="none" w:sz="0" w:space="0" w:color="auto"/>
          </w:divBdr>
        </w:div>
        <w:div w:id="467018731">
          <w:marLeft w:val="0"/>
          <w:marRight w:val="0"/>
          <w:marTop w:val="0"/>
          <w:marBottom w:val="0"/>
          <w:divBdr>
            <w:top w:val="none" w:sz="0" w:space="0" w:color="auto"/>
            <w:left w:val="none" w:sz="0" w:space="0" w:color="auto"/>
            <w:bottom w:val="none" w:sz="0" w:space="0" w:color="auto"/>
            <w:right w:val="none" w:sz="0" w:space="0" w:color="auto"/>
          </w:divBdr>
        </w:div>
        <w:div w:id="1223519053">
          <w:marLeft w:val="0"/>
          <w:marRight w:val="0"/>
          <w:marTop w:val="0"/>
          <w:marBottom w:val="0"/>
          <w:divBdr>
            <w:top w:val="none" w:sz="0" w:space="0" w:color="auto"/>
            <w:left w:val="none" w:sz="0" w:space="0" w:color="auto"/>
            <w:bottom w:val="none" w:sz="0" w:space="0" w:color="auto"/>
            <w:right w:val="none" w:sz="0" w:space="0" w:color="auto"/>
          </w:divBdr>
        </w:div>
        <w:div w:id="1663662036">
          <w:marLeft w:val="0"/>
          <w:marRight w:val="0"/>
          <w:marTop w:val="0"/>
          <w:marBottom w:val="0"/>
          <w:divBdr>
            <w:top w:val="none" w:sz="0" w:space="0" w:color="auto"/>
            <w:left w:val="none" w:sz="0" w:space="0" w:color="auto"/>
            <w:bottom w:val="none" w:sz="0" w:space="0" w:color="auto"/>
            <w:right w:val="none" w:sz="0" w:space="0" w:color="auto"/>
          </w:divBdr>
        </w:div>
        <w:div w:id="2064210314">
          <w:marLeft w:val="0"/>
          <w:marRight w:val="0"/>
          <w:marTop w:val="0"/>
          <w:marBottom w:val="0"/>
          <w:divBdr>
            <w:top w:val="none" w:sz="0" w:space="0" w:color="auto"/>
            <w:left w:val="none" w:sz="0" w:space="0" w:color="auto"/>
            <w:bottom w:val="none" w:sz="0" w:space="0" w:color="auto"/>
            <w:right w:val="none" w:sz="0" w:space="0" w:color="auto"/>
          </w:divBdr>
        </w:div>
        <w:div w:id="2073459623">
          <w:marLeft w:val="0"/>
          <w:marRight w:val="0"/>
          <w:marTop w:val="0"/>
          <w:marBottom w:val="0"/>
          <w:divBdr>
            <w:top w:val="none" w:sz="0" w:space="0" w:color="auto"/>
            <w:left w:val="none" w:sz="0" w:space="0" w:color="auto"/>
            <w:bottom w:val="none" w:sz="0" w:space="0" w:color="auto"/>
            <w:right w:val="none" w:sz="0" w:space="0" w:color="auto"/>
          </w:divBdr>
        </w:div>
        <w:div w:id="2087652710">
          <w:marLeft w:val="0"/>
          <w:marRight w:val="0"/>
          <w:marTop w:val="0"/>
          <w:marBottom w:val="0"/>
          <w:divBdr>
            <w:top w:val="none" w:sz="0" w:space="0" w:color="auto"/>
            <w:left w:val="none" w:sz="0" w:space="0" w:color="auto"/>
            <w:bottom w:val="none" w:sz="0" w:space="0" w:color="auto"/>
            <w:right w:val="none" w:sz="0" w:space="0" w:color="auto"/>
          </w:divBdr>
        </w:div>
      </w:divsChild>
    </w:div>
    <w:div w:id="877088375">
      <w:bodyDiv w:val="1"/>
      <w:marLeft w:val="0"/>
      <w:marRight w:val="0"/>
      <w:marTop w:val="0"/>
      <w:marBottom w:val="0"/>
      <w:divBdr>
        <w:top w:val="none" w:sz="0" w:space="0" w:color="auto"/>
        <w:left w:val="none" w:sz="0" w:space="0" w:color="auto"/>
        <w:bottom w:val="none" w:sz="0" w:space="0" w:color="auto"/>
        <w:right w:val="none" w:sz="0" w:space="0" w:color="auto"/>
      </w:divBdr>
    </w:div>
    <w:div w:id="906299833">
      <w:bodyDiv w:val="1"/>
      <w:marLeft w:val="0"/>
      <w:marRight w:val="0"/>
      <w:marTop w:val="0"/>
      <w:marBottom w:val="0"/>
      <w:divBdr>
        <w:top w:val="none" w:sz="0" w:space="0" w:color="auto"/>
        <w:left w:val="none" w:sz="0" w:space="0" w:color="auto"/>
        <w:bottom w:val="none" w:sz="0" w:space="0" w:color="auto"/>
        <w:right w:val="none" w:sz="0" w:space="0" w:color="auto"/>
      </w:divBdr>
    </w:div>
    <w:div w:id="934938889">
      <w:bodyDiv w:val="1"/>
      <w:marLeft w:val="0"/>
      <w:marRight w:val="0"/>
      <w:marTop w:val="0"/>
      <w:marBottom w:val="0"/>
      <w:divBdr>
        <w:top w:val="none" w:sz="0" w:space="0" w:color="auto"/>
        <w:left w:val="none" w:sz="0" w:space="0" w:color="auto"/>
        <w:bottom w:val="none" w:sz="0" w:space="0" w:color="auto"/>
        <w:right w:val="none" w:sz="0" w:space="0" w:color="auto"/>
      </w:divBdr>
    </w:div>
    <w:div w:id="953361702">
      <w:bodyDiv w:val="1"/>
      <w:marLeft w:val="0"/>
      <w:marRight w:val="0"/>
      <w:marTop w:val="0"/>
      <w:marBottom w:val="0"/>
      <w:divBdr>
        <w:top w:val="none" w:sz="0" w:space="0" w:color="auto"/>
        <w:left w:val="none" w:sz="0" w:space="0" w:color="auto"/>
        <w:bottom w:val="none" w:sz="0" w:space="0" w:color="auto"/>
        <w:right w:val="none" w:sz="0" w:space="0" w:color="auto"/>
      </w:divBdr>
    </w:div>
    <w:div w:id="1009677513">
      <w:bodyDiv w:val="1"/>
      <w:marLeft w:val="0"/>
      <w:marRight w:val="0"/>
      <w:marTop w:val="0"/>
      <w:marBottom w:val="0"/>
      <w:divBdr>
        <w:top w:val="none" w:sz="0" w:space="0" w:color="auto"/>
        <w:left w:val="none" w:sz="0" w:space="0" w:color="auto"/>
        <w:bottom w:val="none" w:sz="0" w:space="0" w:color="auto"/>
        <w:right w:val="none" w:sz="0" w:space="0" w:color="auto"/>
      </w:divBdr>
    </w:div>
    <w:div w:id="1021008325">
      <w:bodyDiv w:val="1"/>
      <w:marLeft w:val="0"/>
      <w:marRight w:val="0"/>
      <w:marTop w:val="0"/>
      <w:marBottom w:val="0"/>
      <w:divBdr>
        <w:top w:val="none" w:sz="0" w:space="0" w:color="auto"/>
        <w:left w:val="none" w:sz="0" w:space="0" w:color="auto"/>
        <w:bottom w:val="none" w:sz="0" w:space="0" w:color="auto"/>
        <w:right w:val="none" w:sz="0" w:space="0" w:color="auto"/>
      </w:divBdr>
    </w:div>
    <w:div w:id="1047610476">
      <w:bodyDiv w:val="1"/>
      <w:marLeft w:val="0"/>
      <w:marRight w:val="0"/>
      <w:marTop w:val="0"/>
      <w:marBottom w:val="0"/>
      <w:divBdr>
        <w:top w:val="none" w:sz="0" w:space="0" w:color="auto"/>
        <w:left w:val="none" w:sz="0" w:space="0" w:color="auto"/>
        <w:bottom w:val="none" w:sz="0" w:space="0" w:color="auto"/>
        <w:right w:val="none" w:sz="0" w:space="0" w:color="auto"/>
      </w:divBdr>
    </w:div>
    <w:div w:id="1086000608">
      <w:bodyDiv w:val="1"/>
      <w:marLeft w:val="0"/>
      <w:marRight w:val="0"/>
      <w:marTop w:val="0"/>
      <w:marBottom w:val="0"/>
      <w:divBdr>
        <w:top w:val="none" w:sz="0" w:space="0" w:color="auto"/>
        <w:left w:val="none" w:sz="0" w:space="0" w:color="auto"/>
        <w:bottom w:val="none" w:sz="0" w:space="0" w:color="auto"/>
        <w:right w:val="none" w:sz="0" w:space="0" w:color="auto"/>
      </w:divBdr>
    </w:div>
    <w:div w:id="1105156548">
      <w:bodyDiv w:val="1"/>
      <w:marLeft w:val="0"/>
      <w:marRight w:val="0"/>
      <w:marTop w:val="0"/>
      <w:marBottom w:val="0"/>
      <w:divBdr>
        <w:top w:val="none" w:sz="0" w:space="0" w:color="auto"/>
        <w:left w:val="none" w:sz="0" w:space="0" w:color="auto"/>
        <w:bottom w:val="none" w:sz="0" w:space="0" w:color="auto"/>
        <w:right w:val="none" w:sz="0" w:space="0" w:color="auto"/>
      </w:divBdr>
      <w:divsChild>
        <w:div w:id="228351084">
          <w:marLeft w:val="0"/>
          <w:marRight w:val="0"/>
          <w:marTop w:val="0"/>
          <w:marBottom w:val="0"/>
          <w:divBdr>
            <w:top w:val="none" w:sz="0" w:space="0" w:color="auto"/>
            <w:left w:val="none" w:sz="0" w:space="0" w:color="auto"/>
            <w:bottom w:val="none" w:sz="0" w:space="0" w:color="auto"/>
            <w:right w:val="none" w:sz="0" w:space="0" w:color="auto"/>
          </w:divBdr>
        </w:div>
        <w:div w:id="1946956557">
          <w:marLeft w:val="0"/>
          <w:marRight w:val="0"/>
          <w:marTop w:val="0"/>
          <w:marBottom w:val="0"/>
          <w:divBdr>
            <w:top w:val="none" w:sz="0" w:space="0" w:color="auto"/>
            <w:left w:val="none" w:sz="0" w:space="0" w:color="auto"/>
            <w:bottom w:val="none" w:sz="0" w:space="0" w:color="auto"/>
            <w:right w:val="none" w:sz="0" w:space="0" w:color="auto"/>
          </w:divBdr>
        </w:div>
      </w:divsChild>
    </w:div>
    <w:div w:id="1111899861">
      <w:bodyDiv w:val="1"/>
      <w:marLeft w:val="0"/>
      <w:marRight w:val="0"/>
      <w:marTop w:val="0"/>
      <w:marBottom w:val="0"/>
      <w:divBdr>
        <w:top w:val="none" w:sz="0" w:space="0" w:color="auto"/>
        <w:left w:val="none" w:sz="0" w:space="0" w:color="auto"/>
        <w:bottom w:val="none" w:sz="0" w:space="0" w:color="auto"/>
        <w:right w:val="none" w:sz="0" w:space="0" w:color="auto"/>
      </w:divBdr>
    </w:div>
    <w:div w:id="1117139626">
      <w:bodyDiv w:val="1"/>
      <w:marLeft w:val="0"/>
      <w:marRight w:val="0"/>
      <w:marTop w:val="0"/>
      <w:marBottom w:val="0"/>
      <w:divBdr>
        <w:top w:val="none" w:sz="0" w:space="0" w:color="auto"/>
        <w:left w:val="none" w:sz="0" w:space="0" w:color="auto"/>
        <w:bottom w:val="none" w:sz="0" w:space="0" w:color="auto"/>
        <w:right w:val="none" w:sz="0" w:space="0" w:color="auto"/>
      </w:divBdr>
    </w:div>
    <w:div w:id="1128548726">
      <w:bodyDiv w:val="1"/>
      <w:marLeft w:val="0"/>
      <w:marRight w:val="0"/>
      <w:marTop w:val="0"/>
      <w:marBottom w:val="0"/>
      <w:divBdr>
        <w:top w:val="none" w:sz="0" w:space="0" w:color="auto"/>
        <w:left w:val="none" w:sz="0" w:space="0" w:color="auto"/>
        <w:bottom w:val="none" w:sz="0" w:space="0" w:color="auto"/>
        <w:right w:val="none" w:sz="0" w:space="0" w:color="auto"/>
      </w:divBdr>
    </w:div>
    <w:div w:id="1138768578">
      <w:bodyDiv w:val="1"/>
      <w:marLeft w:val="0"/>
      <w:marRight w:val="0"/>
      <w:marTop w:val="0"/>
      <w:marBottom w:val="0"/>
      <w:divBdr>
        <w:top w:val="none" w:sz="0" w:space="0" w:color="auto"/>
        <w:left w:val="none" w:sz="0" w:space="0" w:color="auto"/>
        <w:bottom w:val="none" w:sz="0" w:space="0" w:color="auto"/>
        <w:right w:val="none" w:sz="0" w:space="0" w:color="auto"/>
      </w:divBdr>
    </w:div>
    <w:div w:id="1200893073">
      <w:bodyDiv w:val="1"/>
      <w:marLeft w:val="0"/>
      <w:marRight w:val="0"/>
      <w:marTop w:val="0"/>
      <w:marBottom w:val="0"/>
      <w:divBdr>
        <w:top w:val="none" w:sz="0" w:space="0" w:color="auto"/>
        <w:left w:val="none" w:sz="0" w:space="0" w:color="auto"/>
        <w:bottom w:val="none" w:sz="0" w:space="0" w:color="auto"/>
        <w:right w:val="none" w:sz="0" w:space="0" w:color="auto"/>
      </w:divBdr>
    </w:div>
    <w:div w:id="1207330919">
      <w:bodyDiv w:val="1"/>
      <w:marLeft w:val="0"/>
      <w:marRight w:val="0"/>
      <w:marTop w:val="0"/>
      <w:marBottom w:val="0"/>
      <w:divBdr>
        <w:top w:val="none" w:sz="0" w:space="0" w:color="auto"/>
        <w:left w:val="none" w:sz="0" w:space="0" w:color="auto"/>
        <w:bottom w:val="none" w:sz="0" w:space="0" w:color="auto"/>
        <w:right w:val="none" w:sz="0" w:space="0" w:color="auto"/>
      </w:divBdr>
    </w:div>
    <w:div w:id="1220090179">
      <w:bodyDiv w:val="1"/>
      <w:marLeft w:val="0"/>
      <w:marRight w:val="0"/>
      <w:marTop w:val="0"/>
      <w:marBottom w:val="0"/>
      <w:divBdr>
        <w:top w:val="none" w:sz="0" w:space="0" w:color="auto"/>
        <w:left w:val="none" w:sz="0" w:space="0" w:color="auto"/>
        <w:bottom w:val="none" w:sz="0" w:space="0" w:color="auto"/>
        <w:right w:val="none" w:sz="0" w:space="0" w:color="auto"/>
      </w:divBdr>
    </w:div>
    <w:div w:id="1306739968">
      <w:bodyDiv w:val="1"/>
      <w:marLeft w:val="0"/>
      <w:marRight w:val="0"/>
      <w:marTop w:val="0"/>
      <w:marBottom w:val="0"/>
      <w:divBdr>
        <w:top w:val="none" w:sz="0" w:space="0" w:color="auto"/>
        <w:left w:val="none" w:sz="0" w:space="0" w:color="auto"/>
        <w:bottom w:val="none" w:sz="0" w:space="0" w:color="auto"/>
        <w:right w:val="none" w:sz="0" w:space="0" w:color="auto"/>
      </w:divBdr>
    </w:div>
    <w:div w:id="1314336378">
      <w:bodyDiv w:val="1"/>
      <w:marLeft w:val="0"/>
      <w:marRight w:val="0"/>
      <w:marTop w:val="0"/>
      <w:marBottom w:val="0"/>
      <w:divBdr>
        <w:top w:val="none" w:sz="0" w:space="0" w:color="auto"/>
        <w:left w:val="none" w:sz="0" w:space="0" w:color="auto"/>
        <w:bottom w:val="none" w:sz="0" w:space="0" w:color="auto"/>
        <w:right w:val="none" w:sz="0" w:space="0" w:color="auto"/>
      </w:divBdr>
    </w:div>
    <w:div w:id="1321814701">
      <w:bodyDiv w:val="1"/>
      <w:marLeft w:val="0"/>
      <w:marRight w:val="0"/>
      <w:marTop w:val="0"/>
      <w:marBottom w:val="0"/>
      <w:divBdr>
        <w:top w:val="none" w:sz="0" w:space="0" w:color="auto"/>
        <w:left w:val="none" w:sz="0" w:space="0" w:color="auto"/>
        <w:bottom w:val="none" w:sz="0" w:space="0" w:color="auto"/>
        <w:right w:val="none" w:sz="0" w:space="0" w:color="auto"/>
      </w:divBdr>
    </w:div>
    <w:div w:id="1342583722">
      <w:bodyDiv w:val="1"/>
      <w:marLeft w:val="0"/>
      <w:marRight w:val="0"/>
      <w:marTop w:val="0"/>
      <w:marBottom w:val="0"/>
      <w:divBdr>
        <w:top w:val="none" w:sz="0" w:space="0" w:color="auto"/>
        <w:left w:val="none" w:sz="0" w:space="0" w:color="auto"/>
        <w:bottom w:val="none" w:sz="0" w:space="0" w:color="auto"/>
        <w:right w:val="none" w:sz="0" w:space="0" w:color="auto"/>
      </w:divBdr>
    </w:div>
    <w:div w:id="1388147277">
      <w:bodyDiv w:val="1"/>
      <w:marLeft w:val="0"/>
      <w:marRight w:val="0"/>
      <w:marTop w:val="0"/>
      <w:marBottom w:val="0"/>
      <w:divBdr>
        <w:top w:val="none" w:sz="0" w:space="0" w:color="auto"/>
        <w:left w:val="none" w:sz="0" w:space="0" w:color="auto"/>
        <w:bottom w:val="none" w:sz="0" w:space="0" w:color="auto"/>
        <w:right w:val="none" w:sz="0" w:space="0" w:color="auto"/>
      </w:divBdr>
    </w:div>
    <w:div w:id="1403604718">
      <w:bodyDiv w:val="1"/>
      <w:marLeft w:val="0"/>
      <w:marRight w:val="0"/>
      <w:marTop w:val="0"/>
      <w:marBottom w:val="0"/>
      <w:divBdr>
        <w:top w:val="none" w:sz="0" w:space="0" w:color="auto"/>
        <w:left w:val="none" w:sz="0" w:space="0" w:color="auto"/>
        <w:bottom w:val="none" w:sz="0" w:space="0" w:color="auto"/>
        <w:right w:val="none" w:sz="0" w:space="0" w:color="auto"/>
      </w:divBdr>
    </w:div>
    <w:div w:id="1422140098">
      <w:bodyDiv w:val="1"/>
      <w:marLeft w:val="0"/>
      <w:marRight w:val="0"/>
      <w:marTop w:val="0"/>
      <w:marBottom w:val="0"/>
      <w:divBdr>
        <w:top w:val="none" w:sz="0" w:space="0" w:color="auto"/>
        <w:left w:val="none" w:sz="0" w:space="0" w:color="auto"/>
        <w:bottom w:val="none" w:sz="0" w:space="0" w:color="auto"/>
        <w:right w:val="none" w:sz="0" w:space="0" w:color="auto"/>
      </w:divBdr>
    </w:div>
    <w:div w:id="1484270654">
      <w:bodyDiv w:val="1"/>
      <w:marLeft w:val="0"/>
      <w:marRight w:val="0"/>
      <w:marTop w:val="0"/>
      <w:marBottom w:val="0"/>
      <w:divBdr>
        <w:top w:val="none" w:sz="0" w:space="0" w:color="auto"/>
        <w:left w:val="none" w:sz="0" w:space="0" w:color="auto"/>
        <w:bottom w:val="none" w:sz="0" w:space="0" w:color="auto"/>
        <w:right w:val="none" w:sz="0" w:space="0" w:color="auto"/>
      </w:divBdr>
    </w:div>
    <w:div w:id="1504735148">
      <w:bodyDiv w:val="1"/>
      <w:marLeft w:val="0"/>
      <w:marRight w:val="0"/>
      <w:marTop w:val="0"/>
      <w:marBottom w:val="0"/>
      <w:divBdr>
        <w:top w:val="none" w:sz="0" w:space="0" w:color="auto"/>
        <w:left w:val="none" w:sz="0" w:space="0" w:color="auto"/>
        <w:bottom w:val="none" w:sz="0" w:space="0" w:color="auto"/>
        <w:right w:val="none" w:sz="0" w:space="0" w:color="auto"/>
      </w:divBdr>
    </w:div>
    <w:div w:id="1504782560">
      <w:bodyDiv w:val="1"/>
      <w:marLeft w:val="0"/>
      <w:marRight w:val="0"/>
      <w:marTop w:val="0"/>
      <w:marBottom w:val="0"/>
      <w:divBdr>
        <w:top w:val="none" w:sz="0" w:space="0" w:color="auto"/>
        <w:left w:val="none" w:sz="0" w:space="0" w:color="auto"/>
        <w:bottom w:val="none" w:sz="0" w:space="0" w:color="auto"/>
        <w:right w:val="none" w:sz="0" w:space="0" w:color="auto"/>
      </w:divBdr>
    </w:div>
    <w:div w:id="1506440253">
      <w:bodyDiv w:val="1"/>
      <w:marLeft w:val="0"/>
      <w:marRight w:val="0"/>
      <w:marTop w:val="0"/>
      <w:marBottom w:val="0"/>
      <w:divBdr>
        <w:top w:val="none" w:sz="0" w:space="0" w:color="auto"/>
        <w:left w:val="none" w:sz="0" w:space="0" w:color="auto"/>
        <w:bottom w:val="none" w:sz="0" w:space="0" w:color="auto"/>
        <w:right w:val="none" w:sz="0" w:space="0" w:color="auto"/>
      </w:divBdr>
    </w:div>
    <w:div w:id="1514959375">
      <w:bodyDiv w:val="1"/>
      <w:marLeft w:val="0"/>
      <w:marRight w:val="0"/>
      <w:marTop w:val="0"/>
      <w:marBottom w:val="0"/>
      <w:divBdr>
        <w:top w:val="none" w:sz="0" w:space="0" w:color="auto"/>
        <w:left w:val="none" w:sz="0" w:space="0" w:color="auto"/>
        <w:bottom w:val="none" w:sz="0" w:space="0" w:color="auto"/>
        <w:right w:val="none" w:sz="0" w:space="0" w:color="auto"/>
      </w:divBdr>
    </w:div>
    <w:div w:id="1531332416">
      <w:bodyDiv w:val="1"/>
      <w:marLeft w:val="0"/>
      <w:marRight w:val="0"/>
      <w:marTop w:val="0"/>
      <w:marBottom w:val="0"/>
      <w:divBdr>
        <w:top w:val="none" w:sz="0" w:space="0" w:color="auto"/>
        <w:left w:val="none" w:sz="0" w:space="0" w:color="auto"/>
        <w:bottom w:val="none" w:sz="0" w:space="0" w:color="auto"/>
        <w:right w:val="none" w:sz="0" w:space="0" w:color="auto"/>
      </w:divBdr>
    </w:div>
    <w:div w:id="1557280481">
      <w:bodyDiv w:val="1"/>
      <w:marLeft w:val="0"/>
      <w:marRight w:val="0"/>
      <w:marTop w:val="0"/>
      <w:marBottom w:val="0"/>
      <w:divBdr>
        <w:top w:val="none" w:sz="0" w:space="0" w:color="auto"/>
        <w:left w:val="none" w:sz="0" w:space="0" w:color="auto"/>
        <w:bottom w:val="none" w:sz="0" w:space="0" w:color="auto"/>
        <w:right w:val="none" w:sz="0" w:space="0" w:color="auto"/>
      </w:divBdr>
    </w:div>
    <w:div w:id="1630430117">
      <w:bodyDiv w:val="1"/>
      <w:marLeft w:val="0"/>
      <w:marRight w:val="0"/>
      <w:marTop w:val="0"/>
      <w:marBottom w:val="0"/>
      <w:divBdr>
        <w:top w:val="none" w:sz="0" w:space="0" w:color="auto"/>
        <w:left w:val="none" w:sz="0" w:space="0" w:color="auto"/>
        <w:bottom w:val="none" w:sz="0" w:space="0" w:color="auto"/>
        <w:right w:val="none" w:sz="0" w:space="0" w:color="auto"/>
      </w:divBdr>
    </w:div>
    <w:div w:id="1649893063">
      <w:bodyDiv w:val="1"/>
      <w:marLeft w:val="0"/>
      <w:marRight w:val="0"/>
      <w:marTop w:val="0"/>
      <w:marBottom w:val="0"/>
      <w:divBdr>
        <w:top w:val="none" w:sz="0" w:space="0" w:color="auto"/>
        <w:left w:val="none" w:sz="0" w:space="0" w:color="auto"/>
        <w:bottom w:val="none" w:sz="0" w:space="0" w:color="auto"/>
        <w:right w:val="none" w:sz="0" w:space="0" w:color="auto"/>
      </w:divBdr>
    </w:div>
    <w:div w:id="1652174915">
      <w:bodyDiv w:val="1"/>
      <w:marLeft w:val="0"/>
      <w:marRight w:val="0"/>
      <w:marTop w:val="0"/>
      <w:marBottom w:val="0"/>
      <w:divBdr>
        <w:top w:val="none" w:sz="0" w:space="0" w:color="auto"/>
        <w:left w:val="none" w:sz="0" w:space="0" w:color="auto"/>
        <w:bottom w:val="none" w:sz="0" w:space="0" w:color="auto"/>
        <w:right w:val="none" w:sz="0" w:space="0" w:color="auto"/>
      </w:divBdr>
    </w:div>
    <w:div w:id="1684817298">
      <w:bodyDiv w:val="1"/>
      <w:marLeft w:val="0"/>
      <w:marRight w:val="0"/>
      <w:marTop w:val="0"/>
      <w:marBottom w:val="0"/>
      <w:divBdr>
        <w:top w:val="none" w:sz="0" w:space="0" w:color="auto"/>
        <w:left w:val="none" w:sz="0" w:space="0" w:color="auto"/>
        <w:bottom w:val="none" w:sz="0" w:space="0" w:color="auto"/>
        <w:right w:val="none" w:sz="0" w:space="0" w:color="auto"/>
      </w:divBdr>
    </w:div>
    <w:div w:id="1691831621">
      <w:bodyDiv w:val="1"/>
      <w:marLeft w:val="0"/>
      <w:marRight w:val="0"/>
      <w:marTop w:val="0"/>
      <w:marBottom w:val="0"/>
      <w:divBdr>
        <w:top w:val="none" w:sz="0" w:space="0" w:color="auto"/>
        <w:left w:val="none" w:sz="0" w:space="0" w:color="auto"/>
        <w:bottom w:val="none" w:sz="0" w:space="0" w:color="auto"/>
        <w:right w:val="none" w:sz="0" w:space="0" w:color="auto"/>
      </w:divBdr>
    </w:div>
    <w:div w:id="1694262170">
      <w:bodyDiv w:val="1"/>
      <w:marLeft w:val="0"/>
      <w:marRight w:val="0"/>
      <w:marTop w:val="0"/>
      <w:marBottom w:val="0"/>
      <w:divBdr>
        <w:top w:val="none" w:sz="0" w:space="0" w:color="auto"/>
        <w:left w:val="none" w:sz="0" w:space="0" w:color="auto"/>
        <w:bottom w:val="none" w:sz="0" w:space="0" w:color="auto"/>
        <w:right w:val="none" w:sz="0" w:space="0" w:color="auto"/>
      </w:divBdr>
    </w:div>
    <w:div w:id="1697150085">
      <w:bodyDiv w:val="1"/>
      <w:marLeft w:val="0"/>
      <w:marRight w:val="0"/>
      <w:marTop w:val="0"/>
      <w:marBottom w:val="0"/>
      <w:divBdr>
        <w:top w:val="none" w:sz="0" w:space="0" w:color="auto"/>
        <w:left w:val="none" w:sz="0" w:space="0" w:color="auto"/>
        <w:bottom w:val="none" w:sz="0" w:space="0" w:color="auto"/>
        <w:right w:val="none" w:sz="0" w:space="0" w:color="auto"/>
      </w:divBdr>
    </w:div>
    <w:div w:id="1717394312">
      <w:bodyDiv w:val="1"/>
      <w:marLeft w:val="0"/>
      <w:marRight w:val="0"/>
      <w:marTop w:val="0"/>
      <w:marBottom w:val="0"/>
      <w:divBdr>
        <w:top w:val="none" w:sz="0" w:space="0" w:color="auto"/>
        <w:left w:val="none" w:sz="0" w:space="0" w:color="auto"/>
        <w:bottom w:val="none" w:sz="0" w:space="0" w:color="auto"/>
        <w:right w:val="none" w:sz="0" w:space="0" w:color="auto"/>
      </w:divBdr>
    </w:div>
    <w:div w:id="1736124121">
      <w:bodyDiv w:val="1"/>
      <w:marLeft w:val="0"/>
      <w:marRight w:val="0"/>
      <w:marTop w:val="0"/>
      <w:marBottom w:val="0"/>
      <w:divBdr>
        <w:top w:val="none" w:sz="0" w:space="0" w:color="auto"/>
        <w:left w:val="none" w:sz="0" w:space="0" w:color="auto"/>
        <w:bottom w:val="none" w:sz="0" w:space="0" w:color="auto"/>
        <w:right w:val="none" w:sz="0" w:space="0" w:color="auto"/>
      </w:divBdr>
    </w:div>
    <w:div w:id="1745302328">
      <w:bodyDiv w:val="1"/>
      <w:marLeft w:val="0"/>
      <w:marRight w:val="0"/>
      <w:marTop w:val="0"/>
      <w:marBottom w:val="0"/>
      <w:divBdr>
        <w:top w:val="none" w:sz="0" w:space="0" w:color="auto"/>
        <w:left w:val="none" w:sz="0" w:space="0" w:color="auto"/>
        <w:bottom w:val="none" w:sz="0" w:space="0" w:color="auto"/>
        <w:right w:val="none" w:sz="0" w:space="0" w:color="auto"/>
      </w:divBdr>
    </w:div>
    <w:div w:id="1773747419">
      <w:bodyDiv w:val="1"/>
      <w:marLeft w:val="0"/>
      <w:marRight w:val="0"/>
      <w:marTop w:val="0"/>
      <w:marBottom w:val="0"/>
      <w:divBdr>
        <w:top w:val="none" w:sz="0" w:space="0" w:color="auto"/>
        <w:left w:val="none" w:sz="0" w:space="0" w:color="auto"/>
        <w:bottom w:val="none" w:sz="0" w:space="0" w:color="auto"/>
        <w:right w:val="none" w:sz="0" w:space="0" w:color="auto"/>
      </w:divBdr>
    </w:div>
    <w:div w:id="1781023774">
      <w:bodyDiv w:val="1"/>
      <w:marLeft w:val="0"/>
      <w:marRight w:val="0"/>
      <w:marTop w:val="0"/>
      <w:marBottom w:val="0"/>
      <w:divBdr>
        <w:top w:val="none" w:sz="0" w:space="0" w:color="auto"/>
        <w:left w:val="none" w:sz="0" w:space="0" w:color="auto"/>
        <w:bottom w:val="none" w:sz="0" w:space="0" w:color="auto"/>
        <w:right w:val="none" w:sz="0" w:space="0" w:color="auto"/>
      </w:divBdr>
      <w:divsChild>
        <w:div w:id="884025279">
          <w:marLeft w:val="0"/>
          <w:marRight w:val="0"/>
          <w:marTop w:val="0"/>
          <w:marBottom w:val="0"/>
          <w:divBdr>
            <w:top w:val="none" w:sz="0" w:space="0" w:color="auto"/>
            <w:left w:val="none" w:sz="0" w:space="0" w:color="auto"/>
            <w:bottom w:val="none" w:sz="0" w:space="0" w:color="auto"/>
            <w:right w:val="none" w:sz="0" w:space="0" w:color="auto"/>
          </w:divBdr>
        </w:div>
      </w:divsChild>
    </w:div>
    <w:div w:id="1791702841">
      <w:bodyDiv w:val="1"/>
      <w:marLeft w:val="0"/>
      <w:marRight w:val="0"/>
      <w:marTop w:val="0"/>
      <w:marBottom w:val="0"/>
      <w:divBdr>
        <w:top w:val="none" w:sz="0" w:space="0" w:color="auto"/>
        <w:left w:val="none" w:sz="0" w:space="0" w:color="auto"/>
        <w:bottom w:val="none" w:sz="0" w:space="0" w:color="auto"/>
        <w:right w:val="none" w:sz="0" w:space="0" w:color="auto"/>
      </w:divBdr>
    </w:div>
    <w:div w:id="1846631138">
      <w:bodyDiv w:val="1"/>
      <w:marLeft w:val="0"/>
      <w:marRight w:val="0"/>
      <w:marTop w:val="0"/>
      <w:marBottom w:val="0"/>
      <w:divBdr>
        <w:top w:val="none" w:sz="0" w:space="0" w:color="auto"/>
        <w:left w:val="none" w:sz="0" w:space="0" w:color="auto"/>
        <w:bottom w:val="none" w:sz="0" w:space="0" w:color="auto"/>
        <w:right w:val="none" w:sz="0" w:space="0" w:color="auto"/>
      </w:divBdr>
    </w:div>
    <w:div w:id="1885364429">
      <w:bodyDiv w:val="1"/>
      <w:marLeft w:val="0"/>
      <w:marRight w:val="0"/>
      <w:marTop w:val="0"/>
      <w:marBottom w:val="0"/>
      <w:divBdr>
        <w:top w:val="none" w:sz="0" w:space="0" w:color="auto"/>
        <w:left w:val="none" w:sz="0" w:space="0" w:color="auto"/>
        <w:bottom w:val="none" w:sz="0" w:space="0" w:color="auto"/>
        <w:right w:val="none" w:sz="0" w:space="0" w:color="auto"/>
      </w:divBdr>
    </w:div>
    <w:div w:id="1904758446">
      <w:bodyDiv w:val="1"/>
      <w:marLeft w:val="0"/>
      <w:marRight w:val="0"/>
      <w:marTop w:val="0"/>
      <w:marBottom w:val="0"/>
      <w:divBdr>
        <w:top w:val="none" w:sz="0" w:space="0" w:color="auto"/>
        <w:left w:val="none" w:sz="0" w:space="0" w:color="auto"/>
        <w:bottom w:val="none" w:sz="0" w:space="0" w:color="auto"/>
        <w:right w:val="none" w:sz="0" w:space="0" w:color="auto"/>
      </w:divBdr>
    </w:div>
    <w:div w:id="1913196298">
      <w:bodyDiv w:val="1"/>
      <w:marLeft w:val="0"/>
      <w:marRight w:val="0"/>
      <w:marTop w:val="0"/>
      <w:marBottom w:val="0"/>
      <w:divBdr>
        <w:top w:val="none" w:sz="0" w:space="0" w:color="auto"/>
        <w:left w:val="none" w:sz="0" w:space="0" w:color="auto"/>
        <w:bottom w:val="none" w:sz="0" w:space="0" w:color="auto"/>
        <w:right w:val="none" w:sz="0" w:space="0" w:color="auto"/>
      </w:divBdr>
    </w:div>
    <w:div w:id="1921599748">
      <w:bodyDiv w:val="1"/>
      <w:marLeft w:val="0"/>
      <w:marRight w:val="0"/>
      <w:marTop w:val="0"/>
      <w:marBottom w:val="0"/>
      <w:divBdr>
        <w:top w:val="none" w:sz="0" w:space="0" w:color="auto"/>
        <w:left w:val="none" w:sz="0" w:space="0" w:color="auto"/>
        <w:bottom w:val="none" w:sz="0" w:space="0" w:color="auto"/>
        <w:right w:val="none" w:sz="0" w:space="0" w:color="auto"/>
      </w:divBdr>
      <w:divsChild>
        <w:div w:id="926040695">
          <w:marLeft w:val="0"/>
          <w:marRight w:val="0"/>
          <w:marTop w:val="0"/>
          <w:marBottom w:val="0"/>
          <w:divBdr>
            <w:top w:val="none" w:sz="0" w:space="0" w:color="auto"/>
            <w:left w:val="none" w:sz="0" w:space="0" w:color="auto"/>
            <w:bottom w:val="none" w:sz="0" w:space="0" w:color="auto"/>
            <w:right w:val="none" w:sz="0" w:space="0" w:color="auto"/>
          </w:divBdr>
        </w:div>
        <w:div w:id="1027484309">
          <w:marLeft w:val="0"/>
          <w:marRight w:val="0"/>
          <w:marTop w:val="0"/>
          <w:marBottom w:val="0"/>
          <w:divBdr>
            <w:top w:val="none" w:sz="0" w:space="0" w:color="auto"/>
            <w:left w:val="none" w:sz="0" w:space="0" w:color="auto"/>
            <w:bottom w:val="none" w:sz="0" w:space="0" w:color="auto"/>
            <w:right w:val="none" w:sz="0" w:space="0" w:color="auto"/>
          </w:divBdr>
        </w:div>
        <w:div w:id="2023892804">
          <w:marLeft w:val="0"/>
          <w:marRight w:val="0"/>
          <w:marTop w:val="0"/>
          <w:marBottom w:val="0"/>
          <w:divBdr>
            <w:top w:val="none" w:sz="0" w:space="0" w:color="auto"/>
            <w:left w:val="none" w:sz="0" w:space="0" w:color="auto"/>
            <w:bottom w:val="none" w:sz="0" w:space="0" w:color="auto"/>
            <w:right w:val="none" w:sz="0" w:space="0" w:color="auto"/>
          </w:divBdr>
        </w:div>
      </w:divsChild>
    </w:div>
    <w:div w:id="1949072398">
      <w:bodyDiv w:val="1"/>
      <w:marLeft w:val="0"/>
      <w:marRight w:val="0"/>
      <w:marTop w:val="0"/>
      <w:marBottom w:val="0"/>
      <w:divBdr>
        <w:top w:val="none" w:sz="0" w:space="0" w:color="auto"/>
        <w:left w:val="none" w:sz="0" w:space="0" w:color="auto"/>
        <w:bottom w:val="none" w:sz="0" w:space="0" w:color="auto"/>
        <w:right w:val="none" w:sz="0" w:space="0" w:color="auto"/>
      </w:divBdr>
    </w:div>
    <w:div w:id="1950550886">
      <w:bodyDiv w:val="1"/>
      <w:marLeft w:val="0"/>
      <w:marRight w:val="0"/>
      <w:marTop w:val="0"/>
      <w:marBottom w:val="0"/>
      <w:divBdr>
        <w:top w:val="none" w:sz="0" w:space="0" w:color="auto"/>
        <w:left w:val="none" w:sz="0" w:space="0" w:color="auto"/>
        <w:bottom w:val="none" w:sz="0" w:space="0" w:color="auto"/>
        <w:right w:val="none" w:sz="0" w:space="0" w:color="auto"/>
      </w:divBdr>
    </w:div>
    <w:div w:id="1974824392">
      <w:bodyDiv w:val="1"/>
      <w:marLeft w:val="0"/>
      <w:marRight w:val="0"/>
      <w:marTop w:val="0"/>
      <w:marBottom w:val="0"/>
      <w:divBdr>
        <w:top w:val="none" w:sz="0" w:space="0" w:color="auto"/>
        <w:left w:val="none" w:sz="0" w:space="0" w:color="auto"/>
        <w:bottom w:val="none" w:sz="0" w:space="0" w:color="auto"/>
        <w:right w:val="none" w:sz="0" w:space="0" w:color="auto"/>
      </w:divBdr>
    </w:div>
    <w:div w:id="1977449997">
      <w:bodyDiv w:val="1"/>
      <w:marLeft w:val="0"/>
      <w:marRight w:val="0"/>
      <w:marTop w:val="0"/>
      <w:marBottom w:val="0"/>
      <w:divBdr>
        <w:top w:val="none" w:sz="0" w:space="0" w:color="auto"/>
        <w:left w:val="none" w:sz="0" w:space="0" w:color="auto"/>
        <w:bottom w:val="none" w:sz="0" w:space="0" w:color="auto"/>
        <w:right w:val="none" w:sz="0" w:space="0" w:color="auto"/>
      </w:divBdr>
    </w:div>
    <w:div w:id="1978686228">
      <w:bodyDiv w:val="1"/>
      <w:marLeft w:val="0"/>
      <w:marRight w:val="0"/>
      <w:marTop w:val="0"/>
      <w:marBottom w:val="0"/>
      <w:divBdr>
        <w:top w:val="none" w:sz="0" w:space="0" w:color="auto"/>
        <w:left w:val="none" w:sz="0" w:space="0" w:color="auto"/>
        <w:bottom w:val="none" w:sz="0" w:space="0" w:color="auto"/>
        <w:right w:val="none" w:sz="0" w:space="0" w:color="auto"/>
      </w:divBdr>
    </w:div>
    <w:div w:id="1991907363">
      <w:bodyDiv w:val="1"/>
      <w:marLeft w:val="0"/>
      <w:marRight w:val="0"/>
      <w:marTop w:val="0"/>
      <w:marBottom w:val="0"/>
      <w:divBdr>
        <w:top w:val="none" w:sz="0" w:space="0" w:color="auto"/>
        <w:left w:val="none" w:sz="0" w:space="0" w:color="auto"/>
        <w:bottom w:val="none" w:sz="0" w:space="0" w:color="auto"/>
        <w:right w:val="none" w:sz="0" w:space="0" w:color="auto"/>
      </w:divBdr>
    </w:div>
    <w:div w:id="2022318590">
      <w:bodyDiv w:val="1"/>
      <w:marLeft w:val="0"/>
      <w:marRight w:val="0"/>
      <w:marTop w:val="0"/>
      <w:marBottom w:val="0"/>
      <w:divBdr>
        <w:top w:val="none" w:sz="0" w:space="0" w:color="auto"/>
        <w:left w:val="none" w:sz="0" w:space="0" w:color="auto"/>
        <w:bottom w:val="none" w:sz="0" w:space="0" w:color="auto"/>
        <w:right w:val="none" w:sz="0" w:space="0" w:color="auto"/>
      </w:divBdr>
    </w:div>
    <w:div w:id="2032686015">
      <w:bodyDiv w:val="1"/>
      <w:marLeft w:val="0"/>
      <w:marRight w:val="0"/>
      <w:marTop w:val="0"/>
      <w:marBottom w:val="0"/>
      <w:divBdr>
        <w:top w:val="none" w:sz="0" w:space="0" w:color="auto"/>
        <w:left w:val="none" w:sz="0" w:space="0" w:color="auto"/>
        <w:bottom w:val="none" w:sz="0" w:space="0" w:color="auto"/>
        <w:right w:val="none" w:sz="0" w:space="0" w:color="auto"/>
      </w:divBdr>
    </w:div>
    <w:div w:id="2071071959">
      <w:bodyDiv w:val="1"/>
      <w:marLeft w:val="0"/>
      <w:marRight w:val="0"/>
      <w:marTop w:val="0"/>
      <w:marBottom w:val="0"/>
      <w:divBdr>
        <w:top w:val="none" w:sz="0" w:space="0" w:color="auto"/>
        <w:left w:val="none" w:sz="0" w:space="0" w:color="auto"/>
        <w:bottom w:val="none" w:sz="0" w:space="0" w:color="auto"/>
        <w:right w:val="none" w:sz="0" w:space="0" w:color="auto"/>
      </w:divBdr>
    </w:div>
    <w:div w:id="21126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ncf-voyageurs.com/fr/contactez-nous/demande-et-reclamation/" TargetMode="External"/><Relationship Id="rId21" Type="http://schemas.openxmlformats.org/officeDocument/2006/relationships/hyperlink" Target="http://www.tgvinoui.sncf" TargetMode="External"/><Relationship Id="rId42" Type="http://schemas.openxmlformats.org/officeDocument/2006/relationships/hyperlink" Target="https://www.sncf-voyageurs.com/fr/mentions-legales/conditions-generales-de-vente-du-service-mes-bagages/" TargetMode="External"/><Relationship Id="rId47" Type="http://schemas.openxmlformats.org/officeDocument/2006/relationships/hyperlink" Target="https://juniorcie.sncf-connect.com/politique-de-protection-des-donnees-personnelles" TargetMode="External"/><Relationship Id="rId63" Type="http://schemas.openxmlformats.org/officeDocument/2006/relationships/hyperlink" Target="https://www.sncf-voyageurs.com/medias-publics/2024-01/formulaire-conge-annuel.pdf" TargetMode="External"/><Relationship Id="rId68" Type="http://schemas.openxmlformats.org/officeDocument/2006/relationships/hyperlink" Target="mailto:DRR@onacvg.fr" TargetMode="External"/><Relationship Id="rId84" Type="http://schemas.openxmlformats.org/officeDocument/2006/relationships/theme" Target="theme/theme1.xml"/><Relationship Id="rId16" Type="http://schemas.openxmlformats.org/officeDocument/2006/relationships/hyperlink" Target="https://www.tgvinoui.sncf/voyager/preparer-votre-voyage/avec-un-velo-bord" TargetMode="External"/><Relationship Id="rId11" Type="http://schemas.openxmlformats.org/officeDocument/2006/relationships/hyperlink" Target="https://www.sncf-voyageurs.com" TargetMode="External"/><Relationship Id="rId32" Type="http://schemas.openxmlformats.org/officeDocument/2006/relationships/hyperlink" Target="https://www.sncf-voyageurs.com/fr/contactez-nous/demande-et-reclamation/" TargetMode="External"/><Relationship Id="rId37" Type="http://schemas.openxmlformats.org/officeDocument/2006/relationships/hyperlink" Target="https://tout-oui.sncf.com" TargetMode="External"/><Relationship Id="rId53" Type="http://schemas.openxmlformats.org/officeDocument/2006/relationships/hyperlink" Target="https://www.interrail.eu/fr/modalites/conditions-de-reservation" TargetMode="External"/><Relationship Id="rId58" Type="http://schemas.openxmlformats.org/officeDocument/2006/relationships/hyperlink" Target="http://www.maxactif-tgvinoui.sncf" TargetMode="External"/><Relationship Id="rId74" Type="http://schemas.openxmlformats.org/officeDocument/2006/relationships/hyperlink" Target="https://www.sncf-voyageurs.com/fr/voyagez-avec-nous/en-europe/tgv-inoui-espagne/votre-facture-pour-un-trajet-france-espagne/" TargetMode="External"/><Relationship Id="rId79"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www.sncf-voyageurs.com/fr/contactez-nous/demande-et-reclamation/" TargetMode="External"/><Relationship Id="rId14" Type="http://schemas.openxmlformats.org/officeDocument/2006/relationships/hyperlink" Target="https://www.sncf-voyageurs.com/fr/contactez-nous/en-cas-de-retard/billet-direct/" TargetMode="External"/><Relationship Id="rId22" Type="http://schemas.openxmlformats.org/officeDocument/2006/relationships/hyperlink" Target="https://sncf.force.com/Ouifit/s/?language=fr&amp;applicationorigine=r5G3m%203Xft5zra%20H5FMmgg%3D%3D" TargetMode="External"/><Relationship Id="rId27" Type="http://schemas.openxmlformats.org/officeDocument/2006/relationships/hyperlink" Target="https://tout-oui.sncf.com/" TargetMode="External"/><Relationship Id="rId30" Type="http://schemas.openxmlformats.org/officeDocument/2006/relationships/hyperlink" Target="https://www.sncf-voyageurs.com/fr/voyagez-avec-nous/horaires-et-itineraires/" TargetMode="External"/><Relationship Id="rId35" Type="http://schemas.openxmlformats.org/officeDocument/2006/relationships/hyperlink" Target="https://www.sncf-voyageurs.com/fr/contactez-nous/demande-et-reclamation/" TargetMode="External"/><Relationship Id="rId43" Type="http://schemas.openxmlformats.org/officeDocument/2006/relationships/hyperlink" Target="http://www.sncf-voyageurs.com/fr/voyagez-avec-nous/preparez-votre-voyage/accessibilite/cgu-du-service-dassistance-pmrpsh-de-tgv/" TargetMode="External"/><Relationship Id="rId48" Type="http://schemas.openxmlformats.org/officeDocument/2006/relationships/hyperlink" Target="https://ressources.data.sncf.com/explore/dataset/tarifs-tgv-inoui-ouigo/table/" TargetMode="External"/><Relationship Id="rId56" Type="http://schemas.openxmlformats.org/officeDocument/2006/relationships/hyperlink" Target="http://www.maxsenior-tgvinoui.sncf" TargetMode="External"/><Relationship Id="rId64" Type="http://schemas.openxmlformats.org/officeDocument/2006/relationships/hyperlink" Target="https://tout-oui.sncf.com/" TargetMode="External"/><Relationship Id="rId69" Type="http://schemas.openxmlformats.org/officeDocument/2006/relationships/hyperlink" Target="https://www.sncf-voyageurs.com/fr/voyagez-avec-nous/preparez-votre-voyage/accessibilite/cgu-service-assistance-pmr-psh/" TargetMode="External"/><Relationship Id="rId77" Type="http://schemas.openxmlformats.org/officeDocument/2006/relationships/hyperlink" Target="../../2024/OCTOBRE/www.otif.org" TargetMode="External"/><Relationship Id="rId8" Type="http://schemas.openxmlformats.org/officeDocument/2006/relationships/webSettings" Target="webSettings.xml"/><Relationship Id="rId51" Type="http://schemas.openxmlformats.org/officeDocument/2006/relationships/hyperlink" Target="https://www.sncf-voyageurs.com/fr/voyagez-avec-nous/en-france/ter/cartes-de-reduction/" TargetMode="External"/><Relationship Id="rId72" Type="http://schemas.openxmlformats.org/officeDocument/2006/relationships/hyperlink" Target="https://www.sncf-voyageurs.com/fr/mentions-legales/conditions-generales-de-vente-du-service-junior-cie/" TargetMode="External"/><Relationship Id="rId80" Type="http://schemas.openxmlformats.org/officeDocument/2006/relationships/footer" Target="footer1.xml"/><Relationship Id="rId85"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s://eur-lex.europa.eu/eli/reg/2021/782/oj" TargetMode="External"/><Relationship Id="rId17" Type="http://schemas.openxmlformats.org/officeDocument/2006/relationships/hyperlink" Target="https://www.garesetconnexions.sncf/fr/mon-compte/objets-trouves/declaration-perte" TargetMode="External"/><Relationship Id="rId25" Type="http://schemas.openxmlformats.org/officeDocument/2006/relationships/hyperlink" Target="https://tout-oui.sncf.com" TargetMode="External"/><Relationship Id="rId33" Type="http://schemas.openxmlformats.org/officeDocument/2006/relationships/hyperlink" Target="https://www.tgvinoui.sncf/voyager/engagements/en-cas-de-retard" TargetMode="External"/><Relationship Id="rId38" Type="http://schemas.openxmlformats.org/officeDocument/2006/relationships/hyperlink" Target="https://tout-oui.sncf.com" TargetMode="External"/><Relationship Id="rId46" Type="http://schemas.openxmlformats.org/officeDocument/2006/relationships/hyperlink" Target="https://lebistro.tgvinoui.sncf/page?id=donnees-personnelles" TargetMode="External"/><Relationship Id="rId59" Type="http://schemas.openxmlformats.org/officeDocument/2006/relationships/hyperlink" Target="https://www.sncf-voyageurs.com/fr/voyagez-avec-nous/en-france/tarifs-grandes-lignes/pass-mensuel-ou-hebdomadaire-tgv-inoui" TargetMode="External"/><Relationship Id="rId67" Type="http://schemas.openxmlformats.org/officeDocument/2006/relationships/hyperlink" Target="https://www.sncf-voyageurs.com/fr/voyagez-avec-nous/preparez-votre-voyage/voyagez-en-groupe/" TargetMode="External"/><Relationship Id="rId20" Type="http://schemas.openxmlformats.org/officeDocument/2006/relationships/hyperlink" Target="https://tout-oui.sncf.com" TargetMode="External"/><Relationship Id="rId41" Type="http://schemas.openxmlformats.org/officeDocument/2006/relationships/hyperlink" Target="https://url-c.fr/e/n8xex" TargetMode="External"/><Relationship Id="rId54" Type="http://schemas.openxmlformats.org/officeDocument/2006/relationships/hyperlink" Target="https://www.eurail.com/en/terms-conditions/booking-conditions" TargetMode="External"/><Relationship Id="rId62" Type="http://schemas.openxmlformats.org/officeDocument/2006/relationships/hyperlink" Target="https://www.service-public.fr/particuliers/vosdroits/F2328" TargetMode="External"/><Relationship Id="rId70" Type="http://schemas.openxmlformats.org/officeDocument/2006/relationships/hyperlink" Target="https://www.garesetconnexions.sncf/fr/service-client/service-assistance-gare-PMR" TargetMode="External"/><Relationship Id="rId75" Type="http://schemas.openxmlformats.org/officeDocument/2006/relationships/hyperlink" Target="https://sncf-voyageurs.com/fr/voyagez-avec-nous/en-europe/tgv-inoui-italie/votre-formulaire-de-facture-pour-un-trajet-en-itali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gvinoui.sncf/voyager/informations-pratiques/politique-bagages" TargetMode="External"/><Relationship Id="rId23" Type="http://schemas.openxmlformats.org/officeDocument/2006/relationships/hyperlink" Target="https://emeraude.my.site.com/OuifitGroupe/s/?language=fr" TargetMode="External"/><Relationship Id="rId28" Type="http://schemas.openxmlformats.org/officeDocument/2006/relationships/hyperlink" Target="http://www.sncf-voyageurs.com" TargetMode="External"/><Relationship Id="rId36" Type="http://schemas.openxmlformats.org/officeDocument/2006/relationships/hyperlink" Target="https://www.sncf-voyageurs.com/fr/contactez-nous/questions-et-reponses/garantie-voyage/" TargetMode="External"/><Relationship Id="rId49" Type="http://schemas.openxmlformats.org/officeDocument/2006/relationships/hyperlink" Target="https://ressources.data.sncf.com/explore/dataset/tarifs-intercites/table/" TargetMode="External"/><Relationship Id="rId57" Type="http://schemas.openxmlformats.org/officeDocument/2006/relationships/hyperlink" Target="http://www.maxactif-tgvinoui.sncf" TargetMode="External"/><Relationship Id="rId10" Type="http://schemas.openxmlformats.org/officeDocument/2006/relationships/endnotes" Target="endnotes.xml"/><Relationship Id="rId31" Type="http://schemas.openxmlformats.org/officeDocument/2006/relationships/hyperlink" Target="https://tout-oui.sncf.com" TargetMode="External"/><Relationship Id="rId44" Type="http://schemas.openxmlformats.org/officeDocument/2006/relationships/hyperlink" Target="https://www.sncf-voyageurs.com/fr/voyagez-avec-nous/preparez-votre-voyage/voyagez-en-groupe/" TargetMode="External"/><Relationship Id="rId52" Type="http://schemas.openxmlformats.org/officeDocument/2006/relationships/hyperlink" Target="http://www.moncompte.sncf" TargetMode="External"/><Relationship Id="rId60" Type="http://schemas.openxmlformats.org/officeDocument/2006/relationships/hyperlink" Target="https://pro-adhesion.sncf.com/" TargetMode="External"/><Relationship Id="rId65" Type="http://schemas.openxmlformats.org/officeDocument/2006/relationships/hyperlink" Target="https://www.sncf-voyageurs.com/medias-publics/2024-01/cgv-groupe.pdf" TargetMode="External"/><Relationship Id="rId73" Type="http://schemas.openxmlformats.org/officeDocument/2006/relationships/hyperlink" Target="https://www.sncf-voyageurs.com/fr/dossier-voyageur/" TargetMode="External"/><Relationship Id="rId78" Type="http://schemas.openxmlformats.org/officeDocument/2006/relationships/hyperlink" Target="http://www.cit-rail.org" TargetMode="External"/><Relationship Id="rId81" Type="http://schemas.openxmlformats.org/officeDocument/2006/relationships/footer" Target="footer2.xml"/><Relationship Id="rId86"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ncf-voyageurs.com" TargetMode="External"/><Relationship Id="rId18" Type="http://schemas.openxmlformats.org/officeDocument/2006/relationships/hyperlink" Target="https://www.garesetconnexions.sncf/fr/service-client/a-vos-cotes/objet-perdu-trouve" TargetMode="External"/><Relationship Id="rId39" Type="http://schemas.openxmlformats.org/officeDocument/2006/relationships/hyperlink" Target="https://www.sncf-voyageurs.com/fr/contactez-nous/demande-et-reclamation/" TargetMode="External"/><Relationship Id="rId34" Type="http://schemas.openxmlformats.org/officeDocument/2006/relationships/hyperlink" Target="https://tout-oui.sncf.com" TargetMode="External"/><Relationship Id="rId50" Type="http://schemas.openxmlformats.org/officeDocument/2006/relationships/hyperlink" Target="https://www.sncf-voyageurs.com/fr/voyagez-avec-nous/en-france/ter/" TargetMode="External"/><Relationship Id="rId55" Type="http://schemas.openxmlformats.org/officeDocument/2006/relationships/hyperlink" Target="http://www.maxjeune-tgvinoui.sncf" TargetMode="External"/><Relationship Id="rId76" Type="http://schemas.openxmlformats.org/officeDocument/2006/relationships/hyperlink" Target="http://www.cit-rail.org" TargetMode="External"/><Relationship Id="rId7" Type="http://schemas.openxmlformats.org/officeDocument/2006/relationships/settings" Target="settings.xml"/><Relationship Id="rId71" Type="http://schemas.openxmlformats.org/officeDocument/2006/relationships/hyperlink" Target="https://www.sncf-voyageurs.com/fr/voyagez-avec-nous/preparez-votre-voyage/accessibilite/materiels-et-bagages-pmr/" TargetMode="External"/><Relationship Id="rId2" Type="http://schemas.openxmlformats.org/officeDocument/2006/relationships/customXml" Target="../customXml/item2.xml"/><Relationship Id="rId29" Type="http://schemas.openxmlformats.org/officeDocument/2006/relationships/hyperlink" Target="https://www.sncf-voyageurs.com/fr/voyagez-avec-nous/horaires-et-itineraires/" TargetMode="External"/><Relationship Id="rId24" Type="http://schemas.openxmlformats.org/officeDocument/2006/relationships/hyperlink" Target="https://signal.conso.gouv.fr/fr" TargetMode="External"/><Relationship Id="rId40" Type="http://schemas.openxmlformats.org/officeDocument/2006/relationships/hyperlink" Target="https://www.ouigo.com/charte-confidentialite" TargetMode="External"/><Relationship Id="rId45" Type="http://schemas.openxmlformats.org/officeDocument/2006/relationships/hyperlink" Target="https://www.restaurationabord.sncf/page?id=donnees-personnelles&amp;apiKey=UwWXUxsPNQmtXpfLTI0kWYj3hWYKu6eL&amp;returnUrl=/?apiKey=UwWXUxsPNQmtXpfLTI0kWYj3hWYKu6eL" TargetMode="External"/><Relationship Id="rId66" Type="http://schemas.openxmlformats.org/officeDocument/2006/relationships/hyperlink" Target="https://www.sncf-voyageurs.com/fr/voyagez-avec-nous/preparez-votre-voyage/voyagez-en-groupe/" TargetMode="External"/><Relationship Id="rId61" Type="http://schemas.openxmlformats.org/officeDocument/2006/relationships/hyperlink" Target="https://www.sncf-voyageurs.com/medias-publics/2024-01/cgv-groupe.pdf" TargetMode="External"/><Relationship Id="rId8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C1323E05-8BED-435B-999B-6C7A33B7BCDF}">
    <t:Anchor>
      <t:Comment id="668471476"/>
    </t:Anchor>
    <t:History>
      <t:Event id="{63B9EE32-145E-479B-B083-EF80F5D9ED2D}" time="2023-05-16T10:14:15.878Z">
        <t:Attribution userId="S::7107370c@commun.ad.sncf.fr::3fdd4bbb-06c6-49fd-a05d-39b4675a8018" userProvider="AD" userName="THOMAS Nathalie (SNCF VOYAGEURS / DIRECTION GENERALE TGV / DO DEX SUPERVISION IV VOY)"/>
        <t:Anchor>
          <t:Comment id="1457104991"/>
        </t:Anchor>
        <t:Create/>
      </t:Event>
      <t:Event id="{0FDFDF73-00A2-4BC4-B676-EDF59BF59878}" time="2023-05-16T10:14:15.878Z">
        <t:Attribution userId="S::7107370c@commun.ad.sncf.fr::3fdd4bbb-06c6-49fd-a05d-39b4675a8018" userProvider="AD" userName="THOMAS Nathalie (SNCF VOYAGEURS / DIRECTION GENERALE TGV / DO DEX SUPERVISION IV VOY)"/>
        <t:Anchor>
          <t:Comment id="1457104991"/>
        </t:Anchor>
        <t:Assign userId="S::7112100U@COMMUN.AD.SNCF.FR::06b825cd-9d65-4552-a8eb-c70cd8873ab0" userProvider="AD" userName="GUILHAUMAUD Cecile (SNCF VOYAGEURS)"/>
      </t:Event>
      <t:Event id="{375BB69E-951E-454A-822E-D357C991BBE5}" time="2023-05-16T10:14:15.878Z">
        <t:Attribution userId="S::7107370c@commun.ad.sncf.fr::3fdd4bbb-06c6-49fd-a05d-39b4675a8018" userProvider="AD" userName="THOMAS Nathalie (SNCF VOYAGEURS / DIRECTION GENERALE TGV / DO DEX SUPERVISION IV VOY)"/>
        <t:Anchor>
          <t:Comment id="1457104991"/>
        </t:Anchor>
        <t:SetTitle title="@GUILHAUMAUD Cecile (SNCF VOYAGEURS) Il faut vérifier avec la Direction Financière car il y a un sujet en cours de récupération de TVA sur les BAD. Il ne faut donc pas parler d'indemnité"/>
      </t:Event>
    </t:History>
  </t:Task>
  <t:Task id="{0728C96D-C17B-43E2-B8E8-B9BBDCE61E07}">
    <t:Anchor>
      <t:Comment id="1296505412"/>
    </t:Anchor>
    <t:History>
      <t:Event id="{B039A6C3-B008-4D58-AF0F-6482549A902E}" time="2023-05-26T16:44:36.399Z">
        <t:Attribution userId="S::7811620s@commun.ad.sncf.fr::903390b7-914c-43f4-9f6d-05f469ea90a3" userProvider="AD" userName="PERNECKELE Corinne (SNCF VOYAGEURS / DIRECTION GENERALE TGV / DM DMCO EXPERIENCE CLIENT)"/>
        <t:Anchor>
          <t:Comment id="1296505412"/>
        </t:Anchor>
        <t:Create/>
      </t:Event>
      <t:Event id="{8A6D07F8-38F6-4834-8563-D1D348C118C9}" time="2023-05-26T16:44:36.399Z">
        <t:Attribution userId="S::7811620s@commun.ad.sncf.fr::903390b7-914c-43f4-9f6d-05f469ea90a3" userProvider="AD" userName="PERNECKELE Corinne (SNCF VOYAGEURS / DIRECTION GENERALE TGV / DM DMCO EXPERIENCE CLIENT)"/>
        <t:Anchor>
          <t:Comment id="1296505412"/>
        </t:Anchor>
        <t:Assign userId="S::7708450A@COMMUN.AD.SNCF.FR::6d2b9982-74a3-420d-97f7-553ade634e5a" userProvider="AD" userName="MALSCH-BLATT Geraldine (SNCF VOYAGEURS / DIRECTION GENERALE TGV / DO DEX SUPERVISION IV VOY)"/>
      </t:Event>
      <t:Event id="{5108F999-4CF0-40D2-BB40-8FD1CF1D8242}" time="2023-05-26T16:44:36.399Z">
        <t:Attribution userId="S::7811620s@commun.ad.sncf.fr::903390b7-914c-43f4-9f6d-05f469ea90a3" userProvider="AD" userName="PERNECKELE Corinne (SNCF VOYAGEURS / DIRECTION GENERALE TGV / DM DMCO EXPERIENCE CLIENT)"/>
        <t:Anchor>
          <t:Comment id="1296505412"/>
        </t:Anchor>
        <t:SetTitle title="@MALSCH-BLATT Geraldine (SNCF VOYAGEURS / DIRECTION GENERALE TGV / DO DEX SUPERVISION IV VOY) Le chemin indiqué pour l'Information Ponctualité n'existe plus. Je propose de supprimr ce paragraphe"/>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6DAAC366C214085B112A7D800C187" ma:contentTypeVersion="12" ma:contentTypeDescription="Crée un document." ma:contentTypeScope="" ma:versionID="a16d7f494eee462bbf8d1afd926fcae1">
  <xsd:schema xmlns:xsd="http://www.w3.org/2001/XMLSchema" xmlns:xs="http://www.w3.org/2001/XMLSchema" xmlns:p="http://schemas.microsoft.com/office/2006/metadata/properties" xmlns:ns2="b84fbe43-bdd6-420b-a5f6-15cf3c403ef9" xmlns:ns3="ac282b06-a4a0-4d7c-91b1-faaaa27f719c" targetNamespace="http://schemas.microsoft.com/office/2006/metadata/properties" ma:root="true" ma:fieldsID="38040b0ecb9877685dc8a38a193ed331" ns2:_="" ns3:_="">
    <xsd:import namespace="b84fbe43-bdd6-420b-a5f6-15cf3c403ef9"/>
    <xsd:import namespace="ac282b06-a4a0-4d7c-91b1-faaaa27f71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be43-bdd6-420b-a5f6-15cf3c403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82b06-a4a0-4d7c-91b1-faaaa27f71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c460aa-a373-4aae-9bf8-0ed62cad431b}" ma:internalName="TaxCatchAll" ma:showField="CatchAllData" ma:web="ac282b06-a4a0-4d7c-91b1-faaaa27f719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c282b06-a4a0-4d7c-91b1-faaaa27f719c">
      <UserInfo>
        <DisplayName>Botello Jean-baptiste</DisplayName>
        <AccountId>18</AccountId>
        <AccountType/>
      </UserInfo>
      <UserInfo>
        <DisplayName>ADM_DAURENJOU Elie (EXT ECONOCOM)</DisplayName>
        <AccountId>19</AccountId>
        <AccountType/>
      </UserInfo>
      <UserInfo>
        <DisplayName>SAINTILAN Isabelle (SNCF VOYAGEURS)</DisplayName>
        <AccountId>21</AccountId>
        <AccountType/>
      </UserInfo>
      <UserInfo>
        <DisplayName>LOCHOT Helene (SNCF VOYAGEURS / DIRECTION GENERALE TGV / DM DIR DATA ET ROADMAP SI)</DisplayName>
        <AccountId>22</AccountId>
        <AccountType/>
      </UserInfo>
      <UserInfo>
        <DisplayName>CELEGATO Ilaria (SNCF VOYAGEURS / ETABLISSEMENT REGIONAL LIGNES NORMANDES / RAO)</DisplayName>
        <AccountId>23</AccountId>
        <AccountType/>
      </UserInfo>
      <UserInfo>
        <DisplayName>CHATEAU Nathalie (SNCF VOYAGEURS / DIRECTION GENERALE TGV / DM DMCO)</DisplayName>
        <AccountId>24</AccountId>
        <AccountType/>
      </UserInfo>
      <UserInfo>
        <DisplayName>Coutzicos Nicolas</DisplayName>
        <AccountId>31</AccountId>
        <AccountType/>
      </UserInfo>
      <UserInfo>
        <DisplayName>BABAULT Gaelle (SNCF VOYAGEURS / DIRECTION GENERALE TGV / DM DMCO OFFRES)</DisplayName>
        <AccountId>32</AccountId>
        <AccountType/>
      </UserInfo>
      <UserInfo>
        <DisplayName>PIRABAKARAN Firanciha (SNCF VOYAGEURS / DIRECTION GENERALE TGV / DM DEA MARCHE ENTREPRISES)</DisplayName>
        <AccountId>36</AccountId>
        <AccountType/>
      </UserInfo>
      <UserInfo>
        <DisplayName>PIRABAKARAN Firanciha ( EXT  PROMAN (DOMITIS) )</DisplayName>
        <AccountId>37</AccountId>
        <AccountType/>
      </UserInfo>
      <UserInfo>
        <DisplayName>ALLARD Matthieu (SNCF VOYAGEURS / DIRECTION GENERALE TGV / FSJ DIRECTION ASJ)</DisplayName>
        <AccountId>16</AccountId>
        <AccountType/>
      </UserInfo>
      <UserInfo>
        <DisplayName>DEVISSCHER Amelie ( EXT  PROMAN (DOMITIS) )</DisplayName>
        <AccountId>49</AccountId>
        <AccountType/>
      </UserInfo>
      <UserInfo>
        <DisplayName>DIGEON Sophie (SNCF VOYAGEURS / DIRECTION GENERALE TGV / FSJ DIRECTION ASJ)</DisplayName>
        <AccountId>58</AccountId>
        <AccountType/>
      </UserInfo>
      <UserInfo>
        <DisplayName>FRADON Fanny (SNCF VOYAGEURS / DIRECTION GENERALE TGV / DM DMCO OFFRES BUILD)</DisplayName>
        <AccountId>45</AccountId>
        <AccountType/>
      </UserInfo>
      <UserInfo>
        <DisplayName>VUARCHEX Charles-Hans (SNCF VOYAGES DEVELOPPEMENT)</DisplayName>
        <AccountId>64</AccountId>
        <AccountType/>
      </UserInfo>
      <UserInfo>
        <DisplayName>CARRE-AFONSO Anne-Laure (SNCF VOYAGES DEVELOPPEMENT)</DisplayName>
        <AccountId>65</AccountId>
        <AccountType/>
      </UserInfo>
      <UserInfo>
        <DisplayName>MIRANDA Christelle (SNCF VOYAGEURS / DIRECTION GENERALE TGV / DO DEX PROGRAMMES DIGIT)</DisplayName>
        <AccountId>70</AccountId>
        <AccountType/>
      </UserInfo>
      <UserInfo>
        <DisplayName>CAPILLON Alexandrine (SNCF VOYAGEURS / DIRECTION GENERALE TGV / DO DEX PROGRAMMES DIGIT)</DisplayName>
        <AccountId>26</AccountId>
        <AccountType/>
      </UserInfo>
      <UserInfo>
        <DisplayName>SOILIHI Thoueibat (SNCF VOYAGEURS)</DisplayName>
        <AccountId>61</AccountId>
        <AccountType/>
      </UserInfo>
      <UserInfo>
        <DisplayName>MONGORIN Myriam (SNCF VOYAGEURS / DIRECTION GENERALE TGV / DO DSI TGV MARKETING)</DisplayName>
        <AccountId>71</AccountId>
        <AccountType/>
      </UserInfo>
    </SharedWithUsers>
    <lcf76f155ced4ddcb4097134ff3c332f xmlns="b84fbe43-bdd6-420b-a5f6-15cf3c403ef9">
      <Terms xmlns="http://schemas.microsoft.com/office/infopath/2007/PartnerControls"/>
    </lcf76f155ced4ddcb4097134ff3c332f>
    <TaxCatchAll xmlns="ac282b06-a4a0-4d7c-91b1-faaaa27f71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4CDD4-A636-42AD-AF1E-97A0F146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be43-bdd6-420b-a5f6-15cf3c403ef9"/>
    <ds:schemaRef ds:uri="ac282b06-a4a0-4d7c-91b1-faaaa27f7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6A354-5C4D-43BB-9535-EDDB74D420D4}">
  <ds:schemaRefs>
    <ds:schemaRef ds:uri="http://schemas.microsoft.com/office/2006/metadata/properties"/>
    <ds:schemaRef ds:uri="http://schemas.microsoft.com/office/infopath/2007/PartnerControls"/>
    <ds:schemaRef ds:uri="ac282b06-a4a0-4d7c-91b1-faaaa27f719c"/>
    <ds:schemaRef ds:uri="b84fbe43-bdd6-420b-a5f6-15cf3c403ef9"/>
  </ds:schemaRefs>
</ds:datastoreItem>
</file>

<file path=customXml/itemProps3.xml><?xml version="1.0" encoding="utf-8"?>
<ds:datastoreItem xmlns:ds="http://schemas.openxmlformats.org/officeDocument/2006/customXml" ds:itemID="{B9BF81DA-B1FB-4C9A-974D-135E433BB9CD}">
  <ds:schemaRefs>
    <ds:schemaRef ds:uri="http://schemas.microsoft.com/sharepoint/v3/contenttype/forms"/>
  </ds:schemaRefs>
</ds:datastoreItem>
</file>

<file path=customXml/itemProps4.xml><?xml version="1.0" encoding="utf-8"?>
<ds:datastoreItem xmlns:ds="http://schemas.openxmlformats.org/officeDocument/2006/customXml" ds:itemID="{4043EC80-26BC-48DA-8E67-96EB7342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7576</TotalTime>
  <Pages>157</Pages>
  <Words>58480</Words>
  <Characters>294740</Characters>
  <Application>Microsoft Office Word</Application>
  <DocSecurity>0</DocSecurity>
  <Lines>10526</Lines>
  <Paragraphs>6664</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346556</CharactersWithSpaces>
  <SharedDoc>false</SharedDoc>
  <HLinks>
    <vt:vector size="1314" baseType="variant">
      <vt:variant>
        <vt:i4>5505041</vt:i4>
      </vt:variant>
      <vt:variant>
        <vt:i4>1101</vt:i4>
      </vt:variant>
      <vt:variant>
        <vt:i4>0</vt:i4>
      </vt:variant>
      <vt:variant>
        <vt:i4>5</vt:i4>
      </vt:variant>
      <vt:variant>
        <vt:lpwstr>http://www.cit-rail.org/</vt:lpwstr>
      </vt:variant>
      <vt:variant>
        <vt:lpwstr/>
      </vt:variant>
      <vt:variant>
        <vt:i4>7143541</vt:i4>
      </vt:variant>
      <vt:variant>
        <vt:i4>1098</vt:i4>
      </vt:variant>
      <vt:variant>
        <vt:i4>0</vt:i4>
      </vt:variant>
      <vt:variant>
        <vt:i4>5</vt:i4>
      </vt:variant>
      <vt:variant>
        <vt:lpwstr>../../2024/OCTOBRE/www.otif.org</vt:lpwstr>
      </vt:variant>
      <vt:variant>
        <vt:lpwstr/>
      </vt:variant>
      <vt:variant>
        <vt:i4>5505041</vt:i4>
      </vt:variant>
      <vt:variant>
        <vt:i4>1095</vt:i4>
      </vt:variant>
      <vt:variant>
        <vt:i4>0</vt:i4>
      </vt:variant>
      <vt:variant>
        <vt:i4>5</vt:i4>
      </vt:variant>
      <vt:variant>
        <vt:lpwstr>http://www.cit-rail.org/</vt:lpwstr>
      </vt:variant>
      <vt:variant>
        <vt:lpwstr/>
      </vt:variant>
      <vt:variant>
        <vt:i4>2883683</vt:i4>
      </vt:variant>
      <vt:variant>
        <vt:i4>1092</vt:i4>
      </vt:variant>
      <vt:variant>
        <vt:i4>0</vt:i4>
      </vt:variant>
      <vt:variant>
        <vt:i4>5</vt:i4>
      </vt:variant>
      <vt:variant>
        <vt:lpwstr>https://sncf-voyageurs.com/fr/voyagez-avec-nous/en-europe/tgv-inoui-italie/votre-formulaire-de-facture-pour-un-trajet-en-italie</vt:lpwstr>
      </vt:variant>
      <vt:variant>
        <vt:lpwstr/>
      </vt:variant>
      <vt:variant>
        <vt:i4>5111829</vt:i4>
      </vt:variant>
      <vt:variant>
        <vt:i4>1089</vt:i4>
      </vt:variant>
      <vt:variant>
        <vt:i4>0</vt:i4>
      </vt:variant>
      <vt:variant>
        <vt:i4>5</vt:i4>
      </vt:variant>
      <vt:variant>
        <vt:lpwstr>https://www.sncf-voyageurs.com/fr/voyagez-avec-nous/en-europe/tgv-inoui-espagne/votre-facture-pour-un-trajet-france-espagne/</vt:lpwstr>
      </vt:variant>
      <vt:variant>
        <vt:lpwstr/>
      </vt:variant>
      <vt:variant>
        <vt:i4>2359401</vt:i4>
      </vt:variant>
      <vt:variant>
        <vt:i4>1086</vt:i4>
      </vt:variant>
      <vt:variant>
        <vt:i4>0</vt:i4>
      </vt:variant>
      <vt:variant>
        <vt:i4>5</vt:i4>
      </vt:variant>
      <vt:variant>
        <vt:lpwstr>https://www.sncf-voyageurs.com/fr/dossier-voyageur/</vt:lpwstr>
      </vt:variant>
      <vt:variant>
        <vt:lpwstr/>
      </vt:variant>
      <vt:variant>
        <vt:i4>7536698</vt:i4>
      </vt:variant>
      <vt:variant>
        <vt:i4>1083</vt:i4>
      </vt:variant>
      <vt:variant>
        <vt:i4>0</vt:i4>
      </vt:variant>
      <vt:variant>
        <vt:i4>5</vt:i4>
      </vt:variant>
      <vt:variant>
        <vt:lpwstr>https://www.sncf-voyageurs.com/fr/mentions-legales/conditions-generales-de-vente-du-service-junior-cie/</vt:lpwstr>
      </vt:variant>
      <vt:variant>
        <vt:lpwstr/>
      </vt:variant>
      <vt:variant>
        <vt:i4>5177429</vt:i4>
      </vt:variant>
      <vt:variant>
        <vt:i4>1080</vt:i4>
      </vt:variant>
      <vt:variant>
        <vt:i4>0</vt:i4>
      </vt:variant>
      <vt:variant>
        <vt:i4>5</vt:i4>
      </vt:variant>
      <vt:variant>
        <vt:lpwstr>https://www.sncf-voyageurs.com/fr/voyagez-avec-nous/preparez-votre-voyage/accessibilite/materiels-et-bagages-pmr/</vt:lpwstr>
      </vt:variant>
      <vt:variant>
        <vt:lpwstr/>
      </vt:variant>
      <vt:variant>
        <vt:i4>4980817</vt:i4>
      </vt:variant>
      <vt:variant>
        <vt:i4>1077</vt:i4>
      </vt:variant>
      <vt:variant>
        <vt:i4>0</vt:i4>
      </vt:variant>
      <vt:variant>
        <vt:i4>5</vt:i4>
      </vt:variant>
      <vt:variant>
        <vt:lpwstr>https://www.garesetconnexions.sncf/fr/service-client/service-assistance-gare-PMR</vt:lpwstr>
      </vt:variant>
      <vt:variant>
        <vt:lpwstr/>
      </vt:variant>
      <vt:variant>
        <vt:i4>7077923</vt:i4>
      </vt:variant>
      <vt:variant>
        <vt:i4>1074</vt:i4>
      </vt:variant>
      <vt:variant>
        <vt:i4>0</vt:i4>
      </vt:variant>
      <vt:variant>
        <vt:i4>5</vt:i4>
      </vt:variant>
      <vt:variant>
        <vt:lpwstr>https://www.sncf-voyageurs.com/fr/voyagez-avec-nous/preparez-votre-voyage/accessibilite/cgu-service-assistance-pmr-psh/</vt:lpwstr>
      </vt:variant>
      <vt:variant>
        <vt:lpwstr/>
      </vt:variant>
      <vt:variant>
        <vt:i4>5242996</vt:i4>
      </vt:variant>
      <vt:variant>
        <vt:i4>1071</vt:i4>
      </vt:variant>
      <vt:variant>
        <vt:i4>0</vt:i4>
      </vt:variant>
      <vt:variant>
        <vt:i4>5</vt:i4>
      </vt:variant>
      <vt:variant>
        <vt:lpwstr>mailto:DRR@onacvg.fr</vt:lpwstr>
      </vt:variant>
      <vt:variant>
        <vt:lpwstr/>
      </vt:variant>
      <vt:variant>
        <vt:i4>5963776</vt:i4>
      </vt:variant>
      <vt:variant>
        <vt:i4>1068</vt:i4>
      </vt:variant>
      <vt:variant>
        <vt:i4>0</vt:i4>
      </vt:variant>
      <vt:variant>
        <vt:i4>5</vt:i4>
      </vt:variant>
      <vt:variant>
        <vt:lpwstr>https://www.sncf-voyageurs.com/fr/voyagez-avec-nous/preparez-votre-voyage/voyagez-en-groupe/</vt:lpwstr>
      </vt:variant>
      <vt:variant>
        <vt:lpwstr/>
      </vt:variant>
      <vt:variant>
        <vt:i4>5963776</vt:i4>
      </vt:variant>
      <vt:variant>
        <vt:i4>1065</vt:i4>
      </vt:variant>
      <vt:variant>
        <vt:i4>0</vt:i4>
      </vt:variant>
      <vt:variant>
        <vt:i4>5</vt:i4>
      </vt:variant>
      <vt:variant>
        <vt:lpwstr>https://www.sncf-voyageurs.com/fr/voyagez-avec-nous/preparez-votre-voyage/voyagez-en-groupe/</vt:lpwstr>
      </vt:variant>
      <vt:variant>
        <vt:lpwstr/>
      </vt:variant>
      <vt:variant>
        <vt:i4>1376326</vt:i4>
      </vt:variant>
      <vt:variant>
        <vt:i4>1062</vt:i4>
      </vt:variant>
      <vt:variant>
        <vt:i4>0</vt:i4>
      </vt:variant>
      <vt:variant>
        <vt:i4>5</vt:i4>
      </vt:variant>
      <vt:variant>
        <vt:lpwstr>https://www.sncf-voyageurs.com/medias-publics/2024-01/cgv-groupe.pdf</vt:lpwstr>
      </vt:variant>
      <vt:variant>
        <vt:lpwstr/>
      </vt:variant>
      <vt:variant>
        <vt:i4>7471153</vt:i4>
      </vt:variant>
      <vt:variant>
        <vt:i4>1059</vt:i4>
      </vt:variant>
      <vt:variant>
        <vt:i4>0</vt:i4>
      </vt:variant>
      <vt:variant>
        <vt:i4>5</vt:i4>
      </vt:variant>
      <vt:variant>
        <vt:lpwstr>https://tout-oui.sncf.com/</vt:lpwstr>
      </vt:variant>
      <vt:variant>
        <vt:lpwstr/>
      </vt:variant>
      <vt:variant>
        <vt:i4>65564</vt:i4>
      </vt:variant>
      <vt:variant>
        <vt:i4>1056</vt:i4>
      </vt:variant>
      <vt:variant>
        <vt:i4>0</vt:i4>
      </vt:variant>
      <vt:variant>
        <vt:i4>5</vt:i4>
      </vt:variant>
      <vt:variant>
        <vt:lpwstr>https://www.sncf-voyageurs.com/medias-publics/2024-01/formulaire-conge-annuel.pdf</vt:lpwstr>
      </vt:variant>
      <vt:variant>
        <vt:lpwstr/>
      </vt:variant>
      <vt:variant>
        <vt:i4>2752639</vt:i4>
      </vt:variant>
      <vt:variant>
        <vt:i4>1053</vt:i4>
      </vt:variant>
      <vt:variant>
        <vt:i4>0</vt:i4>
      </vt:variant>
      <vt:variant>
        <vt:i4>5</vt:i4>
      </vt:variant>
      <vt:variant>
        <vt:lpwstr>https://www.service-public.fr/particuliers/vosdroits/F2328</vt:lpwstr>
      </vt:variant>
      <vt:variant>
        <vt:lpwstr/>
      </vt:variant>
      <vt:variant>
        <vt:i4>1376326</vt:i4>
      </vt:variant>
      <vt:variant>
        <vt:i4>1050</vt:i4>
      </vt:variant>
      <vt:variant>
        <vt:i4>0</vt:i4>
      </vt:variant>
      <vt:variant>
        <vt:i4>5</vt:i4>
      </vt:variant>
      <vt:variant>
        <vt:lpwstr>https://www.sncf-voyageurs.com/medias-publics/2024-01/cgv-groupe.pdf</vt:lpwstr>
      </vt:variant>
      <vt:variant>
        <vt:lpwstr/>
      </vt:variant>
      <vt:variant>
        <vt:i4>3539042</vt:i4>
      </vt:variant>
      <vt:variant>
        <vt:i4>1047</vt:i4>
      </vt:variant>
      <vt:variant>
        <vt:i4>0</vt:i4>
      </vt:variant>
      <vt:variant>
        <vt:i4>5</vt:i4>
      </vt:variant>
      <vt:variant>
        <vt:lpwstr>https://pro-adhesion.sncf.com/</vt:lpwstr>
      </vt:variant>
      <vt:variant>
        <vt:lpwstr/>
      </vt:variant>
      <vt:variant>
        <vt:i4>2293869</vt:i4>
      </vt:variant>
      <vt:variant>
        <vt:i4>1044</vt:i4>
      </vt:variant>
      <vt:variant>
        <vt:i4>0</vt:i4>
      </vt:variant>
      <vt:variant>
        <vt:i4>5</vt:i4>
      </vt:variant>
      <vt:variant>
        <vt:lpwstr>https://www.sncf-voyageurs.com/fr/voyagez-avec-nous/en-france/tarifs-grandes-lignes/pass-mensuel-ou-hebdomadaire-tgv-inoui</vt:lpwstr>
      </vt:variant>
      <vt:variant>
        <vt:lpwstr/>
      </vt:variant>
      <vt:variant>
        <vt:i4>3014781</vt:i4>
      </vt:variant>
      <vt:variant>
        <vt:i4>1041</vt:i4>
      </vt:variant>
      <vt:variant>
        <vt:i4>0</vt:i4>
      </vt:variant>
      <vt:variant>
        <vt:i4>5</vt:i4>
      </vt:variant>
      <vt:variant>
        <vt:lpwstr>http://www.maxactif-tgvinoui.sncf/</vt:lpwstr>
      </vt:variant>
      <vt:variant>
        <vt:lpwstr/>
      </vt:variant>
      <vt:variant>
        <vt:i4>3014781</vt:i4>
      </vt:variant>
      <vt:variant>
        <vt:i4>1038</vt:i4>
      </vt:variant>
      <vt:variant>
        <vt:i4>0</vt:i4>
      </vt:variant>
      <vt:variant>
        <vt:i4>5</vt:i4>
      </vt:variant>
      <vt:variant>
        <vt:lpwstr>http://www.maxactif-tgvinoui.sncf/</vt:lpwstr>
      </vt:variant>
      <vt:variant>
        <vt:lpwstr/>
      </vt:variant>
      <vt:variant>
        <vt:i4>8323190</vt:i4>
      </vt:variant>
      <vt:variant>
        <vt:i4>1035</vt:i4>
      </vt:variant>
      <vt:variant>
        <vt:i4>0</vt:i4>
      </vt:variant>
      <vt:variant>
        <vt:i4>5</vt:i4>
      </vt:variant>
      <vt:variant>
        <vt:lpwstr>http://www.maxsenior-tgvinoui.sncf/</vt:lpwstr>
      </vt:variant>
      <vt:variant>
        <vt:lpwstr/>
      </vt:variant>
      <vt:variant>
        <vt:i4>3080308</vt:i4>
      </vt:variant>
      <vt:variant>
        <vt:i4>1032</vt:i4>
      </vt:variant>
      <vt:variant>
        <vt:i4>0</vt:i4>
      </vt:variant>
      <vt:variant>
        <vt:i4>5</vt:i4>
      </vt:variant>
      <vt:variant>
        <vt:lpwstr>http://www.maxjeune-tgvinoui.sncf/</vt:lpwstr>
      </vt:variant>
      <vt:variant>
        <vt:lpwstr/>
      </vt:variant>
      <vt:variant>
        <vt:i4>5374032</vt:i4>
      </vt:variant>
      <vt:variant>
        <vt:i4>1029</vt:i4>
      </vt:variant>
      <vt:variant>
        <vt:i4>0</vt:i4>
      </vt:variant>
      <vt:variant>
        <vt:i4>5</vt:i4>
      </vt:variant>
      <vt:variant>
        <vt:lpwstr>https://www.eurail.com/en/terms-conditions/booking-conditions</vt:lpwstr>
      </vt:variant>
      <vt:variant>
        <vt:lpwstr/>
      </vt:variant>
      <vt:variant>
        <vt:i4>2097192</vt:i4>
      </vt:variant>
      <vt:variant>
        <vt:i4>1026</vt:i4>
      </vt:variant>
      <vt:variant>
        <vt:i4>0</vt:i4>
      </vt:variant>
      <vt:variant>
        <vt:i4>5</vt:i4>
      </vt:variant>
      <vt:variant>
        <vt:lpwstr>https://www.interrail.eu/fr/modalites/conditions-de-reservation</vt:lpwstr>
      </vt:variant>
      <vt:variant>
        <vt:lpwstr/>
      </vt:variant>
      <vt:variant>
        <vt:i4>7143523</vt:i4>
      </vt:variant>
      <vt:variant>
        <vt:i4>1023</vt:i4>
      </vt:variant>
      <vt:variant>
        <vt:i4>0</vt:i4>
      </vt:variant>
      <vt:variant>
        <vt:i4>5</vt:i4>
      </vt:variant>
      <vt:variant>
        <vt:lpwstr>http://www.moncompte.sncf/</vt:lpwstr>
      </vt:variant>
      <vt:variant>
        <vt:lpwstr/>
      </vt:variant>
      <vt:variant>
        <vt:i4>6946854</vt:i4>
      </vt:variant>
      <vt:variant>
        <vt:i4>1020</vt:i4>
      </vt:variant>
      <vt:variant>
        <vt:i4>0</vt:i4>
      </vt:variant>
      <vt:variant>
        <vt:i4>5</vt:i4>
      </vt:variant>
      <vt:variant>
        <vt:lpwstr>https://www.sncf-voyageurs.com/fr/voyagez-avec-nous/en-france/ter/cartes-de-reduction/</vt:lpwstr>
      </vt:variant>
      <vt:variant>
        <vt:lpwstr/>
      </vt:variant>
      <vt:variant>
        <vt:i4>6357096</vt:i4>
      </vt:variant>
      <vt:variant>
        <vt:i4>1017</vt:i4>
      </vt:variant>
      <vt:variant>
        <vt:i4>0</vt:i4>
      </vt:variant>
      <vt:variant>
        <vt:i4>5</vt:i4>
      </vt:variant>
      <vt:variant>
        <vt:lpwstr>https://www.sncf-voyageurs.com/fr/voyagez-avec-nous/en-france/ter/</vt:lpwstr>
      </vt:variant>
      <vt:variant>
        <vt:lpwstr/>
      </vt:variant>
      <vt:variant>
        <vt:i4>196688</vt:i4>
      </vt:variant>
      <vt:variant>
        <vt:i4>1014</vt:i4>
      </vt:variant>
      <vt:variant>
        <vt:i4>0</vt:i4>
      </vt:variant>
      <vt:variant>
        <vt:i4>5</vt:i4>
      </vt:variant>
      <vt:variant>
        <vt:lpwstr>https://ressources.data.sncf.com/explore/dataset/tarifs-intercites/table/</vt:lpwstr>
      </vt:variant>
      <vt:variant>
        <vt:lpwstr/>
      </vt:variant>
      <vt:variant>
        <vt:i4>8126566</vt:i4>
      </vt:variant>
      <vt:variant>
        <vt:i4>1011</vt:i4>
      </vt:variant>
      <vt:variant>
        <vt:i4>0</vt:i4>
      </vt:variant>
      <vt:variant>
        <vt:i4>5</vt:i4>
      </vt:variant>
      <vt:variant>
        <vt:lpwstr>https://ressources.data.sncf.com/explore/dataset/tarifs-tgv-inoui-ouigo/table/</vt:lpwstr>
      </vt:variant>
      <vt:variant>
        <vt:lpwstr/>
      </vt:variant>
      <vt:variant>
        <vt:i4>7602290</vt:i4>
      </vt:variant>
      <vt:variant>
        <vt:i4>1008</vt:i4>
      </vt:variant>
      <vt:variant>
        <vt:i4>0</vt:i4>
      </vt:variant>
      <vt:variant>
        <vt:i4>5</vt:i4>
      </vt:variant>
      <vt:variant>
        <vt:lpwstr>https://juniorcie.sncf-connect.com/politique-de-protection-des-donnees-personnelles</vt:lpwstr>
      </vt:variant>
      <vt:variant>
        <vt:lpwstr/>
      </vt:variant>
      <vt:variant>
        <vt:i4>6488126</vt:i4>
      </vt:variant>
      <vt:variant>
        <vt:i4>1005</vt:i4>
      </vt:variant>
      <vt:variant>
        <vt:i4>0</vt:i4>
      </vt:variant>
      <vt:variant>
        <vt:i4>5</vt:i4>
      </vt:variant>
      <vt:variant>
        <vt:lpwstr>https://lebistro.tgvinoui.sncf/page?id=donnees-personnelles</vt:lpwstr>
      </vt:variant>
      <vt:variant>
        <vt:lpwstr/>
      </vt:variant>
      <vt:variant>
        <vt:i4>2621481</vt:i4>
      </vt:variant>
      <vt:variant>
        <vt:i4>1002</vt:i4>
      </vt:variant>
      <vt:variant>
        <vt:i4>0</vt:i4>
      </vt:variant>
      <vt:variant>
        <vt:i4>5</vt:i4>
      </vt:variant>
      <vt:variant>
        <vt:lpwstr>https://www.restaurationabord.sncf/page?id=donnees-personnelles&amp;apiKey=UwWXUxsPNQmtXpfLTI0kWYj3hWYKu6eL&amp;returnUrl=/?apiKey=UwWXUxsPNQmtXpfLTI0kWYj3hWYKu6eL</vt:lpwstr>
      </vt:variant>
      <vt:variant>
        <vt:lpwstr/>
      </vt:variant>
      <vt:variant>
        <vt:i4>5963776</vt:i4>
      </vt:variant>
      <vt:variant>
        <vt:i4>999</vt:i4>
      </vt:variant>
      <vt:variant>
        <vt:i4>0</vt:i4>
      </vt:variant>
      <vt:variant>
        <vt:i4>5</vt:i4>
      </vt:variant>
      <vt:variant>
        <vt:lpwstr>https://www.sncf-voyageurs.com/fr/voyagez-avec-nous/preparez-votre-voyage/voyagez-en-groupe/</vt:lpwstr>
      </vt:variant>
      <vt:variant>
        <vt:lpwstr/>
      </vt:variant>
      <vt:variant>
        <vt:i4>1441812</vt:i4>
      </vt:variant>
      <vt:variant>
        <vt:i4>996</vt:i4>
      </vt:variant>
      <vt:variant>
        <vt:i4>0</vt:i4>
      </vt:variant>
      <vt:variant>
        <vt:i4>5</vt:i4>
      </vt:variant>
      <vt:variant>
        <vt:lpwstr>http://www.sncf-voyageurs.com/fr/voyagez-avec-nous/preparez-votre-voyage/accessibilite/cgu-du-service-dassistance-pmrpsh-de-tgv/</vt:lpwstr>
      </vt:variant>
      <vt:variant>
        <vt:lpwstr/>
      </vt:variant>
      <vt:variant>
        <vt:i4>1638426</vt:i4>
      </vt:variant>
      <vt:variant>
        <vt:i4>993</vt:i4>
      </vt:variant>
      <vt:variant>
        <vt:i4>0</vt:i4>
      </vt:variant>
      <vt:variant>
        <vt:i4>5</vt:i4>
      </vt:variant>
      <vt:variant>
        <vt:lpwstr>https://www.sncf-voyageurs.com/fr/mentions-legales/conditions-generales-de-vente-du-service-mes-bagages/</vt:lpwstr>
      </vt:variant>
      <vt:variant>
        <vt:lpwstr/>
      </vt:variant>
      <vt:variant>
        <vt:i4>1638401</vt:i4>
      </vt:variant>
      <vt:variant>
        <vt:i4>990</vt:i4>
      </vt:variant>
      <vt:variant>
        <vt:i4>0</vt:i4>
      </vt:variant>
      <vt:variant>
        <vt:i4>5</vt:i4>
      </vt:variant>
      <vt:variant>
        <vt:lpwstr>https://url-c.fr/e/n8xex</vt:lpwstr>
      </vt:variant>
      <vt:variant>
        <vt:lpwstr/>
      </vt:variant>
      <vt:variant>
        <vt:i4>458787</vt:i4>
      </vt:variant>
      <vt:variant>
        <vt:i4>987</vt:i4>
      </vt:variant>
      <vt:variant>
        <vt:i4>0</vt:i4>
      </vt:variant>
      <vt:variant>
        <vt:i4>5</vt:i4>
      </vt:variant>
      <vt:variant>
        <vt:lpwstr/>
      </vt:variant>
      <vt:variant>
        <vt:lpwstr>_Droits_des_personnes</vt:lpwstr>
      </vt:variant>
      <vt:variant>
        <vt:i4>458787</vt:i4>
      </vt:variant>
      <vt:variant>
        <vt:i4>984</vt:i4>
      </vt:variant>
      <vt:variant>
        <vt:i4>0</vt:i4>
      </vt:variant>
      <vt:variant>
        <vt:i4>5</vt:i4>
      </vt:variant>
      <vt:variant>
        <vt:lpwstr/>
      </vt:variant>
      <vt:variant>
        <vt:lpwstr>_Droits_des_personnes</vt:lpwstr>
      </vt:variant>
      <vt:variant>
        <vt:i4>5439502</vt:i4>
      </vt:variant>
      <vt:variant>
        <vt:i4>981</vt:i4>
      </vt:variant>
      <vt:variant>
        <vt:i4>0</vt:i4>
      </vt:variant>
      <vt:variant>
        <vt:i4>5</vt:i4>
      </vt:variant>
      <vt:variant>
        <vt:lpwstr>https://www.ouigo.com/charte-confidentialite</vt:lpwstr>
      </vt:variant>
      <vt:variant>
        <vt:lpwstr/>
      </vt:variant>
      <vt:variant>
        <vt:i4>6225921</vt:i4>
      </vt:variant>
      <vt:variant>
        <vt:i4>978</vt:i4>
      </vt:variant>
      <vt:variant>
        <vt:i4>0</vt:i4>
      </vt:variant>
      <vt:variant>
        <vt:i4>5</vt:i4>
      </vt:variant>
      <vt:variant>
        <vt:lpwstr>https://www.sncf-voyageurs.com/fr/contactez-nous/demande-et-reclamation/</vt:lpwstr>
      </vt:variant>
      <vt:variant>
        <vt:lpwstr/>
      </vt:variant>
      <vt:variant>
        <vt:i4>7471153</vt:i4>
      </vt:variant>
      <vt:variant>
        <vt:i4>975</vt:i4>
      </vt:variant>
      <vt:variant>
        <vt:i4>0</vt:i4>
      </vt:variant>
      <vt:variant>
        <vt:i4>5</vt:i4>
      </vt:variant>
      <vt:variant>
        <vt:lpwstr>https://tout-oui.sncf.com/</vt:lpwstr>
      </vt:variant>
      <vt:variant>
        <vt:lpwstr/>
      </vt:variant>
      <vt:variant>
        <vt:i4>7471153</vt:i4>
      </vt:variant>
      <vt:variant>
        <vt:i4>972</vt:i4>
      </vt:variant>
      <vt:variant>
        <vt:i4>0</vt:i4>
      </vt:variant>
      <vt:variant>
        <vt:i4>5</vt:i4>
      </vt:variant>
      <vt:variant>
        <vt:lpwstr>https://tout-oui.sncf.com/</vt:lpwstr>
      </vt:variant>
      <vt:variant>
        <vt:lpwstr/>
      </vt:variant>
      <vt:variant>
        <vt:i4>3080233</vt:i4>
      </vt:variant>
      <vt:variant>
        <vt:i4>969</vt:i4>
      </vt:variant>
      <vt:variant>
        <vt:i4>0</vt:i4>
      </vt:variant>
      <vt:variant>
        <vt:i4>5</vt:i4>
      </vt:variant>
      <vt:variant>
        <vt:lpwstr>https://www.sncf-voyageurs.com/fr/contactez-nous/questions-et-reponses/garantie-voyage/</vt:lpwstr>
      </vt:variant>
      <vt:variant>
        <vt:lpwstr/>
      </vt:variant>
      <vt:variant>
        <vt:i4>6225921</vt:i4>
      </vt:variant>
      <vt:variant>
        <vt:i4>966</vt:i4>
      </vt:variant>
      <vt:variant>
        <vt:i4>0</vt:i4>
      </vt:variant>
      <vt:variant>
        <vt:i4>5</vt:i4>
      </vt:variant>
      <vt:variant>
        <vt:lpwstr>https://www.sncf-voyageurs.com/fr/contactez-nous/demande-et-reclamation/</vt:lpwstr>
      </vt:variant>
      <vt:variant>
        <vt:lpwstr/>
      </vt:variant>
      <vt:variant>
        <vt:i4>7471153</vt:i4>
      </vt:variant>
      <vt:variant>
        <vt:i4>963</vt:i4>
      </vt:variant>
      <vt:variant>
        <vt:i4>0</vt:i4>
      </vt:variant>
      <vt:variant>
        <vt:i4>5</vt:i4>
      </vt:variant>
      <vt:variant>
        <vt:lpwstr>https://tout-oui.sncf.com/</vt:lpwstr>
      </vt:variant>
      <vt:variant>
        <vt:lpwstr/>
      </vt:variant>
      <vt:variant>
        <vt:i4>3670117</vt:i4>
      </vt:variant>
      <vt:variant>
        <vt:i4>960</vt:i4>
      </vt:variant>
      <vt:variant>
        <vt:i4>0</vt:i4>
      </vt:variant>
      <vt:variant>
        <vt:i4>5</vt:i4>
      </vt:variant>
      <vt:variant>
        <vt:lpwstr>https://www.tgvinoui.sncf/voyager/engagements/en-cas-de-retard</vt:lpwstr>
      </vt:variant>
      <vt:variant>
        <vt:lpwstr/>
      </vt:variant>
      <vt:variant>
        <vt:i4>6225921</vt:i4>
      </vt:variant>
      <vt:variant>
        <vt:i4>957</vt:i4>
      </vt:variant>
      <vt:variant>
        <vt:i4>0</vt:i4>
      </vt:variant>
      <vt:variant>
        <vt:i4>5</vt:i4>
      </vt:variant>
      <vt:variant>
        <vt:lpwstr>https://www.sncf-voyageurs.com/fr/contactez-nous/demande-et-reclamation/</vt:lpwstr>
      </vt:variant>
      <vt:variant>
        <vt:lpwstr/>
      </vt:variant>
      <vt:variant>
        <vt:i4>7471153</vt:i4>
      </vt:variant>
      <vt:variant>
        <vt:i4>954</vt:i4>
      </vt:variant>
      <vt:variant>
        <vt:i4>0</vt:i4>
      </vt:variant>
      <vt:variant>
        <vt:i4>5</vt:i4>
      </vt:variant>
      <vt:variant>
        <vt:lpwstr>https://tout-oui.sncf.com/</vt:lpwstr>
      </vt:variant>
      <vt:variant>
        <vt:lpwstr/>
      </vt:variant>
      <vt:variant>
        <vt:i4>131093</vt:i4>
      </vt:variant>
      <vt:variant>
        <vt:i4>951</vt:i4>
      </vt:variant>
      <vt:variant>
        <vt:i4>0</vt:i4>
      </vt:variant>
      <vt:variant>
        <vt:i4>5</vt:i4>
      </vt:variant>
      <vt:variant>
        <vt:lpwstr>https://www.sncf-voyageurs.com/fr/voyagez-avec-nous/horaires-et-itineraires/</vt:lpwstr>
      </vt:variant>
      <vt:variant>
        <vt:lpwstr/>
      </vt:variant>
      <vt:variant>
        <vt:i4>131093</vt:i4>
      </vt:variant>
      <vt:variant>
        <vt:i4>948</vt:i4>
      </vt:variant>
      <vt:variant>
        <vt:i4>0</vt:i4>
      </vt:variant>
      <vt:variant>
        <vt:i4>5</vt:i4>
      </vt:variant>
      <vt:variant>
        <vt:lpwstr>https://www.sncf-voyageurs.com/fr/voyagez-avec-nous/horaires-et-itineraires/</vt:lpwstr>
      </vt:variant>
      <vt:variant>
        <vt:lpwstr/>
      </vt:variant>
      <vt:variant>
        <vt:i4>6357048</vt:i4>
      </vt:variant>
      <vt:variant>
        <vt:i4>945</vt:i4>
      </vt:variant>
      <vt:variant>
        <vt:i4>0</vt:i4>
      </vt:variant>
      <vt:variant>
        <vt:i4>5</vt:i4>
      </vt:variant>
      <vt:variant>
        <vt:lpwstr>http://www.sncf-voyageurs.com/</vt:lpwstr>
      </vt:variant>
      <vt:variant>
        <vt:lpwstr/>
      </vt:variant>
      <vt:variant>
        <vt:i4>7471153</vt:i4>
      </vt:variant>
      <vt:variant>
        <vt:i4>942</vt:i4>
      </vt:variant>
      <vt:variant>
        <vt:i4>0</vt:i4>
      </vt:variant>
      <vt:variant>
        <vt:i4>5</vt:i4>
      </vt:variant>
      <vt:variant>
        <vt:lpwstr>https://tout-oui.sncf.com/</vt:lpwstr>
      </vt:variant>
      <vt:variant>
        <vt:lpwstr/>
      </vt:variant>
      <vt:variant>
        <vt:i4>6225921</vt:i4>
      </vt:variant>
      <vt:variant>
        <vt:i4>939</vt:i4>
      </vt:variant>
      <vt:variant>
        <vt:i4>0</vt:i4>
      </vt:variant>
      <vt:variant>
        <vt:i4>5</vt:i4>
      </vt:variant>
      <vt:variant>
        <vt:lpwstr>https://www.sncf-voyageurs.com/fr/contactez-nous/demande-et-reclamation/</vt:lpwstr>
      </vt:variant>
      <vt:variant>
        <vt:lpwstr/>
      </vt:variant>
      <vt:variant>
        <vt:i4>7471153</vt:i4>
      </vt:variant>
      <vt:variant>
        <vt:i4>936</vt:i4>
      </vt:variant>
      <vt:variant>
        <vt:i4>0</vt:i4>
      </vt:variant>
      <vt:variant>
        <vt:i4>5</vt:i4>
      </vt:variant>
      <vt:variant>
        <vt:lpwstr>https://tout-oui.sncf.com/</vt:lpwstr>
      </vt:variant>
      <vt:variant>
        <vt:lpwstr/>
      </vt:variant>
      <vt:variant>
        <vt:i4>3145849</vt:i4>
      </vt:variant>
      <vt:variant>
        <vt:i4>933</vt:i4>
      </vt:variant>
      <vt:variant>
        <vt:i4>0</vt:i4>
      </vt:variant>
      <vt:variant>
        <vt:i4>5</vt:i4>
      </vt:variant>
      <vt:variant>
        <vt:lpwstr>https://signal.conso.gouv.fr/fr</vt:lpwstr>
      </vt:variant>
      <vt:variant>
        <vt:lpwstr/>
      </vt:variant>
      <vt:variant>
        <vt:i4>1507414</vt:i4>
      </vt:variant>
      <vt:variant>
        <vt:i4>930</vt:i4>
      </vt:variant>
      <vt:variant>
        <vt:i4>0</vt:i4>
      </vt:variant>
      <vt:variant>
        <vt:i4>5</vt:i4>
      </vt:variant>
      <vt:variant>
        <vt:lpwstr>https://emeraude.my.site.com/OuifitGroupe/s/?language=fr</vt:lpwstr>
      </vt:variant>
      <vt:variant>
        <vt:lpwstr/>
      </vt:variant>
      <vt:variant>
        <vt:i4>5111835</vt:i4>
      </vt:variant>
      <vt:variant>
        <vt:i4>927</vt:i4>
      </vt:variant>
      <vt:variant>
        <vt:i4>0</vt:i4>
      </vt:variant>
      <vt:variant>
        <vt:i4>5</vt:i4>
      </vt:variant>
      <vt:variant>
        <vt:lpwstr>https://sncf.force.com/Ouifit/s/?language=fr&amp;applicationorigine=r5G3m%203Xft5zra%20H5FMmgg%3D%3D</vt:lpwstr>
      </vt:variant>
      <vt:variant>
        <vt:lpwstr/>
      </vt:variant>
      <vt:variant>
        <vt:i4>1310792</vt:i4>
      </vt:variant>
      <vt:variant>
        <vt:i4>924</vt:i4>
      </vt:variant>
      <vt:variant>
        <vt:i4>0</vt:i4>
      </vt:variant>
      <vt:variant>
        <vt:i4>5</vt:i4>
      </vt:variant>
      <vt:variant>
        <vt:lpwstr>http://www.tgvinoui.sncf/</vt:lpwstr>
      </vt:variant>
      <vt:variant>
        <vt:lpwstr/>
      </vt:variant>
      <vt:variant>
        <vt:i4>7471153</vt:i4>
      </vt:variant>
      <vt:variant>
        <vt:i4>921</vt:i4>
      </vt:variant>
      <vt:variant>
        <vt:i4>0</vt:i4>
      </vt:variant>
      <vt:variant>
        <vt:i4>5</vt:i4>
      </vt:variant>
      <vt:variant>
        <vt:lpwstr>https://tout-oui.sncf.com/</vt:lpwstr>
      </vt:variant>
      <vt:variant>
        <vt:lpwstr/>
      </vt:variant>
      <vt:variant>
        <vt:i4>6946920</vt:i4>
      </vt:variant>
      <vt:variant>
        <vt:i4>918</vt:i4>
      </vt:variant>
      <vt:variant>
        <vt:i4>0</vt:i4>
      </vt:variant>
      <vt:variant>
        <vt:i4>5</vt:i4>
      </vt:variant>
      <vt:variant>
        <vt:lpwstr>http://www.sncf-voyageurs.com/fr/contactez-nous/demande-et-reclamation/</vt:lpwstr>
      </vt:variant>
      <vt:variant>
        <vt:lpwstr/>
      </vt:variant>
      <vt:variant>
        <vt:i4>6422647</vt:i4>
      </vt:variant>
      <vt:variant>
        <vt:i4>915</vt:i4>
      </vt:variant>
      <vt:variant>
        <vt:i4>0</vt:i4>
      </vt:variant>
      <vt:variant>
        <vt:i4>5</vt:i4>
      </vt:variant>
      <vt:variant>
        <vt:lpwstr>https://www.garesetconnexions.sncf/fr/service-client/a-vos-cotes/objet-perdu-trouve</vt:lpwstr>
      </vt:variant>
      <vt:variant>
        <vt:lpwstr/>
      </vt:variant>
      <vt:variant>
        <vt:i4>6029380</vt:i4>
      </vt:variant>
      <vt:variant>
        <vt:i4>912</vt:i4>
      </vt:variant>
      <vt:variant>
        <vt:i4>0</vt:i4>
      </vt:variant>
      <vt:variant>
        <vt:i4>5</vt:i4>
      </vt:variant>
      <vt:variant>
        <vt:lpwstr>https://www.garesetconnexions.sncf/fr/mon-compte/objets-trouves/declaration-perte</vt:lpwstr>
      </vt:variant>
      <vt:variant>
        <vt:lpwstr/>
      </vt:variant>
      <vt:variant>
        <vt:i4>5111837</vt:i4>
      </vt:variant>
      <vt:variant>
        <vt:i4>909</vt:i4>
      </vt:variant>
      <vt:variant>
        <vt:i4>0</vt:i4>
      </vt:variant>
      <vt:variant>
        <vt:i4>5</vt:i4>
      </vt:variant>
      <vt:variant>
        <vt:lpwstr>https://www.tgvinoui.sncf/voyager/preparer-votre-voyage/avec-un-velo-bord</vt:lpwstr>
      </vt:variant>
      <vt:variant>
        <vt:lpwstr/>
      </vt:variant>
      <vt:variant>
        <vt:i4>2883644</vt:i4>
      </vt:variant>
      <vt:variant>
        <vt:i4>906</vt:i4>
      </vt:variant>
      <vt:variant>
        <vt:i4>0</vt:i4>
      </vt:variant>
      <vt:variant>
        <vt:i4>5</vt:i4>
      </vt:variant>
      <vt:variant>
        <vt:lpwstr>https://www.tgvinoui.sncf/voyager/informations-pratiques/politique-bagages</vt:lpwstr>
      </vt:variant>
      <vt:variant>
        <vt:lpwstr/>
      </vt:variant>
      <vt:variant>
        <vt:i4>7471153</vt:i4>
      </vt:variant>
      <vt:variant>
        <vt:i4>903</vt:i4>
      </vt:variant>
      <vt:variant>
        <vt:i4>0</vt:i4>
      </vt:variant>
      <vt:variant>
        <vt:i4>5</vt:i4>
      </vt:variant>
      <vt:variant>
        <vt:lpwstr>https://tout-oui.sncf.com/</vt:lpwstr>
      </vt:variant>
      <vt:variant>
        <vt:lpwstr/>
      </vt:variant>
      <vt:variant>
        <vt:i4>5505095</vt:i4>
      </vt:variant>
      <vt:variant>
        <vt:i4>900</vt:i4>
      </vt:variant>
      <vt:variant>
        <vt:i4>0</vt:i4>
      </vt:variant>
      <vt:variant>
        <vt:i4>5</vt:i4>
      </vt:variant>
      <vt:variant>
        <vt:lpwstr>https://www.sncf-voyageurs.com/fr/contactez-nous/en-cas-de-retard/billet-direct/</vt:lpwstr>
      </vt:variant>
      <vt:variant>
        <vt:lpwstr/>
      </vt:variant>
      <vt:variant>
        <vt:i4>2097189</vt:i4>
      </vt:variant>
      <vt:variant>
        <vt:i4>897</vt:i4>
      </vt:variant>
      <vt:variant>
        <vt:i4>0</vt:i4>
      </vt:variant>
      <vt:variant>
        <vt:i4>5</vt:i4>
      </vt:variant>
      <vt:variant>
        <vt:lpwstr>https://www.sncf-voyageurs.com/</vt:lpwstr>
      </vt:variant>
      <vt:variant>
        <vt:lpwstr/>
      </vt:variant>
      <vt:variant>
        <vt:i4>5308510</vt:i4>
      </vt:variant>
      <vt:variant>
        <vt:i4>894</vt:i4>
      </vt:variant>
      <vt:variant>
        <vt:i4>0</vt:i4>
      </vt:variant>
      <vt:variant>
        <vt:i4>5</vt:i4>
      </vt:variant>
      <vt:variant>
        <vt:lpwstr>https://eur-lex.europa.eu/eli/reg/2021/782/oj</vt:lpwstr>
      </vt:variant>
      <vt:variant>
        <vt:lpwstr/>
      </vt:variant>
      <vt:variant>
        <vt:i4>2097189</vt:i4>
      </vt:variant>
      <vt:variant>
        <vt:i4>891</vt:i4>
      </vt:variant>
      <vt:variant>
        <vt:i4>0</vt:i4>
      </vt:variant>
      <vt:variant>
        <vt:i4>5</vt:i4>
      </vt:variant>
      <vt:variant>
        <vt:lpwstr>https://www.sncf-voyageurs.com/</vt:lpwstr>
      </vt:variant>
      <vt:variant>
        <vt:lpwstr/>
      </vt:variant>
      <vt:variant>
        <vt:i4>1507388</vt:i4>
      </vt:variant>
      <vt:variant>
        <vt:i4>884</vt:i4>
      </vt:variant>
      <vt:variant>
        <vt:i4>0</vt:i4>
      </vt:variant>
      <vt:variant>
        <vt:i4>5</vt:i4>
      </vt:variant>
      <vt:variant>
        <vt:lpwstr/>
      </vt:variant>
      <vt:variant>
        <vt:lpwstr>_Toc229061137</vt:lpwstr>
      </vt:variant>
      <vt:variant>
        <vt:i4>1507388</vt:i4>
      </vt:variant>
      <vt:variant>
        <vt:i4>878</vt:i4>
      </vt:variant>
      <vt:variant>
        <vt:i4>0</vt:i4>
      </vt:variant>
      <vt:variant>
        <vt:i4>5</vt:i4>
      </vt:variant>
      <vt:variant>
        <vt:lpwstr/>
      </vt:variant>
      <vt:variant>
        <vt:lpwstr>_Toc229061136</vt:lpwstr>
      </vt:variant>
      <vt:variant>
        <vt:i4>1507388</vt:i4>
      </vt:variant>
      <vt:variant>
        <vt:i4>872</vt:i4>
      </vt:variant>
      <vt:variant>
        <vt:i4>0</vt:i4>
      </vt:variant>
      <vt:variant>
        <vt:i4>5</vt:i4>
      </vt:variant>
      <vt:variant>
        <vt:lpwstr/>
      </vt:variant>
      <vt:variant>
        <vt:lpwstr>_Toc229061135</vt:lpwstr>
      </vt:variant>
      <vt:variant>
        <vt:i4>1507388</vt:i4>
      </vt:variant>
      <vt:variant>
        <vt:i4>866</vt:i4>
      </vt:variant>
      <vt:variant>
        <vt:i4>0</vt:i4>
      </vt:variant>
      <vt:variant>
        <vt:i4>5</vt:i4>
      </vt:variant>
      <vt:variant>
        <vt:lpwstr/>
      </vt:variant>
      <vt:variant>
        <vt:lpwstr>_Toc229061134</vt:lpwstr>
      </vt:variant>
      <vt:variant>
        <vt:i4>1507388</vt:i4>
      </vt:variant>
      <vt:variant>
        <vt:i4>860</vt:i4>
      </vt:variant>
      <vt:variant>
        <vt:i4>0</vt:i4>
      </vt:variant>
      <vt:variant>
        <vt:i4>5</vt:i4>
      </vt:variant>
      <vt:variant>
        <vt:lpwstr/>
      </vt:variant>
      <vt:variant>
        <vt:lpwstr>_Toc229061133</vt:lpwstr>
      </vt:variant>
      <vt:variant>
        <vt:i4>1507388</vt:i4>
      </vt:variant>
      <vt:variant>
        <vt:i4>854</vt:i4>
      </vt:variant>
      <vt:variant>
        <vt:i4>0</vt:i4>
      </vt:variant>
      <vt:variant>
        <vt:i4>5</vt:i4>
      </vt:variant>
      <vt:variant>
        <vt:lpwstr/>
      </vt:variant>
      <vt:variant>
        <vt:lpwstr>_Toc229061132</vt:lpwstr>
      </vt:variant>
      <vt:variant>
        <vt:i4>1507388</vt:i4>
      </vt:variant>
      <vt:variant>
        <vt:i4>848</vt:i4>
      </vt:variant>
      <vt:variant>
        <vt:i4>0</vt:i4>
      </vt:variant>
      <vt:variant>
        <vt:i4>5</vt:i4>
      </vt:variant>
      <vt:variant>
        <vt:lpwstr/>
      </vt:variant>
      <vt:variant>
        <vt:lpwstr>_Toc229061131</vt:lpwstr>
      </vt:variant>
      <vt:variant>
        <vt:i4>1507388</vt:i4>
      </vt:variant>
      <vt:variant>
        <vt:i4>842</vt:i4>
      </vt:variant>
      <vt:variant>
        <vt:i4>0</vt:i4>
      </vt:variant>
      <vt:variant>
        <vt:i4>5</vt:i4>
      </vt:variant>
      <vt:variant>
        <vt:lpwstr/>
      </vt:variant>
      <vt:variant>
        <vt:lpwstr>_Toc229061130</vt:lpwstr>
      </vt:variant>
      <vt:variant>
        <vt:i4>1441852</vt:i4>
      </vt:variant>
      <vt:variant>
        <vt:i4>836</vt:i4>
      </vt:variant>
      <vt:variant>
        <vt:i4>0</vt:i4>
      </vt:variant>
      <vt:variant>
        <vt:i4>5</vt:i4>
      </vt:variant>
      <vt:variant>
        <vt:lpwstr/>
      </vt:variant>
      <vt:variant>
        <vt:lpwstr>_Toc229061129</vt:lpwstr>
      </vt:variant>
      <vt:variant>
        <vt:i4>1441852</vt:i4>
      </vt:variant>
      <vt:variant>
        <vt:i4>830</vt:i4>
      </vt:variant>
      <vt:variant>
        <vt:i4>0</vt:i4>
      </vt:variant>
      <vt:variant>
        <vt:i4>5</vt:i4>
      </vt:variant>
      <vt:variant>
        <vt:lpwstr/>
      </vt:variant>
      <vt:variant>
        <vt:lpwstr>_Toc229061128</vt:lpwstr>
      </vt:variant>
      <vt:variant>
        <vt:i4>1441852</vt:i4>
      </vt:variant>
      <vt:variant>
        <vt:i4>824</vt:i4>
      </vt:variant>
      <vt:variant>
        <vt:i4>0</vt:i4>
      </vt:variant>
      <vt:variant>
        <vt:i4>5</vt:i4>
      </vt:variant>
      <vt:variant>
        <vt:lpwstr/>
      </vt:variant>
      <vt:variant>
        <vt:lpwstr>_Toc229061127</vt:lpwstr>
      </vt:variant>
      <vt:variant>
        <vt:i4>1441852</vt:i4>
      </vt:variant>
      <vt:variant>
        <vt:i4>818</vt:i4>
      </vt:variant>
      <vt:variant>
        <vt:i4>0</vt:i4>
      </vt:variant>
      <vt:variant>
        <vt:i4>5</vt:i4>
      </vt:variant>
      <vt:variant>
        <vt:lpwstr/>
      </vt:variant>
      <vt:variant>
        <vt:lpwstr>_Toc229061126</vt:lpwstr>
      </vt:variant>
      <vt:variant>
        <vt:i4>1441852</vt:i4>
      </vt:variant>
      <vt:variant>
        <vt:i4>812</vt:i4>
      </vt:variant>
      <vt:variant>
        <vt:i4>0</vt:i4>
      </vt:variant>
      <vt:variant>
        <vt:i4>5</vt:i4>
      </vt:variant>
      <vt:variant>
        <vt:lpwstr/>
      </vt:variant>
      <vt:variant>
        <vt:lpwstr>_Toc229061125</vt:lpwstr>
      </vt:variant>
      <vt:variant>
        <vt:i4>1441852</vt:i4>
      </vt:variant>
      <vt:variant>
        <vt:i4>806</vt:i4>
      </vt:variant>
      <vt:variant>
        <vt:i4>0</vt:i4>
      </vt:variant>
      <vt:variant>
        <vt:i4>5</vt:i4>
      </vt:variant>
      <vt:variant>
        <vt:lpwstr/>
      </vt:variant>
      <vt:variant>
        <vt:lpwstr>_Toc229061124</vt:lpwstr>
      </vt:variant>
      <vt:variant>
        <vt:i4>1441852</vt:i4>
      </vt:variant>
      <vt:variant>
        <vt:i4>800</vt:i4>
      </vt:variant>
      <vt:variant>
        <vt:i4>0</vt:i4>
      </vt:variant>
      <vt:variant>
        <vt:i4>5</vt:i4>
      </vt:variant>
      <vt:variant>
        <vt:lpwstr/>
      </vt:variant>
      <vt:variant>
        <vt:lpwstr>_Toc229061123</vt:lpwstr>
      </vt:variant>
      <vt:variant>
        <vt:i4>1441852</vt:i4>
      </vt:variant>
      <vt:variant>
        <vt:i4>794</vt:i4>
      </vt:variant>
      <vt:variant>
        <vt:i4>0</vt:i4>
      </vt:variant>
      <vt:variant>
        <vt:i4>5</vt:i4>
      </vt:variant>
      <vt:variant>
        <vt:lpwstr/>
      </vt:variant>
      <vt:variant>
        <vt:lpwstr>_Toc229061122</vt:lpwstr>
      </vt:variant>
      <vt:variant>
        <vt:i4>1441852</vt:i4>
      </vt:variant>
      <vt:variant>
        <vt:i4>788</vt:i4>
      </vt:variant>
      <vt:variant>
        <vt:i4>0</vt:i4>
      </vt:variant>
      <vt:variant>
        <vt:i4>5</vt:i4>
      </vt:variant>
      <vt:variant>
        <vt:lpwstr/>
      </vt:variant>
      <vt:variant>
        <vt:lpwstr>_Toc229061121</vt:lpwstr>
      </vt:variant>
      <vt:variant>
        <vt:i4>1376316</vt:i4>
      </vt:variant>
      <vt:variant>
        <vt:i4>782</vt:i4>
      </vt:variant>
      <vt:variant>
        <vt:i4>0</vt:i4>
      </vt:variant>
      <vt:variant>
        <vt:i4>5</vt:i4>
      </vt:variant>
      <vt:variant>
        <vt:lpwstr/>
      </vt:variant>
      <vt:variant>
        <vt:lpwstr>_Toc229061119</vt:lpwstr>
      </vt:variant>
      <vt:variant>
        <vt:i4>1376316</vt:i4>
      </vt:variant>
      <vt:variant>
        <vt:i4>776</vt:i4>
      </vt:variant>
      <vt:variant>
        <vt:i4>0</vt:i4>
      </vt:variant>
      <vt:variant>
        <vt:i4>5</vt:i4>
      </vt:variant>
      <vt:variant>
        <vt:lpwstr/>
      </vt:variant>
      <vt:variant>
        <vt:lpwstr>_Toc229061118</vt:lpwstr>
      </vt:variant>
      <vt:variant>
        <vt:i4>1376316</vt:i4>
      </vt:variant>
      <vt:variant>
        <vt:i4>770</vt:i4>
      </vt:variant>
      <vt:variant>
        <vt:i4>0</vt:i4>
      </vt:variant>
      <vt:variant>
        <vt:i4>5</vt:i4>
      </vt:variant>
      <vt:variant>
        <vt:lpwstr/>
      </vt:variant>
      <vt:variant>
        <vt:lpwstr>_Toc229061117</vt:lpwstr>
      </vt:variant>
      <vt:variant>
        <vt:i4>1376316</vt:i4>
      </vt:variant>
      <vt:variant>
        <vt:i4>764</vt:i4>
      </vt:variant>
      <vt:variant>
        <vt:i4>0</vt:i4>
      </vt:variant>
      <vt:variant>
        <vt:i4>5</vt:i4>
      </vt:variant>
      <vt:variant>
        <vt:lpwstr/>
      </vt:variant>
      <vt:variant>
        <vt:lpwstr>_Toc229061116</vt:lpwstr>
      </vt:variant>
      <vt:variant>
        <vt:i4>1376316</vt:i4>
      </vt:variant>
      <vt:variant>
        <vt:i4>758</vt:i4>
      </vt:variant>
      <vt:variant>
        <vt:i4>0</vt:i4>
      </vt:variant>
      <vt:variant>
        <vt:i4>5</vt:i4>
      </vt:variant>
      <vt:variant>
        <vt:lpwstr/>
      </vt:variant>
      <vt:variant>
        <vt:lpwstr>_Toc229061115</vt:lpwstr>
      </vt:variant>
      <vt:variant>
        <vt:i4>1376316</vt:i4>
      </vt:variant>
      <vt:variant>
        <vt:i4>752</vt:i4>
      </vt:variant>
      <vt:variant>
        <vt:i4>0</vt:i4>
      </vt:variant>
      <vt:variant>
        <vt:i4>5</vt:i4>
      </vt:variant>
      <vt:variant>
        <vt:lpwstr/>
      </vt:variant>
      <vt:variant>
        <vt:lpwstr>_Toc229061114</vt:lpwstr>
      </vt:variant>
      <vt:variant>
        <vt:i4>1376316</vt:i4>
      </vt:variant>
      <vt:variant>
        <vt:i4>746</vt:i4>
      </vt:variant>
      <vt:variant>
        <vt:i4>0</vt:i4>
      </vt:variant>
      <vt:variant>
        <vt:i4>5</vt:i4>
      </vt:variant>
      <vt:variant>
        <vt:lpwstr/>
      </vt:variant>
      <vt:variant>
        <vt:lpwstr>_Toc229061113</vt:lpwstr>
      </vt:variant>
      <vt:variant>
        <vt:i4>1376316</vt:i4>
      </vt:variant>
      <vt:variant>
        <vt:i4>740</vt:i4>
      </vt:variant>
      <vt:variant>
        <vt:i4>0</vt:i4>
      </vt:variant>
      <vt:variant>
        <vt:i4>5</vt:i4>
      </vt:variant>
      <vt:variant>
        <vt:lpwstr/>
      </vt:variant>
      <vt:variant>
        <vt:lpwstr>_Toc229061112</vt:lpwstr>
      </vt:variant>
      <vt:variant>
        <vt:i4>1376316</vt:i4>
      </vt:variant>
      <vt:variant>
        <vt:i4>734</vt:i4>
      </vt:variant>
      <vt:variant>
        <vt:i4>0</vt:i4>
      </vt:variant>
      <vt:variant>
        <vt:i4>5</vt:i4>
      </vt:variant>
      <vt:variant>
        <vt:lpwstr/>
      </vt:variant>
      <vt:variant>
        <vt:lpwstr>_Toc229061111</vt:lpwstr>
      </vt:variant>
      <vt:variant>
        <vt:i4>1376316</vt:i4>
      </vt:variant>
      <vt:variant>
        <vt:i4>728</vt:i4>
      </vt:variant>
      <vt:variant>
        <vt:i4>0</vt:i4>
      </vt:variant>
      <vt:variant>
        <vt:i4>5</vt:i4>
      </vt:variant>
      <vt:variant>
        <vt:lpwstr/>
      </vt:variant>
      <vt:variant>
        <vt:lpwstr>_Toc229061110</vt:lpwstr>
      </vt:variant>
      <vt:variant>
        <vt:i4>1310780</vt:i4>
      </vt:variant>
      <vt:variant>
        <vt:i4>722</vt:i4>
      </vt:variant>
      <vt:variant>
        <vt:i4>0</vt:i4>
      </vt:variant>
      <vt:variant>
        <vt:i4>5</vt:i4>
      </vt:variant>
      <vt:variant>
        <vt:lpwstr/>
      </vt:variant>
      <vt:variant>
        <vt:lpwstr>_Toc229061109</vt:lpwstr>
      </vt:variant>
      <vt:variant>
        <vt:i4>1310780</vt:i4>
      </vt:variant>
      <vt:variant>
        <vt:i4>716</vt:i4>
      </vt:variant>
      <vt:variant>
        <vt:i4>0</vt:i4>
      </vt:variant>
      <vt:variant>
        <vt:i4>5</vt:i4>
      </vt:variant>
      <vt:variant>
        <vt:lpwstr/>
      </vt:variant>
      <vt:variant>
        <vt:lpwstr>_Toc229061108</vt:lpwstr>
      </vt:variant>
      <vt:variant>
        <vt:i4>1310780</vt:i4>
      </vt:variant>
      <vt:variant>
        <vt:i4>710</vt:i4>
      </vt:variant>
      <vt:variant>
        <vt:i4>0</vt:i4>
      </vt:variant>
      <vt:variant>
        <vt:i4>5</vt:i4>
      </vt:variant>
      <vt:variant>
        <vt:lpwstr/>
      </vt:variant>
      <vt:variant>
        <vt:lpwstr>_Toc229061106</vt:lpwstr>
      </vt:variant>
      <vt:variant>
        <vt:i4>1310780</vt:i4>
      </vt:variant>
      <vt:variant>
        <vt:i4>704</vt:i4>
      </vt:variant>
      <vt:variant>
        <vt:i4>0</vt:i4>
      </vt:variant>
      <vt:variant>
        <vt:i4>5</vt:i4>
      </vt:variant>
      <vt:variant>
        <vt:lpwstr/>
      </vt:variant>
      <vt:variant>
        <vt:lpwstr>_Toc229061105</vt:lpwstr>
      </vt:variant>
      <vt:variant>
        <vt:i4>1310780</vt:i4>
      </vt:variant>
      <vt:variant>
        <vt:i4>698</vt:i4>
      </vt:variant>
      <vt:variant>
        <vt:i4>0</vt:i4>
      </vt:variant>
      <vt:variant>
        <vt:i4>5</vt:i4>
      </vt:variant>
      <vt:variant>
        <vt:lpwstr/>
      </vt:variant>
      <vt:variant>
        <vt:lpwstr>_Toc229061104</vt:lpwstr>
      </vt:variant>
      <vt:variant>
        <vt:i4>1310780</vt:i4>
      </vt:variant>
      <vt:variant>
        <vt:i4>692</vt:i4>
      </vt:variant>
      <vt:variant>
        <vt:i4>0</vt:i4>
      </vt:variant>
      <vt:variant>
        <vt:i4>5</vt:i4>
      </vt:variant>
      <vt:variant>
        <vt:lpwstr/>
      </vt:variant>
      <vt:variant>
        <vt:lpwstr>_Toc229061103</vt:lpwstr>
      </vt:variant>
      <vt:variant>
        <vt:i4>1310780</vt:i4>
      </vt:variant>
      <vt:variant>
        <vt:i4>686</vt:i4>
      </vt:variant>
      <vt:variant>
        <vt:i4>0</vt:i4>
      </vt:variant>
      <vt:variant>
        <vt:i4>5</vt:i4>
      </vt:variant>
      <vt:variant>
        <vt:lpwstr/>
      </vt:variant>
      <vt:variant>
        <vt:lpwstr>_Toc229061102</vt:lpwstr>
      </vt:variant>
      <vt:variant>
        <vt:i4>1310780</vt:i4>
      </vt:variant>
      <vt:variant>
        <vt:i4>680</vt:i4>
      </vt:variant>
      <vt:variant>
        <vt:i4>0</vt:i4>
      </vt:variant>
      <vt:variant>
        <vt:i4>5</vt:i4>
      </vt:variant>
      <vt:variant>
        <vt:lpwstr/>
      </vt:variant>
      <vt:variant>
        <vt:lpwstr>_Toc229061100</vt:lpwstr>
      </vt:variant>
      <vt:variant>
        <vt:i4>1900605</vt:i4>
      </vt:variant>
      <vt:variant>
        <vt:i4>674</vt:i4>
      </vt:variant>
      <vt:variant>
        <vt:i4>0</vt:i4>
      </vt:variant>
      <vt:variant>
        <vt:i4>5</vt:i4>
      </vt:variant>
      <vt:variant>
        <vt:lpwstr/>
      </vt:variant>
      <vt:variant>
        <vt:lpwstr>_Toc229061096</vt:lpwstr>
      </vt:variant>
      <vt:variant>
        <vt:i4>1900605</vt:i4>
      </vt:variant>
      <vt:variant>
        <vt:i4>668</vt:i4>
      </vt:variant>
      <vt:variant>
        <vt:i4>0</vt:i4>
      </vt:variant>
      <vt:variant>
        <vt:i4>5</vt:i4>
      </vt:variant>
      <vt:variant>
        <vt:lpwstr/>
      </vt:variant>
      <vt:variant>
        <vt:lpwstr>_Toc229061095</vt:lpwstr>
      </vt:variant>
      <vt:variant>
        <vt:i4>1900605</vt:i4>
      </vt:variant>
      <vt:variant>
        <vt:i4>662</vt:i4>
      </vt:variant>
      <vt:variant>
        <vt:i4>0</vt:i4>
      </vt:variant>
      <vt:variant>
        <vt:i4>5</vt:i4>
      </vt:variant>
      <vt:variant>
        <vt:lpwstr/>
      </vt:variant>
      <vt:variant>
        <vt:lpwstr>_Toc229061094</vt:lpwstr>
      </vt:variant>
      <vt:variant>
        <vt:i4>1900605</vt:i4>
      </vt:variant>
      <vt:variant>
        <vt:i4>656</vt:i4>
      </vt:variant>
      <vt:variant>
        <vt:i4>0</vt:i4>
      </vt:variant>
      <vt:variant>
        <vt:i4>5</vt:i4>
      </vt:variant>
      <vt:variant>
        <vt:lpwstr/>
      </vt:variant>
      <vt:variant>
        <vt:lpwstr>_Toc229061093</vt:lpwstr>
      </vt:variant>
      <vt:variant>
        <vt:i4>1900605</vt:i4>
      </vt:variant>
      <vt:variant>
        <vt:i4>650</vt:i4>
      </vt:variant>
      <vt:variant>
        <vt:i4>0</vt:i4>
      </vt:variant>
      <vt:variant>
        <vt:i4>5</vt:i4>
      </vt:variant>
      <vt:variant>
        <vt:lpwstr/>
      </vt:variant>
      <vt:variant>
        <vt:lpwstr>_Toc229061092</vt:lpwstr>
      </vt:variant>
      <vt:variant>
        <vt:i4>1900605</vt:i4>
      </vt:variant>
      <vt:variant>
        <vt:i4>644</vt:i4>
      </vt:variant>
      <vt:variant>
        <vt:i4>0</vt:i4>
      </vt:variant>
      <vt:variant>
        <vt:i4>5</vt:i4>
      </vt:variant>
      <vt:variant>
        <vt:lpwstr/>
      </vt:variant>
      <vt:variant>
        <vt:lpwstr>_Toc229061091</vt:lpwstr>
      </vt:variant>
      <vt:variant>
        <vt:i4>1900605</vt:i4>
      </vt:variant>
      <vt:variant>
        <vt:i4>638</vt:i4>
      </vt:variant>
      <vt:variant>
        <vt:i4>0</vt:i4>
      </vt:variant>
      <vt:variant>
        <vt:i4>5</vt:i4>
      </vt:variant>
      <vt:variant>
        <vt:lpwstr/>
      </vt:variant>
      <vt:variant>
        <vt:lpwstr>_Toc229061090</vt:lpwstr>
      </vt:variant>
      <vt:variant>
        <vt:i4>1835069</vt:i4>
      </vt:variant>
      <vt:variant>
        <vt:i4>632</vt:i4>
      </vt:variant>
      <vt:variant>
        <vt:i4>0</vt:i4>
      </vt:variant>
      <vt:variant>
        <vt:i4>5</vt:i4>
      </vt:variant>
      <vt:variant>
        <vt:lpwstr/>
      </vt:variant>
      <vt:variant>
        <vt:lpwstr>_Toc229061089</vt:lpwstr>
      </vt:variant>
      <vt:variant>
        <vt:i4>1835069</vt:i4>
      </vt:variant>
      <vt:variant>
        <vt:i4>626</vt:i4>
      </vt:variant>
      <vt:variant>
        <vt:i4>0</vt:i4>
      </vt:variant>
      <vt:variant>
        <vt:i4>5</vt:i4>
      </vt:variant>
      <vt:variant>
        <vt:lpwstr/>
      </vt:variant>
      <vt:variant>
        <vt:lpwstr>_Toc229061088</vt:lpwstr>
      </vt:variant>
      <vt:variant>
        <vt:i4>1835069</vt:i4>
      </vt:variant>
      <vt:variant>
        <vt:i4>620</vt:i4>
      </vt:variant>
      <vt:variant>
        <vt:i4>0</vt:i4>
      </vt:variant>
      <vt:variant>
        <vt:i4>5</vt:i4>
      </vt:variant>
      <vt:variant>
        <vt:lpwstr/>
      </vt:variant>
      <vt:variant>
        <vt:lpwstr>_Toc229061087</vt:lpwstr>
      </vt:variant>
      <vt:variant>
        <vt:i4>1835069</vt:i4>
      </vt:variant>
      <vt:variant>
        <vt:i4>614</vt:i4>
      </vt:variant>
      <vt:variant>
        <vt:i4>0</vt:i4>
      </vt:variant>
      <vt:variant>
        <vt:i4>5</vt:i4>
      </vt:variant>
      <vt:variant>
        <vt:lpwstr/>
      </vt:variant>
      <vt:variant>
        <vt:lpwstr>_Toc229061086</vt:lpwstr>
      </vt:variant>
      <vt:variant>
        <vt:i4>1835069</vt:i4>
      </vt:variant>
      <vt:variant>
        <vt:i4>608</vt:i4>
      </vt:variant>
      <vt:variant>
        <vt:i4>0</vt:i4>
      </vt:variant>
      <vt:variant>
        <vt:i4>5</vt:i4>
      </vt:variant>
      <vt:variant>
        <vt:lpwstr/>
      </vt:variant>
      <vt:variant>
        <vt:lpwstr>_Toc229061085</vt:lpwstr>
      </vt:variant>
      <vt:variant>
        <vt:i4>1835069</vt:i4>
      </vt:variant>
      <vt:variant>
        <vt:i4>602</vt:i4>
      </vt:variant>
      <vt:variant>
        <vt:i4>0</vt:i4>
      </vt:variant>
      <vt:variant>
        <vt:i4>5</vt:i4>
      </vt:variant>
      <vt:variant>
        <vt:lpwstr/>
      </vt:variant>
      <vt:variant>
        <vt:lpwstr>_Toc229061084</vt:lpwstr>
      </vt:variant>
      <vt:variant>
        <vt:i4>1835069</vt:i4>
      </vt:variant>
      <vt:variant>
        <vt:i4>596</vt:i4>
      </vt:variant>
      <vt:variant>
        <vt:i4>0</vt:i4>
      </vt:variant>
      <vt:variant>
        <vt:i4>5</vt:i4>
      </vt:variant>
      <vt:variant>
        <vt:lpwstr/>
      </vt:variant>
      <vt:variant>
        <vt:lpwstr>_Toc229061083</vt:lpwstr>
      </vt:variant>
      <vt:variant>
        <vt:i4>1835069</vt:i4>
      </vt:variant>
      <vt:variant>
        <vt:i4>590</vt:i4>
      </vt:variant>
      <vt:variant>
        <vt:i4>0</vt:i4>
      </vt:variant>
      <vt:variant>
        <vt:i4>5</vt:i4>
      </vt:variant>
      <vt:variant>
        <vt:lpwstr/>
      </vt:variant>
      <vt:variant>
        <vt:lpwstr>_Toc229061082</vt:lpwstr>
      </vt:variant>
      <vt:variant>
        <vt:i4>1835069</vt:i4>
      </vt:variant>
      <vt:variant>
        <vt:i4>584</vt:i4>
      </vt:variant>
      <vt:variant>
        <vt:i4>0</vt:i4>
      </vt:variant>
      <vt:variant>
        <vt:i4>5</vt:i4>
      </vt:variant>
      <vt:variant>
        <vt:lpwstr/>
      </vt:variant>
      <vt:variant>
        <vt:lpwstr>_Toc229061081</vt:lpwstr>
      </vt:variant>
      <vt:variant>
        <vt:i4>1835069</vt:i4>
      </vt:variant>
      <vt:variant>
        <vt:i4>578</vt:i4>
      </vt:variant>
      <vt:variant>
        <vt:i4>0</vt:i4>
      </vt:variant>
      <vt:variant>
        <vt:i4>5</vt:i4>
      </vt:variant>
      <vt:variant>
        <vt:lpwstr/>
      </vt:variant>
      <vt:variant>
        <vt:lpwstr>_Toc229061080</vt:lpwstr>
      </vt:variant>
      <vt:variant>
        <vt:i4>1245245</vt:i4>
      </vt:variant>
      <vt:variant>
        <vt:i4>572</vt:i4>
      </vt:variant>
      <vt:variant>
        <vt:i4>0</vt:i4>
      </vt:variant>
      <vt:variant>
        <vt:i4>5</vt:i4>
      </vt:variant>
      <vt:variant>
        <vt:lpwstr/>
      </vt:variant>
      <vt:variant>
        <vt:lpwstr>_Toc229061079</vt:lpwstr>
      </vt:variant>
      <vt:variant>
        <vt:i4>1245245</vt:i4>
      </vt:variant>
      <vt:variant>
        <vt:i4>566</vt:i4>
      </vt:variant>
      <vt:variant>
        <vt:i4>0</vt:i4>
      </vt:variant>
      <vt:variant>
        <vt:i4>5</vt:i4>
      </vt:variant>
      <vt:variant>
        <vt:lpwstr/>
      </vt:variant>
      <vt:variant>
        <vt:lpwstr>_Toc229061078</vt:lpwstr>
      </vt:variant>
      <vt:variant>
        <vt:i4>1245245</vt:i4>
      </vt:variant>
      <vt:variant>
        <vt:i4>560</vt:i4>
      </vt:variant>
      <vt:variant>
        <vt:i4>0</vt:i4>
      </vt:variant>
      <vt:variant>
        <vt:i4>5</vt:i4>
      </vt:variant>
      <vt:variant>
        <vt:lpwstr/>
      </vt:variant>
      <vt:variant>
        <vt:lpwstr>_Toc229061077</vt:lpwstr>
      </vt:variant>
      <vt:variant>
        <vt:i4>1179709</vt:i4>
      </vt:variant>
      <vt:variant>
        <vt:i4>554</vt:i4>
      </vt:variant>
      <vt:variant>
        <vt:i4>0</vt:i4>
      </vt:variant>
      <vt:variant>
        <vt:i4>5</vt:i4>
      </vt:variant>
      <vt:variant>
        <vt:lpwstr/>
      </vt:variant>
      <vt:variant>
        <vt:lpwstr>_Toc229061069</vt:lpwstr>
      </vt:variant>
      <vt:variant>
        <vt:i4>1179709</vt:i4>
      </vt:variant>
      <vt:variant>
        <vt:i4>548</vt:i4>
      </vt:variant>
      <vt:variant>
        <vt:i4>0</vt:i4>
      </vt:variant>
      <vt:variant>
        <vt:i4>5</vt:i4>
      </vt:variant>
      <vt:variant>
        <vt:lpwstr/>
      </vt:variant>
      <vt:variant>
        <vt:lpwstr>_Toc229061068</vt:lpwstr>
      </vt:variant>
      <vt:variant>
        <vt:i4>1179709</vt:i4>
      </vt:variant>
      <vt:variant>
        <vt:i4>542</vt:i4>
      </vt:variant>
      <vt:variant>
        <vt:i4>0</vt:i4>
      </vt:variant>
      <vt:variant>
        <vt:i4>5</vt:i4>
      </vt:variant>
      <vt:variant>
        <vt:lpwstr/>
      </vt:variant>
      <vt:variant>
        <vt:lpwstr>_Toc229061067</vt:lpwstr>
      </vt:variant>
      <vt:variant>
        <vt:i4>1179709</vt:i4>
      </vt:variant>
      <vt:variant>
        <vt:i4>536</vt:i4>
      </vt:variant>
      <vt:variant>
        <vt:i4>0</vt:i4>
      </vt:variant>
      <vt:variant>
        <vt:i4>5</vt:i4>
      </vt:variant>
      <vt:variant>
        <vt:lpwstr/>
      </vt:variant>
      <vt:variant>
        <vt:lpwstr>_Toc229061066</vt:lpwstr>
      </vt:variant>
      <vt:variant>
        <vt:i4>1179709</vt:i4>
      </vt:variant>
      <vt:variant>
        <vt:i4>530</vt:i4>
      </vt:variant>
      <vt:variant>
        <vt:i4>0</vt:i4>
      </vt:variant>
      <vt:variant>
        <vt:i4>5</vt:i4>
      </vt:variant>
      <vt:variant>
        <vt:lpwstr/>
      </vt:variant>
      <vt:variant>
        <vt:lpwstr>_Toc229061065</vt:lpwstr>
      </vt:variant>
      <vt:variant>
        <vt:i4>1179709</vt:i4>
      </vt:variant>
      <vt:variant>
        <vt:i4>524</vt:i4>
      </vt:variant>
      <vt:variant>
        <vt:i4>0</vt:i4>
      </vt:variant>
      <vt:variant>
        <vt:i4>5</vt:i4>
      </vt:variant>
      <vt:variant>
        <vt:lpwstr/>
      </vt:variant>
      <vt:variant>
        <vt:lpwstr>_Toc229061064</vt:lpwstr>
      </vt:variant>
      <vt:variant>
        <vt:i4>1179709</vt:i4>
      </vt:variant>
      <vt:variant>
        <vt:i4>518</vt:i4>
      </vt:variant>
      <vt:variant>
        <vt:i4>0</vt:i4>
      </vt:variant>
      <vt:variant>
        <vt:i4>5</vt:i4>
      </vt:variant>
      <vt:variant>
        <vt:lpwstr/>
      </vt:variant>
      <vt:variant>
        <vt:lpwstr>_Toc229061063</vt:lpwstr>
      </vt:variant>
      <vt:variant>
        <vt:i4>1179709</vt:i4>
      </vt:variant>
      <vt:variant>
        <vt:i4>512</vt:i4>
      </vt:variant>
      <vt:variant>
        <vt:i4>0</vt:i4>
      </vt:variant>
      <vt:variant>
        <vt:i4>5</vt:i4>
      </vt:variant>
      <vt:variant>
        <vt:lpwstr/>
      </vt:variant>
      <vt:variant>
        <vt:lpwstr>_Toc229061062</vt:lpwstr>
      </vt:variant>
      <vt:variant>
        <vt:i4>1179709</vt:i4>
      </vt:variant>
      <vt:variant>
        <vt:i4>506</vt:i4>
      </vt:variant>
      <vt:variant>
        <vt:i4>0</vt:i4>
      </vt:variant>
      <vt:variant>
        <vt:i4>5</vt:i4>
      </vt:variant>
      <vt:variant>
        <vt:lpwstr/>
      </vt:variant>
      <vt:variant>
        <vt:lpwstr>_Toc229061061</vt:lpwstr>
      </vt:variant>
      <vt:variant>
        <vt:i4>1179709</vt:i4>
      </vt:variant>
      <vt:variant>
        <vt:i4>500</vt:i4>
      </vt:variant>
      <vt:variant>
        <vt:i4>0</vt:i4>
      </vt:variant>
      <vt:variant>
        <vt:i4>5</vt:i4>
      </vt:variant>
      <vt:variant>
        <vt:lpwstr/>
      </vt:variant>
      <vt:variant>
        <vt:lpwstr>_Toc229061060</vt:lpwstr>
      </vt:variant>
      <vt:variant>
        <vt:i4>1114173</vt:i4>
      </vt:variant>
      <vt:variant>
        <vt:i4>494</vt:i4>
      </vt:variant>
      <vt:variant>
        <vt:i4>0</vt:i4>
      </vt:variant>
      <vt:variant>
        <vt:i4>5</vt:i4>
      </vt:variant>
      <vt:variant>
        <vt:lpwstr/>
      </vt:variant>
      <vt:variant>
        <vt:lpwstr>_Toc229061059</vt:lpwstr>
      </vt:variant>
      <vt:variant>
        <vt:i4>1114173</vt:i4>
      </vt:variant>
      <vt:variant>
        <vt:i4>488</vt:i4>
      </vt:variant>
      <vt:variant>
        <vt:i4>0</vt:i4>
      </vt:variant>
      <vt:variant>
        <vt:i4>5</vt:i4>
      </vt:variant>
      <vt:variant>
        <vt:lpwstr/>
      </vt:variant>
      <vt:variant>
        <vt:lpwstr>_Toc229061058</vt:lpwstr>
      </vt:variant>
      <vt:variant>
        <vt:i4>1114173</vt:i4>
      </vt:variant>
      <vt:variant>
        <vt:i4>482</vt:i4>
      </vt:variant>
      <vt:variant>
        <vt:i4>0</vt:i4>
      </vt:variant>
      <vt:variant>
        <vt:i4>5</vt:i4>
      </vt:variant>
      <vt:variant>
        <vt:lpwstr/>
      </vt:variant>
      <vt:variant>
        <vt:lpwstr>_Toc229061057</vt:lpwstr>
      </vt:variant>
      <vt:variant>
        <vt:i4>1114173</vt:i4>
      </vt:variant>
      <vt:variant>
        <vt:i4>476</vt:i4>
      </vt:variant>
      <vt:variant>
        <vt:i4>0</vt:i4>
      </vt:variant>
      <vt:variant>
        <vt:i4>5</vt:i4>
      </vt:variant>
      <vt:variant>
        <vt:lpwstr/>
      </vt:variant>
      <vt:variant>
        <vt:lpwstr>_Toc229061056</vt:lpwstr>
      </vt:variant>
      <vt:variant>
        <vt:i4>1114173</vt:i4>
      </vt:variant>
      <vt:variant>
        <vt:i4>470</vt:i4>
      </vt:variant>
      <vt:variant>
        <vt:i4>0</vt:i4>
      </vt:variant>
      <vt:variant>
        <vt:i4>5</vt:i4>
      </vt:variant>
      <vt:variant>
        <vt:lpwstr/>
      </vt:variant>
      <vt:variant>
        <vt:lpwstr>_Toc229061055</vt:lpwstr>
      </vt:variant>
      <vt:variant>
        <vt:i4>1114173</vt:i4>
      </vt:variant>
      <vt:variant>
        <vt:i4>464</vt:i4>
      </vt:variant>
      <vt:variant>
        <vt:i4>0</vt:i4>
      </vt:variant>
      <vt:variant>
        <vt:i4>5</vt:i4>
      </vt:variant>
      <vt:variant>
        <vt:lpwstr/>
      </vt:variant>
      <vt:variant>
        <vt:lpwstr>_Toc229061054</vt:lpwstr>
      </vt:variant>
      <vt:variant>
        <vt:i4>1114173</vt:i4>
      </vt:variant>
      <vt:variant>
        <vt:i4>458</vt:i4>
      </vt:variant>
      <vt:variant>
        <vt:i4>0</vt:i4>
      </vt:variant>
      <vt:variant>
        <vt:i4>5</vt:i4>
      </vt:variant>
      <vt:variant>
        <vt:lpwstr/>
      </vt:variant>
      <vt:variant>
        <vt:lpwstr>_Toc229061053</vt:lpwstr>
      </vt:variant>
      <vt:variant>
        <vt:i4>1114173</vt:i4>
      </vt:variant>
      <vt:variant>
        <vt:i4>452</vt:i4>
      </vt:variant>
      <vt:variant>
        <vt:i4>0</vt:i4>
      </vt:variant>
      <vt:variant>
        <vt:i4>5</vt:i4>
      </vt:variant>
      <vt:variant>
        <vt:lpwstr/>
      </vt:variant>
      <vt:variant>
        <vt:lpwstr>_Toc229061052</vt:lpwstr>
      </vt:variant>
      <vt:variant>
        <vt:i4>1114173</vt:i4>
      </vt:variant>
      <vt:variant>
        <vt:i4>446</vt:i4>
      </vt:variant>
      <vt:variant>
        <vt:i4>0</vt:i4>
      </vt:variant>
      <vt:variant>
        <vt:i4>5</vt:i4>
      </vt:variant>
      <vt:variant>
        <vt:lpwstr/>
      </vt:variant>
      <vt:variant>
        <vt:lpwstr>_Toc229061051</vt:lpwstr>
      </vt:variant>
      <vt:variant>
        <vt:i4>1114173</vt:i4>
      </vt:variant>
      <vt:variant>
        <vt:i4>440</vt:i4>
      </vt:variant>
      <vt:variant>
        <vt:i4>0</vt:i4>
      </vt:variant>
      <vt:variant>
        <vt:i4>5</vt:i4>
      </vt:variant>
      <vt:variant>
        <vt:lpwstr/>
      </vt:variant>
      <vt:variant>
        <vt:lpwstr>_Toc229061050</vt:lpwstr>
      </vt:variant>
      <vt:variant>
        <vt:i4>1048637</vt:i4>
      </vt:variant>
      <vt:variant>
        <vt:i4>434</vt:i4>
      </vt:variant>
      <vt:variant>
        <vt:i4>0</vt:i4>
      </vt:variant>
      <vt:variant>
        <vt:i4>5</vt:i4>
      </vt:variant>
      <vt:variant>
        <vt:lpwstr/>
      </vt:variant>
      <vt:variant>
        <vt:lpwstr>_Toc229061049</vt:lpwstr>
      </vt:variant>
      <vt:variant>
        <vt:i4>1048637</vt:i4>
      </vt:variant>
      <vt:variant>
        <vt:i4>428</vt:i4>
      </vt:variant>
      <vt:variant>
        <vt:i4>0</vt:i4>
      </vt:variant>
      <vt:variant>
        <vt:i4>5</vt:i4>
      </vt:variant>
      <vt:variant>
        <vt:lpwstr/>
      </vt:variant>
      <vt:variant>
        <vt:lpwstr>_Toc229061048</vt:lpwstr>
      </vt:variant>
      <vt:variant>
        <vt:i4>1048637</vt:i4>
      </vt:variant>
      <vt:variant>
        <vt:i4>422</vt:i4>
      </vt:variant>
      <vt:variant>
        <vt:i4>0</vt:i4>
      </vt:variant>
      <vt:variant>
        <vt:i4>5</vt:i4>
      </vt:variant>
      <vt:variant>
        <vt:lpwstr/>
      </vt:variant>
      <vt:variant>
        <vt:lpwstr>_Toc229061047</vt:lpwstr>
      </vt:variant>
      <vt:variant>
        <vt:i4>1048637</vt:i4>
      </vt:variant>
      <vt:variant>
        <vt:i4>416</vt:i4>
      </vt:variant>
      <vt:variant>
        <vt:i4>0</vt:i4>
      </vt:variant>
      <vt:variant>
        <vt:i4>5</vt:i4>
      </vt:variant>
      <vt:variant>
        <vt:lpwstr/>
      </vt:variant>
      <vt:variant>
        <vt:lpwstr>_Toc229061046</vt:lpwstr>
      </vt:variant>
      <vt:variant>
        <vt:i4>1048637</vt:i4>
      </vt:variant>
      <vt:variant>
        <vt:i4>410</vt:i4>
      </vt:variant>
      <vt:variant>
        <vt:i4>0</vt:i4>
      </vt:variant>
      <vt:variant>
        <vt:i4>5</vt:i4>
      </vt:variant>
      <vt:variant>
        <vt:lpwstr/>
      </vt:variant>
      <vt:variant>
        <vt:lpwstr>_Toc229061045</vt:lpwstr>
      </vt:variant>
      <vt:variant>
        <vt:i4>1048637</vt:i4>
      </vt:variant>
      <vt:variant>
        <vt:i4>404</vt:i4>
      </vt:variant>
      <vt:variant>
        <vt:i4>0</vt:i4>
      </vt:variant>
      <vt:variant>
        <vt:i4>5</vt:i4>
      </vt:variant>
      <vt:variant>
        <vt:lpwstr/>
      </vt:variant>
      <vt:variant>
        <vt:lpwstr>_Toc229061044</vt:lpwstr>
      </vt:variant>
      <vt:variant>
        <vt:i4>1048637</vt:i4>
      </vt:variant>
      <vt:variant>
        <vt:i4>398</vt:i4>
      </vt:variant>
      <vt:variant>
        <vt:i4>0</vt:i4>
      </vt:variant>
      <vt:variant>
        <vt:i4>5</vt:i4>
      </vt:variant>
      <vt:variant>
        <vt:lpwstr/>
      </vt:variant>
      <vt:variant>
        <vt:lpwstr>_Toc229061043</vt:lpwstr>
      </vt:variant>
      <vt:variant>
        <vt:i4>1048637</vt:i4>
      </vt:variant>
      <vt:variant>
        <vt:i4>392</vt:i4>
      </vt:variant>
      <vt:variant>
        <vt:i4>0</vt:i4>
      </vt:variant>
      <vt:variant>
        <vt:i4>5</vt:i4>
      </vt:variant>
      <vt:variant>
        <vt:lpwstr/>
      </vt:variant>
      <vt:variant>
        <vt:lpwstr>_Toc229061042</vt:lpwstr>
      </vt:variant>
      <vt:variant>
        <vt:i4>1048637</vt:i4>
      </vt:variant>
      <vt:variant>
        <vt:i4>386</vt:i4>
      </vt:variant>
      <vt:variant>
        <vt:i4>0</vt:i4>
      </vt:variant>
      <vt:variant>
        <vt:i4>5</vt:i4>
      </vt:variant>
      <vt:variant>
        <vt:lpwstr/>
      </vt:variant>
      <vt:variant>
        <vt:lpwstr>_Toc229061041</vt:lpwstr>
      </vt:variant>
      <vt:variant>
        <vt:i4>1048637</vt:i4>
      </vt:variant>
      <vt:variant>
        <vt:i4>380</vt:i4>
      </vt:variant>
      <vt:variant>
        <vt:i4>0</vt:i4>
      </vt:variant>
      <vt:variant>
        <vt:i4>5</vt:i4>
      </vt:variant>
      <vt:variant>
        <vt:lpwstr/>
      </vt:variant>
      <vt:variant>
        <vt:lpwstr>_Toc229061040</vt:lpwstr>
      </vt:variant>
      <vt:variant>
        <vt:i4>1507389</vt:i4>
      </vt:variant>
      <vt:variant>
        <vt:i4>374</vt:i4>
      </vt:variant>
      <vt:variant>
        <vt:i4>0</vt:i4>
      </vt:variant>
      <vt:variant>
        <vt:i4>5</vt:i4>
      </vt:variant>
      <vt:variant>
        <vt:lpwstr/>
      </vt:variant>
      <vt:variant>
        <vt:lpwstr>_Toc229061039</vt:lpwstr>
      </vt:variant>
      <vt:variant>
        <vt:i4>1507389</vt:i4>
      </vt:variant>
      <vt:variant>
        <vt:i4>368</vt:i4>
      </vt:variant>
      <vt:variant>
        <vt:i4>0</vt:i4>
      </vt:variant>
      <vt:variant>
        <vt:i4>5</vt:i4>
      </vt:variant>
      <vt:variant>
        <vt:lpwstr/>
      </vt:variant>
      <vt:variant>
        <vt:lpwstr>_Toc229061038</vt:lpwstr>
      </vt:variant>
      <vt:variant>
        <vt:i4>1507389</vt:i4>
      </vt:variant>
      <vt:variant>
        <vt:i4>362</vt:i4>
      </vt:variant>
      <vt:variant>
        <vt:i4>0</vt:i4>
      </vt:variant>
      <vt:variant>
        <vt:i4>5</vt:i4>
      </vt:variant>
      <vt:variant>
        <vt:lpwstr/>
      </vt:variant>
      <vt:variant>
        <vt:lpwstr>_Toc229061037</vt:lpwstr>
      </vt:variant>
      <vt:variant>
        <vt:i4>1507389</vt:i4>
      </vt:variant>
      <vt:variant>
        <vt:i4>356</vt:i4>
      </vt:variant>
      <vt:variant>
        <vt:i4>0</vt:i4>
      </vt:variant>
      <vt:variant>
        <vt:i4>5</vt:i4>
      </vt:variant>
      <vt:variant>
        <vt:lpwstr/>
      </vt:variant>
      <vt:variant>
        <vt:lpwstr>_Toc229061036</vt:lpwstr>
      </vt:variant>
      <vt:variant>
        <vt:i4>1507389</vt:i4>
      </vt:variant>
      <vt:variant>
        <vt:i4>350</vt:i4>
      </vt:variant>
      <vt:variant>
        <vt:i4>0</vt:i4>
      </vt:variant>
      <vt:variant>
        <vt:i4>5</vt:i4>
      </vt:variant>
      <vt:variant>
        <vt:lpwstr/>
      </vt:variant>
      <vt:variant>
        <vt:lpwstr>_Toc229061035</vt:lpwstr>
      </vt:variant>
      <vt:variant>
        <vt:i4>1507389</vt:i4>
      </vt:variant>
      <vt:variant>
        <vt:i4>344</vt:i4>
      </vt:variant>
      <vt:variant>
        <vt:i4>0</vt:i4>
      </vt:variant>
      <vt:variant>
        <vt:i4>5</vt:i4>
      </vt:variant>
      <vt:variant>
        <vt:lpwstr/>
      </vt:variant>
      <vt:variant>
        <vt:lpwstr>_Toc229061034</vt:lpwstr>
      </vt:variant>
      <vt:variant>
        <vt:i4>1507389</vt:i4>
      </vt:variant>
      <vt:variant>
        <vt:i4>338</vt:i4>
      </vt:variant>
      <vt:variant>
        <vt:i4>0</vt:i4>
      </vt:variant>
      <vt:variant>
        <vt:i4>5</vt:i4>
      </vt:variant>
      <vt:variant>
        <vt:lpwstr/>
      </vt:variant>
      <vt:variant>
        <vt:lpwstr>_Toc229061033</vt:lpwstr>
      </vt:variant>
      <vt:variant>
        <vt:i4>1507389</vt:i4>
      </vt:variant>
      <vt:variant>
        <vt:i4>332</vt:i4>
      </vt:variant>
      <vt:variant>
        <vt:i4>0</vt:i4>
      </vt:variant>
      <vt:variant>
        <vt:i4>5</vt:i4>
      </vt:variant>
      <vt:variant>
        <vt:lpwstr/>
      </vt:variant>
      <vt:variant>
        <vt:lpwstr>_Toc229061032</vt:lpwstr>
      </vt:variant>
      <vt:variant>
        <vt:i4>1507389</vt:i4>
      </vt:variant>
      <vt:variant>
        <vt:i4>326</vt:i4>
      </vt:variant>
      <vt:variant>
        <vt:i4>0</vt:i4>
      </vt:variant>
      <vt:variant>
        <vt:i4>5</vt:i4>
      </vt:variant>
      <vt:variant>
        <vt:lpwstr/>
      </vt:variant>
      <vt:variant>
        <vt:lpwstr>_Toc229061031</vt:lpwstr>
      </vt:variant>
      <vt:variant>
        <vt:i4>1507389</vt:i4>
      </vt:variant>
      <vt:variant>
        <vt:i4>320</vt:i4>
      </vt:variant>
      <vt:variant>
        <vt:i4>0</vt:i4>
      </vt:variant>
      <vt:variant>
        <vt:i4>5</vt:i4>
      </vt:variant>
      <vt:variant>
        <vt:lpwstr/>
      </vt:variant>
      <vt:variant>
        <vt:lpwstr>_Toc229061030</vt:lpwstr>
      </vt:variant>
      <vt:variant>
        <vt:i4>1441853</vt:i4>
      </vt:variant>
      <vt:variant>
        <vt:i4>314</vt:i4>
      </vt:variant>
      <vt:variant>
        <vt:i4>0</vt:i4>
      </vt:variant>
      <vt:variant>
        <vt:i4>5</vt:i4>
      </vt:variant>
      <vt:variant>
        <vt:lpwstr/>
      </vt:variant>
      <vt:variant>
        <vt:lpwstr>_Toc229061029</vt:lpwstr>
      </vt:variant>
      <vt:variant>
        <vt:i4>1441853</vt:i4>
      </vt:variant>
      <vt:variant>
        <vt:i4>308</vt:i4>
      </vt:variant>
      <vt:variant>
        <vt:i4>0</vt:i4>
      </vt:variant>
      <vt:variant>
        <vt:i4>5</vt:i4>
      </vt:variant>
      <vt:variant>
        <vt:lpwstr/>
      </vt:variant>
      <vt:variant>
        <vt:lpwstr>_Toc229061028</vt:lpwstr>
      </vt:variant>
      <vt:variant>
        <vt:i4>1441853</vt:i4>
      </vt:variant>
      <vt:variant>
        <vt:i4>302</vt:i4>
      </vt:variant>
      <vt:variant>
        <vt:i4>0</vt:i4>
      </vt:variant>
      <vt:variant>
        <vt:i4>5</vt:i4>
      </vt:variant>
      <vt:variant>
        <vt:lpwstr/>
      </vt:variant>
      <vt:variant>
        <vt:lpwstr>_Toc229061027</vt:lpwstr>
      </vt:variant>
      <vt:variant>
        <vt:i4>1441853</vt:i4>
      </vt:variant>
      <vt:variant>
        <vt:i4>296</vt:i4>
      </vt:variant>
      <vt:variant>
        <vt:i4>0</vt:i4>
      </vt:variant>
      <vt:variant>
        <vt:i4>5</vt:i4>
      </vt:variant>
      <vt:variant>
        <vt:lpwstr/>
      </vt:variant>
      <vt:variant>
        <vt:lpwstr>_Toc229061026</vt:lpwstr>
      </vt:variant>
      <vt:variant>
        <vt:i4>1441853</vt:i4>
      </vt:variant>
      <vt:variant>
        <vt:i4>290</vt:i4>
      </vt:variant>
      <vt:variant>
        <vt:i4>0</vt:i4>
      </vt:variant>
      <vt:variant>
        <vt:i4>5</vt:i4>
      </vt:variant>
      <vt:variant>
        <vt:lpwstr/>
      </vt:variant>
      <vt:variant>
        <vt:lpwstr>_Toc229061025</vt:lpwstr>
      </vt:variant>
      <vt:variant>
        <vt:i4>1441853</vt:i4>
      </vt:variant>
      <vt:variant>
        <vt:i4>284</vt:i4>
      </vt:variant>
      <vt:variant>
        <vt:i4>0</vt:i4>
      </vt:variant>
      <vt:variant>
        <vt:i4>5</vt:i4>
      </vt:variant>
      <vt:variant>
        <vt:lpwstr/>
      </vt:variant>
      <vt:variant>
        <vt:lpwstr>_Toc229061024</vt:lpwstr>
      </vt:variant>
      <vt:variant>
        <vt:i4>1441853</vt:i4>
      </vt:variant>
      <vt:variant>
        <vt:i4>278</vt:i4>
      </vt:variant>
      <vt:variant>
        <vt:i4>0</vt:i4>
      </vt:variant>
      <vt:variant>
        <vt:i4>5</vt:i4>
      </vt:variant>
      <vt:variant>
        <vt:lpwstr/>
      </vt:variant>
      <vt:variant>
        <vt:lpwstr>_Toc229061023</vt:lpwstr>
      </vt:variant>
      <vt:variant>
        <vt:i4>1441853</vt:i4>
      </vt:variant>
      <vt:variant>
        <vt:i4>272</vt:i4>
      </vt:variant>
      <vt:variant>
        <vt:i4>0</vt:i4>
      </vt:variant>
      <vt:variant>
        <vt:i4>5</vt:i4>
      </vt:variant>
      <vt:variant>
        <vt:lpwstr/>
      </vt:variant>
      <vt:variant>
        <vt:lpwstr>_Toc229061022</vt:lpwstr>
      </vt:variant>
      <vt:variant>
        <vt:i4>1441853</vt:i4>
      </vt:variant>
      <vt:variant>
        <vt:i4>266</vt:i4>
      </vt:variant>
      <vt:variant>
        <vt:i4>0</vt:i4>
      </vt:variant>
      <vt:variant>
        <vt:i4>5</vt:i4>
      </vt:variant>
      <vt:variant>
        <vt:lpwstr/>
      </vt:variant>
      <vt:variant>
        <vt:lpwstr>_Toc229061021</vt:lpwstr>
      </vt:variant>
      <vt:variant>
        <vt:i4>1441853</vt:i4>
      </vt:variant>
      <vt:variant>
        <vt:i4>260</vt:i4>
      </vt:variant>
      <vt:variant>
        <vt:i4>0</vt:i4>
      </vt:variant>
      <vt:variant>
        <vt:i4>5</vt:i4>
      </vt:variant>
      <vt:variant>
        <vt:lpwstr/>
      </vt:variant>
      <vt:variant>
        <vt:lpwstr>_Toc229061020</vt:lpwstr>
      </vt:variant>
      <vt:variant>
        <vt:i4>1376317</vt:i4>
      </vt:variant>
      <vt:variant>
        <vt:i4>254</vt:i4>
      </vt:variant>
      <vt:variant>
        <vt:i4>0</vt:i4>
      </vt:variant>
      <vt:variant>
        <vt:i4>5</vt:i4>
      </vt:variant>
      <vt:variant>
        <vt:lpwstr/>
      </vt:variant>
      <vt:variant>
        <vt:lpwstr>_Toc229061019</vt:lpwstr>
      </vt:variant>
      <vt:variant>
        <vt:i4>1376317</vt:i4>
      </vt:variant>
      <vt:variant>
        <vt:i4>248</vt:i4>
      </vt:variant>
      <vt:variant>
        <vt:i4>0</vt:i4>
      </vt:variant>
      <vt:variant>
        <vt:i4>5</vt:i4>
      </vt:variant>
      <vt:variant>
        <vt:lpwstr/>
      </vt:variant>
      <vt:variant>
        <vt:lpwstr>_Toc229061018</vt:lpwstr>
      </vt:variant>
      <vt:variant>
        <vt:i4>1376317</vt:i4>
      </vt:variant>
      <vt:variant>
        <vt:i4>242</vt:i4>
      </vt:variant>
      <vt:variant>
        <vt:i4>0</vt:i4>
      </vt:variant>
      <vt:variant>
        <vt:i4>5</vt:i4>
      </vt:variant>
      <vt:variant>
        <vt:lpwstr/>
      </vt:variant>
      <vt:variant>
        <vt:lpwstr>_Toc229061017</vt:lpwstr>
      </vt:variant>
      <vt:variant>
        <vt:i4>1376317</vt:i4>
      </vt:variant>
      <vt:variant>
        <vt:i4>236</vt:i4>
      </vt:variant>
      <vt:variant>
        <vt:i4>0</vt:i4>
      </vt:variant>
      <vt:variant>
        <vt:i4>5</vt:i4>
      </vt:variant>
      <vt:variant>
        <vt:lpwstr/>
      </vt:variant>
      <vt:variant>
        <vt:lpwstr>_Toc229061016</vt:lpwstr>
      </vt:variant>
      <vt:variant>
        <vt:i4>1376317</vt:i4>
      </vt:variant>
      <vt:variant>
        <vt:i4>230</vt:i4>
      </vt:variant>
      <vt:variant>
        <vt:i4>0</vt:i4>
      </vt:variant>
      <vt:variant>
        <vt:i4>5</vt:i4>
      </vt:variant>
      <vt:variant>
        <vt:lpwstr/>
      </vt:variant>
      <vt:variant>
        <vt:lpwstr>_Toc229061015</vt:lpwstr>
      </vt:variant>
      <vt:variant>
        <vt:i4>1376317</vt:i4>
      </vt:variant>
      <vt:variant>
        <vt:i4>224</vt:i4>
      </vt:variant>
      <vt:variant>
        <vt:i4>0</vt:i4>
      </vt:variant>
      <vt:variant>
        <vt:i4>5</vt:i4>
      </vt:variant>
      <vt:variant>
        <vt:lpwstr/>
      </vt:variant>
      <vt:variant>
        <vt:lpwstr>_Toc229061014</vt:lpwstr>
      </vt:variant>
      <vt:variant>
        <vt:i4>1376317</vt:i4>
      </vt:variant>
      <vt:variant>
        <vt:i4>218</vt:i4>
      </vt:variant>
      <vt:variant>
        <vt:i4>0</vt:i4>
      </vt:variant>
      <vt:variant>
        <vt:i4>5</vt:i4>
      </vt:variant>
      <vt:variant>
        <vt:lpwstr/>
      </vt:variant>
      <vt:variant>
        <vt:lpwstr>_Toc229061013</vt:lpwstr>
      </vt:variant>
      <vt:variant>
        <vt:i4>1376317</vt:i4>
      </vt:variant>
      <vt:variant>
        <vt:i4>212</vt:i4>
      </vt:variant>
      <vt:variant>
        <vt:i4>0</vt:i4>
      </vt:variant>
      <vt:variant>
        <vt:i4>5</vt:i4>
      </vt:variant>
      <vt:variant>
        <vt:lpwstr/>
      </vt:variant>
      <vt:variant>
        <vt:lpwstr>_Toc229061012</vt:lpwstr>
      </vt:variant>
      <vt:variant>
        <vt:i4>1376317</vt:i4>
      </vt:variant>
      <vt:variant>
        <vt:i4>206</vt:i4>
      </vt:variant>
      <vt:variant>
        <vt:i4>0</vt:i4>
      </vt:variant>
      <vt:variant>
        <vt:i4>5</vt:i4>
      </vt:variant>
      <vt:variant>
        <vt:lpwstr/>
      </vt:variant>
      <vt:variant>
        <vt:lpwstr>_Toc229061011</vt:lpwstr>
      </vt:variant>
      <vt:variant>
        <vt:i4>1376317</vt:i4>
      </vt:variant>
      <vt:variant>
        <vt:i4>200</vt:i4>
      </vt:variant>
      <vt:variant>
        <vt:i4>0</vt:i4>
      </vt:variant>
      <vt:variant>
        <vt:i4>5</vt:i4>
      </vt:variant>
      <vt:variant>
        <vt:lpwstr/>
      </vt:variant>
      <vt:variant>
        <vt:lpwstr>_Toc229061010</vt:lpwstr>
      </vt:variant>
      <vt:variant>
        <vt:i4>1310781</vt:i4>
      </vt:variant>
      <vt:variant>
        <vt:i4>194</vt:i4>
      </vt:variant>
      <vt:variant>
        <vt:i4>0</vt:i4>
      </vt:variant>
      <vt:variant>
        <vt:i4>5</vt:i4>
      </vt:variant>
      <vt:variant>
        <vt:lpwstr/>
      </vt:variant>
      <vt:variant>
        <vt:lpwstr>_Toc229061009</vt:lpwstr>
      </vt:variant>
      <vt:variant>
        <vt:i4>1310781</vt:i4>
      </vt:variant>
      <vt:variant>
        <vt:i4>188</vt:i4>
      </vt:variant>
      <vt:variant>
        <vt:i4>0</vt:i4>
      </vt:variant>
      <vt:variant>
        <vt:i4>5</vt:i4>
      </vt:variant>
      <vt:variant>
        <vt:lpwstr/>
      </vt:variant>
      <vt:variant>
        <vt:lpwstr>_Toc229061008</vt:lpwstr>
      </vt:variant>
      <vt:variant>
        <vt:i4>1310781</vt:i4>
      </vt:variant>
      <vt:variant>
        <vt:i4>182</vt:i4>
      </vt:variant>
      <vt:variant>
        <vt:i4>0</vt:i4>
      </vt:variant>
      <vt:variant>
        <vt:i4>5</vt:i4>
      </vt:variant>
      <vt:variant>
        <vt:lpwstr/>
      </vt:variant>
      <vt:variant>
        <vt:lpwstr>_Toc229061007</vt:lpwstr>
      </vt:variant>
      <vt:variant>
        <vt:i4>1310781</vt:i4>
      </vt:variant>
      <vt:variant>
        <vt:i4>176</vt:i4>
      </vt:variant>
      <vt:variant>
        <vt:i4>0</vt:i4>
      </vt:variant>
      <vt:variant>
        <vt:i4>5</vt:i4>
      </vt:variant>
      <vt:variant>
        <vt:lpwstr/>
      </vt:variant>
      <vt:variant>
        <vt:lpwstr>_Toc229061006</vt:lpwstr>
      </vt:variant>
      <vt:variant>
        <vt:i4>1310781</vt:i4>
      </vt:variant>
      <vt:variant>
        <vt:i4>170</vt:i4>
      </vt:variant>
      <vt:variant>
        <vt:i4>0</vt:i4>
      </vt:variant>
      <vt:variant>
        <vt:i4>5</vt:i4>
      </vt:variant>
      <vt:variant>
        <vt:lpwstr/>
      </vt:variant>
      <vt:variant>
        <vt:lpwstr>_Toc229061005</vt:lpwstr>
      </vt:variant>
      <vt:variant>
        <vt:i4>1310781</vt:i4>
      </vt:variant>
      <vt:variant>
        <vt:i4>164</vt:i4>
      </vt:variant>
      <vt:variant>
        <vt:i4>0</vt:i4>
      </vt:variant>
      <vt:variant>
        <vt:i4>5</vt:i4>
      </vt:variant>
      <vt:variant>
        <vt:lpwstr/>
      </vt:variant>
      <vt:variant>
        <vt:lpwstr>_Toc229061004</vt:lpwstr>
      </vt:variant>
      <vt:variant>
        <vt:i4>1310781</vt:i4>
      </vt:variant>
      <vt:variant>
        <vt:i4>158</vt:i4>
      </vt:variant>
      <vt:variant>
        <vt:i4>0</vt:i4>
      </vt:variant>
      <vt:variant>
        <vt:i4>5</vt:i4>
      </vt:variant>
      <vt:variant>
        <vt:lpwstr/>
      </vt:variant>
      <vt:variant>
        <vt:lpwstr>_Toc229061003</vt:lpwstr>
      </vt:variant>
      <vt:variant>
        <vt:i4>1310781</vt:i4>
      </vt:variant>
      <vt:variant>
        <vt:i4>152</vt:i4>
      </vt:variant>
      <vt:variant>
        <vt:i4>0</vt:i4>
      </vt:variant>
      <vt:variant>
        <vt:i4>5</vt:i4>
      </vt:variant>
      <vt:variant>
        <vt:lpwstr/>
      </vt:variant>
      <vt:variant>
        <vt:lpwstr>_Toc229061002</vt:lpwstr>
      </vt:variant>
      <vt:variant>
        <vt:i4>1310781</vt:i4>
      </vt:variant>
      <vt:variant>
        <vt:i4>146</vt:i4>
      </vt:variant>
      <vt:variant>
        <vt:i4>0</vt:i4>
      </vt:variant>
      <vt:variant>
        <vt:i4>5</vt:i4>
      </vt:variant>
      <vt:variant>
        <vt:lpwstr/>
      </vt:variant>
      <vt:variant>
        <vt:lpwstr>_Toc229061001</vt:lpwstr>
      </vt:variant>
      <vt:variant>
        <vt:i4>1310781</vt:i4>
      </vt:variant>
      <vt:variant>
        <vt:i4>140</vt:i4>
      </vt:variant>
      <vt:variant>
        <vt:i4>0</vt:i4>
      </vt:variant>
      <vt:variant>
        <vt:i4>5</vt:i4>
      </vt:variant>
      <vt:variant>
        <vt:lpwstr/>
      </vt:variant>
      <vt:variant>
        <vt:lpwstr>_Toc229061000</vt:lpwstr>
      </vt:variant>
      <vt:variant>
        <vt:i4>1835060</vt:i4>
      </vt:variant>
      <vt:variant>
        <vt:i4>134</vt:i4>
      </vt:variant>
      <vt:variant>
        <vt:i4>0</vt:i4>
      </vt:variant>
      <vt:variant>
        <vt:i4>5</vt:i4>
      </vt:variant>
      <vt:variant>
        <vt:lpwstr/>
      </vt:variant>
      <vt:variant>
        <vt:lpwstr>_Toc229060999</vt:lpwstr>
      </vt:variant>
      <vt:variant>
        <vt:i4>1835060</vt:i4>
      </vt:variant>
      <vt:variant>
        <vt:i4>128</vt:i4>
      </vt:variant>
      <vt:variant>
        <vt:i4>0</vt:i4>
      </vt:variant>
      <vt:variant>
        <vt:i4>5</vt:i4>
      </vt:variant>
      <vt:variant>
        <vt:lpwstr/>
      </vt:variant>
      <vt:variant>
        <vt:lpwstr>_Toc229060998</vt:lpwstr>
      </vt:variant>
      <vt:variant>
        <vt:i4>1835060</vt:i4>
      </vt:variant>
      <vt:variant>
        <vt:i4>122</vt:i4>
      </vt:variant>
      <vt:variant>
        <vt:i4>0</vt:i4>
      </vt:variant>
      <vt:variant>
        <vt:i4>5</vt:i4>
      </vt:variant>
      <vt:variant>
        <vt:lpwstr/>
      </vt:variant>
      <vt:variant>
        <vt:lpwstr>_Toc229060997</vt:lpwstr>
      </vt:variant>
      <vt:variant>
        <vt:i4>1835060</vt:i4>
      </vt:variant>
      <vt:variant>
        <vt:i4>116</vt:i4>
      </vt:variant>
      <vt:variant>
        <vt:i4>0</vt:i4>
      </vt:variant>
      <vt:variant>
        <vt:i4>5</vt:i4>
      </vt:variant>
      <vt:variant>
        <vt:lpwstr/>
      </vt:variant>
      <vt:variant>
        <vt:lpwstr>_Toc229060996</vt:lpwstr>
      </vt:variant>
      <vt:variant>
        <vt:i4>1835060</vt:i4>
      </vt:variant>
      <vt:variant>
        <vt:i4>110</vt:i4>
      </vt:variant>
      <vt:variant>
        <vt:i4>0</vt:i4>
      </vt:variant>
      <vt:variant>
        <vt:i4>5</vt:i4>
      </vt:variant>
      <vt:variant>
        <vt:lpwstr/>
      </vt:variant>
      <vt:variant>
        <vt:lpwstr>_Toc229060995</vt:lpwstr>
      </vt:variant>
      <vt:variant>
        <vt:i4>1835060</vt:i4>
      </vt:variant>
      <vt:variant>
        <vt:i4>104</vt:i4>
      </vt:variant>
      <vt:variant>
        <vt:i4>0</vt:i4>
      </vt:variant>
      <vt:variant>
        <vt:i4>5</vt:i4>
      </vt:variant>
      <vt:variant>
        <vt:lpwstr/>
      </vt:variant>
      <vt:variant>
        <vt:lpwstr>_Toc229060994</vt:lpwstr>
      </vt:variant>
      <vt:variant>
        <vt:i4>1835060</vt:i4>
      </vt:variant>
      <vt:variant>
        <vt:i4>98</vt:i4>
      </vt:variant>
      <vt:variant>
        <vt:i4>0</vt:i4>
      </vt:variant>
      <vt:variant>
        <vt:i4>5</vt:i4>
      </vt:variant>
      <vt:variant>
        <vt:lpwstr/>
      </vt:variant>
      <vt:variant>
        <vt:lpwstr>_Toc229060993</vt:lpwstr>
      </vt:variant>
      <vt:variant>
        <vt:i4>1835060</vt:i4>
      </vt:variant>
      <vt:variant>
        <vt:i4>92</vt:i4>
      </vt:variant>
      <vt:variant>
        <vt:i4>0</vt:i4>
      </vt:variant>
      <vt:variant>
        <vt:i4>5</vt:i4>
      </vt:variant>
      <vt:variant>
        <vt:lpwstr/>
      </vt:variant>
      <vt:variant>
        <vt:lpwstr>_Toc229060992</vt:lpwstr>
      </vt:variant>
      <vt:variant>
        <vt:i4>1835060</vt:i4>
      </vt:variant>
      <vt:variant>
        <vt:i4>86</vt:i4>
      </vt:variant>
      <vt:variant>
        <vt:i4>0</vt:i4>
      </vt:variant>
      <vt:variant>
        <vt:i4>5</vt:i4>
      </vt:variant>
      <vt:variant>
        <vt:lpwstr/>
      </vt:variant>
      <vt:variant>
        <vt:lpwstr>_Toc229060991</vt:lpwstr>
      </vt:variant>
      <vt:variant>
        <vt:i4>1835060</vt:i4>
      </vt:variant>
      <vt:variant>
        <vt:i4>80</vt:i4>
      </vt:variant>
      <vt:variant>
        <vt:i4>0</vt:i4>
      </vt:variant>
      <vt:variant>
        <vt:i4>5</vt:i4>
      </vt:variant>
      <vt:variant>
        <vt:lpwstr/>
      </vt:variant>
      <vt:variant>
        <vt:lpwstr>_Toc229060990</vt:lpwstr>
      </vt:variant>
      <vt:variant>
        <vt:i4>1900596</vt:i4>
      </vt:variant>
      <vt:variant>
        <vt:i4>74</vt:i4>
      </vt:variant>
      <vt:variant>
        <vt:i4>0</vt:i4>
      </vt:variant>
      <vt:variant>
        <vt:i4>5</vt:i4>
      </vt:variant>
      <vt:variant>
        <vt:lpwstr/>
      </vt:variant>
      <vt:variant>
        <vt:lpwstr>_Toc229060989</vt:lpwstr>
      </vt:variant>
      <vt:variant>
        <vt:i4>1900596</vt:i4>
      </vt:variant>
      <vt:variant>
        <vt:i4>68</vt:i4>
      </vt:variant>
      <vt:variant>
        <vt:i4>0</vt:i4>
      </vt:variant>
      <vt:variant>
        <vt:i4>5</vt:i4>
      </vt:variant>
      <vt:variant>
        <vt:lpwstr/>
      </vt:variant>
      <vt:variant>
        <vt:lpwstr>_Toc229060988</vt:lpwstr>
      </vt:variant>
      <vt:variant>
        <vt:i4>1900596</vt:i4>
      </vt:variant>
      <vt:variant>
        <vt:i4>62</vt:i4>
      </vt:variant>
      <vt:variant>
        <vt:i4>0</vt:i4>
      </vt:variant>
      <vt:variant>
        <vt:i4>5</vt:i4>
      </vt:variant>
      <vt:variant>
        <vt:lpwstr/>
      </vt:variant>
      <vt:variant>
        <vt:lpwstr>_Toc229060987</vt:lpwstr>
      </vt:variant>
      <vt:variant>
        <vt:i4>1900596</vt:i4>
      </vt:variant>
      <vt:variant>
        <vt:i4>56</vt:i4>
      </vt:variant>
      <vt:variant>
        <vt:i4>0</vt:i4>
      </vt:variant>
      <vt:variant>
        <vt:i4>5</vt:i4>
      </vt:variant>
      <vt:variant>
        <vt:lpwstr/>
      </vt:variant>
      <vt:variant>
        <vt:lpwstr>_Toc229060986</vt:lpwstr>
      </vt:variant>
      <vt:variant>
        <vt:i4>1900596</vt:i4>
      </vt:variant>
      <vt:variant>
        <vt:i4>50</vt:i4>
      </vt:variant>
      <vt:variant>
        <vt:i4>0</vt:i4>
      </vt:variant>
      <vt:variant>
        <vt:i4>5</vt:i4>
      </vt:variant>
      <vt:variant>
        <vt:lpwstr/>
      </vt:variant>
      <vt:variant>
        <vt:lpwstr>_Toc229060985</vt:lpwstr>
      </vt:variant>
      <vt:variant>
        <vt:i4>1900596</vt:i4>
      </vt:variant>
      <vt:variant>
        <vt:i4>44</vt:i4>
      </vt:variant>
      <vt:variant>
        <vt:i4>0</vt:i4>
      </vt:variant>
      <vt:variant>
        <vt:i4>5</vt:i4>
      </vt:variant>
      <vt:variant>
        <vt:lpwstr/>
      </vt:variant>
      <vt:variant>
        <vt:lpwstr>_Toc229060984</vt:lpwstr>
      </vt:variant>
      <vt:variant>
        <vt:i4>1900596</vt:i4>
      </vt:variant>
      <vt:variant>
        <vt:i4>38</vt:i4>
      </vt:variant>
      <vt:variant>
        <vt:i4>0</vt:i4>
      </vt:variant>
      <vt:variant>
        <vt:i4>5</vt:i4>
      </vt:variant>
      <vt:variant>
        <vt:lpwstr/>
      </vt:variant>
      <vt:variant>
        <vt:lpwstr>_Toc229060983</vt:lpwstr>
      </vt:variant>
      <vt:variant>
        <vt:i4>1900596</vt:i4>
      </vt:variant>
      <vt:variant>
        <vt:i4>32</vt:i4>
      </vt:variant>
      <vt:variant>
        <vt:i4>0</vt:i4>
      </vt:variant>
      <vt:variant>
        <vt:i4>5</vt:i4>
      </vt:variant>
      <vt:variant>
        <vt:lpwstr/>
      </vt:variant>
      <vt:variant>
        <vt:lpwstr>_Toc229060982</vt:lpwstr>
      </vt:variant>
      <vt:variant>
        <vt:i4>1900596</vt:i4>
      </vt:variant>
      <vt:variant>
        <vt:i4>26</vt:i4>
      </vt:variant>
      <vt:variant>
        <vt:i4>0</vt:i4>
      </vt:variant>
      <vt:variant>
        <vt:i4>5</vt:i4>
      </vt:variant>
      <vt:variant>
        <vt:lpwstr/>
      </vt:variant>
      <vt:variant>
        <vt:lpwstr>_Toc229060981</vt:lpwstr>
      </vt:variant>
      <vt:variant>
        <vt:i4>1900596</vt:i4>
      </vt:variant>
      <vt:variant>
        <vt:i4>20</vt:i4>
      </vt:variant>
      <vt:variant>
        <vt:i4>0</vt:i4>
      </vt:variant>
      <vt:variant>
        <vt:i4>5</vt:i4>
      </vt:variant>
      <vt:variant>
        <vt:lpwstr/>
      </vt:variant>
      <vt:variant>
        <vt:lpwstr>_Toc229060980</vt:lpwstr>
      </vt:variant>
      <vt:variant>
        <vt:i4>1179700</vt:i4>
      </vt:variant>
      <vt:variant>
        <vt:i4>14</vt:i4>
      </vt:variant>
      <vt:variant>
        <vt:i4>0</vt:i4>
      </vt:variant>
      <vt:variant>
        <vt:i4>5</vt:i4>
      </vt:variant>
      <vt:variant>
        <vt:lpwstr/>
      </vt:variant>
      <vt:variant>
        <vt:lpwstr>_Toc229060979</vt:lpwstr>
      </vt:variant>
      <vt:variant>
        <vt:i4>1179700</vt:i4>
      </vt:variant>
      <vt:variant>
        <vt:i4>8</vt:i4>
      </vt:variant>
      <vt:variant>
        <vt:i4>0</vt:i4>
      </vt:variant>
      <vt:variant>
        <vt:i4>5</vt:i4>
      </vt:variant>
      <vt:variant>
        <vt:lpwstr/>
      </vt:variant>
      <vt:variant>
        <vt:lpwstr>_Toc229060978</vt:lpwstr>
      </vt:variant>
      <vt:variant>
        <vt:i4>1179700</vt:i4>
      </vt:variant>
      <vt:variant>
        <vt:i4>2</vt:i4>
      </vt:variant>
      <vt:variant>
        <vt:i4>0</vt:i4>
      </vt:variant>
      <vt:variant>
        <vt:i4>5</vt:i4>
      </vt:variant>
      <vt:variant>
        <vt:lpwstr/>
      </vt:variant>
      <vt:variant>
        <vt:lpwstr>_Toc229060977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FERRON Elvire (SNCF VOYAGEURS / DIRECTION GENERALE TGV / DMX TGV INOUI CLIENT &amp; SA)</cp:lastModifiedBy>
  <cp:revision>2445</cp:revision>
  <cp:lastPrinted>2026-05-07T23:00:00Z</cp:lastPrinted>
  <dcterms:created xsi:type="dcterms:W3CDTF">2023-07-16T09:47:00Z</dcterms:created>
  <dcterms:modified xsi:type="dcterms:W3CDTF">2026-06-15T14:39:00Z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0x010100A7A6DAAC366C214085B112A7D800C187</vt:lpwstr>
  </property>
  <property fmtid="{D5CDD505-2E9C-101B-9397-08002B2CF9AE}" pid="4" name="docLang">
    <vt:lpwstr>fr</vt:lpwstr>
  </property>
  <property fmtid="{D5CDD505-2E9C-101B-9397-08002B2CF9AE}" pid="5" name="MSIP_Label_021ee20b-2db6-434b-a656-4500d2063055_Enabled">
    <vt:lpwstr>true</vt:lpwstr>
  </property>
  <property fmtid="{D5CDD505-2E9C-101B-9397-08002B2CF9AE}" pid="6" name="MSIP_Label_021ee20b-2db6-434b-a656-4500d2063055_SetDate">
    <vt:lpwstr>2026-06-15T14:38:53Z</vt:lpwstr>
  </property>
  <property fmtid="{D5CDD505-2E9C-101B-9397-08002B2CF9AE}" pid="7" name="MSIP_Label_021ee20b-2db6-434b-a656-4500d2063055_Method">
    <vt:lpwstr>Privileged</vt:lpwstr>
  </property>
  <property fmtid="{D5CDD505-2E9C-101B-9397-08002B2CF9AE}" pid="8" name="MSIP_Label_021ee20b-2db6-434b-a656-4500d2063055_Name">
    <vt:lpwstr>Sans Marquage - Groupe et Réseau</vt:lpwstr>
  </property>
  <property fmtid="{D5CDD505-2E9C-101B-9397-08002B2CF9AE}" pid="9" name="MSIP_Label_021ee20b-2db6-434b-a656-4500d2063055_SiteId">
    <vt:lpwstr>4a7c8238-5799-4b16-9fc6-9ad8fce5a7d9</vt:lpwstr>
  </property>
  <property fmtid="{D5CDD505-2E9C-101B-9397-08002B2CF9AE}" pid="10" name="MSIP_Label_021ee20b-2db6-434b-a656-4500d2063055_ActionId">
    <vt:lpwstr>21f26f54-8276-4489-b653-143bb3b5abd1</vt:lpwstr>
  </property>
  <property fmtid="{D5CDD505-2E9C-101B-9397-08002B2CF9AE}" pid="11" name="MSIP_Label_021ee20b-2db6-434b-a656-4500d2063055_ContentBits">
    <vt:lpwstr>0</vt:lpwstr>
  </property>
  <property fmtid="{D5CDD505-2E9C-101B-9397-08002B2CF9AE}" pid="12" name="MSIP_Label_021ee20b-2db6-434b-a656-4500d2063055_Tag">
    <vt:lpwstr>10, 0, 1, 1</vt:lpwstr>
  </property>
</Properties>
</file>